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CB8D7" w14:textId="77777777" w:rsidR="00AE0989" w:rsidRPr="00760FDA" w:rsidRDefault="00AE0989" w:rsidP="004E6926">
      <w:pPr>
        <w:pStyle w:val="Heading2"/>
        <w:numPr>
          <w:ilvl w:val="0"/>
          <w:numId w:val="0"/>
        </w:numPr>
        <w:spacing w:line="480" w:lineRule="auto"/>
        <w:jc w:val="both"/>
        <w:rPr>
          <w:rFonts w:asciiTheme="majorBidi" w:hAnsiTheme="majorBidi" w:cstheme="majorBidi"/>
        </w:rPr>
      </w:pPr>
      <w:bookmarkStart w:id="0" w:name="_Toc452280374"/>
      <w:bookmarkStart w:id="1" w:name="_GoBack"/>
      <w:bookmarkEnd w:id="1"/>
      <w:r w:rsidRPr="00760FDA">
        <w:rPr>
          <w:rFonts w:asciiTheme="majorBidi" w:hAnsiTheme="majorBidi" w:cstheme="majorBidi"/>
          <w:noProof/>
        </w:rPr>
        <w:drawing>
          <wp:anchor distT="0" distB="0" distL="114300" distR="114300" simplePos="0" relativeHeight="251662336" behindDoc="0" locked="1" layoutInCell="1" allowOverlap="1" wp14:anchorId="7F1CB880" wp14:editId="233C46D0">
            <wp:simplePos x="0" y="0"/>
            <wp:positionH relativeFrom="character">
              <wp:posOffset>2362200</wp:posOffset>
            </wp:positionH>
            <wp:positionV relativeFrom="line">
              <wp:posOffset>-393700</wp:posOffset>
            </wp:positionV>
            <wp:extent cx="1085850" cy="901700"/>
            <wp:effectExtent l="0" t="0" r="0" b="0"/>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1085850" cy="901700"/>
                    </a:xfrm>
                    <a:prstGeom prst="rect">
                      <a:avLst/>
                    </a:prstGeom>
                    <a:noFill/>
                  </pic:spPr>
                </pic:pic>
              </a:graphicData>
            </a:graphic>
            <wp14:sizeRelV relativeFrom="margin">
              <wp14:pctHeight>0</wp14:pctHeight>
            </wp14:sizeRelV>
          </wp:anchor>
        </w:drawing>
      </w:r>
      <w:bookmarkEnd w:id="0"/>
    </w:p>
    <w:p w14:paraId="434BF15D" w14:textId="77777777" w:rsidR="00AE0989" w:rsidRPr="00760FDA" w:rsidRDefault="00AE0989" w:rsidP="004E6926">
      <w:pPr>
        <w:autoSpaceDE w:val="0"/>
        <w:autoSpaceDN w:val="0"/>
        <w:adjustRightInd w:val="0"/>
        <w:spacing w:line="480" w:lineRule="auto"/>
        <w:jc w:val="both"/>
        <w:rPr>
          <w:rFonts w:asciiTheme="majorBidi" w:eastAsia="Times New Roman" w:hAnsiTheme="majorBidi" w:cstheme="majorBidi"/>
          <w:b/>
          <w:bCs/>
          <w:sz w:val="24"/>
          <w:szCs w:val="24"/>
        </w:rPr>
      </w:pPr>
    </w:p>
    <w:p w14:paraId="53774DC8" w14:textId="72833A59" w:rsidR="00AE0989" w:rsidRPr="00760FDA" w:rsidRDefault="00AE0989" w:rsidP="004E6926">
      <w:pPr>
        <w:autoSpaceDE w:val="0"/>
        <w:autoSpaceDN w:val="0"/>
        <w:adjustRightInd w:val="0"/>
        <w:spacing w:line="480" w:lineRule="auto"/>
        <w:jc w:val="center"/>
        <w:rPr>
          <w:rFonts w:asciiTheme="majorBidi" w:eastAsia="Times New Roman" w:hAnsiTheme="majorBidi" w:cstheme="majorBidi"/>
          <w:b/>
          <w:bCs/>
          <w:sz w:val="24"/>
          <w:szCs w:val="24"/>
        </w:rPr>
      </w:pPr>
      <w:r w:rsidRPr="00760FDA">
        <w:rPr>
          <w:rFonts w:asciiTheme="majorBidi" w:eastAsia="Times New Roman" w:hAnsiTheme="majorBidi" w:cstheme="majorBidi"/>
          <w:b/>
          <w:bCs/>
          <w:sz w:val="24"/>
          <w:szCs w:val="24"/>
        </w:rPr>
        <w:t xml:space="preserve">Service Innovation in </w:t>
      </w:r>
      <w:r w:rsidR="00487553" w:rsidRPr="00760FDA">
        <w:rPr>
          <w:rFonts w:asciiTheme="majorBidi" w:eastAsia="Times New Roman" w:hAnsiTheme="majorBidi" w:cstheme="majorBidi"/>
          <w:b/>
          <w:bCs/>
          <w:sz w:val="24"/>
          <w:szCs w:val="24"/>
        </w:rPr>
        <w:t xml:space="preserve">the </w:t>
      </w:r>
      <w:r w:rsidRPr="00760FDA">
        <w:rPr>
          <w:rFonts w:asciiTheme="majorBidi" w:eastAsia="Times New Roman" w:hAnsiTheme="majorBidi" w:cstheme="majorBidi"/>
          <w:b/>
          <w:bCs/>
          <w:sz w:val="24"/>
          <w:szCs w:val="24"/>
        </w:rPr>
        <w:t>Hotel Sector in the U</w:t>
      </w:r>
      <w:r w:rsidR="00004160" w:rsidRPr="00760FDA">
        <w:rPr>
          <w:rFonts w:asciiTheme="majorBidi" w:eastAsia="Times New Roman" w:hAnsiTheme="majorBidi" w:cstheme="majorBidi"/>
          <w:b/>
          <w:bCs/>
          <w:sz w:val="24"/>
          <w:szCs w:val="24"/>
        </w:rPr>
        <w:t xml:space="preserve">nited </w:t>
      </w:r>
      <w:r w:rsidRPr="00760FDA">
        <w:rPr>
          <w:rFonts w:asciiTheme="majorBidi" w:eastAsia="Times New Roman" w:hAnsiTheme="majorBidi" w:cstheme="majorBidi"/>
          <w:b/>
          <w:bCs/>
          <w:sz w:val="24"/>
          <w:szCs w:val="24"/>
        </w:rPr>
        <w:t>A</w:t>
      </w:r>
      <w:r w:rsidR="00004160" w:rsidRPr="00760FDA">
        <w:rPr>
          <w:rFonts w:asciiTheme="majorBidi" w:eastAsia="Times New Roman" w:hAnsiTheme="majorBidi" w:cstheme="majorBidi"/>
          <w:b/>
          <w:bCs/>
          <w:sz w:val="24"/>
          <w:szCs w:val="24"/>
        </w:rPr>
        <w:t xml:space="preserve">rab </w:t>
      </w:r>
      <w:r w:rsidRPr="00760FDA">
        <w:rPr>
          <w:rFonts w:asciiTheme="majorBidi" w:eastAsia="Times New Roman" w:hAnsiTheme="majorBidi" w:cstheme="majorBidi"/>
          <w:b/>
          <w:bCs/>
          <w:sz w:val="24"/>
          <w:szCs w:val="24"/>
        </w:rPr>
        <w:t>E</w:t>
      </w:r>
      <w:r w:rsidR="00004160" w:rsidRPr="00760FDA">
        <w:rPr>
          <w:rFonts w:asciiTheme="majorBidi" w:eastAsia="Times New Roman" w:hAnsiTheme="majorBidi" w:cstheme="majorBidi"/>
          <w:b/>
          <w:bCs/>
          <w:sz w:val="24"/>
          <w:szCs w:val="24"/>
        </w:rPr>
        <w:t>mirates (UAE)</w:t>
      </w:r>
    </w:p>
    <w:p w14:paraId="22EFD90F" w14:textId="6D16604F" w:rsidR="00AE0989" w:rsidRPr="00760FDA" w:rsidRDefault="00AE0989" w:rsidP="004E6926">
      <w:pPr>
        <w:autoSpaceDE w:val="0"/>
        <w:autoSpaceDN w:val="0"/>
        <w:adjustRightInd w:val="0"/>
        <w:spacing w:line="480" w:lineRule="auto"/>
        <w:jc w:val="center"/>
        <w:rPr>
          <w:rFonts w:asciiTheme="majorBidi" w:eastAsia="Times New Roman" w:hAnsiTheme="majorBidi" w:cstheme="majorBidi"/>
          <w:sz w:val="24"/>
          <w:szCs w:val="24"/>
        </w:rPr>
      </w:pPr>
      <w:r w:rsidRPr="00760FDA">
        <w:rPr>
          <w:rFonts w:asciiTheme="majorBidi" w:eastAsia="Times New Roman" w:hAnsiTheme="majorBidi" w:cstheme="majorBidi"/>
          <w:sz w:val="24"/>
          <w:szCs w:val="24"/>
        </w:rPr>
        <w:t>D</w:t>
      </w:r>
      <w:r w:rsidR="004E6926">
        <w:rPr>
          <w:rFonts w:asciiTheme="majorBidi" w:eastAsia="Times New Roman" w:hAnsiTheme="majorBidi" w:cstheme="majorBidi"/>
          <w:sz w:val="24"/>
          <w:szCs w:val="24"/>
        </w:rPr>
        <w:t>BA</w:t>
      </w:r>
      <w:r w:rsidRPr="00760FDA">
        <w:rPr>
          <w:rFonts w:asciiTheme="majorBidi" w:eastAsia="Times New Roman" w:hAnsiTheme="majorBidi" w:cstheme="majorBidi"/>
          <w:sz w:val="24"/>
          <w:szCs w:val="24"/>
        </w:rPr>
        <w:t xml:space="preserve"> Dissertation</w:t>
      </w:r>
    </w:p>
    <w:p w14:paraId="6666E166" w14:textId="77777777" w:rsidR="00AE0989" w:rsidRPr="00760FDA" w:rsidRDefault="00AE0989" w:rsidP="004E6926">
      <w:pPr>
        <w:autoSpaceDE w:val="0"/>
        <w:autoSpaceDN w:val="0"/>
        <w:adjustRightInd w:val="0"/>
        <w:spacing w:line="480" w:lineRule="auto"/>
        <w:jc w:val="center"/>
        <w:rPr>
          <w:rFonts w:asciiTheme="majorBidi" w:eastAsia="Times New Roman" w:hAnsiTheme="majorBidi" w:cstheme="majorBidi"/>
          <w:sz w:val="24"/>
          <w:szCs w:val="24"/>
        </w:rPr>
      </w:pPr>
      <w:r w:rsidRPr="00760FDA">
        <w:rPr>
          <w:rFonts w:asciiTheme="majorBidi" w:eastAsia="Times New Roman" w:hAnsiTheme="majorBidi" w:cstheme="majorBidi"/>
          <w:sz w:val="24"/>
          <w:szCs w:val="24"/>
        </w:rPr>
        <w:t>Presented To</w:t>
      </w:r>
    </w:p>
    <w:p w14:paraId="6811D02B" w14:textId="321BBF23" w:rsidR="00AE0989" w:rsidRPr="00760FDA" w:rsidRDefault="00C47BB1" w:rsidP="004E6926">
      <w:pPr>
        <w:autoSpaceDE w:val="0"/>
        <w:autoSpaceDN w:val="0"/>
        <w:adjustRightInd w:val="0"/>
        <w:spacing w:line="480" w:lineRule="auto"/>
        <w:jc w:val="center"/>
        <w:rPr>
          <w:rFonts w:asciiTheme="majorBidi" w:hAnsiTheme="majorBidi" w:cstheme="majorBidi"/>
          <w:sz w:val="24"/>
          <w:szCs w:val="24"/>
        </w:rPr>
      </w:pPr>
      <w:r>
        <w:rPr>
          <w:rFonts w:asciiTheme="majorBidi" w:eastAsia="Times New Roman" w:hAnsiTheme="majorBidi" w:cstheme="majorBidi"/>
          <w:sz w:val="24"/>
          <w:szCs w:val="24"/>
        </w:rPr>
        <w:t>Academic Faculty</w:t>
      </w:r>
    </w:p>
    <w:p w14:paraId="0E6BEBA6" w14:textId="77777777" w:rsidR="00AE0989" w:rsidRPr="00760FDA" w:rsidRDefault="00AE0989" w:rsidP="004E6926">
      <w:pPr>
        <w:autoSpaceDE w:val="0"/>
        <w:autoSpaceDN w:val="0"/>
        <w:adjustRightInd w:val="0"/>
        <w:spacing w:line="480" w:lineRule="auto"/>
        <w:jc w:val="center"/>
        <w:rPr>
          <w:rFonts w:asciiTheme="majorBidi" w:eastAsia="Times New Roman" w:hAnsiTheme="majorBidi" w:cstheme="majorBidi"/>
          <w:sz w:val="24"/>
          <w:szCs w:val="24"/>
        </w:rPr>
      </w:pPr>
      <w:r w:rsidRPr="00760FDA">
        <w:rPr>
          <w:rFonts w:asciiTheme="majorBidi" w:eastAsia="Times New Roman" w:hAnsiTheme="majorBidi" w:cstheme="majorBidi"/>
          <w:sz w:val="24"/>
          <w:szCs w:val="24"/>
        </w:rPr>
        <w:t>By</w:t>
      </w:r>
    </w:p>
    <w:p w14:paraId="5D3BF39A" w14:textId="77777777" w:rsidR="00AE0989" w:rsidRDefault="00AE0989" w:rsidP="004E6926">
      <w:pPr>
        <w:autoSpaceDE w:val="0"/>
        <w:autoSpaceDN w:val="0"/>
        <w:adjustRightInd w:val="0"/>
        <w:spacing w:line="480" w:lineRule="auto"/>
        <w:jc w:val="center"/>
        <w:rPr>
          <w:rFonts w:asciiTheme="majorBidi" w:eastAsia="Times New Roman" w:hAnsiTheme="majorBidi" w:cstheme="majorBidi"/>
          <w:sz w:val="24"/>
          <w:szCs w:val="24"/>
        </w:rPr>
      </w:pPr>
      <w:r w:rsidRPr="00760FDA">
        <w:rPr>
          <w:rFonts w:asciiTheme="majorBidi" w:eastAsia="Times New Roman" w:hAnsiTheme="majorBidi" w:cstheme="majorBidi"/>
          <w:sz w:val="24"/>
          <w:szCs w:val="24"/>
        </w:rPr>
        <w:t>Hasan Ali Al Beshr</w:t>
      </w:r>
    </w:p>
    <w:p w14:paraId="770BDE63" w14:textId="1D5F653E" w:rsidR="004E6926" w:rsidRPr="00760FDA" w:rsidRDefault="004E6926" w:rsidP="004E6926">
      <w:pPr>
        <w:autoSpaceDE w:val="0"/>
        <w:autoSpaceDN w:val="0"/>
        <w:adjustRightInd w:val="0"/>
        <w:spacing w:line="480" w:lineRule="auto"/>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ID: 1011531</w:t>
      </w:r>
    </w:p>
    <w:p w14:paraId="5FFD52E7" w14:textId="77777777" w:rsidR="00AE0989" w:rsidRPr="00760FDA" w:rsidRDefault="00AE0989" w:rsidP="004E6926">
      <w:pPr>
        <w:autoSpaceDE w:val="0"/>
        <w:autoSpaceDN w:val="0"/>
        <w:adjustRightInd w:val="0"/>
        <w:spacing w:line="480" w:lineRule="auto"/>
        <w:jc w:val="center"/>
        <w:rPr>
          <w:rFonts w:asciiTheme="majorBidi" w:eastAsia="Times New Roman" w:hAnsiTheme="majorBidi" w:cstheme="majorBidi"/>
          <w:sz w:val="24"/>
          <w:szCs w:val="24"/>
        </w:rPr>
      </w:pPr>
      <w:r w:rsidRPr="00760FDA">
        <w:rPr>
          <w:rFonts w:asciiTheme="majorBidi" w:eastAsia="Times New Roman" w:hAnsiTheme="majorBidi" w:cstheme="majorBidi"/>
          <w:sz w:val="24"/>
          <w:szCs w:val="24"/>
        </w:rPr>
        <w:t>In Partial Fulfillment</w:t>
      </w:r>
    </w:p>
    <w:p w14:paraId="146260B5" w14:textId="77777777" w:rsidR="00AE0989" w:rsidRPr="00760FDA" w:rsidRDefault="00AE0989" w:rsidP="004E6926">
      <w:pPr>
        <w:autoSpaceDE w:val="0"/>
        <w:autoSpaceDN w:val="0"/>
        <w:adjustRightInd w:val="0"/>
        <w:spacing w:line="480" w:lineRule="auto"/>
        <w:jc w:val="center"/>
        <w:rPr>
          <w:rFonts w:asciiTheme="majorBidi" w:eastAsia="Times New Roman" w:hAnsiTheme="majorBidi" w:cstheme="majorBidi"/>
          <w:sz w:val="24"/>
          <w:szCs w:val="24"/>
        </w:rPr>
      </w:pPr>
      <w:r w:rsidRPr="00760FDA">
        <w:rPr>
          <w:rFonts w:asciiTheme="majorBidi" w:eastAsia="Times New Roman" w:hAnsiTheme="majorBidi" w:cstheme="majorBidi"/>
          <w:sz w:val="24"/>
          <w:szCs w:val="24"/>
        </w:rPr>
        <w:t>of the Requirements for the Degree</w:t>
      </w:r>
    </w:p>
    <w:p w14:paraId="1D24ABBD" w14:textId="77777777" w:rsidR="00AE0989" w:rsidRDefault="00AE0989" w:rsidP="004E6926">
      <w:pPr>
        <w:autoSpaceDE w:val="0"/>
        <w:autoSpaceDN w:val="0"/>
        <w:adjustRightInd w:val="0"/>
        <w:spacing w:line="480" w:lineRule="auto"/>
        <w:jc w:val="center"/>
        <w:rPr>
          <w:rFonts w:asciiTheme="majorBidi" w:eastAsia="Times New Roman" w:hAnsiTheme="majorBidi" w:cstheme="majorBidi"/>
          <w:sz w:val="24"/>
          <w:szCs w:val="24"/>
        </w:rPr>
      </w:pPr>
      <w:r w:rsidRPr="00760FDA">
        <w:rPr>
          <w:rFonts w:asciiTheme="majorBidi" w:eastAsia="Times New Roman" w:hAnsiTheme="majorBidi" w:cstheme="majorBidi"/>
          <w:sz w:val="24"/>
          <w:szCs w:val="24"/>
        </w:rPr>
        <w:t>of Doctor of Business Administration</w:t>
      </w:r>
    </w:p>
    <w:p w14:paraId="5A8BCC48" w14:textId="7A905ACF" w:rsidR="004E6926" w:rsidRPr="00760FDA" w:rsidRDefault="004E6926" w:rsidP="004E6926">
      <w:pPr>
        <w:autoSpaceDE w:val="0"/>
        <w:autoSpaceDN w:val="0"/>
        <w:adjustRightInd w:val="0"/>
        <w:spacing w:line="480" w:lineRule="auto"/>
        <w:jc w:val="center"/>
        <w:rPr>
          <w:rFonts w:asciiTheme="majorBidi" w:eastAsia="Times New Roman" w:hAnsiTheme="majorBidi" w:cstheme="majorBidi"/>
          <w:sz w:val="24"/>
          <w:szCs w:val="24"/>
        </w:rPr>
      </w:pPr>
      <w:r w:rsidRPr="00760FDA">
        <w:rPr>
          <w:rFonts w:asciiTheme="majorBidi" w:eastAsia="Times New Roman" w:hAnsiTheme="majorBidi" w:cstheme="majorBidi"/>
          <w:sz w:val="24"/>
          <w:szCs w:val="24"/>
        </w:rPr>
        <w:t>College of Business</w:t>
      </w:r>
    </w:p>
    <w:p w14:paraId="22DD3D0A" w14:textId="77777777" w:rsidR="00AE0989" w:rsidRPr="00760FDA" w:rsidRDefault="00AE0989" w:rsidP="004E6926">
      <w:pPr>
        <w:autoSpaceDE w:val="0"/>
        <w:autoSpaceDN w:val="0"/>
        <w:adjustRightInd w:val="0"/>
        <w:spacing w:line="480" w:lineRule="auto"/>
        <w:jc w:val="center"/>
        <w:rPr>
          <w:rFonts w:asciiTheme="majorBidi" w:eastAsia="Times New Roman" w:hAnsiTheme="majorBidi" w:cstheme="majorBidi"/>
          <w:sz w:val="24"/>
          <w:szCs w:val="24"/>
        </w:rPr>
      </w:pPr>
      <w:r w:rsidRPr="00760FDA">
        <w:rPr>
          <w:rFonts w:asciiTheme="majorBidi" w:eastAsia="Times New Roman" w:hAnsiTheme="majorBidi" w:cstheme="majorBidi"/>
          <w:sz w:val="24"/>
          <w:szCs w:val="24"/>
        </w:rPr>
        <w:t>Abu Dhabi University</w:t>
      </w:r>
    </w:p>
    <w:p w14:paraId="47BC7F7A" w14:textId="77777777" w:rsidR="00AE0989" w:rsidRPr="00760FDA" w:rsidRDefault="00AE0989" w:rsidP="004E6926">
      <w:pPr>
        <w:autoSpaceDE w:val="0"/>
        <w:autoSpaceDN w:val="0"/>
        <w:adjustRightInd w:val="0"/>
        <w:spacing w:line="480" w:lineRule="auto"/>
        <w:jc w:val="center"/>
        <w:rPr>
          <w:rFonts w:asciiTheme="majorBidi" w:eastAsia="Times New Roman" w:hAnsiTheme="majorBidi" w:cstheme="majorBidi"/>
          <w:sz w:val="24"/>
          <w:szCs w:val="24"/>
        </w:rPr>
      </w:pPr>
      <w:r w:rsidRPr="00760FDA">
        <w:rPr>
          <w:rFonts w:asciiTheme="majorBidi" w:eastAsia="Times New Roman" w:hAnsiTheme="majorBidi" w:cstheme="majorBidi"/>
          <w:sz w:val="24"/>
          <w:szCs w:val="24"/>
        </w:rPr>
        <w:t>Abu Dhabi, UAE</w:t>
      </w:r>
    </w:p>
    <w:p w14:paraId="0C97C183" w14:textId="70FD5733" w:rsidR="00132EC0" w:rsidRDefault="00AE0989" w:rsidP="00C47BB1">
      <w:pPr>
        <w:autoSpaceDE w:val="0"/>
        <w:autoSpaceDN w:val="0"/>
        <w:adjustRightInd w:val="0"/>
        <w:spacing w:line="480" w:lineRule="auto"/>
        <w:jc w:val="center"/>
        <w:rPr>
          <w:rFonts w:asciiTheme="majorBidi" w:eastAsia="Times New Roman" w:hAnsiTheme="majorBidi" w:cstheme="majorBidi"/>
          <w:sz w:val="24"/>
          <w:szCs w:val="24"/>
        </w:rPr>
      </w:pPr>
      <w:r w:rsidRPr="00760FDA">
        <w:rPr>
          <w:rFonts w:asciiTheme="majorBidi" w:eastAsia="Times New Roman" w:hAnsiTheme="majorBidi" w:cstheme="majorBidi"/>
          <w:sz w:val="24"/>
          <w:szCs w:val="24"/>
        </w:rPr>
        <w:t>Ma</w:t>
      </w:r>
      <w:r w:rsidR="006C00FA" w:rsidRPr="00760FDA">
        <w:rPr>
          <w:rFonts w:asciiTheme="majorBidi" w:eastAsia="Times New Roman" w:hAnsiTheme="majorBidi" w:cstheme="majorBidi"/>
          <w:sz w:val="24"/>
          <w:szCs w:val="24"/>
        </w:rPr>
        <w:t>y</w:t>
      </w:r>
      <w:r w:rsidRPr="00760FDA">
        <w:rPr>
          <w:rFonts w:asciiTheme="majorBidi" w:eastAsia="Times New Roman" w:hAnsiTheme="majorBidi" w:cstheme="majorBidi"/>
          <w:sz w:val="24"/>
          <w:szCs w:val="24"/>
        </w:rPr>
        <w:t xml:space="preserve"> </w:t>
      </w:r>
      <w:r w:rsidR="00C47BB1">
        <w:rPr>
          <w:rFonts w:asciiTheme="majorBidi" w:eastAsia="Times New Roman" w:hAnsiTheme="majorBidi" w:cstheme="majorBidi"/>
          <w:sz w:val="24"/>
          <w:szCs w:val="24"/>
        </w:rPr>
        <w:t>29</w:t>
      </w:r>
      <w:r w:rsidRPr="00760FDA">
        <w:rPr>
          <w:rFonts w:asciiTheme="majorBidi" w:eastAsia="Times New Roman" w:hAnsiTheme="majorBidi" w:cstheme="majorBidi"/>
          <w:sz w:val="24"/>
          <w:szCs w:val="24"/>
        </w:rPr>
        <w:t>, 2016</w:t>
      </w:r>
    </w:p>
    <w:p w14:paraId="0E06B60E" w14:textId="77777777" w:rsidR="00514650" w:rsidRPr="00921720" w:rsidRDefault="00514650" w:rsidP="00514650">
      <w:pPr>
        <w:spacing w:line="480" w:lineRule="auto"/>
        <w:jc w:val="both"/>
        <w:rPr>
          <w:rFonts w:asciiTheme="majorBidi" w:hAnsiTheme="majorBidi" w:cstheme="majorBidi"/>
          <w:kern w:val="24"/>
          <w:sz w:val="24"/>
          <w:szCs w:val="24"/>
          <w:lang w:eastAsia="ja-JP"/>
        </w:rPr>
      </w:pPr>
    </w:p>
    <w:p w14:paraId="648BC5BE" w14:textId="77777777" w:rsidR="00514650" w:rsidRPr="00921720" w:rsidRDefault="00514650" w:rsidP="00D809E8">
      <w:pPr>
        <w:spacing w:line="360" w:lineRule="auto"/>
        <w:rPr>
          <w:rFonts w:asciiTheme="majorBidi" w:hAnsiTheme="majorBidi" w:cstheme="majorBidi"/>
          <w:kern w:val="24"/>
          <w:lang w:eastAsia="ja-JP" w:bidi="ar-AE"/>
        </w:rPr>
      </w:pPr>
    </w:p>
    <w:p w14:paraId="612DFFA9" w14:textId="77777777" w:rsidR="00514650" w:rsidRPr="00921720" w:rsidRDefault="00514650" w:rsidP="00514650">
      <w:pPr>
        <w:tabs>
          <w:tab w:val="left" w:pos="2400"/>
        </w:tabs>
        <w:spacing w:line="360" w:lineRule="auto"/>
        <w:ind w:firstLine="720"/>
        <w:rPr>
          <w:rFonts w:asciiTheme="majorBidi" w:hAnsiTheme="majorBidi" w:cstheme="majorBidi"/>
          <w:kern w:val="24"/>
          <w:lang w:eastAsia="ja-JP" w:bidi="ar-AE"/>
        </w:rPr>
      </w:pPr>
      <w:r w:rsidRPr="00921720">
        <w:rPr>
          <w:rFonts w:asciiTheme="majorBidi" w:hAnsiTheme="majorBidi" w:cstheme="majorBidi"/>
          <w:kern w:val="24"/>
          <w:lang w:eastAsia="ja-JP" w:bidi="ar-AE"/>
        </w:rPr>
        <w:tab/>
      </w:r>
    </w:p>
    <w:p w14:paraId="3CB5D6FA" w14:textId="77777777" w:rsidR="00514650" w:rsidRPr="00921720" w:rsidRDefault="00514650" w:rsidP="00514650">
      <w:pPr>
        <w:spacing w:line="360" w:lineRule="auto"/>
        <w:ind w:firstLine="720"/>
        <w:jc w:val="center"/>
        <w:rPr>
          <w:rFonts w:asciiTheme="majorBidi" w:hAnsiTheme="majorBidi" w:cstheme="majorBidi"/>
          <w:kern w:val="24"/>
          <w:lang w:eastAsia="ja-JP" w:bidi="ar-AE"/>
        </w:rPr>
      </w:pPr>
    </w:p>
    <w:p w14:paraId="45B42E4A" w14:textId="77777777" w:rsidR="00D809E8" w:rsidRPr="003962A0" w:rsidRDefault="00D809E8" w:rsidP="00D809E8">
      <w:pPr>
        <w:spacing w:line="480" w:lineRule="auto"/>
        <w:jc w:val="center"/>
        <w:rPr>
          <w:b/>
          <w:bCs/>
          <w:kern w:val="24"/>
          <w:lang w:eastAsia="ja-JP"/>
        </w:rPr>
      </w:pPr>
      <w:r w:rsidRPr="003962A0">
        <w:rPr>
          <w:b/>
          <w:bCs/>
          <w:kern w:val="24"/>
          <w:sz w:val="28"/>
          <w:szCs w:val="28"/>
          <w:lang w:eastAsia="ja-JP"/>
        </w:rPr>
        <w:t>Copyright Information</w:t>
      </w:r>
    </w:p>
    <w:p w14:paraId="2C609843" w14:textId="37FF936C" w:rsidR="00D809E8" w:rsidRPr="003962A0" w:rsidRDefault="00D809E8" w:rsidP="00D809E8">
      <w:pPr>
        <w:spacing w:line="480" w:lineRule="auto"/>
        <w:jc w:val="both"/>
        <w:rPr>
          <w:kern w:val="24"/>
          <w:lang w:eastAsia="ja-JP" w:bidi="ar-AE"/>
        </w:rPr>
      </w:pPr>
      <w:r w:rsidRPr="003962A0">
        <w:rPr>
          <w:kern w:val="24"/>
          <w:lang w:eastAsia="ja-JP"/>
        </w:rPr>
        <w:t>Permission had been requested and granted by the authors for all the material used in the data collection and analysis of the same. To my knowledge I had referred to all the articles used in this dissertation and I had taken all the precautions to observe the copyrights of others.</w:t>
      </w:r>
    </w:p>
    <w:p w14:paraId="10BE11D8" w14:textId="77777777" w:rsidR="00D809E8" w:rsidRPr="003962A0" w:rsidRDefault="00D809E8" w:rsidP="00D809E8">
      <w:pPr>
        <w:spacing w:line="480" w:lineRule="auto"/>
        <w:jc w:val="both"/>
        <w:rPr>
          <w:kern w:val="24"/>
          <w:lang w:eastAsia="ja-JP"/>
        </w:rPr>
      </w:pPr>
    </w:p>
    <w:p w14:paraId="66BF343A" w14:textId="77777777" w:rsidR="00D809E8" w:rsidRPr="003962A0" w:rsidRDefault="00D809E8" w:rsidP="00D809E8">
      <w:pPr>
        <w:spacing w:line="480" w:lineRule="auto"/>
        <w:jc w:val="center"/>
        <w:rPr>
          <w:rFonts w:eastAsia="Calibri"/>
        </w:rPr>
      </w:pPr>
      <w:r w:rsidRPr="003962A0">
        <w:rPr>
          <w:rFonts w:eastAsia="Calibri"/>
        </w:rPr>
        <w:t>© Copyright 201</w:t>
      </w:r>
      <w:r>
        <w:rPr>
          <w:rFonts w:eastAsia="Calibri"/>
        </w:rPr>
        <w:t>6</w:t>
      </w:r>
      <w:r w:rsidRPr="003962A0">
        <w:rPr>
          <w:rFonts w:eastAsia="Calibri"/>
        </w:rPr>
        <w:t xml:space="preserve"> by</w:t>
      </w:r>
    </w:p>
    <w:p w14:paraId="4831C280" w14:textId="77777777" w:rsidR="00D809E8" w:rsidRPr="00921720" w:rsidRDefault="00D809E8" w:rsidP="00D809E8">
      <w:pPr>
        <w:spacing w:line="480" w:lineRule="auto"/>
        <w:jc w:val="center"/>
        <w:rPr>
          <w:rFonts w:asciiTheme="majorBidi" w:eastAsia="Calibri" w:hAnsiTheme="majorBidi" w:cstheme="majorBidi"/>
          <w:sz w:val="24"/>
          <w:szCs w:val="24"/>
        </w:rPr>
      </w:pPr>
      <w:r>
        <w:rPr>
          <w:rFonts w:asciiTheme="majorBidi" w:eastAsia="Calibri" w:hAnsiTheme="majorBidi" w:cstheme="majorBidi"/>
          <w:sz w:val="24"/>
          <w:szCs w:val="24"/>
        </w:rPr>
        <w:t>Hasan Ali Mohamed Al Beshr</w:t>
      </w:r>
    </w:p>
    <w:p w14:paraId="4AAE7C84" w14:textId="77777777" w:rsidR="00D809E8" w:rsidRPr="005E23B1" w:rsidRDefault="00D809E8" w:rsidP="00D809E8">
      <w:pPr>
        <w:spacing w:line="480" w:lineRule="auto"/>
        <w:jc w:val="center"/>
        <w:rPr>
          <w:rFonts w:eastAsia="Calibri"/>
        </w:rPr>
      </w:pPr>
      <w:r w:rsidRPr="003962A0">
        <w:rPr>
          <w:rFonts w:eastAsia="Calibri"/>
        </w:rPr>
        <w:t>All rights reserved</w:t>
      </w:r>
    </w:p>
    <w:p w14:paraId="270513D5" w14:textId="77777777" w:rsidR="00514650" w:rsidRPr="00921720" w:rsidRDefault="00514650" w:rsidP="00514650">
      <w:pPr>
        <w:spacing w:line="360" w:lineRule="auto"/>
        <w:ind w:firstLine="720"/>
        <w:jc w:val="center"/>
        <w:rPr>
          <w:rFonts w:asciiTheme="majorBidi" w:hAnsiTheme="majorBidi" w:cstheme="majorBidi"/>
          <w:kern w:val="24"/>
          <w:lang w:eastAsia="ja-JP" w:bidi="ar-AE"/>
        </w:rPr>
      </w:pPr>
    </w:p>
    <w:p w14:paraId="08D69226" w14:textId="77777777" w:rsidR="00514650" w:rsidRPr="00921720" w:rsidRDefault="00514650" w:rsidP="00514650">
      <w:pPr>
        <w:spacing w:line="360" w:lineRule="auto"/>
        <w:ind w:firstLine="720"/>
        <w:jc w:val="center"/>
        <w:rPr>
          <w:rFonts w:asciiTheme="majorBidi" w:hAnsiTheme="majorBidi" w:cstheme="majorBidi"/>
          <w:kern w:val="24"/>
          <w:lang w:eastAsia="ja-JP" w:bidi="ar-AE"/>
        </w:rPr>
      </w:pPr>
    </w:p>
    <w:p w14:paraId="2AB15F06" w14:textId="77777777" w:rsidR="00514650" w:rsidRPr="00921720" w:rsidRDefault="00514650" w:rsidP="00514650">
      <w:pPr>
        <w:spacing w:line="360" w:lineRule="auto"/>
        <w:ind w:firstLine="720"/>
        <w:jc w:val="center"/>
        <w:rPr>
          <w:rFonts w:asciiTheme="majorBidi" w:hAnsiTheme="majorBidi" w:cstheme="majorBidi"/>
          <w:kern w:val="24"/>
          <w:lang w:eastAsia="ja-JP" w:bidi="ar-AE"/>
        </w:rPr>
      </w:pPr>
    </w:p>
    <w:p w14:paraId="71972AE4" w14:textId="77777777" w:rsidR="00514650" w:rsidRPr="00921720" w:rsidRDefault="00514650" w:rsidP="00514650">
      <w:pPr>
        <w:spacing w:line="360" w:lineRule="auto"/>
        <w:ind w:firstLine="720"/>
        <w:jc w:val="center"/>
        <w:rPr>
          <w:rFonts w:asciiTheme="majorBidi" w:hAnsiTheme="majorBidi" w:cstheme="majorBidi"/>
          <w:kern w:val="24"/>
          <w:lang w:eastAsia="ja-JP" w:bidi="ar-AE"/>
        </w:rPr>
      </w:pPr>
    </w:p>
    <w:p w14:paraId="4F555221" w14:textId="77777777" w:rsidR="00514650" w:rsidRPr="00921720" w:rsidRDefault="00514650" w:rsidP="00514650">
      <w:pPr>
        <w:spacing w:line="360" w:lineRule="auto"/>
        <w:ind w:firstLine="720"/>
        <w:jc w:val="center"/>
        <w:rPr>
          <w:rFonts w:asciiTheme="majorBidi" w:hAnsiTheme="majorBidi" w:cstheme="majorBidi"/>
          <w:kern w:val="24"/>
          <w:lang w:eastAsia="ja-JP" w:bidi="ar-AE"/>
        </w:rPr>
      </w:pPr>
    </w:p>
    <w:p w14:paraId="173CAC02" w14:textId="77777777" w:rsidR="00514650" w:rsidRPr="00921720" w:rsidRDefault="00514650" w:rsidP="00514650">
      <w:pPr>
        <w:spacing w:line="360" w:lineRule="auto"/>
        <w:ind w:firstLine="720"/>
        <w:jc w:val="center"/>
        <w:rPr>
          <w:rFonts w:asciiTheme="majorBidi" w:hAnsiTheme="majorBidi" w:cstheme="majorBidi"/>
          <w:kern w:val="24"/>
          <w:lang w:eastAsia="ja-JP" w:bidi="ar-AE"/>
        </w:rPr>
      </w:pPr>
    </w:p>
    <w:p w14:paraId="0D9F9169" w14:textId="77777777" w:rsidR="00514650" w:rsidRPr="00921720" w:rsidRDefault="00514650" w:rsidP="00514650">
      <w:pPr>
        <w:spacing w:line="360" w:lineRule="auto"/>
        <w:ind w:firstLine="720"/>
        <w:jc w:val="center"/>
        <w:rPr>
          <w:rFonts w:asciiTheme="majorBidi" w:hAnsiTheme="majorBidi" w:cstheme="majorBidi"/>
          <w:kern w:val="24"/>
          <w:lang w:eastAsia="ja-JP" w:bidi="ar-AE"/>
        </w:rPr>
      </w:pPr>
    </w:p>
    <w:p w14:paraId="3D9A23F7" w14:textId="77777777" w:rsidR="00514650" w:rsidRPr="00921720" w:rsidRDefault="00514650" w:rsidP="00514650">
      <w:pPr>
        <w:spacing w:line="360" w:lineRule="auto"/>
        <w:ind w:firstLine="720"/>
        <w:jc w:val="center"/>
        <w:rPr>
          <w:rFonts w:asciiTheme="majorBidi" w:hAnsiTheme="majorBidi" w:cstheme="majorBidi"/>
          <w:kern w:val="24"/>
          <w:lang w:eastAsia="ja-JP" w:bidi="ar-AE"/>
        </w:rPr>
      </w:pPr>
    </w:p>
    <w:p w14:paraId="3D6B150E" w14:textId="77777777" w:rsidR="00071664" w:rsidRDefault="00071664" w:rsidP="00514650">
      <w:pPr>
        <w:rPr>
          <w:rFonts w:asciiTheme="majorBidi" w:hAnsiTheme="majorBidi" w:cstheme="majorBidi"/>
          <w:kern w:val="24"/>
          <w:lang w:eastAsia="ja-JP"/>
        </w:rPr>
      </w:pPr>
    </w:p>
    <w:p w14:paraId="7B097FD6" w14:textId="77777777" w:rsidR="00586BE6" w:rsidRPr="00921720" w:rsidRDefault="00586BE6" w:rsidP="00586BE6">
      <w:pPr>
        <w:widowControl w:val="0"/>
        <w:tabs>
          <w:tab w:val="right" w:pos="9720"/>
        </w:tabs>
        <w:jc w:val="right"/>
        <w:rPr>
          <w:rFonts w:asciiTheme="majorBidi" w:hAnsiTheme="majorBidi" w:cstheme="majorBidi"/>
          <w:kern w:val="24"/>
          <w:sz w:val="24"/>
          <w:szCs w:val="24"/>
          <w:lang w:eastAsia="ja-JP"/>
        </w:rPr>
      </w:pPr>
      <w:r w:rsidRPr="00921720">
        <w:rPr>
          <w:rFonts w:asciiTheme="majorBidi" w:hAnsiTheme="majorBidi" w:cstheme="majorBidi"/>
          <w:kern w:val="24"/>
          <w:sz w:val="24"/>
          <w:szCs w:val="24"/>
          <w:lang w:eastAsia="ja-JP"/>
        </w:rPr>
        <w:t>_________________________</w:t>
      </w:r>
    </w:p>
    <w:p w14:paraId="367A1C85" w14:textId="77777777" w:rsidR="00586BE6" w:rsidRDefault="00586BE6" w:rsidP="00586BE6">
      <w:pPr>
        <w:widowControl w:val="0"/>
        <w:tabs>
          <w:tab w:val="right" w:pos="9720"/>
        </w:tabs>
        <w:autoSpaceDE w:val="0"/>
        <w:autoSpaceDN w:val="0"/>
        <w:adjustRightInd w:val="0"/>
        <w:jc w:val="right"/>
        <w:rPr>
          <w:rFonts w:asciiTheme="majorBidi" w:hAnsiTheme="majorBidi" w:cstheme="majorBidi"/>
          <w:kern w:val="24"/>
          <w:sz w:val="24"/>
          <w:szCs w:val="24"/>
          <w:lang w:eastAsia="ja-JP"/>
        </w:rPr>
      </w:pPr>
      <w:r>
        <w:rPr>
          <w:rFonts w:asciiTheme="majorBidi" w:hAnsiTheme="majorBidi" w:cstheme="majorBidi"/>
          <w:kern w:val="24"/>
          <w:sz w:val="24"/>
          <w:szCs w:val="24"/>
          <w:lang w:eastAsia="ja-JP"/>
        </w:rPr>
        <w:t>Hasan Ali Mohamed Al Beshr</w:t>
      </w:r>
    </w:p>
    <w:p w14:paraId="62C777CA" w14:textId="640C06CC" w:rsidR="00D809E8" w:rsidRPr="00586BE6" w:rsidRDefault="00586BE6" w:rsidP="00586BE6">
      <w:pPr>
        <w:widowControl w:val="0"/>
        <w:tabs>
          <w:tab w:val="right" w:pos="9720"/>
        </w:tabs>
        <w:autoSpaceDE w:val="0"/>
        <w:autoSpaceDN w:val="0"/>
        <w:adjustRightInd w:val="0"/>
        <w:jc w:val="right"/>
        <w:rPr>
          <w:rFonts w:asciiTheme="majorBidi" w:hAnsiTheme="majorBidi" w:cstheme="majorBidi"/>
          <w:kern w:val="24"/>
          <w:sz w:val="24"/>
          <w:szCs w:val="24"/>
          <w:lang w:eastAsia="ja-JP"/>
        </w:rPr>
      </w:pPr>
      <w:r>
        <w:rPr>
          <w:rFonts w:asciiTheme="majorBidi" w:hAnsiTheme="majorBidi" w:cstheme="majorBidi"/>
          <w:kern w:val="24"/>
          <w:sz w:val="24"/>
          <w:szCs w:val="24"/>
          <w:lang w:eastAsia="ja-JP"/>
        </w:rPr>
        <w:t>ID: 1011531</w:t>
      </w:r>
    </w:p>
    <w:p w14:paraId="3C6DA75C" w14:textId="77777777" w:rsidR="00586BE6" w:rsidRDefault="00586BE6" w:rsidP="00514650">
      <w:pPr>
        <w:autoSpaceDE w:val="0"/>
        <w:autoSpaceDN w:val="0"/>
        <w:adjustRightInd w:val="0"/>
        <w:spacing w:line="480" w:lineRule="auto"/>
        <w:jc w:val="center"/>
        <w:rPr>
          <w:rFonts w:asciiTheme="majorBidi" w:eastAsia="Times New Roman" w:hAnsiTheme="majorBidi" w:cstheme="majorBidi"/>
          <w:b/>
          <w:bCs/>
          <w:sz w:val="24"/>
          <w:szCs w:val="24"/>
        </w:rPr>
      </w:pPr>
    </w:p>
    <w:p w14:paraId="4AE16607" w14:textId="77777777" w:rsidR="00514650" w:rsidRPr="00760FDA" w:rsidRDefault="00514650" w:rsidP="00514650">
      <w:pPr>
        <w:autoSpaceDE w:val="0"/>
        <w:autoSpaceDN w:val="0"/>
        <w:adjustRightInd w:val="0"/>
        <w:spacing w:line="480" w:lineRule="auto"/>
        <w:jc w:val="center"/>
        <w:rPr>
          <w:rFonts w:asciiTheme="majorBidi" w:eastAsia="Times New Roman" w:hAnsiTheme="majorBidi" w:cstheme="majorBidi"/>
          <w:b/>
          <w:bCs/>
          <w:sz w:val="24"/>
          <w:szCs w:val="24"/>
        </w:rPr>
      </w:pPr>
      <w:r w:rsidRPr="00760FDA">
        <w:rPr>
          <w:rFonts w:asciiTheme="majorBidi" w:eastAsia="Times New Roman" w:hAnsiTheme="majorBidi" w:cstheme="majorBidi"/>
          <w:b/>
          <w:bCs/>
          <w:sz w:val="24"/>
          <w:szCs w:val="24"/>
        </w:rPr>
        <w:lastRenderedPageBreak/>
        <w:t>Service Innovation in the Hotel Sector in the United Arab Emirates (UAE)</w:t>
      </w:r>
    </w:p>
    <w:p w14:paraId="3ECFB694" w14:textId="77777777" w:rsidR="00514650" w:rsidRPr="00921720" w:rsidRDefault="00514650" w:rsidP="00514650">
      <w:pPr>
        <w:spacing w:line="360" w:lineRule="auto"/>
        <w:rPr>
          <w:rFonts w:asciiTheme="majorBidi" w:hAnsiTheme="majorBidi" w:cstheme="majorBidi"/>
          <w:kern w:val="24"/>
          <w:sz w:val="24"/>
          <w:szCs w:val="24"/>
          <w:lang w:eastAsia="ja-JP"/>
        </w:rPr>
      </w:pPr>
    </w:p>
    <w:p w14:paraId="419C17AB" w14:textId="77777777" w:rsidR="00514650" w:rsidRPr="00921720" w:rsidRDefault="00514650" w:rsidP="00514650">
      <w:pPr>
        <w:widowControl w:val="0"/>
        <w:tabs>
          <w:tab w:val="right" w:pos="9720"/>
        </w:tabs>
        <w:jc w:val="right"/>
        <w:rPr>
          <w:rFonts w:asciiTheme="majorBidi" w:hAnsiTheme="majorBidi" w:cstheme="majorBidi"/>
          <w:kern w:val="24"/>
          <w:sz w:val="24"/>
          <w:szCs w:val="24"/>
          <w:lang w:eastAsia="ja-JP"/>
        </w:rPr>
      </w:pPr>
      <w:r w:rsidRPr="00921720">
        <w:rPr>
          <w:rFonts w:asciiTheme="majorBidi" w:hAnsiTheme="majorBidi" w:cstheme="majorBidi"/>
          <w:kern w:val="24"/>
          <w:sz w:val="24"/>
          <w:szCs w:val="24"/>
          <w:lang w:eastAsia="ja-JP"/>
        </w:rPr>
        <w:t>_________________________</w:t>
      </w:r>
    </w:p>
    <w:p w14:paraId="265C28B0" w14:textId="6987E901" w:rsidR="00071664" w:rsidRDefault="00514650" w:rsidP="00071664">
      <w:pPr>
        <w:widowControl w:val="0"/>
        <w:tabs>
          <w:tab w:val="right" w:pos="9720"/>
        </w:tabs>
        <w:autoSpaceDE w:val="0"/>
        <w:autoSpaceDN w:val="0"/>
        <w:adjustRightInd w:val="0"/>
        <w:jc w:val="right"/>
        <w:rPr>
          <w:rFonts w:asciiTheme="majorBidi" w:hAnsiTheme="majorBidi" w:cstheme="majorBidi"/>
          <w:kern w:val="24"/>
          <w:sz w:val="24"/>
          <w:szCs w:val="24"/>
          <w:lang w:eastAsia="ja-JP"/>
        </w:rPr>
      </w:pPr>
      <w:r>
        <w:rPr>
          <w:rFonts w:asciiTheme="majorBidi" w:hAnsiTheme="majorBidi" w:cstheme="majorBidi"/>
          <w:kern w:val="24"/>
          <w:sz w:val="24"/>
          <w:szCs w:val="24"/>
          <w:lang w:eastAsia="ja-JP"/>
        </w:rPr>
        <w:t>Hasan Ali Mohamed Al Beshr</w:t>
      </w:r>
    </w:p>
    <w:p w14:paraId="67578440" w14:textId="77777777" w:rsidR="00071664" w:rsidRPr="00071664" w:rsidRDefault="00071664" w:rsidP="00071664">
      <w:pPr>
        <w:widowControl w:val="0"/>
        <w:tabs>
          <w:tab w:val="right" w:pos="9720"/>
        </w:tabs>
        <w:autoSpaceDE w:val="0"/>
        <w:autoSpaceDN w:val="0"/>
        <w:adjustRightInd w:val="0"/>
        <w:jc w:val="right"/>
        <w:rPr>
          <w:rFonts w:asciiTheme="majorBidi" w:hAnsiTheme="majorBidi" w:cstheme="majorBidi"/>
          <w:kern w:val="24"/>
          <w:sz w:val="24"/>
          <w:szCs w:val="24"/>
          <w:lang w:eastAsia="ja-JP"/>
        </w:rPr>
      </w:pPr>
    </w:p>
    <w:p w14:paraId="17AD92EA" w14:textId="77777777" w:rsidR="00514650" w:rsidRPr="00921720" w:rsidRDefault="00514650" w:rsidP="00514650">
      <w:pPr>
        <w:widowControl w:val="0"/>
        <w:tabs>
          <w:tab w:val="right" w:pos="9720"/>
        </w:tabs>
        <w:autoSpaceDE w:val="0"/>
        <w:autoSpaceDN w:val="0"/>
        <w:adjustRightInd w:val="0"/>
        <w:spacing w:line="360" w:lineRule="auto"/>
        <w:jc w:val="right"/>
        <w:rPr>
          <w:rFonts w:asciiTheme="majorBidi" w:hAnsiTheme="majorBidi" w:cstheme="majorBidi"/>
          <w:b/>
          <w:bCs/>
          <w:kern w:val="24"/>
          <w:sz w:val="24"/>
          <w:szCs w:val="24"/>
          <w:lang w:eastAsia="ja-JP"/>
        </w:rPr>
      </w:pPr>
      <w:r w:rsidRPr="00921720">
        <w:rPr>
          <w:rFonts w:asciiTheme="majorBidi" w:hAnsiTheme="majorBidi" w:cstheme="majorBidi"/>
          <w:b/>
          <w:bCs/>
          <w:kern w:val="24"/>
          <w:sz w:val="24"/>
          <w:szCs w:val="24"/>
          <w:lang w:eastAsia="ja-JP"/>
        </w:rPr>
        <w:t>APPROVED:</w:t>
      </w:r>
    </w:p>
    <w:p w14:paraId="78E9C9E9" w14:textId="77777777" w:rsidR="00514650" w:rsidRPr="00921720" w:rsidRDefault="00514650" w:rsidP="00071664">
      <w:pPr>
        <w:widowControl w:val="0"/>
        <w:tabs>
          <w:tab w:val="right" w:pos="9720"/>
        </w:tabs>
        <w:autoSpaceDE w:val="0"/>
        <w:autoSpaceDN w:val="0"/>
        <w:adjustRightInd w:val="0"/>
        <w:spacing w:line="360" w:lineRule="auto"/>
        <w:rPr>
          <w:rFonts w:asciiTheme="majorBidi" w:hAnsiTheme="majorBidi" w:cstheme="majorBidi"/>
          <w:b/>
          <w:bCs/>
          <w:kern w:val="24"/>
          <w:sz w:val="24"/>
          <w:szCs w:val="24"/>
          <w:lang w:eastAsia="ja-JP"/>
        </w:rPr>
      </w:pPr>
    </w:p>
    <w:p w14:paraId="3BF3E49C" w14:textId="77777777" w:rsidR="00514650" w:rsidRPr="00921720" w:rsidRDefault="00514650" w:rsidP="00514650">
      <w:pPr>
        <w:widowControl w:val="0"/>
        <w:tabs>
          <w:tab w:val="right" w:pos="9720"/>
        </w:tabs>
        <w:jc w:val="right"/>
        <w:rPr>
          <w:rFonts w:asciiTheme="majorBidi" w:hAnsiTheme="majorBidi" w:cstheme="majorBidi"/>
          <w:kern w:val="24"/>
          <w:sz w:val="24"/>
          <w:szCs w:val="24"/>
          <w:lang w:eastAsia="ja-JP"/>
        </w:rPr>
      </w:pPr>
      <w:r w:rsidRPr="00921720">
        <w:rPr>
          <w:rFonts w:asciiTheme="majorBidi" w:hAnsiTheme="majorBidi" w:cstheme="majorBidi"/>
          <w:kern w:val="24"/>
          <w:sz w:val="24"/>
          <w:szCs w:val="24"/>
          <w:lang w:eastAsia="ja-JP"/>
        </w:rPr>
        <w:t>_________________________</w:t>
      </w:r>
    </w:p>
    <w:p w14:paraId="1695FCFB" w14:textId="3D9D1B5C" w:rsidR="00514650" w:rsidRDefault="00514650" w:rsidP="00071664">
      <w:pPr>
        <w:spacing w:line="240" w:lineRule="auto"/>
        <w:jc w:val="right"/>
        <w:rPr>
          <w:rFonts w:asciiTheme="majorBidi" w:hAnsiTheme="majorBidi" w:cstheme="majorBidi"/>
          <w:kern w:val="24"/>
          <w:sz w:val="24"/>
          <w:szCs w:val="24"/>
          <w:lang w:eastAsia="ja-JP"/>
        </w:rPr>
      </w:pPr>
      <w:r w:rsidRPr="00921720">
        <w:rPr>
          <w:rFonts w:asciiTheme="majorBidi" w:hAnsiTheme="majorBidi" w:cstheme="majorBidi"/>
          <w:kern w:val="24"/>
          <w:sz w:val="24"/>
          <w:szCs w:val="24"/>
          <w:lang w:eastAsia="ja-JP"/>
        </w:rPr>
        <w:t>Dr. Chowdhury</w:t>
      </w:r>
      <w:r>
        <w:rPr>
          <w:rFonts w:asciiTheme="majorBidi" w:hAnsiTheme="majorBidi" w:cstheme="majorBidi"/>
          <w:kern w:val="24"/>
          <w:sz w:val="24"/>
          <w:szCs w:val="24"/>
          <w:lang w:eastAsia="ja-JP"/>
        </w:rPr>
        <w:t xml:space="preserve"> </w:t>
      </w:r>
      <w:r>
        <w:rPr>
          <w:rFonts w:asciiTheme="majorBidi" w:eastAsia="Times New Roman" w:hAnsiTheme="majorBidi" w:cstheme="majorBidi"/>
          <w:sz w:val="24"/>
          <w:szCs w:val="24"/>
        </w:rPr>
        <w:t>Golam</w:t>
      </w:r>
      <w:r w:rsidRPr="00921720">
        <w:rPr>
          <w:rFonts w:asciiTheme="majorBidi" w:hAnsiTheme="majorBidi" w:cstheme="majorBidi"/>
          <w:kern w:val="24"/>
          <w:sz w:val="24"/>
          <w:szCs w:val="24"/>
          <w:lang w:eastAsia="ja-JP"/>
        </w:rPr>
        <w:t xml:space="preserve"> Hossan</w:t>
      </w:r>
    </w:p>
    <w:p w14:paraId="1D4E498E" w14:textId="5F68895A" w:rsidR="00071664" w:rsidRPr="00921720" w:rsidRDefault="00071664" w:rsidP="00071664">
      <w:pPr>
        <w:spacing w:line="240" w:lineRule="auto"/>
        <w:jc w:val="right"/>
        <w:rPr>
          <w:rFonts w:asciiTheme="majorBidi" w:hAnsiTheme="majorBidi" w:cstheme="majorBidi"/>
          <w:kern w:val="24"/>
          <w:sz w:val="24"/>
          <w:szCs w:val="24"/>
          <w:lang w:eastAsia="ja-JP"/>
        </w:rPr>
      </w:pPr>
      <w:r w:rsidRPr="000536C5">
        <w:rPr>
          <w:rFonts w:asciiTheme="majorBidi" w:hAnsiTheme="majorBidi" w:cstheme="majorBidi"/>
          <w:kern w:val="24"/>
          <w:sz w:val="24"/>
          <w:szCs w:val="24"/>
          <w:lang w:eastAsia="ja-JP"/>
        </w:rPr>
        <w:t>College of Business Administration</w:t>
      </w:r>
    </w:p>
    <w:p w14:paraId="1316E787" w14:textId="77777777" w:rsidR="00514650" w:rsidRPr="00921720" w:rsidRDefault="00514650" w:rsidP="00071664">
      <w:pPr>
        <w:widowControl w:val="0"/>
        <w:tabs>
          <w:tab w:val="right" w:pos="8640"/>
        </w:tabs>
        <w:spacing w:line="240" w:lineRule="auto"/>
        <w:jc w:val="right"/>
        <w:rPr>
          <w:rFonts w:asciiTheme="majorBidi" w:hAnsiTheme="majorBidi" w:cstheme="majorBidi"/>
          <w:kern w:val="24"/>
          <w:sz w:val="24"/>
          <w:szCs w:val="24"/>
          <w:lang w:eastAsia="ja-JP"/>
        </w:rPr>
      </w:pPr>
      <w:r w:rsidRPr="00921720">
        <w:rPr>
          <w:rFonts w:asciiTheme="majorBidi" w:hAnsiTheme="majorBidi" w:cstheme="majorBidi"/>
          <w:kern w:val="24"/>
          <w:sz w:val="24"/>
          <w:szCs w:val="24"/>
          <w:lang w:eastAsia="ja-JP"/>
        </w:rPr>
        <w:t>Abu Dhabi University</w:t>
      </w:r>
    </w:p>
    <w:p w14:paraId="70BCDE50" w14:textId="77777777" w:rsidR="00514650" w:rsidRPr="00921720" w:rsidRDefault="00514650" w:rsidP="00071664">
      <w:pPr>
        <w:widowControl w:val="0"/>
        <w:tabs>
          <w:tab w:val="right" w:pos="8640"/>
        </w:tabs>
        <w:spacing w:line="240" w:lineRule="auto"/>
        <w:jc w:val="right"/>
        <w:rPr>
          <w:rFonts w:asciiTheme="majorBidi" w:hAnsiTheme="majorBidi" w:cstheme="majorBidi"/>
          <w:kern w:val="24"/>
          <w:sz w:val="24"/>
          <w:szCs w:val="24"/>
          <w:lang w:eastAsia="ja-JP"/>
        </w:rPr>
      </w:pPr>
      <w:r w:rsidRPr="00921720">
        <w:rPr>
          <w:rFonts w:asciiTheme="majorBidi" w:hAnsiTheme="majorBidi" w:cstheme="majorBidi"/>
          <w:kern w:val="24"/>
          <w:sz w:val="24"/>
          <w:szCs w:val="24"/>
          <w:lang w:eastAsia="ja-JP"/>
        </w:rPr>
        <w:t>Committee Chair</w:t>
      </w:r>
    </w:p>
    <w:p w14:paraId="18A98CB7" w14:textId="77777777" w:rsidR="00514650" w:rsidRPr="00921720" w:rsidRDefault="00514650" w:rsidP="00514650">
      <w:pPr>
        <w:widowControl w:val="0"/>
        <w:tabs>
          <w:tab w:val="right" w:pos="8640"/>
        </w:tabs>
        <w:jc w:val="right"/>
        <w:rPr>
          <w:rFonts w:asciiTheme="majorBidi" w:hAnsiTheme="majorBidi" w:cstheme="majorBidi"/>
          <w:kern w:val="24"/>
          <w:sz w:val="24"/>
          <w:szCs w:val="24"/>
          <w:lang w:eastAsia="ja-JP"/>
        </w:rPr>
      </w:pPr>
    </w:p>
    <w:p w14:paraId="3B880074" w14:textId="77777777" w:rsidR="00514650" w:rsidRPr="00921720" w:rsidRDefault="00514650" w:rsidP="00514650">
      <w:pPr>
        <w:widowControl w:val="0"/>
        <w:tabs>
          <w:tab w:val="right" w:pos="9720"/>
        </w:tabs>
        <w:jc w:val="right"/>
        <w:rPr>
          <w:rFonts w:asciiTheme="majorBidi" w:hAnsiTheme="majorBidi" w:cstheme="majorBidi"/>
          <w:kern w:val="24"/>
          <w:sz w:val="24"/>
          <w:szCs w:val="24"/>
          <w:lang w:eastAsia="ja-JP"/>
        </w:rPr>
      </w:pPr>
      <w:r w:rsidRPr="00921720">
        <w:rPr>
          <w:rFonts w:asciiTheme="majorBidi" w:hAnsiTheme="majorBidi" w:cstheme="majorBidi"/>
          <w:kern w:val="24"/>
          <w:sz w:val="24"/>
          <w:szCs w:val="24"/>
          <w:lang w:eastAsia="ja-JP"/>
        </w:rPr>
        <w:t>_________________________</w:t>
      </w:r>
    </w:p>
    <w:p w14:paraId="6B862FEA" w14:textId="5E5A189F" w:rsidR="00514650" w:rsidRDefault="00514650" w:rsidP="00071664">
      <w:pPr>
        <w:widowControl w:val="0"/>
        <w:tabs>
          <w:tab w:val="right" w:pos="8640"/>
        </w:tabs>
        <w:spacing w:line="240" w:lineRule="auto"/>
        <w:jc w:val="right"/>
        <w:rPr>
          <w:rFonts w:asciiTheme="majorBidi" w:hAnsiTheme="majorBidi" w:cstheme="majorBidi"/>
          <w:sz w:val="24"/>
          <w:szCs w:val="24"/>
        </w:rPr>
      </w:pPr>
      <w:r w:rsidRPr="00921720">
        <w:rPr>
          <w:rFonts w:asciiTheme="majorBidi" w:hAnsiTheme="majorBidi" w:cstheme="majorBidi"/>
          <w:kern w:val="24"/>
          <w:sz w:val="24"/>
          <w:szCs w:val="24"/>
          <w:lang w:eastAsia="ja-JP"/>
        </w:rPr>
        <w:t xml:space="preserve">Dr. </w:t>
      </w:r>
      <w:r w:rsidRPr="00760FDA">
        <w:rPr>
          <w:rFonts w:asciiTheme="majorBidi" w:hAnsiTheme="majorBidi" w:cstheme="majorBidi"/>
          <w:sz w:val="24"/>
          <w:szCs w:val="24"/>
        </w:rPr>
        <w:t>Sanjay</w:t>
      </w:r>
      <w:r>
        <w:rPr>
          <w:rFonts w:asciiTheme="majorBidi" w:hAnsiTheme="majorBidi" w:cstheme="majorBidi"/>
          <w:sz w:val="24"/>
          <w:szCs w:val="24"/>
        </w:rPr>
        <w:t xml:space="preserve"> Kumar</w:t>
      </w:r>
      <w:r w:rsidRPr="00760FDA">
        <w:rPr>
          <w:rFonts w:asciiTheme="majorBidi" w:hAnsiTheme="majorBidi" w:cstheme="majorBidi"/>
          <w:sz w:val="24"/>
          <w:szCs w:val="24"/>
        </w:rPr>
        <w:t xml:space="preserve"> Singh</w:t>
      </w:r>
    </w:p>
    <w:p w14:paraId="3B8AD5A1" w14:textId="583250B0" w:rsidR="00071664" w:rsidRPr="00921720" w:rsidRDefault="00071664" w:rsidP="00071664">
      <w:pPr>
        <w:widowControl w:val="0"/>
        <w:tabs>
          <w:tab w:val="right" w:pos="8640"/>
        </w:tabs>
        <w:spacing w:line="240" w:lineRule="auto"/>
        <w:jc w:val="right"/>
        <w:rPr>
          <w:rFonts w:asciiTheme="majorBidi" w:hAnsiTheme="majorBidi" w:cstheme="majorBidi"/>
          <w:kern w:val="24"/>
          <w:sz w:val="24"/>
          <w:szCs w:val="24"/>
          <w:lang w:eastAsia="ja-JP"/>
        </w:rPr>
      </w:pPr>
      <w:r w:rsidRPr="000536C5">
        <w:rPr>
          <w:rFonts w:asciiTheme="majorBidi" w:hAnsiTheme="majorBidi" w:cstheme="majorBidi"/>
          <w:kern w:val="24"/>
          <w:sz w:val="24"/>
          <w:szCs w:val="24"/>
          <w:lang w:eastAsia="ja-JP"/>
        </w:rPr>
        <w:t>College of Business Administration</w:t>
      </w:r>
    </w:p>
    <w:p w14:paraId="15E912AE" w14:textId="60A61322" w:rsidR="00514650" w:rsidRPr="00921720" w:rsidRDefault="00514650" w:rsidP="00071664">
      <w:pPr>
        <w:widowControl w:val="0"/>
        <w:tabs>
          <w:tab w:val="right" w:pos="8640"/>
        </w:tabs>
        <w:spacing w:line="240" w:lineRule="auto"/>
        <w:jc w:val="right"/>
        <w:rPr>
          <w:rFonts w:asciiTheme="majorBidi" w:hAnsiTheme="majorBidi" w:cstheme="majorBidi"/>
          <w:kern w:val="24"/>
          <w:sz w:val="24"/>
          <w:szCs w:val="24"/>
          <w:lang w:eastAsia="ja-JP"/>
        </w:rPr>
      </w:pPr>
      <w:r>
        <w:rPr>
          <w:rFonts w:asciiTheme="majorBidi" w:hAnsiTheme="majorBidi" w:cstheme="majorBidi"/>
          <w:kern w:val="24"/>
          <w:sz w:val="24"/>
          <w:szCs w:val="24"/>
          <w:lang w:eastAsia="ja-JP"/>
        </w:rPr>
        <w:t>Abu Dhabi University</w:t>
      </w:r>
    </w:p>
    <w:p w14:paraId="297E5BA1" w14:textId="77777777" w:rsidR="00514650" w:rsidRPr="00921720" w:rsidRDefault="00514650" w:rsidP="00071664">
      <w:pPr>
        <w:widowControl w:val="0"/>
        <w:tabs>
          <w:tab w:val="right" w:pos="8640"/>
        </w:tabs>
        <w:spacing w:line="240" w:lineRule="auto"/>
        <w:jc w:val="right"/>
        <w:rPr>
          <w:rFonts w:asciiTheme="majorBidi" w:hAnsiTheme="majorBidi" w:cstheme="majorBidi"/>
          <w:kern w:val="24"/>
          <w:sz w:val="24"/>
          <w:szCs w:val="24"/>
          <w:lang w:eastAsia="ja-JP"/>
        </w:rPr>
      </w:pPr>
      <w:r w:rsidRPr="00921720">
        <w:rPr>
          <w:rFonts w:asciiTheme="majorBidi" w:hAnsiTheme="majorBidi" w:cstheme="majorBidi"/>
          <w:kern w:val="24"/>
          <w:sz w:val="24"/>
          <w:szCs w:val="24"/>
          <w:lang w:eastAsia="ja-JP"/>
        </w:rPr>
        <w:t>Committee Member</w:t>
      </w:r>
    </w:p>
    <w:p w14:paraId="6F8DEEBA" w14:textId="77777777" w:rsidR="00514650" w:rsidRPr="00921720" w:rsidRDefault="00514650" w:rsidP="00514650">
      <w:pPr>
        <w:widowControl w:val="0"/>
        <w:tabs>
          <w:tab w:val="right" w:pos="8640"/>
        </w:tabs>
        <w:rPr>
          <w:rFonts w:asciiTheme="majorBidi" w:hAnsiTheme="majorBidi" w:cstheme="majorBidi"/>
          <w:kern w:val="24"/>
          <w:sz w:val="24"/>
          <w:szCs w:val="24"/>
          <w:lang w:eastAsia="ja-JP"/>
        </w:rPr>
      </w:pPr>
    </w:p>
    <w:p w14:paraId="330C3B19" w14:textId="77777777" w:rsidR="00514650" w:rsidRPr="00921720" w:rsidRDefault="00514650" w:rsidP="00514650">
      <w:pPr>
        <w:widowControl w:val="0"/>
        <w:tabs>
          <w:tab w:val="right" w:pos="9720"/>
        </w:tabs>
        <w:jc w:val="right"/>
        <w:rPr>
          <w:rFonts w:asciiTheme="majorBidi" w:hAnsiTheme="majorBidi" w:cstheme="majorBidi"/>
          <w:kern w:val="24"/>
          <w:sz w:val="24"/>
          <w:szCs w:val="24"/>
          <w:lang w:eastAsia="ja-JP"/>
        </w:rPr>
      </w:pPr>
      <w:r w:rsidRPr="00921720">
        <w:rPr>
          <w:rFonts w:asciiTheme="majorBidi" w:hAnsiTheme="majorBidi" w:cstheme="majorBidi"/>
          <w:kern w:val="24"/>
          <w:sz w:val="24"/>
          <w:szCs w:val="24"/>
          <w:lang w:eastAsia="ja-JP"/>
        </w:rPr>
        <w:t>_________________________</w:t>
      </w:r>
    </w:p>
    <w:p w14:paraId="77440CB7" w14:textId="42B14970" w:rsidR="00514650" w:rsidRDefault="00514650" w:rsidP="00071664">
      <w:pPr>
        <w:widowControl w:val="0"/>
        <w:tabs>
          <w:tab w:val="right" w:pos="8640"/>
        </w:tabs>
        <w:spacing w:line="240" w:lineRule="auto"/>
        <w:jc w:val="right"/>
        <w:rPr>
          <w:rFonts w:asciiTheme="majorBidi" w:hAnsiTheme="majorBidi" w:cstheme="majorBidi"/>
          <w:sz w:val="24"/>
          <w:szCs w:val="24"/>
        </w:rPr>
      </w:pPr>
      <w:r w:rsidRPr="00921720">
        <w:rPr>
          <w:rFonts w:asciiTheme="majorBidi" w:hAnsiTheme="majorBidi" w:cstheme="majorBidi"/>
          <w:kern w:val="24"/>
          <w:sz w:val="24"/>
          <w:szCs w:val="24"/>
          <w:lang w:eastAsia="ja-JP"/>
        </w:rPr>
        <w:t xml:space="preserve">Dr. </w:t>
      </w:r>
      <w:r w:rsidRPr="00760FDA">
        <w:rPr>
          <w:rFonts w:asciiTheme="majorBidi" w:hAnsiTheme="majorBidi" w:cstheme="majorBidi"/>
          <w:sz w:val="24"/>
          <w:szCs w:val="24"/>
        </w:rPr>
        <w:t>Konstantinos Eleftheriou</w:t>
      </w:r>
    </w:p>
    <w:p w14:paraId="4814BFE0" w14:textId="35AFC0B6" w:rsidR="00071664" w:rsidRPr="00921720" w:rsidRDefault="00071664" w:rsidP="00071664">
      <w:pPr>
        <w:widowControl w:val="0"/>
        <w:tabs>
          <w:tab w:val="right" w:pos="8640"/>
        </w:tabs>
        <w:spacing w:line="240" w:lineRule="auto"/>
        <w:jc w:val="right"/>
        <w:rPr>
          <w:rFonts w:asciiTheme="majorBidi" w:hAnsiTheme="majorBidi" w:cstheme="majorBidi"/>
          <w:kern w:val="24"/>
          <w:sz w:val="24"/>
          <w:szCs w:val="24"/>
          <w:lang w:eastAsia="ja-JP"/>
        </w:rPr>
      </w:pPr>
      <w:r w:rsidRPr="00071664">
        <w:rPr>
          <w:rFonts w:asciiTheme="majorBidi" w:hAnsiTheme="majorBidi" w:cstheme="majorBidi"/>
          <w:kern w:val="24"/>
          <w:sz w:val="24"/>
          <w:szCs w:val="24"/>
          <w:lang w:eastAsia="ja-JP"/>
        </w:rPr>
        <w:t>Department of Economics</w:t>
      </w:r>
    </w:p>
    <w:p w14:paraId="4AC67A53" w14:textId="4DEEE0C4" w:rsidR="00514650" w:rsidRPr="00921720" w:rsidRDefault="00514650" w:rsidP="00071664">
      <w:pPr>
        <w:widowControl w:val="0"/>
        <w:tabs>
          <w:tab w:val="right" w:pos="8640"/>
        </w:tabs>
        <w:spacing w:line="240" w:lineRule="auto"/>
        <w:jc w:val="right"/>
        <w:rPr>
          <w:rFonts w:asciiTheme="majorBidi" w:hAnsiTheme="majorBidi" w:cstheme="majorBidi"/>
          <w:kern w:val="24"/>
          <w:sz w:val="24"/>
          <w:szCs w:val="24"/>
          <w:lang w:eastAsia="ja-JP"/>
        </w:rPr>
      </w:pPr>
      <w:r w:rsidRPr="00921720">
        <w:rPr>
          <w:rFonts w:asciiTheme="majorBidi" w:hAnsiTheme="majorBidi" w:cstheme="majorBidi"/>
          <w:noProof/>
          <w:kern w:val="24"/>
          <w:sz w:val="24"/>
          <w:szCs w:val="24"/>
        </w:rPr>
        <mc:AlternateContent>
          <mc:Choice Requires="wps">
            <w:drawing>
              <wp:anchor distT="45720" distB="45720" distL="114300" distR="114300" simplePos="0" relativeHeight="251667456" behindDoc="0" locked="0" layoutInCell="1" allowOverlap="1" wp14:anchorId="2BB9F4E9" wp14:editId="17F546EB">
                <wp:simplePos x="0" y="0"/>
                <wp:positionH relativeFrom="column">
                  <wp:posOffset>0</wp:posOffset>
                </wp:positionH>
                <wp:positionV relativeFrom="paragraph">
                  <wp:posOffset>19368</wp:posOffset>
                </wp:positionV>
                <wp:extent cx="2360930" cy="1457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57325"/>
                        </a:xfrm>
                        <a:prstGeom prst="rect">
                          <a:avLst/>
                        </a:prstGeom>
                        <a:noFill/>
                        <a:ln w="9525">
                          <a:noFill/>
                          <a:miter lim="800000"/>
                          <a:headEnd/>
                          <a:tailEnd/>
                        </a:ln>
                      </wps:spPr>
                      <wps:txbx>
                        <w:txbxContent>
                          <w:p w14:paraId="697F4ACE" w14:textId="77777777" w:rsidR="0060713B" w:rsidRPr="000536C5" w:rsidRDefault="0060713B" w:rsidP="00514650">
                            <w:pPr>
                              <w:widowControl w:val="0"/>
                              <w:autoSpaceDE w:val="0"/>
                              <w:autoSpaceDN w:val="0"/>
                              <w:adjustRightInd w:val="0"/>
                              <w:rPr>
                                <w:rFonts w:asciiTheme="majorBidi" w:hAnsiTheme="majorBidi" w:cstheme="majorBidi"/>
                                <w:kern w:val="24"/>
                                <w:sz w:val="24"/>
                                <w:szCs w:val="24"/>
                                <w:lang w:eastAsia="ja-JP"/>
                              </w:rPr>
                            </w:pPr>
                            <w:r w:rsidRPr="000536C5">
                              <w:rPr>
                                <w:rFonts w:asciiTheme="majorBidi" w:hAnsiTheme="majorBidi" w:cstheme="majorBidi"/>
                                <w:kern w:val="24"/>
                                <w:sz w:val="24"/>
                                <w:szCs w:val="24"/>
                                <w:lang w:eastAsia="ja-JP"/>
                              </w:rPr>
                              <w:t>_________________________</w:t>
                            </w:r>
                          </w:p>
                          <w:p w14:paraId="5365BC51" w14:textId="77777777" w:rsidR="0060713B" w:rsidRPr="000536C5" w:rsidRDefault="0060713B" w:rsidP="00514650">
                            <w:pPr>
                              <w:widowControl w:val="0"/>
                              <w:autoSpaceDE w:val="0"/>
                              <w:autoSpaceDN w:val="0"/>
                              <w:adjustRightInd w:val="0"/>
                              <w:rPr>
                                <w:rFonts w:asciiTheme="majorBidi" w:hAnsiTheme="majorBidi" w:cstheme="majorBidi"/>
                                <w:kern w:val="24"/>
                                <w:sz w:val="24"/>
                                <w:szCs w:val="24"/>
                                <w:lang w:eastAsia="ja-JP"/>
                              </w:rPr>
                            </w:pPr>
                            <w:r w:rsidRPr="000536C5">
                              <w:rPr>
                                <w:rFonts w:asciiTheme="majorBidi" w:hAnsiTheme="majorBidi" w:cstheme="majorBidi"/>
                                <w:kern w:val="24"/>
                                <w:sz w:val="24"/>
                                <w:szCs w:val="24"/>
                                <w:lang w:eastAsia="ja-JP"/>
                              </w:rPr>
                              <w:t>Dr. Jacob Chacko</w:t>
                            </w:r>
                          </w:p>
                          <w:p w14:paraId="00F65675" w14:textId="77777777" w:rsidR="0060713B" w:rsidRPr="000536C5" w:rsidRDefault="0060713B" w:rsidP="00514650">
                            <w:pPr>
                              <w:widowControl w:val="0"/>
                              <w:autoSpaceDE w:val="0"/>
                              <w:autoSpaceDN w:val="0"/>
                              <w:adjustRightInd w:val="0"/>
                              <w:rPr>
                                <w:rFonts w:asciiTheme="majorBidi" w:hAnsiTheme="majorBidi" w:cstheme="majorBidi"/>
                                <w:kern w:val="24"/>
                                <w:sz w:val="24"/>
                                <w:szCs w:val="24"/>
                                <w:lang w:eastAsia="ja-JP"/>
                              </w:rPr>
                            </w:pPr>
                            <w:r w:rsidRPr="000536C5">
                              <w:rPr>
                                <w:rFonts w:asciiTheme="majorBidi" w:hAnsiTheme="majorBidi" w:cstheme="majorBidi"/>
                                <w:kern w:val="24"/>
                                <w:sz w:val="24"/>
                                <w:szCs w:val="24"/>
                                <w:lang w:eastAsia="ja-JP"/>
                              </w:rPr>
                              <w:t>Dean, College of Business Administration</w:t>
                            </w:r>
                          </w:p>
                          <w:p w14:paraId="055F709E" w14:textId="77777777" w:rsidR="0060713B" w:rsidRPr="000536C5" w:rsidRDefault="0060713B" w:rsidP="00514650">
                            <w:pPr>
                              <w:widowControl w:val="0"/>
                              <w:autoSpaceDE w:val="0"/>
                              <w:autoSpaceDN w:val="0"/>
                              <w:adjustRightInd w:val="0"/>
                              <w:rPr>
                                <w:rFonts w:asciiTheme="majorBidi" w:hAnsiTheme="majorBidi" w:cstheme="majorBidi"/>
                                <w:kern w:val="24"/>
                                <w:sz w:val="24"/>
                                <w:szCs w:val="24"/>
                                <w:lang w:eastAsia="ja-JP"/>
                              </w:rPr>
                            </w:pPr>
                            <w:r w:rsidRPr="000536C5">
                              <w:rPr>
                                <w:rFonts w:asciiTheme="majorBidi" w:hAnsiTheme="majorBidi" w:cstheme="majorBidi"/>
                                <w:kern w:val="24"/>
                                <w:sz w:val="24"/>
                                <w:szCs w:val="24"/>
                                <w:lang w:eastAsia="ja-JP"/>
                              </w:rPr>
                              <w:t>Abu Dhabi University</w:t>
                            </w:r>
                          </w:p>
                          <w:p w14:paraId="39701406" w14:textId="77777777" w:rsidR="0060713B" w:rsidRDefault="0060713B" w:rsidP="00514650"/>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BB9F4E9" id="_x0000_t202" coordsize="21600,21600" o:spt="202" path="m,l,21600r21600,l21600,xe">
                <v:stroke joinstyle="miter"/>
                <v:path gradientshapeok="t" o:connecttype="rect"/>
              </v:shapetype>
              <v:shape id="Text Box 2" o:spid="_x0000_s1026" type="#_x0000_t202" style="position:absolute;left:0;text-align:left;margin-left:0;margin-top:1.55pt;width:185.9pt;height:114.75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" filled="f" stroked="f">
                <v:textbox>
                  <w:txbxContent>
                    <w:p w14:paraId="697F4ACE" w14:textId="77777777" w:rsidR="0060713B" w:rsidRPr="000536C5" w:rsidRDefault="0060713B" w:rsidP="00514650">
                      <w:pPr>
                        <w:widowControl w:val="0"/>
                        <w:autoSpaceDE w:val="0"/>
                        <w:autoSpaceDN w:val="0"/>
                        <w:adjustRightInd w:val="0"/>
                        <w:rPr>
                          <w:rFonts w:asciiTheme="majorBidi" w:hAnsiTheme="majorBidi" w:cstheme="majorBidi"/>
                          <w:kern w:val="24"/>
                          <w:sz w:val="24"/>
                          <w:szCs w:val="24"/>
                          <w:lang w:eastAsia="ja-JP"/>
                        </w:rPr>
                      </w:pPr>
                      <w:r w:rsidRPr="000536C5">
                        <w:rPr>
                          <w:rFonts w:asciiTheme="majorBidi" w:hAnsiTheme="majorBidi" w:cstheme="majorBidi"/>
                          <w:kern w:val="24"/>
                          <w:sz w:val="24"/>
                          <w:szCs w:val="24"/>
                          <w:lang w:eastAsia="ja-JP"/>
                        </w:rPr>
                        <w:t>_________________________</w:t>
                      </w:r>
                    </w:p>
                    <w:p w14:paraId="5365BC51" w14:textId="77777777" w:rsidR="0060713B" w:rsidRPr="000536C5" w:rsidRDefault="0060713B" w:rsidP="00514650">
                      <w:pPr>
                        <w:widowControl w:val="0"/>
                        <w:autoSpaceDE w:val="0"/>
                        <w:autoSpaceDN w:val="0"/>
                        <w:adjustRightInd w:val="0"/>
                        <w:rPr>
                          <w:rFonts w:asciiTheme="majorBidi" w:hAnsiTheme="majorBidi" w:cstheme="majorBidi"/>
                          <w:kern w:val="24"/>
                          <w:sz w:val="24"/>
                          <w:szCs w:val="24"/>
                          <w:lang w:eastAsia="ja-JP"/>
                        </w:rPr>
                      </w:pPr>
                      <w:r w:rsidRPr="000536C5">
                        <w:rPr>
                          <w:rFonts w:asciiTheme="majorBidi" w:hAnsiTheme="majorBidi" w:cstheme="majorBidi"/>
                          <w:kern w:val="24"/>
                          <w:sz w:val="24"/>
                          <w:szCs w:val="24"/>
                          <w:lang w:eastAsia="ja-JP"/>
                        </w:rPr>
                        <w:t>Dr. Jacob Chacko</w:t>
                      </w:r>
                    </w:p>
                    <w:p w14:paraId="00F65675" w14:textId="77777777" w:rsidR="0060713B" w:rsidRPr="000536C5" w:rsidRDefault="0060713B" w:rsidP="00514650">
                      <w:pPr>
                        <w:widowControl w:val="0"/>
                        <w:autoSpaceDE w:val="0"/>
                        <w:autoSpaceDN w:val="0"/>
                        <w:adjustRightInd w:val="0"/>
                        <w:rPr>
                          <w:rFonts w:asciiTheme="majorBidi" w:hAnsiTheme="majorBidi" w:cstheme="majorBidi"/>
                          <w:kern w:val="24"/>
                          <w:sz w:val="24"/>
                          <w:szCs w:val="24"/>
                          <w:lang w:eastAsia="ja-JP"/>
                        </w:rPr>
                      </w:pPr>
                      <w:r w:rsidRPr="000536C5">
                        <w:rPr>
                          <w:rFonts w:asciiTheme="majorBidi" w:hAnsiTheme="majorBidi" w:cstheme="majorBidi"/>
                          <w:kern w:val="24"/>
                          <w:sz w:val="24"/>
                          <w:szCs w:val="24"/>
                          <w:lang w:eastAsia="ja-JP"/>
                        </w:rPr>
                        <w:t>Dean, College of Business Administration</w:t>
                      </w:r>
                    </w:p>
                    <w:p w14:paraId="055F709E" w14:textId="77777777" w:rsidR="0060713B" w:rsidRPr="000536C5" w:rsidRDefault="0060713B" w:rsidP="00514650">
                      <w:pPr>
                        <w:widowControl w:val="0"/>
                        <w:autoSpaceDE w:val="0"/>
                        <w:autoSpaceDN w:val="0"/>
                        <w:adjustRightInd w:val="0"/>
                        <w:rPr>
                          <w:rFonts w:asciiTheme="majorBidi" w:hAnsiTheme="majorBidi" w:cstheme="majorBidi"/>
                          <w:kern w:val="24"/>
                          <w:sz w:val="24"/>
                          <w:szCs w:val="24"/>
                          <w:lang w:eastAsia="ja-JP"/>
                        </w:rPr>
                      </w:pPr>
                      <w:r w:rsidRPr="000536C5">
                        <w:rPr>
                          <w:rFonts w:asciiTheme="majorBidi" w:hAnsiTheme="majorBidi" w:cstheme="majorBidi"/>
                          <w:kern w:val="24"/>
                          <w:sz w:val="24"/>
                          <w:szCs w:val="24"/>
                          <w:lang w:eastAsia="ja-JP"/>
                        </w:rPr>
                        <w:t>Abu Dhabi University</w:t>
                      </w:r>
                    </w:p>
                    <w:p w14:paraId="39701406" w14:textId="77777777" w:rsidR="0060713B" w:rsidRDefault="0060713B" w:rsidP="00514650"/>
                  </w:txbxContent>
                </v:textbox>
                <w10:wrap type="square"/>
              </v:shape>
            </w:pict>
          </mc:Fallback>
        </mc:AlternateContent>
      </w:r>
      <w:r w:rsidRPr="00921720">
        <w:rPr>
          <w:rFonts w:asciiTheme="majorBidi" w:hAnsiTheme="majorBidi" w:cstheme="majorBidi"/>
          <w:kern w:val="24"/>
          <w:sz w:val="24"/>
          <w:szCs w:val="24"/>
          <w:lang w:eastAsia="ja-JP"/>
        </w:rPr>
        <w:t xml:space="preserve">University </w:t>
      </w:r>
      <w:r w:rsidRPr="00514650">
        <w:rPr>
          <w:rFonts w:asciiTheme="majorBidi" w:hAnsiTheme="majorBidi" w:cstheme="majorBidi"/>
          <w:kern w:val="24"/>
          <w:sz w:val="24"/>
          <w:szCs w:val="24"/>
          <w:lang w:eastAsia="ja-JP"/>
        </w:rPr>
        <w:t>of Piraeus</w:t>
      </w:r>
    </w:p>
    <w:p w14:paraId="265B1492" w14:textId="0F30F870" w:rsidR="00514650" w:rsidRDefault="00514650" w:rsidP="00071664">
      <w:pPr>
        <w:widowControl w:val="0"/>
        <w:tabs>
          <w:tab w:val="right" w:pos="8640"/>
        </w:tabs>
        <w:spacing w:line="240" w:lineRule="auto"/>
        <w:jc w:val="right"/>
        <w:rPr>
          <w:rFonts w:asciiTheme="majorBidi" w:hAnsiTheme="majorBidi" w:cstheme="majorBidi"/>
          <w:kern w:val="24"/>
          <w:sz w:val="24"/>
          <w:szCs w:val="24"/>
          <w:lang w:eastAsia="ja-JP"/>
        </w:rPr>
      </w:pPr>
      <w:r w:rsidRPr="00921720">
        <w:rPr>
          <w:rFonts w:asciiTheme="majorBidi" w:hAnsiTheme="majorBidi" w:cstheme="majorBidi"/>
          <w:kern w:val="24"/>
          <w:sz w:val="24"/>
          <w:szCs w:val="24"/>
          <w:lang w:eastAsia="ja-JP"/>
        </w:rPr>
        <w:t>Committee Member</w:t>
      </w:r>
    </w:p>
    <w:p w14:paraId="64B79A88" w14:textId="77777777" w:rsidR="00514650" w:rsidRPr="00921720" w:rsidRDefault="00514650" w:rsidP="00514650">
      <w:pPr>
        <w:widowControl w:val="0"/>
        <w:tabs>
          <w:tab w:val="right" w:pos="8640"/>
        </w:tabs>
        <w:jc w:val="right"/>
        <w:rPr>
          <w:rFonts w:asciiTheme="majorBidi" w:hAnsiTheme="majorBidi" w:cstheme="majorBidi"/>
          <w:kern w:val="24"/>
          <w:sz w:val="24"/>
          <w:szCs w:val="24"/>
          <w:lang w:eastAsia="ja-JP"/>
        </w:rPr>
      </w:pPr>
    </w:p>
    <w:p w14:paraId="1E02AA99" w14:textId="77777777" w:rsidR="00071664" w:rsidRDefault="00071664" w:rsidP="00071664">
      <w:pPr>
        <w:autoSpaceDE w:val="0"/>
        <w:autoSpaceDN w:val="0"/>
        <w:adjustRightInd w:val="0"/>
        <w:spacing w:line="480" w:lineRule="auto"/>
        <w:rPr>
          <w:rFonts w:asciiTheme="majorBidi" w:eastAsiaTheme="majorEastAsia" w:hAnsiTheme="majorBidi" w:cstheme="majorBidi"/>
          <w:b/>
          <w:sz w:val="24"/>
          <w:szCs w:val="24"/>
        </w:rPr>
      </w:pPr>
    </w:p>
    <w:p w14:paraId="55BA59CD" w14:textId="77777777" w:rsidR="00586BE6" w:rsidRPr="00760FDA" w:rsidRDefault="00586BE6" w:rsidP="00071664">
      <w:pPr>
        <w:autoSpaceDE w:val="0"/>
        <w:autoSpaceDN w:val="0"/>
        <w:adjustRightInd w:val="0"/>
        <w:spacing w:line="480" w:lineRule="auto"/>
        <w:rPr>
          <w:rFonts w:asciiTheme="majorBidi" w:eastAsia="Times New Roman" w:hAnsiTheme="majorBidi" w:cstheme="majorBidi"/>
          <w:b/>
          <w:bCs/>
          <w:sz w:val="24"/>
          <w:szCs w:val="24"/>
        </w:rPr>
      </w:pPr>
    </w:p>
    <w:p w14:paraId="34E76AF3" w14:textId="77777777" w:rsidR="00C143F9" w:rsidRPr="00760FDA" w:rsidRDefault="00C143F9" w:rsidP="004E6926">
      <w:pPr>
        <w:spacing w:line="480" w:lineRule="auto"/>
        <w:jc w:val="center"/>
        <w:rPr>
          <w:rFonts w:asciiTheme="majorBidi" w:hAnsiTheme="majorBidi" w:cstheme="majorBidi"/>
          <w:b/>
          <w:bCs/>
          <w:sz w:val="24"/>
          <w:szCs w:val="24"/>
        </w:rPr>
      </w:pPr>
      <w:r w:rsidRPr="00760FDA">
        <w:rPr>
          <w:rFonts w:asciiTheme="majorBidi" w:hAnsiTheme="majorBidi" w:cstheme="majorBidi"/>
          <w:b/>
          <w:bCs/>
          <w:sz w:val="24"/>
          <w:szCs w:val="24"/>
        </w:rPr>
        <w:lastRenderedPageBreak/>
        <w:t>Abstract</w:t>
      </w:r>
    </w:p>
    <w:p w14:paraId="2CFEB423" w14:textId="5557BAC7" w:rsidR="00C143F9" w:rsidRPr="00760FDA" w:rsidRDefault="00704187" w:rsidP="004E6926">
      <w:pPr>
        <w:spacing w:line="480" w:lineRule="auto"/>
        <w:jc w:val="both"/>
        <w:rPr>
          <w:rFonts w:asciiTheme="majorBidi" w:eastAsia="Times New Roman" w:hAnsiTheme="majorBidi" w:cstheme="majorBidi"/>
          <w:bCs/>
          <w:sz w:val="24"/>
          <w:szCs w:val="24"/>
          <w:lang w:val="en-GB"/>
        </w:rPr>
      </w:pPr>
      <w:r w:rsidRPr="00760FDA">
        <w:rPr>
          <w:rFonts w:asciiTheme="majorBidi" w:eastAsia="Times New Roman" w:hAnsiTheme="majorBidi" w:cstheme="majorBidi"/>
          <w:bCs/>
          <w:sz w:val="24"/>
          <w:szCs w:val="24"/>
          <w:lang w:val="en-GB"/>
        </w:rPr>
        <w:t>The t</w:t>
      </w:r>
      <w:r w:rsidR="00C143F9" w:rsidRPr="00760FDA">
        <w:rPr>
          <w:rFonts w:asciiTheme="majorBidi" w:eastAsia="Times New Roman" w:hAnsiTheme="majorBidi" w:cstheme="majorBidi"/>
          <w:bCs/>
          <w:sz w:val="24"/>
          <w:szCs w:val="24"/>
          <w:lang w:val="en-GB"/>
        </w:rPr>
        <w:t xml:space="preserve">ourism sector in </w:t>
      </w:r>
      <w:r w:rsidR="00004160" w:rsidRPr="00760FDA">
        <w:rPr>
          <w:rFonts w:asciiTheme="majorBidi" w:eastAsia="Times New Roman" w:hAnsiTheme="majorBidi" w:cstheme="majorBidi"/>
          <w:bCs/>
          <w:sz w:val="24"/>
          <w:szCs w:val="24"/>
          <w:lang w:val="en-GB"/>
        </w:rPr>
        <w:t>United Arab Emirates (</w:t>
      </w:r>
      <w:r w:rsidR="00C143F9" w:rsidRPr="00760FDA">
        <w:rPr>
          <w:rFonts w:asciiTheme="majorBidi" w:eastAsia="Times New Roman" w:hAnsiTheme="majorBidi" w:cstheme="majorBidi"/>
          <w:bCs/>
          <w:sz w:val="24"/>
          <w:szCs w:val="24"/>
          <w:lang w:val="en-GB"/>
        </w:rPr>
        <w:t>UAE</w:t>
      </w:r>
      <w:r w:rsidR="00004160" w:rsidRPr="00760FDA">
        <w:rPr>
          <w:rFonts w:asciiTheme="majorBidi" w:eastAsia="Times New Roman" w:hAnsiTheme="majorBidi" w:cstheme="majorBidi"/>
          <w:bCs/>
          <w:sz w:val="24"/>
          <w:szCs w:val="24"/>
          <w:lang w:val="en-GB"/>
        </w:rPr>
        <w:t>)</w:t>
      </w:r>
      <w:r w:rsidR="00C143F9" w:rsidRPr="00760FDA">
        <w:rPr>
          <w:rFonts w:asciiTheme="majorBidi" w:eastAsia="Times New Roman" w:hAnsiTheme="majorBidi" w:cstheme="majorBidi"/>
          <w:bCs/>
          <w:sz w:val="24"/>
          <w:szCs w:val="24"/>
          <w:lang w:val="en-GB"/>
        </w:rPr>
        <w:t xml:space="preserve"> is </w:t>
      </w:r>
      <w:r w:rsidR="00004160" w:rsidRPr="00760FDA">
        <w:rPr>
          <w:rFonts w:asciiTheme="majorBidi" w:eastAsia="Times New Roman" w:hAnsiTheme="majorBidi" w:cstheme="majorBidi"/>
          <w:bCs/>
          <w:sz w:val="24"/>
          <w:szCs w:val="24"/>
          <w:lang w:val="en-GB"/>
        </w:rPr>
        <w:t xml:space="preserve">currently </w:t>
      </w:r>
      <w:r w:rsidR="00C143F9" w:rsidRPr="00760FDA">
        <w:rPr>
          <w:rFonts w:asciiTheme="majorBidi" w:eastAsia="Times New Roman" w:hAnsiTheme="majorBidi" w:cstheme="majorBidi"/>
          <w:bCs/>
          <w:sz w:val="24"/>
          <w:szCs w:val="24"/>
          <w:lang w:val="en-GB"/>
        </w:rPr>
        <w:t>witnessing strong grow</w:t>
      </w:r>
      <w:r w:rsidRPr="00760FDA">
        <w:rPr>
          <w:rFonts w:asciiTheme="majorBidi" w:eastAsia="Times New Roman" w:hAnsiTheme="majorBidi" w:cstheme="majorBidi"/>
          <w:bCs/>
          <w:sz w:val="24"/>
          <w:szCs w:val="24"/>
          <w:lang w:val="en-GB"/>
        </w:rPr>
        <w:t>th,</w:t>
      </w:r>
      <w:r w:rsidR="00C143F9" w:rsidRPr="00760FDA">
        <w:rPr>
          <w:rFonts w:asciiTheme="majorBidi" w:eastAsia="Times New Roman" w:hAnsiTheme="majorBidi" w:cstheme="majorBidi"/>
          <w:bCs/>
          <w:sz w:val="24"/>
          <w:szCs w:val="24"/>
          <w:lang w:val="en-GB"/>
        </w:rPr>
        <w:t xml:space="preserve"> </w:t>
      </w:r>
      <w:r w:rsidRPr="00760FDA">
        <w:rPr>
          <w:rFonts w:asciiTheme="majorBidi" w:eastAsia="Times New Roman" w:hAnsiTheme="majorBidi" w:cstheme="majorBidi"/>
          <w:bCs/>
          <w:sz w:val="24"/>
          <w:szCs w:val="24"/>
          <w:lang w:val="en-GB"/>
        </w:rPr>
        <w:t>with</w:t>
      </w:r>
      <w:r w:rsidR="00C143F9" w:rsidRPr="00760FDA">
        <w:rPr>
          <w:rFonts w:asciiTheme="majorBidi" w:eastAsia="Times New Roman" w:hAnsiTheme="majorBidi" w:cstheme="majorBidi"/>
          <w:bCs/>
          <w:sz w:val="24"/>
          <w:szCs w:val="24"/>
          <w:lang w:val="en-GB"/>
        </w:rPr>
        <w:t xml:space="preserve"> 13.8 million </w:t>
      </w:r>
      <w:r w:rsidRPr="00760FDA">
        <w:rPr>
          <w:rFonts w:asciiTheme="majorBidi" w:eastAsia="Times New Roman" w:hAnsiTheme="majorBidi" w:cstheme="majorBidi"/>
          <w:bCs/>
          <w:sz w:val="24"/>
          <w:szCs w:val="24"/>
          <w:lang w:val="en-GB"/>
        </w:rPr>
        <w:t xml:space="preserve">visitors </w:t>
      </w:r>
      <w:r w:rsidR="00C143F9" w:rsidRPr="00760FDA">
        <w:rPr>
          <w:rFonts w:asciiTheme="majorBidi" w:eastAsia="Times New Roman" w:hAnsiTheme="majorBidi" w:cstheme="majorBidi"/>
          <w:bCs/>
          <w:sz w:val="24"/>
          <w:szCs w:val="24"/>
          <w:lang w:val="en-GB"/>
        </w:rPr>
        <w:t xml:space="preserve">in 2013. </w:t>
      </w:r>
      <w:r w:rsidR="00C143F9" w:rsidRPr="00760FDA">
        <w:rPr>
          <w:rFonts w:asciiTheme="majorBidi" w:hAnsiTheme="majorBidi" w:cstheme="majorBidi"/>
          <w:sz w:val="24"/>
          <w:szCs w:val="24"/>
        </w:rPr>
        <w:t>MasterCard</w:t>
      </w:r>
      <w:r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Global Destination Cities Index reported that Dubai </w:t>
      </w:r>
      <w:r w:rsidRPr="00760FDA">
        <w:rPr>
          <w:rFonts w:asciiTheme="majorBidi" w:hAnsiTheme="majorBidi" w:cstheme="majorBidi"/>
          <w:sz w:val="24"/>
          <w:szCs w:val="24"/>
        </w:rPr>
        <w:t>was</w:t>
      </w:r>
      <w:r w:rsidR="00C143F9" w:rsidRPr="00760FDA">
        <w:rPr>
          <w:rFonts w:asciiTheme="majorBidi" w:hAnsiTheme="majorBidi" w:cstheme="majorBidi"/>
          <w:sz w:val="24"/>
          <w:szCs w:val="24"/>
        </w:rPr>
        <w:t xml:space="preserve"> the fourth most visited </w:t>
      </w:r>
      <w:r w:rsidR="00FA4203" w:rsidRPr="00760FDA">
        <w:rPr>
          <w:rFonts w:asciiTheme="majorBidi" w:hAnsiTheme="majorBidi" w:cstheme="majorBidi"/>
          <w:sz w:val="24"/>
          <w:szCs w:val="24"/>
        </w:rPr>
        <w:t>city</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in the world </w:t>
      </w:r>
      <w:r w:rsidR="00C143F9" w:rsidRPr="00760FDA">
        <w:rPr>
          <w:rFonts w:asciiTheme="majorBidi" w:hAnsiTheme="majorBidi" w:cstheme="majorBidi"/>
          <w:sz w:val="24"/>
          <w:szCs w:val="24"/>
        </w:rPr>
        <w:t>in 2015.</w:t>
      </w:r>
      <w:r w:rsidR="00C143F9" w:rsidRPr="00760FDA">
        <w:rPr>
          <w:rFonts w:asciiTheme="majorBidi" w:eastAsia="Times New Roman" w:hAnsiTheme="majorBidi" w:cstheme="majorBidi"/>
          <w:bCs/>
          <w:sz w:val="24"/>
          <w:szCs w:val="24"/>
        </w:rPr>
        <w:t xml:space="preserve"> </w:t>
      </w:r>
      <w:r w:rsidR="00C143F9" w:rsidRPr="00760FDA">
        <w:rPr>
          <w:rFonts w:asciiTheme="majorBidi" w:eastAsia="Times New Roman" w:hAnsiTheme="majorBidi" w:cstheme="majorBidi"/>
          <w:bCs/>
          <w:sz w:val="24"/>
          <w:szCs w:val="24"/>
          <w:lang w:val="en-GB"/>
        </w:rPr>
        <w:t>In February 2015, the occupancy rate</w:t>
      </w:r>
      <w:r w:rsidR="00FA4203" w:rsidRPr="00760FDA">
        <w:rPr>
          <w:rFonts w:asciiTheme="majorBidi" w:eastAsia="Times New Roman" w:hAnsiTheme="majorBidi" w:cstheme="majorBidi"/>
          <w:bCs/>
          <w:sz w:val="24"/>
          <w:szCs w:val="24"/>
          <w:lang w:val="en-GB"/>
        </w:rPr>
        <w:t xml:space="preserve"> of hotels</w:t>
      </w:r>
      <w:r w:rsidR="00C143F9" w:rsidRPr="00760FDA">
        <w:rPr>
          <w:rFonts w:asciiTheme="majorBidi" w:eastAsia="Times New Roman" w:hAnsiTheme="majorBidi" w:cstheme="majorBidi"/>
          <w:bCs/>
          <w:sz w:val="24"/>
          <w:szCs w:val="24"/>
          <w:lang w:val="en-GB"/>
        </w:rPr>
        <w:t xml:space="preserve"> in Dubai reached 86.2%, contribut</w:t>
      </w:r>
      <w:r w:rsidRPr="00760FDA">
        <w:rPr>
          <w:rFonts w:asciiTheme="majorBidi" w:eastAsia="Times New Roman" w:hAnsiTheme="majorBidi" w:cstheme="majorBidi"/>
          <w:bCs/>
          <w:sz w:val="24"/>
          <w:szCs w:val="24"/>
          <w:lang w:val="en-GB"/>
        </w:rPr>
        <w:t xml:space="preserve">ing to sector </w:t>
      </w:r>
      <w:r w:rsidR="00C143F9" w:rsidRPr="00760FDA">
        <w:rPr>
          <w:rFonts w:asciiTheme="majorBidi" w:eastAsia="Times New Roman" w:hAnsiTheme="majorBidi" w:cstheme="majorBidi"/>
          <w:bCs/>
          <w:sz w:val="24"/>
          <w:szCs w:val="24"/>
          <w:lang w:val="en-GB"/>
        </w:rPr>
        <w:t xml:space="preserve">revenue </w:t>
      </w:r>
      <w:r w:rsidRPr="00760FDA">
        <w:rPr>
          <w:rFonts w:asciiTheme="majorBidi" w:eastAsia="Times New Roman" w:hAnsiTheme="majorBidi" w:cstheme="majorBidi"/>
          <w:bCs/>
          <w:sz w:val="24"/>
          <w:szCs w:val="24"/>
          <w:lang w:val="en-GB"/>
        </w:rPr>
        <w:t>of</w:t>
      </w:r>
      <w:r w:rsidR="00C143F9" w:rsidRPr="00760FDA">
        <w:rPr>
          <w:rFonts w:asciiTheme="majorBidi" w:eastAsia="Times New Roman" w:hAnsiTheme="majorBidi" w:cstheme="majorBidi"/>
          <w:bCs/>
          <w:sz w:val="24"/>
          <w:szCs w:val="24"/>
          <w:lang w:val="en-GB"/>
        </w:rPr>
        <w:t xml:space="preserve"> </w:t>
      </w:r>
      <w:r w:rsidR="0055704D" w:rsidRPr="00760FDA">
        <w:rPr>
          <w:rFonts w:asciiTheme="majorBidi" w:eastAsia="Times New Roman" w:hAnsiTheme="majorBidi" w:cstheme="majorBidi"/>
          <w:bCs/>
          <w:sz w:val="24"/>
          <w:szCs w:val="24"/>
          <w:lang w:val="en-GB"/>
        </w:rPr>
        <w:t>AED</w:t>
      </w:r>
      <w:r w:rsidR="00C143F9" w:rsidRPr="00760FDA">
        <w:rPr>
          <w:rFonts w:asciiTheme="majorBidi" w:eastAsia="Times New Roman" w:hAnsiTheme="majorBidi" w:cstheme="majorBidi"/>
          <w:bCs/>
          <w:sz w:val="24"/>
          <w:szCs w:val="24"/>
          <w:lang w:val="en-GB"/>
        </w:rPr>
        <w:t xml:space="preserve"> 6.5 b</w:t>
      </w:r>
      <w:r w:rsidRPr="00760FDA">
        <w:rPr>
          <w:rFonts w:asciiTheme="majorBidi" w:eastAsia="Times New Roman" w:hAnsiTheme="majorBidi" w:cstheme="majorBidi"/>
          <w:bCs/>
          <w:sz w:val="24"/>
          <w:szCs w:val="24"/>
          <w:lang w:val="en-GB"/>
        </w:rPr>
        <w:t>illio</w:t>
      </w:r>
      <w:r w:rsidR="00C143F9" w:rsidRPr="00760FDA">
        <w:rPr>
          <w:rFonts w:asciiTheme="majorBidi" w:eastAsia="Times New Roman" w:hAnsiTheme="majorBidi" w:cstheme="majorBidi"/>
          <w:bCs/>
          <w:sz w:val="24"/>
          <w:szCs w:val="24"/>
          <w:lang w:val="en-GB"/>
        </w:rPr>
        <w:t xml:space="preserve">n in 2014. </w:t>
      </w:r>
      <w:r w:rsidR="00C143F9" w:rsidRPr="00760FDA">
        <w:rPr>
          <w:rFonts w:asciiTheme="majorBidi" w:hAnsiTheme="majorBidi" w:cstheme="majorBidi"/>
          <w:sz w:val="24"/>
          <w:szCs w:val="24"/>
        </w:rPr>
        <w:t xml:space="preserve">The number of visitors to Dubai </w:t>
      </w:r>
      <w:r w:rsidRPr="00760FDA">
        <w:rPr>
          <w:rFonts w:asciiTheme="majorBidi" w:hAnsiTheme="majorBidi" w:cstheme="majorBidi"/>
          <w:sz w:val="24"/>
          <w:szCs w:val="24"/>
        </w:rPr>
        <w:t xml:space="preserve">is </w:t>
      </w:r>
      <w:r w:rsidR="00C143F9" w:rsidRPr="00760FDA">
        <w:rPr>
          <w:rFonts w:asciiTheme="majorBidi" w:hAnsiTheme="majorBidi" w:cstheme="majorBidi"/>
          <w:sz w:val="24"/>
          <w:szCs w:val="24"/>
        </w:rPr>
        <w:t>expected to double</w:t>
      </w:r>
      <w:r w:rsidRPr="00760FDA">
        <w:rPr>
          <w:rFonts w:asciiTheme="majorBidi" w:hAnsiTheme="majorBidi" w:cstheme="majorBidi"/>
          <w:sz w:val="24"/>
          <w:szCs w:val="24"/>
        </w:rPr>
        <w:t xml:space="preserve"> by 2020, from its 2015 level of </w:t>
      </w:r>
      <w:r w:rsidR="00C143F9" w:rsidRPr="00760FDA">
        <w:rPr>
          <w:rFonts w:asciiTheme="majorBidi" w:hAnsiTheme="majorBidi" w:cstheme="majorBidi"/>
          <w:sz w:val="24"/>
          <w:szCs w:val="24"/>
        </w:rPr>
        <w:t>10 million</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I</w:t>
      </w:r>
      <w:r w:rsidR="00C143F9" w:rsidRPr="00760FDA">
        <w:rPr>
          <w:rFonts w:asciiTheme="majorBidi" w:hAnsiTheme="majorBidi" w:cstheme="majorBidi"/>
          <w:sz w:val="24"/>
          <w:szCs w:val="24"/>
        </w:rPr>
        <w:t xml:space="preserve">t </w:t>
      </w:r>
      <w:r w:rsidRPr="00760FDA">
        <w:rPr>
          <w:rFonts w:asciiTheme="majorBidi" w:hAnsiTheme="majorBidi" w:cstheme="majorBidi"/>
          <w:sz w:val="24"/>
          <w:szCs w:val="24"/>
        </w:rPr>
        <w:t xml:space="preserve">is therefore important </w:t>
      </w:r>
      <w:r w:rsidR="00C143F9" w:rsidRPr="00760FDA">
        <w:rPr>
          <w:rFonts w:asciiTheme="majorBidi" w:hAnsiTheme="majorBidi" w:cstheme="majorBidi"/>
          <w:sz w:val="24"/>
          <w:szCs w:val="24"/>
        </w:rPr>
        <w:t xml:space="preserve">for </w:t>
      </w:r>
      <w:r w:rsidRPr="00760FDA">
        <w:rPr>
          <w:rFonts w:asciiTheme="majorBidi" w:hAnsiTheme="majorBidi" w:cstheme="majorBidi"/>
          <w:sz w:val="24"/>
          <w:szCs w:val="24"/>
        </w:rPr>
        <w:t xml:space="preserve">the </w:t>
      </w:r>
      <w:r w:rsidR="00C143F9" w:rsidRPr="00760FDA">
        <w:rPr>
          <w:rFonts w:asciiTheme="majorBidi" w:hAnsiTheme="majorBidi" w:cstheme="majorBidi"/>
          <w:sz w:val="24"/>
          <w:szCs w:val="24"/>
        </w:rPr>
        <w:t xml:space="preserve">hospitality industry </w:t>
      </w:r>
      <w:r w:rsidR="00766D29" w:rsidRPr="00760FDA">
        <w:rPr>
          <w:rFonts w:asciiTheme="majorBidi" w:hAnsiTheme="majorBidi" w:cstheme="majorBidi"/>
          <w:sz w:val="24"/>
          <w:szCs w:val="24"/>
        </w:rPr>
        <w:t xml:space="preserve">to </w:t>
      </w:r>
      <w:r w:rsidRPr="00760FDA">
        <w:rPr>
          <w:rFonts w:asciiTheme="majorBidi" w:hAnsiTheme="majorBidi" w:cstheme="majorBidi"/>
          <w:sz w:val="24"/>
          <w:szCs w:val="24"/>
        </w:rPr>
        <w:t xml:space="preserve">continue to </w:t>
      </w:r>
      <w:r w:rsidR="00C143F9" w:rsidRPr="00760FDA">
        <w:rPr>
          <w:rFonts w:asciiTheme="majorBidi" w:hAnsiTheme="majorBidi" w:cstheme="majorBidi"/>
          <w:sz w:val="24"/>
          <w:szCs w:val="24"/>
        </w:rPr>
        <w:t>innovat</w:t>
      </w:r>
      <w:r w:rsidRPr="00760FDA">
        <w:rPr>
          <w:rFonts w:asciiTheme="majorBidi" w:hAnsiTheme="majorBidi" w:cstheme="majorBidi"/>
          <w:sz w:val="24"/>
          <w:szCs w:val="24"/>
        </w:rPr>
        <w:t>e</w:t>
      </w:r>
      <w:r w:rsidR="00C143F9" w:rsidRPr="00760FDA">
        <w:rPr>
          <w:rFonts w:asciiTheme="majorBidi" w:hAnsiTheme="majorBidi" w:cstheme="majorBidi"/>
          <w:sz w:val="24"/>
          <w:szCs w:val="24"/>
        </w:rPr>
        <w:t xml:space="preserve"> to match customer expectations. </w:t>
      </w:r>
    </w:p>
    <w:p w14:paraId="42515D9C" w14:textId="3EE11539" w:rsidR="00C143F9" w:rsidRPr="00760FDA" w:rsidRDefault="00C143F9" w:rsidP="004E6926">
      <w:pPr>
        <w:spacing w:line="480" w:lineRule="auto"/>
        <w:jc w:val="both"/>
        <w:rPr>
          <w:rFonts w:asciiTheme="majorBidi" w:hAnsiTheme="majorBidi" w:cstheme="majorBidi"/>
          <w:bCs/>
          <w:sz w:val="24"/>
          <w:szCs w:val="24"/>
        </w:rPr>
      </w:pPr>
      <w:r w:rsidRPr="00760FDA">
        <w:rPr>
          <w:rFonts w:asciiTheme="majorBidi" w:hAnsiTheme="majorBidi" w:cstheme="majorBidi"/>
          <w:bCs/>
          <w:sz w:val="24"/>
          <w:szCs w:val="24"/>
        </w:rPr>
        <w:t xml:space="preserve">The rapid growth </w:t>
      </w:r>
      <w:r w:rsidR="00704187" w:rsidRPr="00760FDA">
        <w:rPr>
          <w:rFonts w:asciiTheme="majorBidi" w:hAnsiTheme="majorBidi" w:cstheme="majorBidi"/>
          <w:bCs/>
          <w:sz w:val="24"/>
          <w:szCs w:val="24"/>
        </w:rPr>
        <w:t xml:space="preserve">in numbers of </w:t>
      </w:r>
      <w:r w:rsidRPr="00760FDA">
        <w:rPr>
          <w:rFonts w:asciiTheme="majorBidi" w:hAnsiTheme="majorBidi" w:cstheme="majorBidi"/>
          <w:bCs/>
          <w:sz w:val="24"/>
          <w:szCs w:val="24"/>
        </w:rPr>
        <w:t xml:space="preserve">tourists visiting the UAE has </w:t>
      </w:r>
      <w:r w:rsidR="00704187" w:rsidRPr="00760FDA">
        <w:rPr>
          <w:rFonts w:asciiTheme="majorBidi" w:hAnsiTheme="majorBidi" w:cstheme="majorBidi"/>
          <w:bCs/>
          <w:sz w:val="24"/>
          <w:szCs w:val="24"/>
        </w:rPr>
        <w:t xml:space="preserve">made the hotel sector an </w:t>
      </w:r>
      <w:r w:rsidRPr="00760FDA">
        <w:rPr>
          <w:rFonts w:asciiTheme="majorBidi" w:hAnsiTheme="majorBidi" w:cstheme="majorBidi"/>
          <w:bCs/>
          <w:sz w:val="24"/>
          <w:szCs w:val="24"/>
        </w:rPr>
        <w:t>attractive</w:t>
      </w:r>
      <w:r w:rsidR="00704187" w:rsidRPr="00760FDA">
        <w:rPr>
          <w:rFonts w:asciiTheme="majorBidi" w:hAnsiTheme="majorBidi" w:cstheme="majorBidi"/>
          <w:bCs/>
          <w:sz w:val="24"/>
          <w:szCs w:val="24"/>
        </w:rPr>
        <w:t xml:space="preserve"> target for</w:t>
      </w:r>
      <w:r w:rsidRPr="00760FDA">
        <w:rPr>
          <w:rFonts w:asciiTheme="majorBidi" w:hAnsiTheme="majorBidi" w:cstheme="majorBidi"/>
          <w:bCs/>
          <w:sz w:val="24"/>
          <w:szCs w:val="24"/>
        </w:rPr>
        <w:t xml:space="preserve"> invest</w:t>
      </w:r>
      <w:r w:rsidR="00704187" w:rsidRPr="00760FDA">
        <w:rPr>
          <w:rFonts w:asciiTheme="majorBidi" w:hAnsiTheme="majorBidi" w:cstheme="majorBidi"/>
          <w:bCs/>
          <w:sz w:val="24"/>
          <w:szCs w:val="24"/>
        </w:rPr>
        <w:t>ment</w:t>
      </w:r>
      <w:r w:rsidRPr="00760FDA">
        <w:rPr>
          <w:rFonts w:asciiTheme="majorBidi" w:hAnsiTheme="majorBidi" w:cstheme="majorBidi"/>
          <w:bCs/>
          <w:sz w:val="24"/>
          <w:szCs w:val="24"/>
        </w:rPr>
        <w:t xml:space="preserve">. </w:t>
      </w:r>
      <w:r w:rsidR="00704187" w:rsidRPr="00760FDA">
        <w:rPr>
          <w:rFonts w:asciiTheme="majorBidi" w:eastAsia="Times New Roman" w:hAnsiTheme="majorBidi" w:cstheme="majorBidi"/>
          <w:bCs/>
          <w:sz w:val="24"/>
          <w:szCs w:val="24"/>
          <w:lang w:val="en-GB"/>
        </w:rPr>
        <w:t>S</w:t>
      </w:r>
      <w:r w:rsidRPr="00760FDA">
        <w:rPr>
          <w:rFonts w:asciiTheme="majorBidi" w:eastAsia="Times New Roman" w:hAnsiTheme="majorBidi" w:cstheme="majorBidi"/>
          <w:bCs/>
          <w:sz w:val="24"/>
          <w:szCs w:val="24"/>
          <w:lang w:val="en-GB"/>
        </w:rPr>
        <w:t>ervice innovation add</w:t>
      </w:r>
      <w:r w:rsidR="00004160" w:rsidRPr="00760FDA">
        <w:rPr>
          <w:rFonts w:asciiTheme="majorBidi" w:eastAsia="Times New Roman" w:hAnsiTheme="majorBidi" w:cstheme="majorBidi"/>
          <w:bCs/>
          <w:sz w:val="24"/>
          <w:szCs w:val="24"/>
          <w:lang w:val="en-GB"/>
        </w:rPr>
        <w:t>s</w:t>
      </w:r>
      <w:r w:rsidRPr="00760FDA">
        <w:rPr>
          <w:rFonts w:asciiTheme="majorBidi" w:eastAsia="Times New Roman" w:hAnsiTheme="majorBidi" w:cstheme="majorBidi"/>
          <w:bCs/>
          <w:sz w:val="24"/>
          <w:szCs w:val="24"/>
          <w:lang w:val="en-GB"/>
        </w:rPr>
        <w:t xml:space="preserve"> value and</w:t>
      </w:r>
      <w:r w:rsidR="00766D29" w:rsidRPr="00760FDA">
        <w:rPr>
          <w:rFonts w:asciiTheme="majorBidi" w:eastAsia="Times New Roman" w:hAnsiTheme="majorBidi" w:cstheme="majorBidi"/>
          <w:bCs/>
          <w:sz w:val="24"/>
          <w:szCs w:val="24"/>
          <w:lang w:val="en-GB"/>
        </w:rPr>
        <w:t xml:space="preserve"> </w:t>
      </w:r>
      <w:r w:rsidR="00004160" w:rsidRPr="00760FDA">
        <w:rPr>
          <w:rFonts w:asciiTheme="majorBidi" w:eastAsia="Times New Roman" w:hAnsiTheme="majorBidi" w:cstheme="majorBidi"/>
          <w:bCs/>
          <w:sz w:val="24"/>
          <w:szCs w:val="24"/>
          <w:lang w:val="en-GB"/>
        </w:rPr>
        <w:t>is</w:t>
      </w:r>
      <w:r w:rsidRPr="00760FDA">
        <w:rPr>
          <w:rFonts w:asciiTheme="majorBidi" w:eastAsia="Times New Roman" w:hAnsiTheme="majorBidi" w:cstheme="majorBidi"/>
          <w:bCs/>
          <w:sz w:val="24"/>
          <w:szCs w:val="24"/>
          <w:lang w:val="en-GB"/>
        </w:rPr>
        <w:t xml:space="preserve"> beneficial fo</w:t>
      </w:r>
      <w:r w:rsidR="00766D29" w:rsidRPr="00760FDA">
        <w:rPr>
          <w:rFonts w:asciiTheme="majorBidi" w:eastAsia="Times New Roman" w:hAnsiTheme="majorBidi" w:cstheme="majorBidi"/>
          <w:bCs/>
          <w:sz w:val="24"/>
          <w:szCs w:val="24"/>
          <w:lang w:val="en-GB"/>
        </w:rPr>
        <w:t>r the hospitality industry. B</w:t>
      </w:r>
      <w:r w:rsidRPr="00760FDA">
        <w:rPr>
          <w:rFonts w:asciiTheme="majorBidi" w:eastAsia="Times New Roman" w:hAnsiTheme="majorBidi" w:cstheme="majorBidi"/>
          <w:bCs/>
          <w:sz w:val="24"/>
          <w:szCs w:val="24"/>
          <w:lang w:val="en-GB"/>
        </w:rPr>
        <w:t>y adopting service innovation</w:t>
      </w:r>
      <w:r w:rsidR="00704187" w:rsidRPr="00760FDA">
        <w:rPr>
          <w:rFonts w:asciiTheme="majorBidi" w:eastAsia="Times New Roman" w:hAnsiTheme="majorBidi" w:cstheme="majorBidi"/>
          <w:bCs/>
          <w:sz w:val="24"/>
          <w:szCs w:val="24"/>
          <w:lang w:val="en-GB"/>
        </w:rPr>
        <w:t>s</w:t>
      </w:r>
      <w:r w:rsidRPr="00760FDA">
        <w:rPr>
          <w:rFonts w:asciiTheme="majorBidi" w:eastAsia="Times New Roman" w:hAnsiTheme="majorBidi" w:cstheme="majorBidi"/>
          <w:bCs/>
          <w:sz w:val="24"/>
          <w:szCs w:val="24"/>
          <w:lang w:val="en-GB"/>
        </w:rPr>
        <w:t xml:space="preserve">, hotels will be able to </w:t>
      </w:r>
      <w:r w:rsidR="00704187" w:rsidRPr="00760FDA">
        <w:rPr>
          <w:rFonts w:asciiTheme="majorBidi" w:eastAsia="Times New Roman" w:hAnsiTheme="majorBidi" w:cstheme="majorBidi"/>
          <w:bCs/>
          <w:sz w:val="24"/>
          <w:szCs w:val="24"/>
          <w:lang w:val="en-GB"/>
        </w:rPr>
        <w:t xml:space="preserve">maintain </w:t>
      </w:r>
      <w:r w:rsidRPr="00760FDA">
        <w:rPr>
          <w:rFonts w:asciiTheme="majorBidi" w:eastAsia="Times New Roman" w:hAnsiTheme="majorBidi" w:cstheme="majorBidi"/>
          <w:bCs/>
          <w:sz w:val="24"/>
          <w:szCs w:val="24"/>
          <w:lang w:val="en-GB"/>
        </w:rPr>
        <w:t>the</w:t>
      </w:r>
      <w:r w:rsidR="00704187" w:rsidRPr="00760FDA">
        <w:rPr>
          <w:rFonts w:asciiTheme="majorBidi" w:eastAsia="Times New Roman" w:hAnsiTheme="majorBidi" w:cstheme="majorBidi"/>
          <w:bCs/>
          <w:sz w:val="24"/>
          <w:szCs w:val="24"/>
          <w:lang w:val="en-GB"/>
        </w:rPr>
        <w:t>ir</w:t>
      </w:r>
      <w:r w:rsidRPr="00760FDA">
        <w:rPr>
          <w:rFonts w:asciiTheme="majorBidi" w:eastAsia="Times New Roman" w:hAnsiTheme="majorBidi" w:cstheme="majorBidi"/>
          <w:bCs/>
          <w:sz w:val="24"/>
          <w:szCs w:val="24"/>
          <w:lang w:val="en-GB"/>
        </w:rPr>
        <w:t xml:space="preserve"> current market and </w:t>
      </w:r>
      <w:r w:rsidR="00704187" w:rsidRPr="00760FDA">
        <w:rPr>
          <w:rFonts w:asciiTheme="majorBidi" w:eastAsia="Times New Roman" w:hAnsiTheme="majorBidi" w:cstheme="majorBidi"/>
          <w:bCs/>
          <w:sz w:val="24"/>
          <w:szCs w:val="24"/>
          <w:lang w:val="en-GB"/>
        </w:rPr>
        <w:t xml:space="preserve">also </w:t>
      </w:r>
      <w:r w:rsidRPr="00760FDA">
        <w:rPr>
          <w:rFonts w:asciiTheme="majorBidi" w:eastAsia="Times New Roman" w:hAnsiTheme="majorBidi" w:cstheme="majorBidi"/>
          <w:bCs/>
          <w:sz w:val="24"/>
          <w:szCs w:val="24"/>
          <w:lang w:val="en-GB"/>
        </w:rPr>
        <w:t xml:space="preserve">create new business. </w:t>
      </w:r>
      <w:r w:rsidR="00704187" w:rsidRPr="00760FDA">
        <w:rPr>
          <w:rFonts w:asciiTheme="majorBidi" w:hAnsiTheme="majorBidi" w:cstheme="majorBidi"/>
          <w:sz w:val="24"/>
          <w:szCs w:val="24"/>
        </w:rPr>
        <w:t>Recent</w:t>
      </w:r>
      <w:r w:rsidRPr="00760FDA">
        <w:rPr>
          <w:rFonts w:asciiTheme="majorBidi" w:hAnsiTheme="majorBidi" w:cstheme="majorBidi"/>
          <w:sz w:val="24"/>
          <w:szCs w:val="24"/>
        </w:rPr>
        <w:t xml:space="preserve"> literature has focused on innovation</w:t>
      </w:r>
      <w:r w:rsidR="00704187" w:rsidRPr="00760FDA">
        <w:rPr>
          <w:rFonts w:asciiTheme="majorBidi" w:hAnsiTheme="majorBidi" w:cstheme="majorBidi"/>
          <w:sz w:val="24"/>
          <w:szCs w:val="24"/>
        </w:rPr>
        <w:t>, rather</w:t>
      </w:r>
      <w:r w:rsidRPr="00760FDA">
        <w:rPr>
          <w:rFonts w:asciiTheme="majorBidi" w:hAnsiTheme="majorBidi" w:cstheme="majorBidi"/>
          <w:sz w:val="24"/>
          <w:szCs w:val="24"/>
        </w:rPr>
        <w:t xml:space="preserve"> than efﬁciency</w:t>
      </w:r>
      <w:r w:rsidR="00704187" w:rsidRPr="00760FDA">
        <w:rPr>
          <w:rFonts w:asciiTheme="majorBidi" w:hAnsiTheme="majorBidi" w:cstheme="majorBidi"/>
          <w:sz w:val="24"/>
          <w:szCs w:val="24"/>
        </w:rPr>
        <w:t>,</w:t>
      </w:r>
      <w:r w:rsidRPr="00760FDA">
        <w:rPr>
          <w:rFonts w:asciiTheme="majorBidi" w:hAnsiTheme="majorBidi" w:cstheme="majorBidi"/>
          <w:sz w:val="24"/>
          <w:szCs w:val="24"/>
        </w:rPr>
        <w:t xml:space="preserve"> as a vital factor </w:t>
      </w:r>
      <w:r w:rsidR="00704187" w:rsidRPr="00760FDA">
        <w:rPr>
          <w:rFonts w:asciiTheme="majorBidi" w:hAnsiTheme="majorBidi" w:cstheme="majorBidi"/>
          <w:sz w:val="24"/>
          <w:szCs w:val="24"/>
        </w:rPr>
        <w:t xml:space="preserve">in </w:t>
      </w:r>
      <w:r w:rsidRPr="00760FDA">
        <w:rPr>
          <w:rFonts w:asciiTheme="majorBidi" w:hAnsiTheme="majorBidi" w:cstheme="majorBidi"/>
          <w:sz w:val="24"/>
          <w:szCs w:val="24"/>
        </w:rPr>
        <w:t>business success, growth or failure.</w:t>
      </w:r>
      <w:r w:rsidRPr="00760FDA">
        <w:rPr>
          <w:rFonts w:asciiTheme="majorBidi" w:hAnsiTheme="majorBidi" w:cstheme="majorBidi"/>
          <w:bCs/>
          <w:sz w:val="24"/>
          <w:szCs w:val="24"/>
        </w:rPr>
        <w:t xml:space="preserve"> </w:t>
      </w:r>
      <w:r w:rsidR="00704187" w:rsidRPr="00760FDA">
        <w:rPr>
          <w:rFonts w:asciiTheme="majorBidi" w:hAnsiTheme="majorBidi" w:cstheme="majorBidi"/>
          <w:bCs/>
          <w:sz w:val="24"/>
          <w:szCs w:val="24"/>
        </w:rPr>
        <w:t>L</w:t>
      </w:r>
      <w:r w:rsidRPr="00760FDA">
        <w:rPr>
          <w:rFonts w:asciiTheme="majorBidi" w:hAnsiTheme="majorBidi" w:cstheme="majorBidi"/>
          <w:bCs/>
          <w:sz w:val="24"/>
          <w:szCs w:val="24"/>
        </w:rPr>
        <w:t xml:space="preserve">imited research </w:t>
      </w:r>
      <w:r w:rsidR="00704187" w:rsidRPr="00760FDA">
        <w:rPr>
          <w:rFonts w:asciiTheme="majorBidi" w:hAnsiTheme="majorBidi" w:cstheme="majorBidi"/>
          <w:bCs/>
          <w:sz w:val="24"/>
          <w:szCs w:val="24"/>
        </w:rPr>
        <w:t>is available</w:t>
      </w:r>
      <w:r w:rsidR="00004160" w:rsidRPr="00760FDA">
        <w:rPr>
          <w:rFonts w:asciiTheme="majorBidi" w:hAnsiTheme="majorBidi" w:cstheme="majorBidi"/>
          <w:bCs/>
          <w:sz w:val="24"/>
          <w:szCs w:val="24"/>
        </w:rPr>
        <w:t>, however,</w:t>
      </w:r>
      <w:r w:rsidRPr="00760FDA">
        <w:rPr>
          <w:rFonts w:asciiTheme="majorBidi" w:hAnsiTheme="majorBidi" w:cstheme="majorBidi"/>
          <w:bCs/>
          <w:sz w:val="24"/>
          <w:szCs w:val="24"/>
        </w:rPr>
        <w:t xml:space="preserve"> on service innovation in </w:t>
      </w:r>
      <w:r w:rsidR="00704187" w:rsidRPr="00760FDA">
        <w:rPr>
          <w:rFonts w:asciiTheme="majorBidi" w:hAnsiTheme="majorBidi" w:cstheme="majorBidi"/>
          <w:bCs/>
          <w:sz w:val="24"/>
          <w:szCs w:val="24"/>
        </w:rPr>
        <w:t xml:space="preserve">the </w:t>
      </w:r>
      <w:r w:rsidRPr="00760FDA">
        <w:rPr>
          <w:rFonts w:asciiTheme="majorBidi" w:hAnsiTheme="majorBidi" w:cstheme="majorBidi"/>
          <w:bCs/>
          <w:sz w:val="24"/>
          <w:szCs w:val="24"/>
        </w:rPr>
        <w:t xml:space="preserve">hotel sector in </w:t>
      </w:r>
      <w:r w:rsidR="00704187" w:rsidRPr="00760FDA">
        <w:rPr>
          <w:rFonts w:asciiTheme="majorBidi" w:hAnsiTheme="majorBidi" w:cstheme="majorBidi"/>
          <w:bCs/>
          <w:sz w:val="24"/>
          <w:szCs w:val="24"/>
        </w:rPr>
        <w:t xml:space="preserve">the </w:t>
      </w:r>
      <w:r w:rsidRPr="00760FDA">
        <w:rPr>
          <w:rFonts w:asciiTheme="majorBidi" w:hAnsiTheme="majorBidi" w:cstheme="majorBidi"/>
          <w:bCs/>
          <w:sz w:val="24"/>
          <w:szCs w:val="24"/>
        </w:rPr>
        <w:t>UAE</w:t>
      </w:r>
      <w:r w:rsidR="00704187" w:rsidRPr="00760FDA">
        <w:rPr>
          <w:rFonts w:asciiTheme="majorBidi" w:hAnsiTheme="majorBidi" w:cstheme="majorBidi"/>
          <w:bCs/>
          <w:sz w:val="24"/>
          <w:szCs w:val="24"/>
        </w:rPr>
        <w:t>. We hope that t</w:t>
      </w:r>
      <w:r w:rsidRPr="00760FDA">
        <w:rPr>
          <w:rFonts w:asciiTheme="majorBidi" w:hAnsiTheme="majorBidi" w:cstheme="majorBidi"/>
          <w:bCs/>
          <w:sz w:val="24"/>
          <w:szCs w:val="24"/>
        </w:rPr>
        <w:t xml:space="preserve">his study </w:t>
      </w:r>
      <w:r w:rsidR="00704187" w:rsidRPr="00760FDA">
        <w:rPr>
          <w:rFonts w:asciiTheme="majorBidi" w:hAnsiTheme="majorBidi" w:cstheme="majorBidi"/>
          <w:bCs/>
          <w:sz w:val="24"/>
          <w:szCs w:val="24"/>
        </w:rPr>
        <w:t>will encourage</w:t>
      </w:r>
      <w:r w:rsidRPr="00760FDA">
        <w:rPr>
          <w:rFonts w:asciiTheme="majorBidi" w:hAnsiTheme="majorBidi" w:cstheme="majorBidi"/>
          <w:bCs/>
          <w:sz w:val="24"/>
          <w:szCs w:val="24"/>
        </w:rPr>
        <w:t xml:space="preserve"> future research </w:t>
      </w:r>
      <w:r w:rsidR="00704187" w:rsidRPr="00760FDA">
        <w:rPr>
          <w:rFonts w:asciiTheme="majorBidi" w:hAnsiTheme="majorBidi" w:cstheme="majorBidi"/>
          <w:bCs/>
          <w:sz w:val="24"/>
          <w:szCs w:val="24"/>
        </w:rPr>
        <w:t>in this area and location</w:t>
      </w:r>
      <w:r w:rsidRPr="00760FDA">
        <w:rPr>
          <w:rFonts w:asciiTheme="majorBidi" w:hAnsiTheme="majorBidi" w:cstheme="majorBidi"/>
          <w:bCs/>
          <w:sz w:val="24"/>
          <w:szCs w:val="24"/>
        </w:rPr>
        <w:t>.</w:t>
      </w:r>
    </w:p>
    <w:p w14:paraId="4680FAAB" w14:textId="2F242715" w:rsidR="009B0F7E"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bCs/>
          <w:sz w:val="24"/>
          <w:szCs w:val="24"/>
        </w:rPr>
        <w:t xml:space="preserve">UAE hotels are considered innovative in </w:t>
      </w:r>
      <w:r w:rsidR="00136968" w:rsidRPr="00760FDA">
        <w:rPr>
          <w:rFonts w:asciiTheme="majorBidi" w:hAnsiTheme="majorBidi" w:cstheme="majorBidi"/>
          <w:bCs/>
          <w:sz w:val="24"/>
          <w:szCs w:val="24"/>
        </w:rPr>
        <w:t>the</w:t>
      </w:r>
      <w:r w:rsidRPr="00760FDA">
        <w:rPr>
          <w:rFonts w:asciiTheme="majorBidi" w:hAnsiTheme="majorBidi" w:cstheme="majorBidi"/>
          <w:bCs/>
          <w:sz w:val="24"/>
          <w:szCs w:val="24"/>
        </w:rPr>
        <w:t xml:space="preserve"> quality and variety of services provided to their guest</w:t>
      </w:r>
      <w:r w:rsidR="00136968" w:rsidRPr="00760FDA">
        <w:rPr>
          <w:rFonts w:asciiTheme="majorBidi" w:hAnsiTheme="majorBidi" w:cstheme="majorBidi"/>
          <w:bCs/>
          <w:sz w:val="24"/>
          <w:szCs w:val="24"/>
        </w:rPr>
        <w:t>s</w:t>
      </w:r>
      <w:r w:rsidRPr="00760FDA">
        <w:rPr>
          <w:rFonts w:asciiTheme="majorBidi" w:hAnsiTheme="majorBidi" w:cstheme="majorBidi"/>
          <w:bCs/>
          <w:sz w:val="24"/>
          <w:szCs w:val="24"/>
        </w:rPr>
        <w:t xml:space="preserve">. </w:t>
      </w:r>
      <w:r w:rsidR="00136968" w:rsidRPr="00760FDA">
        <w:rPr>
          <w:rFonts w:asciiTheme="majorBidi" w:hAnsiTheme="majorBidi" w:cstheme="majorBidi"/>
          <w:bCs/>
          <w:sz w:val="24"/>
          <w:szCs w:val="24"/>
        </w:rPr>
        <w:t>Many</w:t>
      </w:r>
      <w:r w:rsidRPr="00760FDA">
        <w:rPr>
          <w:rFonts w:asciiTheme="majorBidi" w:hAnsiTheme="majorBidi" w:cstheme="majorBidi"/>
          <w:bCs/>
          <w:sz w:val="24"/>
          <w:szCs w:val="24"/>
        </w:rPr>
        <w:t xml:space="preserve"> have innovat</w:t>
      </w:r>
      <w:r w:rsidR="00136968" w:rsidRPr="00760FDA">
        <w:rPr>
          <w:rFonts w:asciiTheme="majorBidi" w:hAnsiTheme="majorBidi" w:cstheme="majorBidi"/>
          <w:bCs/>
          <w:sz w:val="24"/>
          <w:szCs w:val="24"/>
        </w:rPr>
        <w:t>ed</w:t>
      </w:r>
      <w:r w:rsidRPr="00760FDA">
        <w:rPr>
          <w:rFonts w:asciiTheme="majorBidi" w:hAnsiTheme="majorBidi" w:cstheme="majorBidi"/>
          <w:bCs/>
          <w:sz w:val="24"/>
          <w:szCs w:val="24"/>
        </w:rPr>
        <w:t xml:space="preserve"> in multiple areas</w:t>
      </w:r>
      <w:r w:rsidR="00136968" w:rsidRPr="00760FDA">
        <w:rPr>
          <w:rFonts w:asciiTheme="majorBidi" w:hAnsiTheme="majorBidi" w:cstheme="majorBidi"/>
          <w:bCs/>
          <w:sz w:val="24"/>
          <w:szCs w:val="24"/>
        </w:rPr>
        <w:t>, including</w:t>
      </w:r>
      <w:r w:rsidRPr="00760FDA">
        <w:rPr>
          <w:rFonts w:asciiTheme="majorBidi" w:hAnsiTheme="majorBidi" w:cstheme="majorBidi"/>
          <w:bCs/>
          <w:sz w:val="24"/>
          <w:szCs w:val="24"/>
        </w:rPr>
        <w:t xml:space="preserve"> customer service, design, and </w:t>
      </w:r>
      <w:r w:rsidR="00136968" w:rsidRPr="00760FDA">
        <w:rPr>
          <w:rFonts w:asciiTheme="majorBidi" w:hAnsiTheme="majorBidi" w:cstheme="majorBidi"/>
          <w:bCs/>
          <w:sz w:val="24"/>
          <w:szCs w:val="24"/>
        </w:rPr>
        <w:t>range</w:t>
      </w:r>
      <w:r w:rsidRPr="00760FDA">
        <w:rPr>
          <w:rFonts w:asciiTheme="majorBidi" w:hAnsiTheme="majorBidi" w:cstheme="majorBidi"/>
          <w:bCs/>
          <w:sz w:val="24"/>
          <w:szCs w:val="24"/>
        </w:rPr>
        <w:t xml:space="preserve"> of restaurants. </w:t>
      </w:r>
      <w:r w:rsidR="00136968" w:rsidRPr="00760FDA">
        <w:rPr>
          <w:rFonts w:asciiTheme="majorBidi" w:hAnsiTheme="majorBidi" w:cstheme="majorBidi"/>
          <w:bCs/>
          <w:sz w:val="24"/>
          <w:szCs w:val="24"/>
        </w:rPr>
        <w:t xml:space="preserve">For </w:t>
      </w:r>
      <w:r w:rsidRPr="00760FDA">
        <w:rPr>
          <w:rFonts w:asciiTheme="majorBidi" w:hAnsiTheme="majorBidi" w:cstheme="majorBidi"/>
          <w:bCs/>
          <w:sz w:val="24"/>
          <w:szCs w:val="24"/>
        </w:rPr>
        <w:t>example</w:t>
      </w:r>
      <w:r w:rsidR="00136968" w:rsidRPr="00760FDA">
        <w:rPr>
          <w:rFonts w:asciiTheme="majorBidi" w:hAnsiTheme="majorBidi" w:cstheme="majorBidi"/>
          <w:bCs/>
          <w:sz w:val="24"/>
          <w:szCs w:val="24"/>
        </w:rPr>
        <w:t>,</w:t>
      </w:r>
      <w:r w:rsidRPr="00760FDA">
        <w:rPr>
          <w:rFonts w:asciiTheme="majorBidi" w:hAnsiTheme="majorBidi" w:cstheme="majorBidi"/>
          <w:bCs/>
          <w:sz w:val="24"/>
          <w:szCs w:val="24"/>
        </w:rPr>
        <w:t xml:space="preserve"> </w:t>
      </w:r>
      <w:r w:rsidR="00136968" w:rsidRPr="00760FDA">
        <w:rPr>
          <w:rFonts w:asciiTheme="majorBidi" w:hAnsiTheme="majorBidi" w:cstheme="majorBidi"/>
          <w:bCs/>
          <w:sz w:val="24"/>
          <w:szCs w:val="24"/>
        </w:rPr>
        <w:t xml:space="preserve">some </w:t>
      </w:r>
      <w:r w:rsidRPr="00760FDA">
        <w:rPr>
          <w:rFonts w:asciiTheme="majorBidi" w:hAnsiTheme="majorBidi" w:cstheme="majorBidi"/>
          <w:bCs/>
          <w:sz w:val="24"/>
          <w:szCs w:val="24"/>
        </w:rPr>
        <w:t>hotels provid</w:t>
      </w:r>
      <w:r w:rsidR="00136968" w:rsidRPr="00760FDA">
        <w:rPr>
          <w:rFonts w:asciiTheme="majorBidi" w:hAnsiTheme="majorBidi" w:cstheme="majorBidi"/>
          <w:bCs/>
          <w:sz w:val="24"/>
          <w:szCs w:val="24"/>
        </w:rPr>
        <w:t>e iPads</w:t>
      </w:r>
      <w:r w:rsidRPr="00760FDA">
        <w:rPr>
          <w:rFonts w:asciiTheme="majorBidi" w:hAnsiTheme="majorBidi" w:cstheme="majorBidi"/>
          <w:bCs/>
          <w:sz w:val="24"/>
          <w:szCs w:val="24"/>
        </w:rPr>
        <w:t xml:space="preserve"> in guest room</w:t>
      </w:r>
      <w:r w:rsidR="00136968" w:rsidRPr="00760FDA">
        <w:rPr>
          <w:rFonts w:asciiTheme="majorBidi" w:hAnsiTheme="majorBidi" w:cstheme="majorBidi"/>
          <w:bCs/>
          <w:sz w:val="24"/>
          <w:szCs w:val="24"/>
        </w:rPr>
        <w:t>s, with</w:t>
      </w:r>
      <w:r w:rsidRPr="00760FDA">
        <w:rPr>
          <w:rFonts w:asciiTheme="majorBidi" w:hAnsiTheme="majorBidi" w:cstheme="majorBidi"/>
          <w:bCs/>
          <w:sz w:val="24"/>
          <w:szCs w:val="24"/>
        </w:rPr>
        <w:t xml:space="preserve"> information about the hotel, </w:t>
      </w:r>
      <w:r w:rsidR="00136968" w:rsidRPr="00760FDA">
        <w:rPr>
          <w:rFonts w:asciiTheme="majorBidi" w:hAnsiTheme="majorBidi" w:cstheme="majorBidi"/>
          <w:bCs/>
          <w:sz w:val="24"/>
          <w:szCs w:val="24"/>
        </w:rPr>
        <w:t>and</w:t>
      </w:r>
      <w:r w:rsidR="00766D29" w:rsidRPr="00760FDA">
        <w:rPr>
          <w:rFonts w:asciiTheme="majorBidi" w:hAnsiTheme="majorBidi" w:cstheme="majorBidi"/>
          <w:bCs/>
          <w:sz w:val="24"/>
          <w:szCs w:val="24"/>
        </w:rPr>
        <w:t xml:space="preserve"> many hotels </w:t>
      </w:r>
      <w:r w:rsidR="00136968" w:rsidRPr="00760FDA">
        <w:rPr>
          <w:rFonts w:asciiTheme="majorBidi" w:hAnsiTheme="majorBidi" w:cstheme="majorBidi"/>
          <w:bCs/>
          <w:sz w:val="24"/>
          <w:szCs w:val="24"/>
        </w:rPr>
        <w:t xml:space="preserve">contain </w:t>
      </w:r>
      <w:r w:rsidR="00766D29" w:rsidRPr="00760FDA">
        <w:rPr>
          <w:rFonts w:asciiTheme="majorBidi" w:hAnsiTheme="majorBidi" w:cstheme="majorBidi"/>
          <w:bCs/>
          <w:sz w:val="24"/>
          <w:szCs w:val="24"/>
        </w:rPr>
        <w:t>bran</w:t>
      </w:r>
      <w:r w:rsidRPr="00760FDA">
        <w:rPr>
          <w:rFonts w:asciiTheme="majorBidi" w:hAnsiTheme="majorBidi" w:cstheme="majorBidi"/>
          <w:bCs/>
          <w:sz w:val="24"/>
          <w:szCs w:val="24"/>
        </w:rPr>
        <w:t>d</w:t>
      </w:r>
      <w:r w:rsidR="00136968" w:rsidRPr="00760FDA">
        <w:rPr>
          <w:rFonts w:asciiTheme="majorBidi" w:hAnsiTheme="majorBidi" w:cstheme="majorBidi"/>
          <w:bCs/>
          <w:sz w:val="24"/>
          <w:szCs w:val="24"/>
        </w:rPr>
        <w:t>ed</w:t>
      </w:r>
      <w:r w:rsidRPr="00760FDA">
        <w:rPr>
          <w:rFonts w:asciiTheme="majorBidi" w:hAnsiTheme="majorBidi" w:cstheme="majorBidi"/>
          <w:bCs/>
          <w:sz w:val="24"/>
          <w:szCs w:val="24"/>
        </w:rPr>
        <w:t xml:space="preserve"> stores</w:t>
      </w:r>
      <w:r w:rsidR="00766D29" w:rsidRPr="00760FDA">
        <w:rPr>
          <w:rFonts w:asciiTheme="majorBidi" w:hAnsiTheme="majorBidi" w:cstheme="majorBidi"/>
          <w:bCs/>
          <w:sz w:val="24"/>
          <w:szCs w:val="24"/>
        </w:rPr>
        <w:t xml:space="preserve"> or </w:t>
      </w:r>
      <w:r w:rsidR="00136968" w:rsidRPr="00760FDA">
        <w:rPr>
          <w:rFonts w:asciiTheme="majorBidi" w:hAnsiTheme="majorBidi" w:cstheme="majorBidi"/>
          <w:bCs/>
          <w:sz w:val="24"/>
          <w:szCs w:val="24"/>
        </w:rPr>
        <w:t>are</w:t>
      </w:r>
      <w:r w:rsidR="00766D29" w:rsidRPr="00760FDA">
        <w:rPr>
          <w:rFonts w:asciiTheme="majorBidi" w:hAnsiTheme="majorBidi" w:cstheme="majorBidi"/>
          <w:bCs/>
          <w:sz w:val="24"/>
          <w:szCs w:val="24"/>
        </w:rPr>
        <w:t xml:space="preserve"> </w:t>
      </w:r>
      <w:r w:rsidRPr="00760FDA">
        <w:rPr>
          <w:rFonts w:asciiTheme="majorBidi" w:hAnsiTheme="majorBidi" w:cstheme="majorBidi"/>
          <w:bCs/>
          <w:sz w:val="24"/>
          <w:szCs w:val="24"/>
        </w:rPr>
        <w:t xml:space="preserve">connected to shopping malls. </w:t>
      </w:r>
      <w:r w:rsidR="00136968" w:rsidRPr="00760FDA">
        <w:rPr>
          <w:rFonts w:asciiTheme="majorBidi" w:hAnsiTheme="majorBidi" w:cstheme="majorBidi"/>
          <w:bCs/>
          <w:sz w:val="24"/>
          <w:szCs w:val="24"/>
        </w:rPr>
        <w:t>There are many e</w:t>
      </w:r>
      <w:r w:rsidRPr="00760FDA">
        <w:rPr>
          <w:rFonts w:asciiTheme="majorBidi" w:hAnsiTheme="majorBidi" w:cstheme="majorBidi"/>
          <w:bCs/>
          <w:sz w:val="24"/>
          <w:szCs w:val="24"/>
        </w:rPr>
        <w:t xml:space="preserve">xamples of innovation in </w:t>
      </w:r>
      <w:r w:rsidR="00136968" w:rsidRPr="00760FDA">
        <w:rPr>
          <w:rFonts w:asciiTheme="majorBidi" w:hAnsiTheme="majorBidi" w:cstheme="majorBidi"/>
          <w:bCs/>
          <w:sz w:val="24"/>
          <w:szCs w:val="24"/>
        </w:rPr>
        <w:t xml:space="preserve">the </w:t>
      </w:r>
      <w:r w:rsidRPr="00760FDA">
        <w:rPr>
          <w:rFonts w:asciiTheme="majorBidi" w:hAnsiTheme="majorBidi" w:cstheme="majorBidi"/>
          <w:bCs/>
          <w:sz w:val="24"/>
          <w:szCs w:val="24"/>
        </w:rPr>
        <w:t xml:space="preserve">design and </w:t>
      </w:r>
      <w:r w:rsidR="00136968" w:rsidRPr="00760FDA">
        <w:rPr>
          <w:rFonts w:asciiTheme="majorBidi" w:hAnsiTheme="majorBidi" w:cstheme="majorBidi"/>
          <w:bCs/>
          <w:sz w:val="24"/>
          <w:szCs w:val="24"/>
        </w:rPr>
        <w:t xml:space="preserve">range </w:t>
      </w:r>
      <w:r w:rsidRPr="00760FDA">
        <w:rPr>
          <w:rFonts w:asciiTheme="majorBidi" w:hAnsiTheme="majorBidi" w:cstheme="majorBidi"/>
          <w:bCs/>
          <w:sz w:val="24"/>
          <w:szCs w:val="24"/>
        </w:rPr>
        <w:t>of restaurants</w:t>
      </w:r>
      <w:r w:rsidR="00136968" w:rsidRPr="00760FDA">
        <w:rPr>
          <w:rFonts w:asciiTheme="majorBidi" w:hAnsiTheme="majorBidi" w:cstheme="majorBidi"/>
          <w:bCs/>
          <w:sz w:val="24"/>
          <w:szCs w:val="24"/>
        </w:rPr>
        <w:t>, including the</w:t>
      </w:r>
      <w:r w:rsidR="006C00FA" w:rsidRPr="00760FDA">
        <w:rPr>
          <w:rFonts w:asciiTheme="majorBidi" w:hAnsiTheme="majorBidi" w:cstheme="majorBidi"/>
          <w:bCs/>
          <w:sz w:val="24"/>
          <w:szCs w:val="24"/>
        </w:rPr>
        <w:t xml:space="preserve"> Royal Mirage H</w:t>
      </w:r>
      <w:r w:rsidRPr="00760FDA">
        <w:rPr>
          <w:rFonts w:asciiTheme="majorBidi" w:hAnsiTheme="majorBidi" w:cstheme="majorBidi"/>
          <w:bCs/>
          <w:sz w:val="24"/>
          <w:szCs w:val="24"/>
        </w:rPr>
        <w:t>otel</w:t>
      </w:r>
      <w:r w:rsidR="00136968" w:rsidRPr="00760FDA">
        <w:rPr>
          <w:rFonts w:asciiTheme="majorBidi" w:hAnsiTheme="majorBidi" w:cstheme="majorBidi"/>
          <w:bCs/>
          <w:sz w:val="24"/>
          <w:szCs w:val="24"/>
        </w:rPr>
        <w:t>’s</w:t>
      </w:r>
      <w:r w:rsidRPr="00760FDA">
        <w:rPr>
          <w:rFonts w:asciiTheme="majorBidi" w:hAnsiTheme="majorBidi" w:cstheme="majorBidi"/>
          <w:bCs/>
          <w:sz w:val="24"/>
          <w:szCs w:val="24"/>
        </w:rPr>
        <w:t xml:space="preserve"> </w:t>
      </w:r>
      <w:r w:rsidR="0008620F" w:rsidRPr="00760FDA">
        <w:rPr>
          <w:rFonts w:asciiTheme="majorBidi" w:hAnsiTheme="majorBidi" w:cstheme="majorBidi"/>
          <w:bCs/>
          <w:sz w:val="24"/>
          <w:szCs w:val="24"/>
        </w:rPr>
        <w:t xml:space="preserve">Moroccan design and </w:t>
      </w:r>
      <w:r w:rsidRPr="00760FDA">
        <w:rPr>
          <w:rFonts w:asciiTheme="majorBidi" w:hAnsiTheme="majorBidi" w:cstheme="majorBidi"/>
          <w:bCs/>
          <w:sz w:val="24"/>
          <w:szCs w:val="24"/>
        </w:rPr>
        <w:t>restaurant</w:t>
      </w:r>
      <w:r w:rsidR="00136968" w:rsidRPr="00760FDA">
        <w:rPr>
          <w:rFonts w:asciiTheme="majorBidi" w:hAnsiTheme="majorBidi" w:cstheme="majorBidi"/>
          <w:bCs/>
          <w:sz w:val="24"/>
          <w:szCs w:val="24"/>
        </w:rPr>
        <w:t xml:space="preserve">, and </w:t>
      </w:r>
      <w:r w:rsidRPr="00760FDA">
        <w:rPr>
          <w:rFonts w:asciiTheme="majorBidi" w:hAnsiTheme="majorBidi" w:cstheme="majorBidi"/>
          <w:sz w:val="24"/>
          <w:szCs w:val="24"/>
        </w:rPr>
        <w:t>Palazzo Versace</w:t>
      </w:r>
      <w:r w:rsidR="00136968" w:rsidRPr="00760FDA">
        <w:rPr>
          <w:rFonts w:asciiTheme="majorBidi" w:hAnsiTheme="majorBidi" w:cstheme="majorBidi"/>
          <w:sz w:val="24"/>
          <w:szCs w:val="24"/>
        </w:rPr>
        <w:t>’s</w:t>
      </w:r>
      <w:r w:rsidRPr="00760FDA">
        <w:rPr>
          <w:rFonts w:asciiTheme="majorBidi" w:hAnsiTheme="majorBidi" w:cstheme="majorBidi"/>
          <w:sz w:val="24"/>
          <w:szCs w:val="24"/>
        </w:rPr>
        <w:t xml:space="preserve"> Italian design</w:t>
      </w:r>
      <w:r w:rsidR="00136968" w:rsidRPr="00760FDA">
        <w:rPr>
          <w:rFonts w:asciiTheme="majorBidi" w:hAnsiTheme="majorBidi" w:cstheme="majorBidi"/>
          <w:sz w:val="24"/>
          <w:szCs w:val="24"/>
        </w:rPr>
        <w:t>, based on a</w:t>
      </w:r>
      <w:r w:rsidRPr="00760FDA">
        <w:rPr>
          <w:rFonts w:asciiTheme="majorBidi" w:hAnsiTheme="majorBidi" w:cstheme="majorBidi"/>
          <w:sz w:val="24"/>
          <w:szCs w:val="24"/>
        </w:rPr>
        <w:t xml:space="preserve"> 16th century Italian </w:t>
      </w:r>
      <w:r w:rsidR="00136968" w:rsidRPr="00760FDA">
        <w:rPr>
          <w:rFonts w:asciiTheme="majorBidi" w:hAnsiTheme="majorBidi" w:cstheme="majorBidi"/>
          <w:sz w:val="24"/>
          <w:szCs w:val="24"/>
        </w:rPr>
        <w:t>p</w:t>
      </w:r>
      <w:r w:rsidRPr="00760FDA">
        <w:rPr>
          <w:rFonts w:asciiTheme="majorBidi" w:hAnsiTheme="majorBidi" w:cstheme="majorBidi"/>
          <w:sz w:val="24"/>
          <w:szCs w:val="24"/>
        </w:rPr>
        <w:t>alace</w:t>
      </w:r>
      <w:r w:rsidR="00136968" w:rsidRPr="00760FDA">
        <w:rPr>
          <w:rFonts w:asciiTheme="majorBidi" w:hAnsiTheme="majorBidi" w:cstheme="majorBidi"/>
          <w:sz w:val="24"/>
          <w:szCs w:val="24"/>
        </w:rPr>
        <w:t xml:space="preserve">, and </w:t>
      </w:r>
      <w:r w:rsidR="006C00FA" w:rsidRPr="00760FDA">
        <w:rPr>
          <w:rFonts w:asciiTheme="majorBidi" w:hAnsiTheme="majorBidi" w:cstheme="majorBidi"/>
          <w:sz w:val="24"/>
          <w:szCs w:val="24"/>
        </w:rPr>
        <w:t>Italian cuisine.</w:t>
      </w:r>
    </w:p>
    <w:p w14:paraId="5D1D5985" w14:textId="634F1ED8" w:rsidR="008328B3" w:rsidRPr="00760FDA" w:rsidRDefault="00D73D4F"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lastRenderedPageBreak/>
        <w:t>Innovation is considered a vital driver for organization</w:t>
      </w:r>
      <w:r w:rsidR="00136968" w:rsidRPr="00760FDA">
        <w:rPr>
          <w:rFonts w:asciiTheme="majorBidi" w:hAnsiTheme="majorBidi" w:cstheme="majorBidi"/>
          <w:sz w:val="24"/>
          <w:szCs w:val="24"/>
        </w:rPr>
        <w:t>al</w:t>
      </w:r>
      <w:r w:rsidRPr="00760FDA">
        <w:rPr>
          <w:rFonts w:asciiTheme="majorBidi" w:hAnsiTheme="majorBidi" w:cstheme="majorBidi"/>
          <w:sz w:val="24"/>
          <w:szCs w:val="24"/>
        </w:rPr>
        <w:t xml:space="preserve"> growth</w:t>
      </w:r>
      <w:r w:rsidR="00136968" w:rsidRPr="00760FDA">
        <w:rPr>
          <w:rFonts w:asciiTheme="majorBidi" w:hAnsiTheme="majorBidi" w:cstheme="majorBidi"/>
          <w:sz w:val="24"/>
          <w:szCs w:val="24"/>
        </w:rPr>
        <w:t xml:space="preserve"> and</w:t>
      </w:r>
      <w:r w:rsidRPr="00760FDA">
        <w:rPr>
          <w:rFonts w:asciiTheme="majorBidi" w:hAnsiTheme="majorBidi" w:cstheme="majorBidi"/>
          <w:sz w:val="24"/>
          <w:szCs w:val="24"/>
        </w:rPr>
        <w:t xml:space="preserve"> profitability, and essential for sustainable competitive advantage. </w:t>
      </w:r>
      <w:r w:rsidR="00136968" w:rsidRPr="00760FDA">
        <w:rPr>
          <w:rFonts w:asciiTheme="majorBidi" w:hAnsiTheme="majorBidi" w:cstheme="majorBidi"/>
          <w:sz w:val="24"/>
          <w:szCs w:val="24"/>
        </w:rPr>
        <w:t>I</w:t>
      </w:r>
      <w:r w:rsidRPr="00760FDA">
        <w:rPr>
          <w:rFonts w:asciiTheme="majorBidi" w:hAnsiTheme="majorBidi" w:cstheme="majorBidi"/>
          <w:sz w:val="24"/>
          <w:szCs w:val="24"/>
        </w:rPr>
        <w:t xml:space="preserve">t has </w:t>
      </w:r>
      <w:r w:rsidR="00136968" w:rsidRPr="00760FDA">
        <w:rPr>
          <w:rFonts w:asciiTheme="majorBidi" w:hAnsiTheme="majorBidi" w:cstheme="majorBidi"/>
          <w:sz w:val="24"/>
          <w:szCs w:val="24"/>
        </w:rPr>
        <w:t xml:space="preserve">also </w:t>
      </w:r>
      <w:r w:rsidRPr="00760FDA">
        <w:rPr>
          <w:rFonts w:asciiTheme="majorBidi" w:hAnsiTheme="majorBidi" w:cstheme="majorBidi"/>
          <w:sz w:val="24"/>
          <w:szCs w:val="24"/>
        </w:rPr>
        <w:t xml:space="preserve">become a significant factor </w:t>
      </w:r>
      <w:r w:rsidR="00136968" w:rsidRPr="00760FDA">
        <w:rPr>
          <w:rFonts w:asciiTheme="majorBidi" w:hAnsiTheme="majorBidi" w:cstheme="majorBidi"/>
          <w:sz w:val="24"/>
          <w:szCs w:val="24"/>
        </w:rPr>
        <w:t xml:space="preserve">in </w:t>
      </w:r>
      <w:r w:rsidRPr="00760FDA">
        <w:rPr>
          <w:rFonts w:asciiTheme="majorBidi" w:hAnsiTheme="majorBidi" w:cstheme="majorBidi"/>
          <w:sz w:val="24"/>
          <w:szCs w:val="24"/>
        </w:rPr>
        <w:t xml:space="preserve">enterprise existence, and </w:t>
      </w:r>
      <w:r w:rsidR="00136968" w:rsidRPr="00760FDA">
        <w:rPr>
          <w:rFonts w:asciiTheme="majorBidi" w:hAnsiTheme="majorBidi" w:cstheme="majorBidi"/>
          <w:sz w:val="24"/>
          <w:szCs w:val="24"/>
        </w:rPr>
        <w:t xml:space="preserve">an </w:t>
      </w:r>
      <w:r w:rsidRPr="00760FDA">
        <w:rPr>
          <w:rFonts w:asciiTheme="majorBidi" w:hAnsiTheme="majorBidi" w:cstheme="majorBidi"/>
          <w:sz w:val="24"/>
          <w:szCs w:val="24"/>
        </w:rPr>
        <w:t>enabler for organization</w:t>
      </w:r>
      <w:r w:rsidR="00136968" w:rsidRPr="00760FDA">
        <w:rPr>
          <w:rFonts w:asciiTheme="majorBidi" w:hAnsiTheme="majorBidi" w:cstheme="majorBidi"/>
          <w:sz w:val="24"/>
          <w:szCs w:val="24"/>
        </w:rPr>
        <w:t>s</w:t>
      </w:r>
      <w:r w:rsidRPr="00760FDA">
        <w:rPr>
          <w:rFonts w:asciiTheme="majorBidi" w:hAnsiTheme="majorBidi" w:cstheme="majorBidi"/>
          <w:sz w:val="24"/>
          <w:szCs w:val="24"/>
        </w:rPr>
        <w:t xml:space="preserve"> adapt</w:t>
      </w:r>
      <w:r w:rsidR="00136968" w:rsidRPr="00760FDA">
        <w:rPr>
          <w:rFonts w:asciiTheme="majorBidi" w:hAnsiTheme="majorBidi" w:cstheme="majorBidi"/>
          <w:sz w:val="24"/>
          <w:szCs w:val="24"/>
        </w:rPr>
        <w:t>ing to</w:t>
      </w:r>
      <w:r w:rsidRPr="00760FDA">
        <w:rPr>
          <w:rFonts w:asciiTheme="majorBidi" w:hAnsiTheme="majorBidi" w:cstheme="majorBidi"/>
          <w:sz w:val="24"/>
          <w:szCs w:val="24"/>
        </w:rPr>
        <w:t xml:space="preserve"> changes in the businesses environment. </w:t>
      </w:r>
      <w:r w:rsidR="00136968" w:rsidRPr="00760FDA">
        <w:rPr>
          <w:rFonts w:asciiTheme="majorBidi" w:hAnsiTheme="majorBidi" w:cstheme="majorBidi"/>
          <w:sz w:val="24"/>
          <w:szCs w:val="24"/>
          <w:lang w:val="en-GB"/>
        </w:rPr>
        <w:t xml:space="preserve">This has led to it </w:t>
      </w:r>
      <w:r w:rsidRPr="00760FDA">
        <w:rPr>
          <w:rFonts w:asciiTheme="majorBidi" w:hAnsiTheme="majorBidi" w:cstheme="majorBidi"/>
          <w:sz w:val="24"/>
          <w:szCs w:val="24"/>
          <w:lang w:val="en-GB"/>
        </w:rPr>
        <w:t>becom</w:t>
      </w:r>
      <w:r w:rsidR="00136968" w:rsidRPr="00760FDA">
        <w:rPr>
          <w:rFonts w:asciiTheme="majorBidi" w:hAnsiTheme="majorBidi" w:cstheme="majorBidi"/>
          <w:sz w:val="24"/>
          <w:szCs w:val="24"/>
          <w:lang w:val="en-GB"/>
        </w:rPr>
        <w:t>ing</w:t>
      </w:r>
      <w:r w:rsidRPr="00760FDA">
        <w:rPr>
          <w:rFonts w:asciiTheme="majorBidi" w:hAnsiTheme="majorBidi" w:cstheme="majorBidi"/>
          <w:sz w:val="24"/>
          <w:szCs w:val="24"/>
          <w:lang w:val="en-GB"/>
        </w:rPr>
        <w:t xml:space="preserve"> a focus </w:t>
      </w:r>
      <w:r w:rsidR="00136968" w:rsidRPr="00760FDA">
        <w:rPr>
          <w:rFonts w:asciiTheme="majorBidi" w:hAnsiTheme="majorBidi" w:cstheme="majorBidi"/>
          <w:sz w:val="24"/>
          <w:szCs w:val="24"/>
          <w:lang w:val="en-GB"/>
        </w:rPr>
        <w:t xml:space="preserve">for </w:t>
      </w:r>
      <w:r w:rsidRPr="00760FDA">
        <w:rPr>
          <w:rFonts w:asciiTheme="majorBidi" w:hAnsiTheme="majorBidi" w:cstheme="majorBidi"/>
          <w:sz w:val="24"/>
          <w:szCs w:val="24"/>
          <w:lang w:val="en-GB"/>
        </w:rPr>
        <w:t xml:space="preserve">many scholars. In </w:t>
      </w:r>
      <w:r w:rsidR="00136968" w:rsidRPr="00760FDA">
        <w:rPr>
          <w:rFonts w:asciiTheme="majorBidi" w:hAnsiTheme="majorBidi" w:cstheme="majorBidi"/>
          <w:sz w:val="24"/>
          <w:szCs w:val="24"/>
          <w:lang w:val="en-GB"/>
        </w:rPr>
        <w:t xml:space="preserve">a very </w:t>
      </w:r>
      <w:r w:rsidRPr="00760FDA">
        <w:rPr>
          <w:rFonts w:asciiTheme="majorBidi" w:hAnsiTheme="majorBidi" w:cstheme="majorBidi"/>
          <w:sz w:val="24"/>
          <w:szCs w:val="24"/>
          <w:lang w:val="en-GB"/>
        </w:rPr>
        <w:t xml:space="preserve">competitive </w:t>
      </w:r>
      <w:r w:rsidR="004E4411" w:rsidRPr="00760FDA">
        <w:rPr>
          <w:rFonts w:asciiTheme="majorBidi" w:hAnsiTheme="majorBidi" w:cstheme="majorBidi"/>
          <w:sz w:val="24"/>
          <w:szCs w:val="24"/>
          <w:lang w:val="en-GB"/>
        </w:rPr>
        <w:t>market</w:t>
      </w:r>
      <w:r w:rsidR="00136968" w:rsidRPr="00760FDA">
        <w:rPr>
          <w:rFonts w:asciiTheme="majorBidi" w:hAnsiTheme="majorBidi" w:cstheme="majorBidi"/>
          <w:sz w:val="24"/>
          <w:szCs w:val="24"/>
          <w:lang w:val="en-GB"/>
        </w:rPr>
        <w:t xml:space="preserve"> like the</w:t>
      </w:r>
      <w:r w:rsidR="004E4411" w:rsidRPr="00760FDA">
        <w:rPr>
          <w:rFonts w:asciiTheme="majorBidi" w:hAnsiTheme="majorBidi" w:cstheme="majorBidi"/>
          <w:sz w:val="24"/>
          <w:szCs w:val="24"/>
          <w:lang w:val="en-GB"/>
        </w:rPr>
        <w:t xml:space="preserve"> hotel sector in </w:t>
      </w:r>
      <w:r w:rsidR="00136968" w:rsidRPr="00760FDA">
        <w:rPr>
          <w:rFonts w:asciiTheme="majorBidi" w:hAnsiTheme="majorBidi" w:cstheme="majorBidi"/>
          <w:sz w:val="24"/>
          <w:szCs w:val="24"/>
          <w:lang w:val="en-GB"/>
        </w:rPr>
        <w:t xml:space="preserve">the </w:t>
      </w:r>
      <w:r w:rsidR="004E4411" w:rsidRPr="00760FDA">
        <w:rPr>
          <w:rFonts w:asciiTheme="majorBidi" w:hAnsiTheme="majorBidi" w:cstheme="majorBidi"/>
          <w:sz w:val="24"/>
          <w:szCs w:val="24"/>
          <w:lang w:val="en-GB"/>
        </w:rPr>
        <w:t>UAE, organizations have to innovat</w:t>
      </w:r>
      <w:r w:rsidR="00136968" w:rsidRPr="00760FDA">
        <w:rPr>
          <w:rFonts w:asciiTheme="majorBidi" w:hAnsiTheme="majorBidi" w:cstheme="majorBidi"/>
          <w:sz w:val="24"/>
          <w:szCs w:val="24"/>
          <w:lang w:val="en-GB"/>
        </w:rPr>
        <w:t>e</w:t>
      </w:r>
      <w:r w:rsidR="004E4411" w:rsidRPr="00760FDA">
        <w:rPr>
          <w:rFonts w:asciiTheme="majorBidi" w:hAnsiTheme="majorBidi" w:cstheme="majorBidi"/>
          <w:sz w:val="24"/>
          <w:szCs w:val="24"/>
          <w:lang w:val="en-GB"/>
        </w:rPr>
        <w:t xml:space="preserve"> </w:t>
      </w:r>
      <w:r w:rsidR="00136968" w:rsidRPr="00760FDA">
        <w:rPr>
          <w:rFonts w:asciiTheme="majorBidi" w:hAnsiTheme="majorBidi" w:cstheme="majorBidi"/>
          <w:sz w:val="24"/>
          <w:szCs w:val="24"/>
          <w:lang w:val="en-GB"/>
        </w:rPr>
        <w:t>to</w:t>
      </w:r>
      <w:r w:rsidR="004E4411" w:rsidRPr="00760FDA">
        <w:rPr>
          <w:rFonts w:asciiTheme="majorBidi" w:hAnsiTheme="majorBidi" w:cstheme="majorBidi"/>
          <w:sz w:val="24"/>
          <w:szCs w:val="24"/>
          <w:lang w:val="en-GB"/>
        </w:rPr>
        <w:t xml:space="preserve"> survive, compete, and make </w:t>
      </w:r>
      <w:r w:rsidR="00004160" w:rsidRPr="00760FDA">
        <w:rPr>
          <w:rFonts w:asciiTheme="majorBidi" w:hAnsiTheme="majorBidi" w:cstheme="majorBidi"/>
          <w:sz w:val="24"/>
          <w:szCs w:val="24"/>
          <w:lang w:val="en-GB"/>
        </w:rPr>
        <w:t xml:space="preserve">a </w:t>
      </w:r>
      <w:r w:rsidR="004E4411" w:rsidRPr="00760FDA">
        <w:rPr>
          <w:rFonts w:asciiTheme="majorBidi" w:hAnsiTheme="majorBidi" w:cstheme="majorBidi"/>
          <w:sz w:val="24"/>
          <w:szCs w:val="24"/>
          <w:lang w:val="en-GB"/>
        </w:rPr>
        <w:t xml:space="preserve">profit. One innovation that is difficult to imitate or replicate is service innovation. </w:t>
      </w:r>
      <w:r w:rsidR="00136968" w:rsidRPr="00760FDA">
        <w:rPr>
          <w:rFonts w:asciiTheme="majorBidi" w:hAnsiTheme="majorBidi" w:cstheme="majorBidi"/>
          <w:sz w:val="24"/>
          <w:szCs w:val="24"/>
          <w:lang w:val="en-GB"/>
        </w:rPr>
        <w:t>S</w:t>
      </w:r>
      <w:r w:rsidR="004E4411" w:rsidRPr="00760FDA">
        <w:rPr>
          <w:rFonts w:asciiTheme="majorBidi" w:hAnsiTheme="majorBidi" w:cstheme="majorBidi"/>
          <w:sz w:val="24"/>
          <w:szCs w:val="24"/>
          <w:lang w:val="en-GB"/>
        </w:rPr>
        <w:t xml:space="preserve">ervice innovation </w:t>
      </w:r>
      <w:r w:rsidR="00136968" w:rsidRPr="00760FDA">
        <w:rPr>
          <w:rFonts w:asciiTheme="majorBidi" w:hAnsiTheme="majorBidi" w:cstheme="majorBidi"/>
          <w:sz w:val="24"/>
          <w:szCs w:val="24"/>
          <w:lang w:val="en-GB"/>
        </w:rPr>
        <w:t xml:space="preserve">in hotels is therefore </w:t>
      </w:r>
      <w:r w:rsidR="004E4411" w:rsidRPr="00760FDA">
        <w:rPr>
          <w:rFonts w:asciiTheme="majorBidi" w:hAnsiTheme="majorBidi" w:cstheme="majorBidi"/>
          <w:sz w:val="24"/>
          <w:szCs w:val="24"/>
          <w:lang w:val="en-GB"/>
        </w:rPr>
        <w:t xml:space="preserve">considered </w:t>
      </w:r>
      <w:r w:rsidR="00136968" w:rsidRPr="00760FDA">
        <w:rPr>
          <w:rFonts w:asciiTheme="majorBidi" w:hAnsiTheme="majorBidi" w:cstheme="majorBidi"/>
          <w:sz w:val="24"/>
          <w:szCs w:val="24"/>
          <w:lang w:val="en-GB"/>
        </w:rPr>
        <w:t xml:space="preserve">to be </w:t>
      </w:r>
      <w:r w:rsidR="004E4411" w:rsidRPr="00760FDA">
        <w:rPr>
          <w:rFonts w:asciiTheme="majorBidi" w:hAnsiTheme="majorBidi" w:cstheme="majorBidi"/>
          <w:sz w:val="24"/>
          <w:szCs w:val="24"/>
          <w:lang w:val="en-GB"/>
        </w:rPr>
        <w:t xml:space="preserve">the main source of </w:t>
      </w:r>
      <w:r w:rsidR="00136968" w:rsidRPr="00760FDA">
        <w:rPr>
          <w:rFonts w:asciiTheme="majorBidi" w:hAnsiTheme="majorBidi" w:cstheme="majorBidi"/>
          <w:sz w:val="24"/>
          <w:szCs w:val="24"/>
          <w:lang w:val="en-GB"/>
        </w:rPr>
        <w:t>sustainable</w:t>
      </w:r>
      <w:r w:rsidR="004E4411" w:rsidRPr="00760FDA">
        <w:rPr>
          <w:rFonts w:asciiTheme="majorBidi" w:hAnsiTheme="majorBidi" w:cstheme="majorBidi"/>
          <w:sz w:val="24"/>
          <w:szCs w:val="24"/>
          <w:lang w:val="en-GB"/>
        </w:rPr>
        <w:t xml:space="preserve"> competitive advantage. </w:t>
      </w:r>
      <w:r w:rsidR="00136968" w:rsidRPr="00760FDA">
        <w:rPr>
          <w:rFonts w:asciiTheme="majorBidi" w:hAnsiTheme="majorBidi" w:cstheme="majorBidi"/>
          <w:sz w:val="24"/>
          <w:szCs w:val="24"/>
          <w:lang w:val="en-GB"/>
        </w:rPr>
        <w:t>It</w:t>
      </w:r>
      <w:r w:rsidR="004E4411" w:rsidRPr="00760FDA">
        <w:rPr>
          <w:rFonts w:asciiTheme="majorBidi" w:hAnsiTheme="majorBidi" w:cstheme="majorBidi"/>
          <w:sz w:val="24"/>
          <w:szCs w:val="24"/>
          <w:lang w:val="en-GB"/>
        </w:rPr>
        <w:t xml:space="preserve"> has a positive impact on organization</w:t>
      </w:r>
      <w:r w:rsidR="00136968" w:rsidRPr="00760FDA">
        <w:rPr>
          <w:rFonts w:asciiTheme="majorBidi" w:hAnsiTheme="majorBidi" w:cstheme="majorBidi"/>
          <w:sz w:val="24"/>
          <w:szCs w:val="24"/>
          <w:lang w:val="en-GB"/>
        </w:rPr>
        <w:t>al</w:t>
      </w:r>
      <w:r w:rsidR="004E4411" w:rsidRPr="00760FDA">
        <w:rPr>
          <w:rFonts w:asciiTheme="majorBidi" w:hAnsiTheme="majorBidi" w:cstheme="majorBidi"/>
          <w:sz w:val="24"/>
          <w:szCs w:val="24"/>
          <w:lang w:val="en-GB"/>
        </w:rPr>
        <w:t xml:space="preserve"> performance, customer satisfaction, process efficiency and effectiveness, and </w:t>
      </w:r>
      <w:r w:rsidR="00136968" w:rsidRPr="00760FDA">
        <w:rPr>
          <w:rFonts w:asciiTheme="majorBidi" w:hAnsiTheme="majorBidi" w:cstheme="majorBidi"/>
          <w:sz w:val="24"/>
          <w:szCs w:val="24"/>
          <w:lang w:val="en-GB"/>
        </w:rPr>
        <w:t xml:space="preserve">is </w:t>
      </w:r>
      <w:r w:rsidR="004E4411" w:rsidRPr="00760FDA">
        <w:rPr>
          <w:rFonts w:asciiTheme="majorBidi" w:hAnsiTheme="majorBidi" w:cstheme="majorBidi"/>
          <w:sz w:val="24"/>
          <w:szCs w:val="24"/>
          <w:lang w:val="en-GB"/>
        </w:rPr>
        <w:t>expected</w:t>
      </w:r>
      <w:r w:rsidR="00C246AB" w:rsidRPr="00760FDA">
        <w:rPr>
          <w:rFonts w:asciiTheme="majorBidi" w:hAnsiTheme="majorBidi" w:cstheme="majorBidi"/>
          <w:sz w:val="24"/>
          <w:szCs w:val="24"/>
          <w:lang w:val="en-GB"/>
        </w:rPr>
        <w:t xml:space="preserve"> to increase profitability.</w:t>
      </w:r>
    </w:p>
    <w:p w14:paraId="4A0036A1" w14:textId="2166F29A" w:rsidR="003308AE" w:rsidRPr="00760FDA" w:rsidRDefault="00C246A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eastAsia="x-none"/>
        </w:rPr>
        <w:t xml:space="preserve">The main objective of </w:t>
      </w:r>
      <w:r w:rsidR="00136968" w:rsidRPr="00760FDA">
        <w:rPr>
          <w:rFonts w:asciiTheme="majorBidi" w:hAnsiTheme="majorBidi" w:cstheme="majorBidi"/>
          <w:sz w:val="24"/>
          <w:szCs w:val="24"/>
          <w:lang w:eastAsia="x-none"/>
        </w:rPr>
        <w:t>this</w:t>
      </w:r>
      <w:r w:rsidRPr="00760FDA">
        <w:rPr>
          <w:rFonts w:asciiTheme="majorBidi" w:hAnsiTheme="majorBidi" w:cstheme="majorBidi"/>
          <w:sz w:val="24"/>
          <w:szCs w:val="24"/>
          <w:lang w:eastAsia="x-none"/>
        </w:rPr>
        <w:t xml:space="preserve"> study </w:t>
      </w:r>
      <w:r w:rsidR="00136968" w:rsidRPr="00760FDA">
        <w:rPr>
          <w:rFonts w:asciiTheme="majorBidi" w:hAnsiTheme="majorBidi" w:cstheme="majorBidi"/>
          <w:sz w:val="24"/>
          <w:szCs w:val="24"/>
          <w:lang w:eastAsia="x-none"/>
        </w:rPr>
        <w:t>was</w:t>
      </w:r>
      <w:r w:rsidRPr="00760FDA">
        <w:rPr>
          <w:rFonts w:asciiTheme="majorBidi" w:hAnsiTheme="majorBidi" w:cstheme="majorBidi"/>
          <w:sz w:val="24"/>
          <w:szCs w:val="24"/>
          <w:lang w:eastAsia="x-none"/>
        </w:rPr>
        <w:t xml:space="preserve"> to </w:t>
      </w:r>
      <w:r w:rsidRPr="00760FDA">
        <w:rPr>
          <w:rFonts w:asciiTheme="majorBidi" w:hAnsiTheme="majorBidi" w:cstheme="majorBidi"/>
          <w:sz w:val="24"/>
          <w:szCs w:val="24"/>
        </w:rPr>
        <w:t xml:space="preserve">investigate the relationships between </w:t>
      </w:r>
      <w:r w:rsidR="00004160" w:rsidRPr="00760FDA">
        <w:rPr>
          <w:rFonts w:asciiTheme="majorBidi" w:hAnsiTheme="majorBidi" w:cstheme="majorBidi"/>
          <w:sz w:val="24"/>
          <w:szCs w:val="24"/>
        </w:rPr>
        <w:t xml:space="preserve">service innovation and </w:t>
      </w:r>
      <w:r w:rsidRPr="00760FDA">
        <w:rPr>
          <w:rFonts w:asciiTheme="majorBidi" w:hAnsiTheme="majorBidi" w:cstheme="majorBidi"/>
          <w:sz w:val="24"/>
          <w:szCs w:val="24"/>
        </w:rPr>
        <w:t>organizational support for innovation, resistance to change, organizational trust, work engagement and organizational conflict, in</w:t>
      </w:r>
      <w:r w:rsidR="00136968" w:rsidRPr="00760FDA">
        <w:rPr>
          <w:rFonts w:asciiTheme="majorBidi" w:hAnsiTheme="majorBidi" w:cstheme="majorBidi"/>
          <w:sz w:val="24"/>
          <w:szCs w:val="24"/>
        </w:rPr>
        <w:t xml:space="preserve"> the</w:t>
      </w:r>
      <w:r w:rsidRPr="00760FDA">
        <w:rPr>
          <w:rFonts w:asciiTheme="majorBidi" w:hAnsiTheme="majorBidi" w:cstheme="majorBidi"/>
          <w:sz w:val="24"/>
          <w:szCs w:val="24"/>
        </w:rPr>
        <w:t xml:space="preserve"> hotel sector in </w:t>
      </w:r>
      <w:r w:rsidR="00136968" w:rsidRPr="00760FDA">
        <w:rPr>
          <w:rFonts w:asciiTheme="majorBidi" w:hAnsiTheme="majorBidi" w:cstheme="majorBidi"/>
          <w:sz w:val="24"/>
          <w:szCs w:val="24"/>
        </w:rPr>
        <w:t xml:space="preserve">the </w:t>
      </w:r>
      <w:r w:rsidRPr="00760FDA">
        <w:rPr>
          <w:rFonts w:asciiTheme="majorBidi" w:hAnsiTheme="majorBidi" w:cstheme="majorBidi"/>
          <w:sz w:val="24"/>
          <w:szCs w:val="24"/>
        </w:rPr>
        <w:t xml:space="preserve">UAE. Organizational support for innovation is the support provided by the organization </w:t>
      </w:r>
      <w:r w:rsidR="00004160" w:rsidRPr="00760FDA">
        <w:rPr>
          <w:rFonts w:asciiTheme="majorBidi" w:hAnsiTheme="majorBidi" w:cstheme="majorBidi"/>
          <w:sz w:val="24"/>
          <w:szCs w:val="24"/>
        </w:rPr>
        <w:t>for</w:t>
      </w:r>
      <w:r w:rsidRPr="00760FDA">
        <w:rPr>
          <w:rFonts w:asciiTheme="majorBidi" w:hAnsiTheme="majorBidi" w:cstheme="majorBidi"/>
          <w:sz w:val="24"/>
          <w:szCs w:val="24"/>
        </w:rPr>
        <w:t xml:space="preserve"> different types of innovation. This </w:t>
      </w:r>
      <w:r w:rsidR="00136968" w:rsidRPr="00760FDA">
        <w:rPr>
          <w:rFonts w:asciiTheme="majorBidi" w:hAnsiTheme="majorBidi" w:cstheme="majorBidi"/>
          <w:sz w:val="24"/>
          <w:szCs w:val="24"/>
        </w:rPr>
        <w:t>includes</w:t>
      </w:r>
      <w:r w:rsidR="002A5808" w:rsidRPr="00760FDA">
        <w:rPr>
          <w:rFonts w:asciiTheme="majorBidi" w:hAnsiTheme="majorBidi" w:cstheme="majorBidi"/>
          <w:sz w:val="24"/>
          <w:szCs w:val="24"/>
        </w:rPr>
        <w:t xml:space="preserve"> organization</w:t>
      </w:r>
      <w:r w:rsidR="00136968" w:rsidRPr="00760FDA">
        <w:rPr>
          <w:rFonts w:asciiTheme="majorBidi" w:hAnsiTheme="majorBidi" w:cstheme="majorBidi"/>
          <w:sz w:val="24"/>
          <w:szCs w:val="24"/>
        </w:rPr>
        <w:t>al</w:t>
      </w:r>
      <w:r w:rsidR="002A5808" w:rsidRPr="00760FDA">
        <w:rPr>
          <w:rFonts w:asciiTheme="majorBidi" w:hAnsiTheme="majorBidi" w:cstheme="majorBidi"/>
          <w:sz w:val="24"/>
          <w:szCs w:val="24"/>
        </w:rPr>
        <w:t xml:space="preserve"> </w:t>
      </w:r>
      <w:r w:rsidRPr="00760FDA">
        <w:rPr>
          <w:rFonts w:asciiTheme="majorBidi" w:hAnsiTheme="majorBidi" w:cstheme="majorBidi"/>
          <w:sz w:val="24"/>
          <w:szCs w:val="24"/>
        </w:rPr>
        <w:t>culture, resource supply, and working environm</w:t>
      </w:r>
      <w:r w:rsidR="00761E61" w:rsidRPr="00760FDA">
        <w:rPr>
          <w:rFonts w:asciiTheme="majorBidi" w:hAnsiTheme="majorBidi" w:cstheme="majorBidi"/>
          <w:sz w:val="24"/>
          <w:szCs w:val="24"/>
        </w:rPr>
        <w:t xml:space="preserve">ent. The literature shows that </w:t>
      </w:r>
      <w:r w:rsidRPr="00760FDA">
        <w:rPr>
          <w:rFonts w:asciiTheme="majorBidi" w:hAnsiTheme="majorBidi" w:cstheme="majorBidi"/>
          <w:sz w:val="24"/>
          <w:szCs w:val="24"/>
        </w:rPr>
        <w:t xml:space="preserve">having high levels of organizational support for innovation </w:t>
      </w:r>
      <w:r w:rsidR="00136968" w:rsidRPr="00760FDA">
        <w:rPr>
          <w:rFonts w:asciiTheme="majorBidi" w:hAnsiTheme="majorBidi" w:cstheme="majorBidi"/>
          <w:sz w:val="24"/>
          <w:szCs w:val="24"/>
        </w:rPr>
        <w:t xml:space="preserve">increases </w:t>
      </w:r>
      <w:r w:rsidRPr="00760FDA">
        <w:rPr>
          <w:rFonts w:asciiTheme="majorBidi" w:hAnsiTheme="majorBidi" w:cstheme="majorBidi"/>
          <w:sz w:val="24"/>
          <w:szCs w:val="24"/>
        </w:rPr>
        <w:t>employee creativity and enhance</w:t>
      </w:r>
      <w:r w:rsidR="00136968" w:rsidRPr="00760FDA">
        <w:rPr>
          <w:rFonts w:asciiTheme="majorBidi" w:hAnsiTheme="majorBidi" w:cstheme="majorBidi"/>
          <w:sz w:val="24"/>
          <w:szCs w:val="24"/>
        </w:rPr>
        <w:t>s</w:t>
      </w:r>
      <w:r w:rsidRPr="00760FDA">
        <w:rPr>
          <w:rFonts w:asciiTheme="majorBidi" w:hAnsiTheme="majorBidi" w:cstheme="majorBidi"/>
          <w:sz w:val="24"/>
          <w:szCs w:val="24"/>
        </w:rPr>
        <w:t xml:space="preserve"> innovation. </w:t>
      </w:r>
      <w:r w:rsidR="00136968" w:rsidRPr="00760FDA">
        <w:rPr>
          <w:rFonts w:asciiTheme="majorBidi" w:hAnsiTheme="majorBidi" w:cstheme="majorBidi"/>
          <w:sz w:val="24"/>
          <w:szCs w:val="24"/>
        </w:rPr>
        <w:t>Some studies show</w:t>
      </w:r>
      <w:r w:rsidRPr="00760FDA">
        <w:rPr>
          <w:rFonts w:asciiTheme="majorBidi" w:hAnsiTheme="majorBidi" w:cstheme="majorBidi"/>
          <w:sz w:val="24"/>
          <w:szCs w:val="24"/>
        </w:rPr>
        <w:t xml:space="preserve"> that organizational trust </w:t>
      </w:r>
      <w:r w:rsidR="00004160" w:rsidRPr="00760FDA">
        <w:rPr>
          <w:rFonts w:asciiTheme="majorBidi" w:hAnsiTheme="majorBidi" w:cstheme="majorBidi"/>
          <w:sz w:val="24"/>
          <w:szCs w:val="24"/>
        </w:rPr>
        <w:t xml:space="preserve">also </w:t>
      </w:r>
      <w:r w:rsidRPr="00760FDA">
        <w:rPr>
          <w:rFonts w:asciiTheme="majorBidi" w:hAnsiTheme="majorBidi" w:cstheme="majorBidi"/>
          <w:sz w:val="24"/>
          <w:szCs w:val="24"/>
        </w:rPr>
        <w:t>has a positive impact on employee creativity and organization</w:t>
      </w:r>
      <w:r w:rsidR="00136968" w:rsidRPr="00760FDA">
        <w:rPr>
          <w:rFonts w:asciiTheme="majorBidi" w:hAnsiTheme="majorBidi" w:cstheme="majorBidi"/>
          <w:sz w:val="24"/>
          <w:szCs w:val="24"/>
        </w:rPr>
        <w:t>al</w:t>
      </w:r>
      <w:r w:rsidRPr="00760FDA">
        <w:rPr>
          <w:rFonts w:asciiTheme="majorBidi" w:hAnsiTheme="majorBidi" w:cstheme="majorBidi"/>
          <w:sz w:val="24"/>
          <w:szCs w:val="24"/>
        </w:rPr>
        <w:t xml:space="preserve"> innovation. Organizational trust is the extent to which employees trust their organization, and </w:t>
      </w:r>
      <w:r w:rsidR="00004160" w:rsidRPr="00760FDA">
        <w:rPr>
          <w:rFonts w:asciiTheme="majorBidi" w:hAnsiTheme="majorBidi" w:cstheme="majorBidi"/>
          <w:sz w:val="24"/>
          <w:szCs w:val="24"/>
        </w:rPr>
        <w:t>believe it can</w:t>
      </w:r>
      <w:r w:rsidRPr="00760FDA">
        <w:rPr>
          <w:rFonts w:asciiTheme="majorBidi" w:hAnsiTheme="majorBidi" w:cstheme="majorBidi"/>
          <w:sz w:val="24"/>
          <w:szCs w:val="24"/>
        </w:rPr>
        <w:t xml:space="preserve"> attain </w:t>
      </w:r>
      <w:r w:rsidR="00136968" w:rsidRPr="00760FDA">
        <w:rPr>
          <w:rFonts w:asciiTheme="majorBidi" w:hAnsiTheme="majorBidi" w:cstheme="majorBidi"/>
          <w:sz w:val="24"/>
          <w:szCs w:val="24"/>
        </w:rPr>
        <w:t xml:space="preserve">the </w:t>
      </w:r>
      <w:r w:rsidRPr="00760FDA">
        <w:rPr>
          <w:rFonts w:asciiTheme="majorBidi" w:hAnsiTheme="majorBidi" w:cstheme="majorBidi"/>
          <w:sz w:val="24"/>
          <w:szCs w:val="24"/>
        </w:rPr>
        <w:t xml:space="preserve">desired </w:t>
      </w:r>
      <w:r w:rsidR="00136968" w:rsidRPr="00760FDA">
        <w:rPr>
          <w:rFonts w:asciiTheme="majorBidi" w:hAnsiTheme="majorBidi" w:cstheme="majorBidi"/>
          <w:sz w:val="24"/>
          <w:szCs w:val="24"/>
        </w:rPr>
        <w:t xml:space="preserve">level of </w:t>
      </w:r>
      <w:r w:rsidRPr="00760FDA">
        <w:rPr>
          <w:rFonts w:asciiTheme="majorBidi" w:hAnsiTheme="majorBidi" w:cstheme="majorBidi"/>
          <w:sz w:val="24"/>
          <w:szCs w:val="24"/>
        </w:rPr>
        <w:t xml:space="preserve">performance and meet its objectives. </w:t>
      </w:r>
      <w:r w:rsidR="00023569" w:rsidRPr="00760FDA">
        <w:rPr>
          <w:rFonts w:asciiTheme="majorBidi" w:hAnsiTheme="majorBidi" w:cstheme="majorBidi"/>
          <w:sz w:val="24"/>
          <w:szCs w:val="24"/>
        </w:rPr>
        <w:t>W</w:t>
      </w:r>
      <w:r w:rsidRPr="00760FDA">
        <w:rPr>
          <w:rFonts w:asciiTheme="majorBidi" w:hAnsiTheme="majorBidi" w:cstheme="majorBidi"/>
          <w:sz w:val="24"/>
          <w:szCs w:val="24"/>
        </w:rPr>
        <w:t xml:space="preserve">ork engagement is employee involvement in work, </w:t>
      </w:r>
      <w:r w:rsidR="00023569" w:rsidRPr="00760FDA">
        <w:rPr>
          <w:rFonts w:asciiTheme="majorBidi" w:hAnsiTheme="majorBidi" w:cstheme="majorBidi"/>
          <w:sz w:val="24"/>
          <w:szCs w:val="24"/>
        </w:rPr>
        <w:t xml:space="preserve">characterized by high levels of </w:t>
      </w:r>
      <w:r w:rsidRPr="00760FDA">
        <w:rPr>
          <w:rFonts w:asciiTheme="majorBidi" w:hAnsiTheme="majorBidi" w:cstheme="majorBidi"/>
          <w:sz w:val="24"/>
          <w:szCs w:val="24"/>
        </w:rPr>
        <w:t>energy and feeling</w:t>
      </w:r>
      <w:r w:rsidR="00023569" w:rsidRPr="00760FDA">
        <w:rPr>
          <w:rFonts w:asciiTheme="majorBidi" w:hAnsiTheme="majorBidi" w:cstheme="majorBidi"/>
          <w:sz w:val="24"/>
          <w:szCs w:val="24"/>
        </w:rPr>
        <w:t>s</w:t>
      </w:r>
      <w:r w:rsidRPr="00760FDA">
        <w:rPr>
          <w:rFonts w:asciiTheme="majorBidi" w:hAnsiTheme="majorBidi" w:cstheme="majorBidi"/>
          <w:sz w:val="24"/>
          <w:szCs w:val="24"/>
        </w:rPr>
        <w:t xml:space="preserve"> of inspiration. It </w:t>
      </w:r>
      <w:r w:rsidR="00004160" w:rsidRPr="00760FDA">
        <w:rPr>
          <w:rFonts w:asciiTheme="majorBidi" w:hAnsiTheme="majorBidi" w:cstheme="majorBidi"/>
          <w:sz w:val="24"/>
          <w:szCs w:val="24"/>
        </w:rPr>
        <w:t>has</w:t>
      </w:r>
      <w:r w:rsidRPr="00760FDA">
        <w:rPr>
          <w:rFonts w:asciiTheme="majorBidi" w:hAnsiTheme="majorBidi" w:cstheme="majorBidi"/>
          <w:sz w:val="24"/>
          <w:szCs w:val="24"/>
        </w:rPr>
        <w:t xml:space="preserve"> three main aspects</w:t>
      </w:r>
      <w:r w:rsidR="00023569" w:rsidRPr="00760FDA">
        <w:rPr>
          <w:rFonts w:asciiTheme="majorBidi" w:hAnsiTheme="majorBidi" w:cstheme="majorBidi"/>
          <w:sz w:val="24"/>
          <w:szCs w:val="24"/>
        </w:rPr>
        <w:t>,</w:t>
      </w:r>
      <w:r w:rsidRPr="00760FDA">
        <w:rPr>
          <w:rFonts w:asciiTheme="majorBidi" w:hAnsiTheme="majorBidi" w:cstheme="majorBidi"/>
          <w:sz w:val="24"/>
          <w:szCs w:val="24"/>
        </w:rPr>
        <w:t xml:space="preserve"> vigor, dedication, and absorption. </w:t>
      </w:r>
      <w:r w:rsidR="00023569" w:rsidRPr="00760FDA">
        <w:rPr>
          <w:rFonts w:asciiTheme="majorBidi" w:hAnsiTheme="majorBidi" w:cstheme="majorBidi"/>
          <w:sz w:val="24"/>
          <w:szCs w:val="24"/>
        </w:rPr>
        <w:t>Some studies</w:t>
      </w:r>
      <w:r w:rsidRPr="00760FDA">
        <w:rPr>
          <w:rFonts w:asciiTheme="majorBidi" w:hAnsiTheme="majorBidi" w:cstheme="majorBidi"/>
          <w:sz w:val="24"/>
          <w:szCs w:val="24"/>
        </w:rPr>
        <w:t xml:space="preserve"> </w:t>
      </w:r>
      <w:r w:rsidR="00023569" w:rsidRPr="00760FDA">
        <w:rPr>
          <w:rFonts w:asciiTheme="majorBidi" w:hAnsiTheme="majorBidi" w:cstheme="majorBidi"/>
          <w:sz w:val="24"/>
          <w:szCs w:val="24"/>
        </w:rPr>
        <w:t>suggest that</w:t>
      </w:r>
      <w:r w:rsidRPr="00760FDA">
        <w:rPr>
          <w:rFonts w:asciiTheme="majorBidi" w:hAnsiTheme="majorBidi" w:cstheme="majorBidi"/>
          <w:sz w:val="24"/>
          <w:szCs w:val="24"/>
        </w:rPr>
        <w:t xml:space="preserve"> work engagement </w:t>
      </w:r>
      <w:r w:rsidR="00023569" w:rsidRPr="00760FDA">
        <w:rPr>
          <w:rFonts w:asciiTheme="majorBidi" w:hAnsiTheme="majorBidi" w:cstheme="majorBidi"/>
          <w:sz w:val="24"/>
          <w:szCs w:val="24"/>
        </w:rPr>
        <w:t xml:space="preserve">is </w:t>
      </w:r>
      <w:r w:rsidRPr="00760FDA">
        <w:rPr>
          <w:rFonts w:asciiTheme="majorBidi" w:hAnsiTheme="majorBidi" w:cstheme="majorBidi"/>
          <w:sz w:val="24"/>
          <w:szCs w:val="24"/>
        </w:rPr>
        <w:t>an enabler for innovation and enhancing employee creativity.</w:t>
      </w:r>
    </w:p>
    <w:p w14:paraId="053CAD3C" w14:textId="50406542" w:rsidR="00C246AB" w:rsidRPr="00760FDA" w:rsidRDefault="003308AE"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lastRenderedPageBreak/>
        <w:t xml:space="preserve">Multiple changes are </w:t>
      </w:r>
      <w:r w:rsidR="00023569" w:rsidRPr="00760FDA">
        <w:rPr>
          <w:rFonts w:asciiTheme="majorBidi" w:hAnsiTheme="majorBidi" w:cstheme="majorBidi"/>
          <w:sz w:val="24"/>
          <w:szCs w:val="24"/>
        </w:rPr>
        <w:t>required for</w:t>
      </w:r>
      <w:r w:rsidRPr="00760FDA">
        <w:rPr>
          <w:rFonts w:asciiTheme="majorBidi" w:hAnsiTheme="majorBidi" w:cstheme="majorBidi"/>
          <w:sz w:val="24"/>
          <w:szCs w:val="24"/>
        </w:rPr>
        <w:t xml:space="preserve"> an organization </w:t>
      </w:r>
      <w:r w:rsidR="00023569" w:rsidRPr="00760FDA">
        <w:rPr>
          <w:rFonts w:asciiTheme="majorBidi" w:hAnsiTheme="majorBidi" w:cstheme="majorBidi"/>
          <w:sz w:val="24"/>
          <w:szCs w:val="24"/>
        </w:rPr>
        <w:t>to</w:t>
      </w:r>
      <w:r w:rsidRPr="00760FDA">
        <w:rPr>
          <w:rFonts w:asciiTheme="majorBidi" w:hAnsiTheme="majorBidi" w:cstheme="majorBidi"/>
          <w:sz w:val="24"/>
          <w:szCs w:val="24"/>
        </w:rPr>
        <w:t xml:space="preserve"> innovat</w:t>
      </w:r>
      <w:r w:rsidR="00023569" w:rsidRPr="00760FDA">
        <w:rPr>
          <w:rFonts w:asciiTheme="majorBidi" w:hAnsiTheme="majorBidi" w:cstheme="majorBidi"/>
          <w:sz w:val="24"/>
          <w:szCs w:val="24"/>
        </w:rPr>
        <w:t>e, and the failure rate of change initiatives is high</w:t>
      </w:r>
      <w:r w:rsidRPr="00760FDA">
        <w:rPr>
          <w:rFonts w:asciiTheme="majorBidi" w:hAnsiTheme="majorBidi" w:cstheme="majorBidi"/>
          <w:sz w:val="24"/>
          <w:szCs w:val="24"/>
        </w:rPr>
        <w:t xml:space="preserve">. One </w:t>
      </w:r>
      <w:r w:rsidR="00761E61" w:rsidRPr="00760FDA">
        <w:rPr>
          <w:rFonts w:asciiTheme="majorBidi" w:hAnsiTheme="majorBidi" w:cstheme="majorBidi"/>
          <w:sz w:val="24"/>
          <w:szCs w:val="24"/>
        </w:rPr>
        <w:t>stud</w:t>
      </w:r>
      <w:r w:rsidR="00023569" w:rsidRPr="00760FDA">
        <w:rPr>
          <w:rFonts w:asciiTheme="majorBidi" w:hAnsiTheme="majorBidi" w:cstheme="majorBidi"/>
          <w:sz w:val="24"/>
          <w:szCs w:val="24"/>
        </w:rPr>
        <w:t>y</w:t>
      </w:r>
      <w:r w:rsidR="00761E61" w:rsidRPr="00760FDA">
        <w:rPr>
          <w:rFonts w:asciiTheme="majorBidi" w:hAnsiTheme="majorBidi" w:cstheme="majorBidi"/>
          <w:sz w:val="24"/>
          <w:szCs w:val="24"/>
        </w:rPr>
        <w:t xml:space="preserve"> suggested that the</w:t>
      </w:r>
      <w:r w:rsidRPr="00760FDA">
        <w:rPr>
          <w:rFonts w:asciiTheme="majorBidi" w:hAnsiTheme="majorBidi" w:cstheme="majorBidi"/>
          <w:sz w:val="24"/>
          <w:szCs w:val="24"/>
        </w:rPr>
        <w:t xml:space="preserve"> </w:t>
      </w:r>
      <w:r w:rsidR="002A5808" w:rsidRPr="00760FDA">
        <w:rPr>
          <w:rFonts w:asciiTheme="majorBidi" w:hAnsiTheme="majorBidi" w:cstheme="majorBidi"/>
          <w:sz w:val="24"/>
          <w:szCs w:val="24"/>
        </w:rPr>
        <w:t xml:space="preserve">failure </w:t>
      </w:r>
      <w:r w:rsidRPr="00760FDA">
        <w:rPr>
          <w:rFonts w:asciiTheme="majorBidi" w:hAnsiTheme="majorBidi" w:cstheme="majorBidi"/>
          <w:sz w:val="24"/>
          <w:szCs w:val="24"/>
        </w:rPr>
        <w:t xml:space="preserve">rate </w:t>
      </w:r>
      <w:r w:rsidR="00023569" w:rsidRPr="00760FDA">
        <w:rPr>
          <w:rFonts w:asciiTheme="majorBidi" w:hAnsiTheme="majorBidi" w:cstheme="majorBidi"/>
          <w:sz w:val="24"/>
          <w:szCs w:val="24"/>
        </w:rPr>
        <w:t xml:space="preserve">is </w:t>
      </w:r>
      <w:r w:rsidRPr="00760FDA">
        <w:rPr>
          <w:rFonts w:asciiTheme="majorBidi" w:hAnsiTheme="majorBidi" w:cstheme="majorBidi"/>
          <w:sz w:val="24"/>
          <w:szCs w:val="24"/>
        </w:rPr>
        <w:t>between 30% and 60%</w:t>
      </w:r>
      <w:r w:rsidR="00023569" w:rsidRPr="00760FDA">
        <w:rPr>
          <w:rFonts w:asciiTheme="majorBidi" w:hAnsiTheme="majorBidi" w:cstheme="majorBidi"/>
          <w:sz w:val="24"/>
          <w:szCs w:val="24"/>
        </w:rPr>
        <w:t>, and an</w:t>
      </w:r>
      <w:r w:rsidRPr="00760FDA">
        <w:rPr>
          <w:rFonts w:asciiTheme="majorBidi" w:hAnsiTheme="majorBidi" w:cstheme="majorBidi"/>
          <w:sz w:val="24"/>
          <w:szCs w:val="24"/>
        </w:rPr>
        <w:t xml:space="preserve">other </w:t>
      </w:r>
      <w:r w:rsidR="00023569" w:rsidRPr="00760FDA">
        <w:rPr>
          <w:rFonts w:asciiTheme="majorBidi" w:hAnsiTheme="majorBidi" w:cstheme="majorBidi"/>
          <w:sz w:val="24"/>
          <w:szCs w:val="24"/>
        </w:rPr>
        <w:t>found</w:t>
      </w:r>
      <w:r w:rsidRPr="00760FDA">
        <w:rPr>
          <w:rFonts w:asciiTheme="majorBidi" w:hAnsiTheme="majorBidi" w:cstheme="majorBidi"/>
          <w:sz w:val="24"/>
          <w:szCs w:val="24"/>
        </w:rPr>
        <w:t xml:space="preserve"> </w:t>
      </w:r>
      <w:r w:rsidR="00004160" w:rsidRPr="00760FDA">
        <w:rPr>
          <w:rFonts w:asciiTheme="majorBidi" w:hAnsiTheme="majorBidi" w:cstheme="majorBidi"/>
          <w:sz w:val="24"/>
          <w:szCs w:val="24"/>
        </w:rPr>
        <w:t xml:space="preserve">it was as high as </w:t>
      </w:r>
      <w:r w:rsidRPr="00760FDA">
        <w:rPr>
          <w:rFonts w:asciiTheme="majorBidi" w:hAnsiTheme="majorBidi" w:cstheme="majorBidi"/>
          <w:sz w:val="24"/>
          <w:szCs w:val="24"/>
        </w:rPr>
        <w:t>70%. One obstacle</w:t>
      </w:r>
      <w:r w:rsidR="005165F0" w:rsidRPr="00760FDA">
        <w:rPr>
          <w:rFonts w:asciiTheme="majorBidi" w:hAnsiTheme="majorBidi" w:cstheme="majorBidi"/>
          <w:sz w:val="24"/>
          <w:szCs w:val="24"/>
        </w:rPr>
        <w:t xml:space="preserve"> in</w:t>
      </w:r>
      <w:r w:rsidRPr="00760FDA">
        <w:rPr>
          <w:rFonts w:asciiTheme="majorBidi" w:hAnsiTheme="majorBidi" w:cstheme="majorBidi"/>
          <w:sz w:val="24"/>
          <w:szCs w:val="24"/>
        </w:rPr>
        <w:t xml:space="preserve"> implementing change within an organization is resistance. Resistance to change is employees’ </w:t>
      </w:r>
      <w:r w:rsidR="00004160" w:rsidRPr="00760FDA">
        <w:rPr>
          <w:rFonts w:asciiTheme="majorBidi" w:hAnsiTheme="majorBidi" w:cstheme="majorBidi"/>
          <w:sz w:val="24"/>
          <w:szCs w:val="24"/>
        </w:rPr>
        <w:t>tendency</w:t>
      </w:r>
      <w:r w:rsidRPr="00760FDA">
        <w:rPr>
          <w:rFonts w:asciiTheme="majorBidi" w:hAnsiTheme="majorBidi" w:cstheme="majorBidi"/>
          <w:sz w:val="24"/>
          <w:szCs w:val="24"/>
        </w:rPr>
        <w:t xml:space="preserve"> to </w:t>
      </w:r>
      <w:r w:rsidR="00004160" w:rsidRPr="00760FDA">
        <w:rPr>
          <w:rFonts w:asciiTheme="majorBidi" w:hAnsiTheme="majorBidi" w:cstheme="majorBidi"/>
          <w:sz w:val="24"/>
          <w:szCs w:val="24"/>
        </w:rPr>
        <w:t xml:space="preserve">oppose </w:t>
      </w:r>
      <w:r w:rsidRPr="00760FDA">
        <w:rPr>
          <w:rFonts w:asciiTheme="majorBidi" w:hAnsiTheme="majorBidi" w:cstheme="majorBidi"/>
          <w:sz w:val="24"/>
          <w:szCs w:val="24"/>
        </w:rPr>
        <w:t xml:space="preserve">change and innovation initiatives. </w:t>
      </w:r>
      <w:r w:rsidR="005165F0" w:rsidRPr="00760FDA">
        <w:rPr>
          <w:rFonts w:asciiTheme="majorBidi" w:hAnsiTheme="majorBidi" w:cstheme="majorBidi"/>
          <w:sz w:val="24"/>
          <w:szCs w:val="24"/>
        </w:rPr>
        <w:t>T</w:t>
      </w:r>
      <w:r w:rsidRPr="00760FDA">
        <w:rPr>
          <w:rFonts w:asciiTheme="majorBidi" w:hAnsiTheme="majorBidi" w:cstheme="majorBidi"/>
          <w:sz w:val="24"/>
          <w:szCs w:val="24"/>
        </w:rPr>
        <w:t xml:space="preserve">he literature shows that organizational conflict is </w:t>
      </w:r>
      <w:r w:rsidR="00004160" w:rsidRPr="00760FDA">
        <w:rPr>
          <w:rFonts w:asciiTheme="majorBidi" w:hAnsiTheme="majorBidi" w:cstheme="majorBidi"/>
          <w:sz w:val="24"/>
          <w:szCs w:val="24"/>
        </w:rPr>
        <w:t xml:space="preserve">also </w:t>
      </w:r>
      <w:r w:rsidRPr="00760FDA">
        <w:rPr>
          <w:rFonts w:asciiTheme="majorBidi" w:hAnsiTheme="majorBidi" w:cstheme="majorBidi"/>
          <w:sz w:val="24"/>
          <w:szCs w:val="24"/>
        </w:rPr>
        <w:t xml:space="preserve">expected to be a barrier </w:t>
      </w:r>
      <w:r w:rsidR="005165F0" w:rsidRPr="00760FDA">
        <w:rPr>
          <w:rFonts w:asciiTheme="majorBidi" w:hAnsiTheme="majorBidi" w:cstheme="majorBidi"/>
          <w:sz w:val="24"/>
          <w:szCs w:val="24"/>
        </w:rPr>
        <w:t xml:space="preserve">to successful </w:t>
      </w:r>
      <w:r w:rsidRPr="00760FDA">
        <w:rPr>
          <w:rFonts w:asciiTheme="majorBidi" w:hAnsiTheme="majorBidi" w:cstheme="majorBidi"/>
          <w:sz w:val="24"/>
          <w:szCs w:val="24"/>
        </w:rPr>
        <w:t>implement</w:t>
      </w:r>
      <w:r w:rsidR="005165F0" w:rsidRPr="00760FDA">
        <w:rPr>
          <w:rFonts w:asciiTheme="majorBidi" w:hAnsiTheme="majorBidi" w:cstheme="majorBidi"/>
          <w:sz w:val="24"/>
          <w:szCs w:val="24"/>
        </w:rPr>
        <w:t>ation of</w:t>
      </w:r>
      <w:r w:rsidRPr="00760FDA">
        <w:rPr>
          <w:rFonts w:asciiTheme="majorBidi" w:hAnsiTheme="majorBidi" w:cstheme="majorBidi"/>
          <w:sz w:val="24"/>
          <w:szCs w:val="24"/>
        </w:rPr>
        <w:t xml:space="preserve"> innovation. Organizational conflict</w:t>
      </w:r>
      <w:r w:rsidRPr="00760FDA">
        <w:rPr>
          <w:rFonts w:asciiTheme="majorBidi" w:hAnsiTheme="majorBidi" w:cstheme="majorBidi"/>
          <w:b/>
          <w:bCs/>
          <w:sz w:val="24"/>
          <w:szCs w:val="24"/>
        </w:rPr>
        <w:t xml:space="preserve"> </w:t>
      </w:r>
      <w:r w:rsidR="00C246AB" w:rsidRPr="00760FDA">
        <w:rPr>
          <w:rFonts w:asciiTheme="majorBidi" w:hAnsiTheme="majorBidi" w:cstheme="majorBidi"/>
          <w:sz w:val="24"/>
          <w:szCs w:val="24"/>
        </w:rPr>
        <w:t>is the presence of personal clashes, emotional tensions,</w:t>
      </w:r>
      <w:r w:rsidR="005165F0" w:rsidRPr="00760FDA">
        <w:rPr>
          <w:rFonts w:asciiTheme="majorBidi" w:hAnsiTheme="majorBidi" w:cstheme="majorBidi"/>
          <w:sz w:val="24"/>
          <w:szCs w:val="24"/>
        </w:rPr>
        <w:t xml:space="preserve"> and</w:t>
      </w:r>
      <w:r w:rsidR="00C246AB" w:rsidRPr="00760FDA">
        <w:rPr>
          <w:rFonts w:asciiTheme="majorBidi" w:hAnsiTheme="majorBidi" w:cstheme="majorBidi"/>
          <w:sz w:val="24"/>
          <w:szCs w:val="24"/>
        </w:rPr>
        <w:t xml:space="preserve"> task disagreement</w:t>
      </w:r>
      <w:r w:rsidR="005165F0" w:rsidRPr="00760FDA">
        <w:rPr>
          <w:rFonts w:asciiTheme="majorBidi" w:hAnsiTheme="majorBidi" w:cstheme="majorBidi"/>
          <w:sz w:val="24"/>
          <w:szCs w:val="24"/>
        </w:rPr>
        <w:t>s</w:t>
      </w:r>
      <w:r w:rsidR="00C246AB" w:rsidRPr="00760FDA">
        <w:rPr>
          <w:rFonts w:asciiTheme="majorBidi" w:hAnsiTheme="majorBidi" w:cstheme="majorBidi"/>
          <w:sz w:val="24"/>
          <w:szCs w:val="24"/>
        </w:rPr>
        <w:t xml:space="preserve"> </w:t>
      </w:r>
      <w:r w:rsidRPr="00760FDA">
        <w:rPr>
          <w:rFonts w:asciiTheme="majorBidi" w:hAnsiTheme="majorBidi" w:cstheme="majorBidi"/>
          <w:sz w:val="24"/>
          <w:szCs w:val="24"/>
        </w:rPr>
        <w:t>within an organization.</w:t>
      </w:r>
    </w:p>
    <w:p w14:paraId="03CE9C1C" w14:textId="732D663C" w:rsidR="00246331" w:rsidRPr="00760FDA" w:rsidRDefault="005165F0" w:rsidP="004E6926">
      <w:pPr>
        <w:spacing w:line="480" w:lineRule="auto"/>
        <w:jc w:val="both"/>
        <w:rPr>
          <w:rFonts w:asciiTheme="majorBidi" w:hAnsiTheme="majorBidi" w:cstheme="majorBidi"/>
          <w:sz w:val="24"/>
          <w:szCs w:val="24"/>
          <w:lang w:eastAsia="x-none"/>
        </w:rPr>
      </w:pPr>
      <w:r w:rsidRPr="00760FDA">
        <w:rPr>
          <w:rFonts w:asciiTheme="majorBidi" w:hAnsiTheme="majorBidi" w:cstheme="majorBidi"/>
          <w:sz w:val="24"/>
          <w:szCs w:val="24"/>
          <w:lang w:eastAsia="x-none"/>
        </w:rPr>
        <w:t>This study used a q</w:t>
      </w:r>
      <w:r w:rsidR="00C143F9" w:rsidRPr="00760FDA">
        <w:rPr>
          <w:rFonts w:asciiTheme="majorBidi" w:hAnsiTheme="majorBidi" w:cstheme="majorBidi"/>
          <w:sz w:val="24"/>
          <w:szCs w:val="24"/>
          <w:lang w:eastAsia="x-none"/>
        </w:rPr>
        <w:t xml:space="preserve">uantitative research method </w:t>
      </w:r>
      <w:r w:rsidR="00246331" w:rsidRPr="00760FDA">
        <w:rPr>
          <w:rFonts w:asciiTheme="majorBidi" w:hAnsiTheme="majorBidi" w:cstheme="majorBidi"/>
          <w:sz w:val="24"/>
          <w:szCs w:val="24"/>
          <w:lang w:val="en-GB"/>
        </w:rPr>
        <w:t xml:space="preserve">to study the relationships between service innovation in the hotel sector in UAE and organizational support for innovation, resistance to change, organizational trust, work engagement, and organizational conflict. </w:t>
      </w:r>
      <w:r w:rsidRPr="00760FDA">
        <w:rPr>
          <w:rFonts w:asciiTheme="majorBidi" w:hAnsiTheme="majorBidi" w:cstheme="majorBidi"/>
          <w:sz w:val="24"/>
          <w:szCs w:val="24"/>
          <w:lang w:val="en-GB"/>
        </w:rPr>
        <w:t>The method</w:t>
      </w:r>
      <w:r w:rsidR="00246331" w:rsidRPr="00760FDA">
        <w:rPr>
          <w:rFonts w:asciiTheme="majorBidi" w:hAnsiTheme="majorBidi" w:cstheme="majorBidi"/>
          <w:sz w:val="24"/>
          <w:szCs w:val="24"/>
          <w:lang w:val="en-GB"/>
        </w:rPr>
        <w:t xml:space="preserve"> </w:t>
      </w:r>
      <w:r w:rsidR="00004160" w:rsidRPr="00760FDA">
        <w:rPr>
          <w:rFonts w:asciiTheme="majorBidi" w:hAnsiTheme="majorBidi" w:cstheme="majorBidi"/>
          <w:sz w:val="24"/>
          <w:szCs w:val="24"/>
          <w:lang w:val="en-GB"/>
        </w:rPr>
        <w:t xml:space="preserve">takes a </w:t>
      </w:r>
      <w:r w:rsidR="00246331" w:rsidRPr="00760FDA">
        <w:rPr>
          <w:rFonts w:asciiTheme="majorBidi" w:hAnsiTheme="majorBidi" w:cstheme="majorBidi"/>
          <w:sz w:val="24"/>
          <w:szCs w:val="24"/>
          <w:lang w:val="en-GB"/>
        </w:rPr>
        <w:t xml:space="preserve">post-positivist </w:t>
      </w:r>
      <w:r w:rsidR="00004160" w:rsidRPr="00760FDA">
        <w:rPr>
          <w:rFonts w:asciiTheme="majorBidi" w:hAnsiTheme="majorBidi" w:cstheme="majorBidi"/>
          <w:sz w:val="24"/>
          <w:szCs w:val="24"/>
          <w:lang w:val="en-GB"/>
        </w:rPr>
        <w:t>stance</w:t>
      </w:r>
      <w:r w:rsidR="00246331" w:rsidRPr="00760FDA">
        <w:rPr>
          <w:rFonts w:asciiTheme="majorBidi" w:hAnsiTheme="majorBidi" w:cstheme="majorBidi"/>
          <w:sz w:val="24"/>
          <w:szCs w:val="24"/>
          <w:lang w:val="en-GB"/>
        </w:rPr>
        <w:t>.</w:t>
      </w:r>
      <w:r w:rsidR="00C143F9" w:rsidRPr="00760FDA">
        <w:rPr>
          <w:rFonts w:asciiTheme="majorBidi" w:hAnsiTheme="majorBidi" w:cstheme="majorBidi"/>
          <w:sz w:val="24"/>
          <w:szCs w:val="24"/>
          <w:lang w:eastAsia="x-none"/>
        </w:rPr>
        <w:t xml:space="preserve"> The research was conducted among 326 employees working </w:t>
      </w:r>
      <w:r w:rsidRPr="00760FDA">
        <w:rPr>
          <w:rFonts w:asciiTheme="majorBidi" w:hAnsiTheme="majorBidi" w:cstheme="majorBidi"/>
          <w:sz w:val="24"/>
          <w:szCs w:val="24"/>
          <w:lang w:eastAsia="x-none"/>
        </w:rPr>
        <w:t xml:space="preserve">at </w:t>
      </w:r>
      <w:r w:rsidR="00C143F9" w:rsidRPr="00760FDA">
        <w:rPr>
          <w:rFonts w:asciiTheme="majorBidi" w:hAnsiTheme="majorBidi" w:cstheme="majorBidi"/>
          <w:sz w:val="24"/>
          <w:szCs w:val="24"/>
          <w:lang w:eastAsia="x-none"/>
        </w:rPr>
        <w:t xml:space="preserve">different levels </w:t>
      </w:r>
      <w:r w:rsidRPr="00760FDA">
        <w:rPr>
          <w:rFonts w:asciiTheme="majorBidi" w:hAnsiTheme="majorBidi" w:cstheme="majorBidi"/>
          <w:sz w:val="24"/>
          <w:szCs w:val="24"/>
          <w:lang w:eastAsia="x-none"/>
        </w:rPr>
        <w:t xml:space="preserve">and </w:t>
      </w:r>
      <w:r w:rsidR="00004160" w:rsidRPr="00760FDA">
        <w:rPr>
          <w:rFonts w:asciiTheme="majorBidi" w:hAnsiTheme="majorBidi" w:cstheme="majorBidi"/>
          <w:sz w:val="24"/>
          <w:szCs w:val="24"/>
          <w:lang w:eastAsia="x-none"/>
        </w:rPr>
        <w:t xml:space="preserve">in various </w:t>
      </w:r>
      <w:r w:rsidR="00C143F9" w:rsidRPr="00760FDA">
        <w:rPr>
          <w:rFonts w:asciiTheme="majorBidi" w:hAnsiTheme="majorBidi" w:cstheme="majorBidi"/>
          <w:sz w:val="24"/>
          <w:szCs w:val="24"/>
          <w:lang w:eastAsia="x-none"/>
        </w:rPr>
        <w:t>departments in hotels</w:t>
      </w:r>
      <w:r w:rsidRPr="00760FDA">
        <w:rPr>
          <w:rFonts w:asciiTheme="majorBidi" w:hAnsiTheme="majorBidi" w:cstheme="majorBidi"/>
          <w:sz w:val="24"/>
          <w:szCs w:val="24"/>
          <w:lang w:eastAsia="x-none"/>
        </w:rPr>
        <w:t xml:space="preserve"> in the UAE</w:t>
      </w:r>
      <w:r w:rsidR="00C143F9" w:rsidRPr="00760FDA">
        <w:rPr>
          <w:rFonts w:asciiTheme="majorBidi" w:hAnsiTheme="majorBidi" w:cstheme="majorBidi"/>
          <w:sz w:val="24"/>
          <w:szCs w:val="24"/>
          <w:lang w:eastAsia="x-none"/>
        </w:rPr>
        <w:t>.</w:t>
      </w:r>
      <w:r w:rsidR="00246331" w:rsidRPr="00760FDA">
        <w:rPr>
          <w:rFonts w:asciiTheme="majorBidi" w:hAnsiTheme="majorBidi" w:cstheme="majorBidi"/>
          <w:sz w:val="24"/>
          <w:szCs w:val="24"/>
          <w:lang w:eastAsia="x-none"/>
        </w:rPr>
        <w:t xml:space="preserve"> The employees </w:t>
      </w:r>
      <w:r w:rsidR="00246331" w:rsidRPr="00760FDA">
        <w:rPr>
          <w:rFonts w:asciiTheme="majorBidi" w:hAnsiTheme="majorBidi" w:cstheme="majorBidi"/>
          <w:sz w:val="24"/>
          <w:szCs w:val="24"/>
          <w:lang w:val="en-GB" w:eastAsia="x-none"/>
        </w:rPr>
        <w:t xml:space="preserve">were targeted for the survey </w:t>
      </w:r>
      <w:r w:rsidRPr="00760FDA">
        <w:rPr>
          <w:rFonts w:asciiTheme="majorBidi" w:hAnsiTheme="majorBidi" w:cstheme="majorBidi"/>
          <w:sz w:val="24"/>
          <w:szCs w:val="24"/>
          <w:lang w:val="en-GB" w:eastAsia="x-none"/>
        </w:rPr>
        <w:t>using a</w:t>
      </w:r>
      <w:r w:rsidR="00246331" w:rsidRPr="00760FDA">
        <w:rPr>
          <w:rFonts w:asciiTheme="majorBidi" w:hAnsiTheme="majorBidi" w:cstheme="majorBidi"/>
          <w:sz w:val="24"/>
          <w:szCs w:val="24"/>
          <w:lang w:val="en-GB" w:eastAsia="x-none"/>
        </w:rPr>
        <w:t xml:space="preserve"> non-probability (convenience) sampling method.</w:t>
      </w:r>
      <w:r w:rsidR="00C143F9" w:rsidRPr="00760FDA">
        <w:rPr>
          <w:rFonts w:asciiTheme="majorBidi" w:hAnsiTheme="majorBidi" w:cstheme="majorBidi"/>
          <w:sz w:val="24"/>
          <w:szCs w:val="24"/>
          <w:lang w:eastAsia="x-none"/>
        </w:rPr>
        <w:t xml:space="preserve"> The data were collected online and self-</w:t>
      </w:r>
      <w:r w:rsidRPr="00760FDA">
        <w:rPr>
          <w:rFonts w:asciiTheme="majorBidi" w:hAnsiTheme="majorBidi" w:cstheme="majorBidi"/>
          <w:sz w:val="24"/>
          <w:szCs w:val="24"/>
          <w:lang w:eastAsia="x-none"/>
        </w:rPr>
        <w:t>administered using</w:t>
      </w:r>
      <w:r w:rsidR="00C143F9" w:rsidRPr="00760FDA">
        <w:rPr>
          <w:rFonts w:asciiTheme="majorBidi" w:hAnsiTheme="majorBidi" w:cstheme="majorBidi"/>
          <w:sz w:val="24"/>
          <w:szCs w:val="24"/>
          <w:lang w:eastAsia="x-none"/>
        </w:rPr>
        <w:t xml:space="preserve"> a </w:t>
      </w:r>
      <w:r w:rsidR="00004160" w:rsidRPr="00760FDA">
        <w:rPr>
          <w:rFonts w:asciiTheme="majorBidi" w:hAnsiTheme="majorBidi" w:cstheme="majorBidi"/>
          <w:sz w:val="24"/>
          <w:szCs w:val="24"/>
          <w:lang w:eastAsia="x-none"/>
        </w:rPr>
        <w:t xml:space="preserve">cross-sectional </w:t>
      </w:r>
      <w:r w:rsidR="00C143F9" w:rsidRPr="00760FDA">
        <w:rPr>
          <w:rFonts w:asciiTheme="majorBidi" w:hAnsiTheme="majorBidi" w:cstheme="majorBidi"/>
          <w:sz w:val="24"/>
          <w:szCs w:val="24"/>
          <w:lang w:eastAsia="x-none"/>
        </w:rPr>
        <w:t>questionnaire survey</w:t>
      </w:r>
      <w:r w:rsidRPr="00760FDA">
        <w:rPr>
          <w:rFonts w:asciiTheme="majorBidi" w:hAnsiTheme="majorBidi" w:cstheme="majorBidi"/>
          <w:sz w:val="24"/>
          <w:szCs w:val="24"/>
          <w:lang w:eastAsia="x-none"/>
        </w:rPr>
        <w:t xml:space="preserve"> via</w:t>
      </w:r>
      <w:r w:rsidR="00246331" w:rsidRPr="00760FDA">
        <w:rPr>
          <w:rFonts w:asciiTheme="majorBidi" w:hAnsiTheme="majorBidi" w:cstheme="majorBidi"/>
          <w:sz w:val="24"/>
          <w:szCs w:val="24"/>
          <w:lang w:eastAsia="x-none"/>
        </w:rPr>
        <w:t xml:space="preserve"> </w:t>
      </w:r>
      <w:r w:rsidR="00246331" w:rsidRPr="00760FDA">
        <w:rPr>
          <w:rFonts w:asciiTheme="majorBidi" w:hAnsiTheme="majorBidi" w:cstheme="majorBidi"/>
          <w:sz w:val="24"/>
          <w:szCs w:val="24"/>
        </w:rPr>
        <w:t xml:space="preserve">Survey </w:t>
      </w:r>
      <w:r w:rsidRPr="00760FDA">
        <w:rPr>
          <w:rFonts w:asciiTheme="majorBidi" w:hAnsiTheme="majorBidi" w:cstheme="majorBidi"/>
          <w:sz w:val="24"/>
          <w:szCs w:val="24"/>
        </w:rPr>
        <w:t>M</w:t>
      </w:r>
      <w:r w:rsidR="00246331" w:rsidRPr="00760FDA">
        <w:rPr>
          <w:rFonts w:asciiTheme="majorBidi" w:hAnsiTheme="majorBidi" w:cstheme="majorBidi"/>
          <w:sz w:val="24"/>
          <w:szCs w:val="24"/>
        </w:rPr>
        <w:t>onkey.</w:t>
      </w:r>
      <w:r w:rsidR="00C143F9" w:rsidRPr="00760FDA">
        <w:rPr>
          <w:rFonts w:asciiTheme="majorBidi" w:hAnsiTheme="majorBidi" w:cstheme="majorBidi"/>
          <w:sz w:val="24"/>
          <w:szCs w:val="24"/>
          <w:lang w:eastAsia="x-none"/>
        </w:rPr>
        <w:t xml:space="preserve"> </w:t>
      </w:r>
      <w:r w:rsidRPr="00760FDA">
        <w:rPr>
          <w:rFonts w:asciiTheme="majorBidi" w:hAnsiTheme="majorBidi" w:cstheme="majorBidi"/>
          <w:sz w:val="24"/>
          <w:szCs w:val="24"/>
          <w:lang w:eastAsia="x-none"/>
        </w:rPr>
        <w:t xml:space="preserve">Data were analyzed using </w:t>
      </w:r>
      <w:r w:rsidR="00246331" w:rsidRPr="00760FDA">
        <w:rPr>
          <w:rFonts w:asciiTheme="majorBidi" w:hAnsiTheme="majorBidi" w:cstheme="majorBidi"/>
          <w:sz w:val="24"/>
          <w:szCs w:val="24"/>
          <w:lang w:val="en-GB" w:eastAsia="x-none"/>
        </w:rPr>
        <w:t>SPSS software</w:t>
      </w:r>
      <w:r w:rsidRPr="00760FDA">
        <w:rPr>
          <w:rFonts w:asciiTheme="majorBidi" w:hAnsiTheme="majorBidi" w:cstheme="majorBidi"/>
          <w:sz w:val="24"/>
          <w:szCs w:val="24"/>
          <w:lang w:val="en-GB" w:eastAsia="x-none"/>
        </w:rPr>
        <w:t>, and</w:t>
      </w:r>
      <w:r w:rsidR="00246331" w:rsidRPr="00760FDA">
        <w:rPr>
          <w:rFonts w:asciiTheme="majorBidi" w:hAnsiTheme="majorBidi" w:cstheme="majorBidi"/>
          <w:sz w:val="24"/>
          <w:szCs w:val="24"/>
          <w:lang w:val="en-GB" w:eastAsia="x-none"/>
        </w:rPr>
        <w:t xml:space="preserve"> Pearson’s correlations were performed to test all relationships and hypotheses.</w:t>
      </w:r>
    </w:p>
    <w:p w14:paraId="28479253" w14:textId="3B78870A" w:rsidR="00B25191" w:rsidRPr="00760FDA" w:rsidRDefault="00B25191"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The </w:t>
      </w:r>
      <w:r w:rsidR="005165F0" w:rsidRPr="00760FDA">
        <w:rPr>
          <w:rFonts w:asciiTheme="majorBidi" w:hAnsiTheme="majorBidi" w:cstheme="majorBidi"/>
          <w:sz w:val="24"/>
          <w:szCs w:val="24"/>
          <w:lang w:val="en-GB" w:eastAsia="x-none"/>
        </w:rPr>
        <w:t xml:space="preserve">study makes a </w:t>
      </w:r>
      <w:r w:rsidRPr="00760FDA">
        <w:rPr>
          <w:rFonts w:asciiTheme="majorBidi" w:hAnsiTheme="majorBidi" w:cstheme="majorBidi"/>
          <w:sz w:val="24"/>
          <w:szCs w:val="24"/>
          <w:lang w:val="en-GB" w:eastAsia="x-none"/>
        </w:rPr>
        <w:t xml:space="preserve">few theoretical contributions to the literature. First of all, </w:t>
      </w:r>
      <w:r w:rsidR="005165F0" w:rsidRPr="00760FDA">
        <w:rPr>
          <w:rFonts w:asciiTheme="majorBidi" w:hAnsiTheme="majorBidi" w:cstheme="majorBidi"/>
          <w:sz w:val="24"/>
          <w:szCs w:val="24"/>
          <w:lang w:val="en-GB" w:eastAsia="x-none"/>
        </w:rPr>
        <w:t>very few</w:t>
      </w:r>
      <w:r w:rsidRPr="00760FDA">
        <w:rPr>
          <w:rFonts w:asciiTheme="majorBidi" w:hAnsiTheme="majorBidi" w:cstheme="majorBidi"/>
          <w:sz w:val="24"/>
          <w:szCs w:val="24"/>
          <w:lang w:val="en-GB" w:eastAsia="x-none"/>
        </w:rPr>
        <w:t xml:space="preserve"> studies have </w:t>
      </w:r>
      <w:r w:rsidR="005165F0" w:rsidRPr="00760FDA">
        <w:rPr>
          <w:rFonts w:asciiTheme="majorBidi" w:hAnsiTheme="majorBidi" w:cstheme="majorBidi"/>
          <w:sz w:val="24"/>
          <w:szCs w:val="24"/>
          <w:lang w:val="en-GB" w:eastAsia="x-none"/>
        </w:rPr>
        <w:t xml:space="preserve">examined </w:t>
      </w:r>
      <w:r w:rsidRPr="00760FDA">
        <w:rPr>
          <w:rFonts w:asciiTheme="majorBidi" w:hAnsiTheme="majorBidi" w:cstheme="majorBidi"/>
          <w:sz w:val="24"/>
          <w:szCs w:val="24"/>
          <w:lang w:val="en-GB" w:eastAsia="x-none"/>
        </w:rPr>
        <w:t xml:space="preserve">service innovation in </w:t>
      </w:r>
      <w:r w:rsidR="005165F0" w:rsidRPr="00760FDA">
        <w:rPr>
          <w:rFonts w:asciiTheme="majorBidi" w:hAnsiTheme="majorBidi" w:cstheme="majorBidi"/>
          <w:sz w:val="24"/>
          <w:szCs w:val="24"/>
          <w:lang w:val="en-GB" w:eastAsia="x-none"/>
        </w:rPr>
        <w:t xml:space="preserve">the </w:t>
      </w:r>
      <w:r w:rsidRPr="00760FDA">
        <w:rPr>
          <w:rFonts w:asciiTheme="majorBidi" w:hAnsiTheme="majorBidi" w:cstheme="majorBidi"/>
          <w:sz w:val="24"/>
          <w:szCs w:val="24"/>
          <w:lang w:val="en-GB" w:eastAsia="x-none"/>
        </w:rPr>
        <w:t xml:space="preserve">hotel sector in </w:t>
      </w:r>
      <w:r w:rsidR="005165F0" w:rsidRPr="00760FDA">
        <w:rPr>
          <w:rFonts w:asciiTheme="majorBidi" w:hAnsiTheme="majorBidi" w:cstheme="majorBidi"/>
          <w:sz w:val="24"/>
          <w:szCs w:val="24"/>
          <w:lang w:val="en-GB" w:eastAsia="x-none"/>
        </w:rPr>
        <w:t xml:space="preserve">the </w:t>
      </w:r>
      <w:r w:rsidRPr="00760FDA">
        <w:rPr>
          <w:rFonts w:asciiTheme="majorBidi" w:hAnsiTheme="majorBidi" w:cstheme="majorBidi"/>
          <w:sz w:val="24"/>
          <w:szCs w:val="24"/>
          <w:lang w:val="en-GB" w:eastAsia="x-none"/>
        </w:rPr>
        <w:t>UAE</w:t>
      </w:r>
      <w:r w:rsidR="005165F0" w:rsidRPr="00760FDA">
        <w:rPr>
          <w:rFonts w:asciiTheme="majorBidi" w:hAnsiTheme="majorBidi" w:cstheme="majorBidi"/>
          <w:sz w:val="24"/>
          <w:szCs w:val="24"/>
          <w:lang w:val="en-GB" w:eastAsia="x-none"/>
        </w:rPr>
        <w:t>.</w:t>
      </w:r>
      <w:r w:rsidR="00B104BF" w:rsidRPr="00760FDA">
        <w:rPr>
          <w:rFonts w:asciiTheme="majorBidi" w:hAnsiTheme="majorBidi" w:cstheme="majorBidi"/>
          <w:sz w:val="24"/>
          <w:szCs w:val="24"/>
          <w:lang w:val="en-GB" w:eastAsia="x-none"/>
        </w:rPr>
        <w:t xml:space="preserve"> Th</w:t>
      </w:r>
      <w:r w:rsidR="005165F0" w:rsidRPr="00760FDA">
        <w:rPr>
          <w:rFonts w:asciiTheme="majorBidi" w:hAnsiTheme="majorBidi" w:cstheme="majorBidi"/>
          <w:sz w:val="24"/>
          <w:szCs w:val="24"/>
          <w:lang w:val="en-GB" w:eastAsia="x-none"/>
        </w:rPr>
        <w:t xml:space="preserve">is is also the first study of which </w:t>
      </w:r>
      <w:r w:rsidR="00004160" w:rsidRPr="00760FDA">
        <w:rPr>
          <w:rFonts w:asciiTheme="majorBidi" w:hAnsiTheme="majorBidi" w:cstheme="majorBidi"/>
          <w:sz w:val="24"/>
          <w:szCs w:val="24"/>
          <w:lang w:val="en-GB" w:eastAsia="x-none"/>
        </w:rPr>
        <w:t>the researcher is</w:t>
      </w:r>
      <w:r w:rsidR="005165F0" w:rsidRPr="00760FDA">
        <w:rPr>
          <w:rFonts w:asciiTheme="majorBidi" w:hAnsiTheme="majorBidi" w:cstheme="majorBidi"/>
          <w:sz w:val="24"/>
          <w:szCs w:val="24"/>
          <w:lang w:val="en-GB" w:eastAsia="x-none"/>
        </w:rPr>
        <w:t xml:space="preserve"> aware to examine </w:t>
      </w:r>
      <w:r w:rsidR="00B104BF" w:rsidRPr="00760FDA">
        <w:rPr>
          <w:rFonts w:asciiTheme="majorBidi" w:hAnsiTheme="majorBidi" w:cstheme="majorBidi"/>
          <w:sz w:val="24"/>
          <w:szCs w:val="24"/>
          <w:lang w:val="en-GB" w:eastAsia="x-none"/>
        </w:rPr>
        <w:t>the relationship</w:t>
      </w:r>
      <w:r w:rsidR="005165F0" w:rsidRPr="00760FDA">
        <w:rPr>
          <w:rFonts w:asciiTheme="majorBidi" w:hAnsiTheme="majorBidi" w:cstheme="majorBidi"/>
          <w:sz w:val="24"/>
          <w:szCs w:val="24"/>
          <w:lang w:val="en-GB" w:eastAsia="x-none"/>
        </w:rPr>
        <w:t>s</w:t>
      </w:r>
      <w:r w:rsidR="00B104BF" w:rsidRPr="00760FDA">
        <w:rPr>
          <w:rFonts w:asciiTheme="majorBidi" w:hAnsiTheme="majorBidi" w:cstheme="majorBidi"/>
          <w:sz w:val="24"/>
          <w:szCs w:val="24"/>
          <w:lang w:val="en-GB" w:eastAsia="x-none"/>
        </w:rPr>
        <w:t xml:space="preserve"> </w:t>
      </w:r>
      <w:r w:rsidR="005165F0" w:rsidRPr="00760FDA">
        <w:rPr>
          <w:rFonts w:asciiTheme="majorBidi" w:hAnsiTheme="majorBidi" w:cstheme="majorBidi"/>
          <w:sz w:val="24"/>
          <w:szCs w:val="24"/>
          <w:lang w:val="en-GB" w:eastAsia="x-none"/>
        </w:rPr>
        <w:t xml:space="preserve">of </w:t>
      </w:r>
      <w:r w:rsidR="00B104BF" w:rsidRPr="00760FDA">
        <w:rPr>
          <w:rFonts w:asciiTheme="majorBidi" w:hAnsiTheme="majorBidi" w:cstheme="majorBidi"/>
          <w:sz w:val="24"/>
          <w:szCs w:val="24"/>
          <w:lang w:val="en-GB" w:eastAsia="x-none"/>
        </w:rPr>
        <w:t>all the</w:t>
      </w:r>
      <w:r w:rsidR="005165F0" w:rsidRPr="00760FDA">
        <w:rPr>
          <w:rFonts w:asciiTheme="majorBidi" w:hAnsiTheme="majorBidi" w:cstheme="majorBidi"/>
          <w:sz w:val="24"/>
          <w:szCs w:val="24"/>
          <w:lang w:val="en-GB" w:eastAsia="x-none"/>
        </w:rPr>
        <w:t>se</w:t>
      </w:r>
      <w:r w:rsidR="00B104BF" w:rsidRPr="00760FDA">
        <w:rPr>
          <w:rFonts w:asciiTheme="majorBidi" w:hAnsiTheme="majorBidi" w:cstheme="majorBidi"/>
          <w:sz w:val="24"/>
          <w:szCs w:val="24"/>
          <w:lang w:val="en-GB" w:eastAsia="x-none"/>
        </w:rPr>
        <w:t xml:space="preserve"> </w:t>
      </w:r>
      <w:r w:rsidR="00F31FC6">
        <w:rPr>
          <w:rFonts w:asciiTheme="majorBidi" w:hAnsiTheme="majorBidi" w:cstheme="majorBidi"/>
          <w:sz w:val="24"/>
          <w:szCs w:val="24"/>
          <w:lang w:val="en-GB" w:eastAsia="x-none"/>
        </w:rPr>
        <w:t>constructs</w:t>
      </w:r>
      <w:r w:rsidR="00B104BF" w:rsidRPr="00760FDA">
        <w:rPr>
          <w:rFonts w:asciiTheme="majorBidi" w:hAnsiTheme="majorBidi" w:cstheme="majorBidi"/>
          <w:sz w:val="24"/>
          <w:szCs w:val="24"/>
          <w:lang w:val="en-GB" w:eastAsia="x-none"/>
        </w:rPr>
        <w:t xml:space="preserve"> with service innovation</w:t>
      </w:r>
      <w:r w:rsidR="00004160" w:rsidRPr="00760FDA">
        <w:rPr>
          <w:rFonts w:asciiTheme="majorBidi" w:hAnsiTheme="majorBidi" w:cstheme="majorBidi"/>
          <w:sz w:val="24"/>
          <w:szCs w:val="24"/>
          <w:lang w:val="en-GB" w:eastAsia="x-none"/>
        </w:rPr>
        <w:t xml:space="preserve"> in a single study</w:t>
      </w:r>
      <w:r w:rsidR="00B104BF"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 xml:space="preserve">Finally, </w:t>
      </w:r>
      <w:r w:rsidR="005165F0" w:rsidRPr="00760FDA">
        <w:rPr>
          <w:rFonts w:asciiTheme="majorBidi" w:hAnsiTheme="majorBidi" w:cstheme="majorBidi"/>
          <w:sz w:val="24"/>
          <w:szCs w:val="24"/>
          <w:lang w:val="en-GB" w:eastAsia="x-none"/>
        </w:rPr>
        <w:t>most</w:t>
      </w:r>
      <w:r w:rsidRPr="00760FDA">
        <w:rPr>
          <w:rFonts w:asciiTheme="majorBidi" w:hAnsiTheme="majorBidi" w:cstheme="majorBidi"/>
          <w:sz w:val="24"/>
          <w:szCs w:val="24"/>
          <w:lang w:val="en-GB" w:eastAsia="x-none"/>
        </w:rPr>
        <w:t xml:space="preserve"> previous </w:t>
      </w:r>
      <w:r w:rsidR="005165F0" w:rsidRPr="00760FDA">
        <w:rPr>
          <w:rFonts w:asciiTheme="majorBidi" w:hAnsiTheme="majorBidi" w:cstheme="majorBidi"/>
          <w:sz w:val="24"/>
          <w:szCs w:val="24"/>
          <w:lang w:val="en-GB" w:eastAsia="x-none"/>
        </w:rPr>
        <w:t xml:space="preserve">studies </w:t>
      </w:r>
      <w:r w:rsidRPr="00760FDA">
        <w:rPr>
          <w:rFonts w:asciiTheme="majorBidi" w:hAnsiTheme="majorBidi" w:cstheme="majorBidi"/>
          <w:sz w:val="24"/>
          <w:szCs w:val="24"/>
          <w:lang w:val="en-GB" w:eastAsia="x-none"/>
        </w:rPr>
        <w:t xml:space="preserve">have focused on innovation in general or product innovation, </w:t>
      </w:r>
      <w:r w:rsidR="005165F0" w:rsidRPr="00760FDA">
        <w:rPr>
          <w:rFonts w:asciiTheme="majorBidi" w:hAnsiTheme="majorBidi" w:cstheme="majorBidi"/>
          <w:sz w:val="24"/>
          <w:szCs w:val="24"/>
          <w:lang w:val="en-GB" w:eastAsia="x-none"/>
        </w:rPr>
        <w:t xml:space="preserve">and there have been far fewer </w:t>
      </w:r>
      <w:r w:rsidRPr="00760FDA">
        <w:rPr>
          <w:rFonts w:asciiTheme="majorBidi" w:hAnsiTheme="majorBidi" w:cstheme="majorBidi"/>
          <w:sz w:val="24"/>
          <w:szCs w:val="24"/>
          <w:lang w:val="en-GB" w:eastAsia="x-none"/>
        </w:rPr>
        <w:t xml:space="preserve">studies </w:t>
      </w:r>
      <w:r w:rsidR="005165F0" w:rsidRPr="00760FDA">
        <w:rPr>
          <w:rFonts w:asciiTheme="majorBidi" w:hAnsiTheme="majorBidi" w:cstheme="majorBidi"/>
          <w:sz w:val="24"/>
          <w:szCs w:val="24"/>
          <w:lang w:val="en-GB" w:eastAsia="x-none"/>
        </w:rPr>
        <w:t>on</w:t>
      </w:r>
      <w:r w:rsidR="00BA7FBF"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 xml:space="preserve">service innovation. </w:t>
      </w:r>
      <w:r w:rsidR="005165F0" w:rsidRPr="00760FDA">
        <w:rPr>
          <w:rFonts w:asciiTheme="majorBidi" w:hAnsiTheme="majorBidi" w:cstheme="majorBidi"/>
          <w:sz w:val="24"/>
          <w:szCs w:val="24"/>
          <w:lang w:val="en-GB" w:eastAsia="x-none"/>
        </w:rPr>
        <w:t>This study is therefore</w:t>
      </w:r>
      <w:r w:rsidRPr="00760FDA">
        <w:rPr>
          <w:rFonts w:asciiTheme="majorBidi" w:hAnsiTheme="majorBidi" w:cstheme="majorBidi"/>
          <w:sz w:val="24"/>
          <w:szCs w:val="24"/>
          <w:lang w:val="en-GB" w:eastAsia="x-none"/>
        </w:rPr>
        <w:t xml:space="preserve"> expected to </w:t>
      </w:r>
      <w:r w:rsidR="005165F0" w:rsidRPr="00760FDA">
        <w:rPr>
          <w:rFonts w:asciiTheme="majorBidi" w:hAnsiTheme="majorBidi" w:cstheme="majorBidi"/>
          <w:sz w:val="24"/>
          <w:szCs w:val="24"/>
          <w:lang w:val="en-GB" w:eastAsia="x-none"/>
        </w:rPr>
        <w:t xml:space="preserve">add to </w:t>
      </w:r>
      <w:r w:rsidRPr="00760FDA">
        <w:rPr>
          <w:rFonts w:asciiTheme="majorBidi" w:hAnsiTheme="majorBidi" w:cstheme="majorBidi"/>
          <w:sz w:val="24"/>
          <w:szCs w:val="24"/>
          <w:lang w:val="en-GB" w:eastAsia="x-none"/>
        </w:rPr>
        <w:t xml:space="preserve">the literature </w:t>
      </w:r>
      <w:r w:rsidR="005165F0" w:rsidRPr="00760FDA">
        <w:rPr>
          <w:rFonts w:asciiTheme="majorBidi" w:hAnsiTheme="majorBidi" w:cstheme="majorBidi"/>
          <w:sz w:val="24"/>
          <w:szCs w:val="24"/>
          <w:lang w:val="en-GB" w:eastAsia="x-none"/>
        </w:rPr>
        <w:t xml:space="preserve">on </w:t>
      </w:r>
      <w:r w:rsidRPr="00760FDA">
        <w:rPr>
          <w:rFonts w:asciiTheme="majorBidi" w:hAnsiTheme="majorBidi" w:cstheme="majorBidi"/>
          <w:sz w:val="24"/>
          <w:szCs w:val="24"/>
          <w:lang w:val="en-GB" w:eastAsia="x-none"/>
        </w:rPr>
        <w:t>service innovation.</w:t>
      </w:r>
    </w:p>
    <w:p w14:paraId="5CC53DD0" w14:textId="74B06075" w:rsidR="00C143F9" w:rsidRPr="00760FDA" w:rsidRDefault="009D3165"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lastRenderedPageBreak/>
        <w:t>This study</w:t>
      </w:r>
      <w:r w:rsidR="00B25191" w:rsidRPr="00760FDA">
        <w:rPr>
          <w:rFonts w:asciiTheme="majorBidi" w:hAnsiTheme="majorBidi" w:cstheme="majorBidi"/>
          <w:sz w:val="24"/>
          <w:szCs w:val="24"/>
          <w:lang w:val="en-GB"/>
        </w:rPr>
        <w:t xml:space="preserve"> has</w:t>
      </w:r>
      <w:r w:rsidR="00B104BF" w:rsidRPr="00760FDA">
        <w:rPr>
          <w:rFonts w:asciiTheme="majorBidi" w:hAnsiTheme="majorBidi" w:cstheme="majorBidi"/>
          <w:sz w:val="24"/>
          <w:szCs w:val="24"/>
          <w:lang w:val="en-GB"/>
        </w:rPr>
        <w:t xml:space="preserve"> </w:t>
      </w:r>
      <w:r w:rsidRPr="00760FDA">
        <w:rPr>
          <w:rFonts w:asciiTheme="majorBidi" w:hAnsiTheme="majorBidi" w:cstheme="majorBidi"/>
          <w:sz w:val="24"/>
          <w:szCs w:val="24"/>
          <w:lang w:val="en-GB"/>
        </w:rPr>
        <w:t>several</w:t>
      </w:r>
      <w:r w:rsidR="00B104BF" w:rsidRPr="00760FDA">
        <w:rPr>
          <w:rFonts w:asciiTheme="majorBidi" w:hAnsiTheme="majorBidi" w:cstheme="majorBidi"/>
          <w:sz w:val="24"/>
          <w:szCs w:val="24"/>
          <w:lang w:val="en-GB"/>
        </w:rPr>
        <w:t xml:space="preserve"> practical implications.</w:t>
      </w:r>
      <w:r w:rsidR="00971038" w:rsidRPr="00760FDA">
        <w:rPr>
          <w:rFonts w:asciiTheme="majorBidi" w:hAnsiTheme="majorBidi" w:cstheme="majorBidi"/>
          <w:sz w:val="24"/>
          <w:szCs w:val="24"/>
          <w:lang w:val="en-GB"/>
        </w:rPr>
        <w:t xml:space="preserve"> First of all, </w:t>
      </w:r>
      <w:r w:rsidRPr="00760FDA">
        <w:rPr>
          <w:rFonts w:asciiTheme="majorBidi" w:hAnsiTheme="majorBidi" w:cstheme="majorBidi"/>
          <w:sz w:val="24"/>
          <w:szCs w:val="24"/>
          <w:lang w:val="en-GB"/>
        </w:rPr>
        <w:t>it</w:t>
      </w:r>
      <w:r w:rsidR="00971038" w:rsidRPr="00760FDA">
        <w:rPr>
          <w:rFonts w:asciiTheme="majorBidi" w:hAnsiTheme="majorBidi" w:cstheme="majorBidi"/>
          <w:sz w:val="24"/>
          <w:szCs w:val="24"/>
          <w:lang w:val="en-GB"/>
        </w:rPr>
        <w:t xml:space="preserve"> is one of the</w:t>
      </w:r>
      <w:r w:rsidR="00B25191" w:rsidRPr="00760FDA">
        <w:rPr>
          <w:rFonts w:asciiTheme="majorBidi" w:hAnsiTheme="majorBidi" w:cstheme="majorBidi"/>
          <w:sz w:val="24"/>
          <w:szCs w:val="24"/>
          <w:lang w:val="en-GB"/>
        </w:rPr>
        <w:t xml:space="preserve"> first empirical studies </w:t>
      </w:r>
      <w:r w:rsidRPr="00760FDA">
        <w:rPr>
          <w:rFonts w:asciiTheme="majorBidi" w:hAnsiTheme="majorBidi" w:cstheme="majorBidi"/>
          <w:sz w:val="24"/>
          <w:szCs w:val="24"/>
          <w:lang w:val="en-GB"/>
        </w:rPr>
        <w:t>on</w:t>
      </w:r>
      <w:r w:rsidR="00B25191" w:rsidRPr="00760FDA">
        <w:rPr>
          <w:rFonts w:asciiTheme="majorBidi" w:hAnsiTheme="majorBidi" w:cstheme="majorBidi"/>
          <w:sz w:val="24"/>
          <w:szCs w:val="24"/>
          <w:lang w:val="en-GB"/>
        </w:rPr>
        <w:t xml:space="preserve"> service innovation in the hotel sector in the UAE. </w:t>
      </w:r>
      <w:r w:rsidR="00803E51" w:rsidRPr="00760FDA">
        <w:rPr>
          <w:rFonts w:asciiTheme="majorBidi" w:hAnsiTheme="majorBidi" w:cstheme="majorBidi"/>
          <w:sz w:val="24"/>
          <w:szCs w:val="24"/>
          <w:lang w:val="en-GB"/>
        </w:rPr>
        <w:t>I</w:t>
      </w:r>
      <w:r w:rsidR="00B25191" w:rsidRPr="00760FDA">
        <w:rPr>
          <w:rFonts w:asciiTheme="majorBidi" w:hAnsiTheme="majorBidi" w:cstheme="majorBidi"/>
          <w:sz w:val="24"/>
          <w:szCs w:val="24"/>
          <w:lang w:val="en-GB"/>
        </w:rPr>
        <w:t xml:space="preserve">t is </w:t>
      </w:r>
      <w:r w:rsidR="00803E51" w:rsidRPr="00760FDA">
        <w:rPr>
          <w:rFonts w:asciiTheme="majorBidi" w:hAnsiTheme="majorBidi" w:cstheme="majorBidi"/>
          <w:sz w:val="24"/>
          <w:szCs w:val="24"/>
          <w:lang w:val="en-GB"/>
        </w:rPr>
        <w:t xml:space="preserve">therefore </w:t>
      </w:r>
      <w:r w:rsidR="00B25191" w:rsidRPr="00760FDA">
        <w:rPr>
          <w:rFonts w:asciiTheme="majorBidi" w:hAnsiTheme="majorBidi" w:cstheme="majorBidi"/>
          <w:sz w:val="24"/>
          <w:szCs w:val="24"/>
          <w:lang w:val="en-GB"/>
        </w:rPr>
        <w:t>expected to provide useful insights</w:t>
      </w:r>
      <w:r w:rsidR="00971038" w:rsidRPr="00760FDA">
        <w:rPr>
          <w:rFonts w:asciiTheme="majorBidi" w:hAnsiTheme="majorBidi" w:cstheme="majorBidi"/>
          <w:sz w:val="24"/>
          <w:szCs w:val="24"/>
          <w:lang w:val="en-GB"/>
        </w:rPr>
        <w:t xml:space="preserve"> </w:t>
      </w:r>
      <w:r w:rsidR="00B25191" w:rsidRPr="00760FDA">
        <w:rPr>
          <w:rFonts w:asciiTheme="majorBidi" w:hAnsiTheme="majorBidi" w:cstheme="majorBidi"/>
          <w:sz w:val="24"/>
          <w:szCs w:val="24"/>
          <w:lang w:val="en-GB"/>
        </w:rPr>
        <w:t>for</w:t>
      </w:r>
      <w:r w:rsidR="00971038" w:rsidRPr="00760FDA">
        <w:rPr>
          <w:rFonts w:asciiTheme="majorBidi" w:hAnsiTheme="majorBidi" w:cstheme="majorBidi"/>
          <w:sz w:val="24"/>
          <w:szCs w:val="24"/>
          <w:lang w:val="en-GB"/>
        </w:rPr>
        <w:t xml:space="preserve"> hotel</w:t>
      </w:r>
      <w:r w:rsidR="00B25191" w:rsidRPr="00760FDA">
        <w:rPr>
          <w:rFonts w:asciiTheme="majorBidi" w:hAnsiTheme="majorBidi" w:cstheme="majorBidi"/>
          <w:sz w:val="24"/>
          <w:szCs w:val="24"/>
          <w:lang w:val="en-GB"/>
        </w:rPr>
        <w:t xml:space="preserve"> managers and </w:t>
      </w:r>
      <w:r w:rsidR="00803E51" w:rsidRPr="00760FDA">
        <w:rPr>
          <w:rFonts w:asciiTheme="majorBidi" w:hAnsiTheme="majorBidi" w:cstheme="majorBidi"/>
          <w:sz w:val="24"/>
          <w:szCs w:val="24"/>
          <w:lang w:val="en-GB"/>
        </w:rPr>
        <w:t xml:space="preserve">those </w:t>
      </w:r>
      <w:r w:rsidR="00B25191" w:rsidRPr="00760FDA">
        <w:rPr>
          <w:rFonts w:asciiTheme="majorBidi" w:hAnsiTheme="majorBidi" w:cstheme="majorBidi"/>
          <w:sz w:val="24"/>
          <w:szCs w:val="24"/>
          <w:lang w:val="en-GB"/>
        </w:rPr>
        <w:t>involved in innovation development such as R&amp;D and strategic planning teams.</w:t>
      </w:r>
      <w:r w:rsidR="00971038" w:rsidRPr="00760FDA">
        <w:rPr>
          <w:rFonts w:asciiTheme="majorBidi" w:hAnsiTheme="majorBidi" w:cstheme="majorBidi"/>
          <w:sz w:val="24"/>
          <w:szCs w:val="24"/>
          <w:lang w:val="en-GB"/>
        </w:rPr>
        <w:t xml:space="preserve"> </w:t>
      </w:r>
      <w:r w:rsidR="00B25191" w:rsidRPr="00760FDA">
        <w:rPr>
          <w:rFonts w:asciiTheme="majorBidi" w:hAnsiTheme="majorBidi" w:cstheme="majorBidi"/>
          <w:sz w:val="24"/>
          <w:szCs w:val="24"/>
          <w:lang w:val="en-GB"/>
        </w:rPr>
        <w:t>Leaders and managers of service organizations in general</w:t>
      </w:r>
      <w:r w:rsidR="00803E51" w:rsidRPr="00760FDA">
        <w:rPr>
          <w:rFonts w:asciiTheme="majorBidi" w:hAnsiTheme="majorBidi" w:cstheme="majorBidi"/>
          <w:sz w:val="24"/>
          <w:szCs w:val="24"/>
          <w:lang w:val="en-GB"/>
        </w:rPr>
        <w:t>,</w:t>
      </w:r>
      <w:r w:rsidR="00B25191" w:rsidRPr="00760FDA">
        <w:rPr>
          <w:rFonts w:asciiTheme="majorBidi" w:hAnsiTheme="majorBidi" w:cstheme="majorBidi"/>
          <w:sz w:val="24"/>
          <w:szCs w:val="24"/>
          <w:lang w:val="en-GB"/>
        </w:rPr>
        <w:t xml:space="preserve"> and in </w:t>
      </w:r>
      <w:r w:rsidR="00803E51" w:rsidRPr="00760FDA">
        <w:rPr>
          <w:rFonts w:asciiTheme="majorBidi" w:hAnsiTheme="majorBidi" w:cstheme="majorBidi"/>
          <w:sz w:val="24"/>
          <w:szCs w:val="24"/>
          <w:lang w:val="en-GB"/>
        </w:rPr>
        <w:t xml:space="preserve">the </w:t>
      </w:r>
      <w:r w:rsidR="00B25191" w:rsidRPr="00760FDA">
        <w:rPr>
          <w:rFonts w:asciiTheme="majorBidi" w:hAnsiTheme="majorBidi" w:cstheme="majorBidi"/>
          <w:sz w:val="24"/>
          <w:szCs w:val="24"/>
          <w:lang w:val="en-GB"/>
        </w:rPr>
        <w:t xml:space="preserve">UAE and </w:t>
      </w:r>
      <w:r w:rsidR="00803E51" w:rsidRPr="00760FDA">
        <w:rPr>
          <w:rFonts w:asciiTheme="majorBidi" w:hAnsiTheme="majorBidi" w:cstheme="majorBidi"/>
          <w:sz w:val="24"/>
          <w:szCs w:val="24"/>
          <w:lang w:val="en-GB"/>
        </w:rPr>
        <w:t>M</w:t>
      </w:r>
      <w:r w:rsidR="00B25191" w:rsidRPr="00760FDA">
        <w:rPr>
          <w:rFonts w:asciiTheme="majorBidi" w:hAnsiTheme="majorBidi" w:cstheme="majorBidi"/>
          <w:sz w:val="24"/>
          <w:szCs w:val="24"/>
          <w:lang w:val="en-GB"/>
        </w:rPr>
        <w:t xml:space="preserve">iddle </w:t>
      </w:r>
      <w:r w:rsidR="00803E51" w:rsidRPr="00760FDA">
        <w:rPr>
          <w:rFonts w:asciiTheme="majorBidi" w:hAnsiTheme="majorBidi" w:cstheme="majorBidi"/>
          <w:sz w:val="24"/>
          <w:szCs w:val="24"/>
          <w:lang w:val="en-GB"/>
        </w:rPr>
        <w:t>E</w:t>
      </w:r>
      <w:r w:rsidR="00B25191" w:rsidRPr="00760FDA">
        <w:rPr>
          <w:rFonts w:asciiTheme="majorBidi" w:hAnsiTheme="majorBidi" w:cstheme="majorBidi"/>
          <w:sz w:val="24"/>
          <w:szCs w:val="24"/>
          <w:lang w:val="en-GB"/>
        </w:rPr>
        <w:t>ast in particular</w:t>
      </w:r>
      <w:r w:rsidR="00803E51" w:rsidRPr="00760FDA">
        <w:rPr>
          <w:rFonts w:asciiTheme="majorBidi" w:hAnsiTheme="majorBidi" w:cstheme="majorBidi"/>
          <w:sz w:val="24"/>
          <w:szCs w:val="24"/>
          <w:lang w:val="en-GB"/>
        </w:rPr>
        <w:t>,</w:t>
      </w:r>
      <w:r w:rsidR="00B25191" w:rsidRPr="00760FDA">
        <w:rPr>
          <w:rFonts w:asciiTheme="majorBidi" w:hAnsiTheme="majorBidi" w:cstheme="majorBidi"/>
          <w:sz w:val="24"/>
          <w:szCs w:val="24"/>
          <w:lang w:val="en-GB"/>
        </w:rPr>
        <w:t xml:space="preserve"> </w:t>
      </w:r>
      <w:r w:rsidR="00803E51" w:rsidRPr="00760FDA">
        <w:rPr>
          <w:rFonts w:asciiTheme="majorBidi" w:hAnsiTheme="majorBidi" w:cstheme="majorBidi"/>
          <w:sz w:val="24"/>
          <w:szCs w:val="24"/>
          <w:lang w:val="en-GB"/>
        </w:rPr>
        <w:t xml:space="preserve">may </w:t>
      </w:r>
      <w:r w:rsidR="00B25191" w:rsidRPr="00760FDA">
        <w:rPr>
          <w:rFonts w:asciiTheme="majorBidi" w:hAnsiTheme="majorBidi" w:cstheme="majorBidi"/>
          <w:sz w:val="24"/>
          <w:szCs w:val="24"/>
          <w:lang w:val="en-GB"/>
        </w:rPr>
        <w:t xml:space="preserve">benefit by </w:t>
      </w:r>
      <w:r w:rsidR="00803E51" w:rsidRPr="00760FDA">
        <w:rPr>
          <w:rFonts w:asciiTheme="majorBidi" w:hAnsiTheme="majorBidi" w:cstheme="majorBidi"/>
          <w:sz w:val="24"/>
          <w:szCs w:val="24"/>
          <w:lang w:val="en-GB"/>
        </w:rPr>
        <w:t xml:space="preserve">being able to </w:t>
      </w:r>
      <w:r w:rsidR="00B25191" w:rsidRPr="00760FDA">
        <w:rPr>
          <w:rFonts w:asciiTheme="majorBidi" w:hAnsiTheme="majorBidi" w:cstheme="majorBidi"/>
          <w:sz w:val="24"/>
          <w:szCs w:val="24"/>
          <w:lang w:val="en-GB"/>
        </w:rPr>
        <w:t>increas</w:t>
      </w:r>
      <w:r w:rsidR="00803E51" w:rsidRPr="00760FDA">
        <w:rPr>
          <w:rFonts w:asciiTheme="majorBidi" w:hAnsiTheme="majorBidi" w:cstheme="majorBidi"/>
          <w:sz w:val="24"/>
          <w:szCs w:val="24"/>
          <w:lang w:val="en-GB"/>
        </w:rPr>
        <w:t xml:space="preserve">e levels of </w:t>
      </w:r>
      <w:r w:rsidR="00B25191" w:rsidRPr="00760FDA">
        <w:rPr>
          <w:rFonts w:asciiTheme="majorBidi" w:hAnsiTheme="majorBidi" w:cstheme="majorBidi"/>
          <w:sz w:val="24"/>
          <w:szCs w:val="24"/>
          <w:lang w:val="en-GB"/>
        </w:rPr>
        <w:t>factor</w:t>
      </w:r>
      <w:r w:rsidR="00803E51" w:rsidRPr="00760FDA">
        <w:rPr>
          <w:rFonts w:asciiTheme="majorBidi" w:hAnsiTheme="majorBidi" w:cstheme="majorBidi"/>
          <w:sz w:val="24"/>
          <w:szCs w:val="24"/>
          <w:lang w:val="en-GB"/>
        </w:rPr>
        <w:t>s</w:t>
      </w:r>
      <w:r w:rsidR="00B25191" w:rsidRPr="00760FDA">
        <w:rPr>
          <w:rFonts w:asciiTheme="majorBidi" w:hAnsiTheme="majorBidi" w:cstheme="majorBidi"/>
          <w:sz w:val="24"/>
          <w:szCs w:val="24"/>
          <w:lang w:val="en-GB"/>
        </w:rPr>
        <w:t xml:space="preserve"> that </w:t>
      </w:r>
      <w:r w:rsidR="00004160" w:rsidRPr="00760FDA">
        <w:rPr>
          <w:rFonts w:asciiTheme="majorBidi" w:hAnsiTheme="majorBidi" w:cstheme="majorBidi"/>
          <w:sz w:val="24"/>
          <w:szCs w:val="24"/>
          <w:lang w:val="en-GB"/>
        </w:rPr>
        <w:t xml:space="preserve">are positively related to </w:t>
      </w:r>
      <w:r w:rsidR="00B25191" w:rsidRPr="00760FDA">
        <w:rPr>
          <w:rFonts w:asciiTheme="majorBidi" w:hAnsiTheme="majorBidi" w:cstheme="majorBidi"/>
          <w:sz w:val="24"/>
          <w:szCs w:val="24"/>
          <w:lang w:val="en-GB"/>
        </w:rPr>
        <w:t xml:space="preserve">service innovation, and </w:t>
      </w:r>
      <w:r w:rsidR="00803E51" w:rsidRPr="00760FDA">
        <w:rPr>
          <w:rFonts w:asciiTheme="majorBidi" w:hAnsiTheme="majorBidi" w:cstheme="majorBidi"/>
          <w:sz w:val="24"/>
          <w:szCs w:val="24"/>
          <w:lang w:val="en-GB"/>
        </w:rPr>
        <w:t>reduce those</w:t>
      </w:r>
      <w:r w:rsidR="00B25191" w:rsidRPr="00760FDA">
        <w:rPr>
          <w:rFonts w:asciiTheme="majorBidi" w:hAnsiTheme="majorBidi" w:cstheme="majorBidi"/>
          <w:sz w:val="24"/>
          <w:szCs w:val="24"/>
          <w:lang w:val="en-GB"/>
        </w:rPr>
        <w:t xml:space="preserve"> that </w:t>
      </w:r>
      <w:r w:rsidR="00004160" w:rsidRPr="00760FDA">
        <w:rPr>
          <w:rFonts w:asciiTheme="majorBidi" w:hAnsiTheme="majorBidi" w:cstheme="majorBidi"/>
          <w:sz w:val="24"/>
          <w:szCs w:val="24"/>
          <w:lang w:val="en-GB"/>
        </w:rPr>
        <w:t xml:space="preserve">are </w:t>
      </w:r>
      <w:r w:rsidR="002A5808" w:rsidRPr="00760FDA">
        <w:rPr>
          <w:rFonts w:asciiTheme="majorBidi" w:hAnsiTheme="majorBidi" w:cstheme="majorBidi"/>
          <w:sz w:val="24"/>
          <w:szCs w:val="24"/>
          <w:lang w:val="en-GB"/>
        </w:rPr>
        <w:t xml:space="preserve">negatively </w:t>
      </w:r>
      <w:r w:rsidR="00004160" w:rsidRPr="00760FDA">
        <w:rPr>
          <w:rFonts w:asciiTheme="majorBidi" w:hAnsiTheme="majorBidi" w:cstheme="majorBidi"/>
          <w:sz w:val="24"/>
          <w:szCs w:val="24"/>
          <w:lang w:val="en-GB"/>
        </w:rPr>
        <w:t>related</w:t>
      </w:r>
      <w:r w:rsidR="00B25191" w:rsidRPr="00760FDA">
        <w:rPr>
          <w:rFonts w:asciiTheme="majorBidi" w:hAnsiTheme="majorBidi" w:cstheme="majorBidi"/>
          <w:sz w:val="24"/>
          <w:szCs w:val="24"/>
          <w:lang w:val="en-GB"/>
        </w:rPr>
        <w:t xml:space="preserve">. </w:t>
      </w:r>
      <w:r w:rsidR="00803E51" w:rsidRPr="00760FDA">
        <w:rPr>
          <w:rFonts w:asciiTheme="majorBidi" w:hAnsiTheme="majorBidi" w:cstheme="majorBidi"/>
          <w:sz w:val="24"/>
          <w:szCs w:val="24"/>
          <w:lang w:val="en-GB"/>
        </w:rPr>
        <w:t xml:space="preserve">The study also examines </w:t>
      </w:r>
      <w:r w:rsidR="00A76565" w:rsidRPr="00760FDA">
        <w:rPr>
          <w:rFonts w:asciiTheme="majorBidi" w:hAnsiTheme="majorBidi" w:cstheme="majorBidi"/>
          <w:sz w:val="24"/>
          <w:szCs w:val="24"/>
          <w:lang w:val="en-GB"/>
        </w:rPr>
        <w:t xml:space="preserve">hypotheses </w:t>
      </w:r>
      <w:r w:rsidR="00803E51" w:rsidRPr="00760FDA">
        <w:rPr>
          <w:rFonts w:asciiTheme="majorBidi" w:hAnsiTheme="majorBidi" w:cstheme="majorBidi"/>
          <w:sz w:val="24"/>
          <w:szCs w:val="24"/>
          <w:lang w:val="en-GB"/>
        </w:rPr>
        <w:t xml:space="preserve">about </w:t>
      </w:r>
      <w:r w:rsidR="00A76565" w:rsidRPr="00760FDA">
        <w:rPr>
          <w:rFonts w:asciiTheme="majorBidi" w:hAnsiTheme="majorBidi" w:cstheme="majorBidi"/>
          <w:sz w:val="24"/>
          <w:szCs w:val="24"/>
          <w:lang w:val="en-GB"/>
        </w:rPr>
        <w:t xml:space="preserve">other </w:t>
      </w:r>
      <w:r w:rsidR="00F31FC6">
        <w:rPr>
          <w:rFonts w:asciiTheme="majorBidi" w:hAnsiTheme="majorBidi" w:cstheme="majorBidi"/>
          <w:sz w:val="24"/>
          <w:szCs w:val="24"/>
          <w:lang w:val="en-GB"/>
        </w:rPr>
        <w:t>constructs</w:t>
      </w:r>
      <w:r w:rsidR="00A76565" w:rsidRPr="00760FDA">
        <w:rPr>
          <w:rFonts w:asciiTheme="majorBidi" w:hAnsiTheme="majorBidi" w:cstheme="majorBidi"/>
          <w:sz w:val="24"/>
          <w:szCs w:val="24"/>
          <w:lang w:val="en-GB"/>
        </w:rPr>
        <w:t xml:space="preserve"> </w:t>
      </w:r>
      <w:r w:rsidR="00B25191" w:rsidRPr="00760FDA">
        <w:rPr>
          <w:rFonts w:asciiTheme="majorBidi" w:hAnsiTheme="majorBidi" w:cstheme="majorBidi"/>
          <w:sz w:val="24"/>
          <w:szCs w:val="24"/>
          <w:lang w:val="en-GB"/>
        </w:rPr>
        <w:t xml:space="preserve">not </w:t>
      </w:r>
      <w:r w:rsidR="00803E51" w:rsidRPr="00760FDA">
        <w:rPr>
          <w:rFonts w:asciiTheme="majorBidi" w:hAnsiTheme="majorBidi" w:cstheme="majorBidi"/>
          <w:sz w:val="24"/>
          <w:szCs w:val="24"/>
          <w:lang w:val="en-GB"/>
        </w:rPr>
        <w:t xml:space="preserve">directly </w:t>
      </w:r>
      <w:r w:rsidR="00B25191" w:rsidRPr="00760FDA">
        <w:rPr>
          <w:rFonts w:asciiTheme="majorBidi" w:hAnsiTheme="majorBidi" w:cstheme="majorBidi"/>
          <w:sz w:val="24"/>
          <w:szCs w:val="24"/>
          <w:lang w:val="en-GB"/>
        </w:rPr>
        <w:t>related to service innovation</w:t>
      </w:r>
      <w:r w:rsidR="00803E51" w:rsidRPr="00760FDA">
        <w:rPr>
          <w:rFonts w:asciiTheme="majorBidi" w:hAnsiTheme="majorBidi" w:cstheme="majorBidi"/>
          <w:sz w:val="24"/>
          <w:szCs w:val="24"/>
          <w:lang w:val="en-GB"/>
        </w:rPr>
        <w:t>. H</w:t>
      </w:r>
      <w:r w:rsidR="00A76565" w:rsidRPr="00760FDA">
        <w:rPr>
          <w:rFonts w:asciiTheme="majorBidi" w:hAnsiTheme="majorBidi" w:cstheme="majorBidi"/>
          <w:sz w:val="24"/>
          <w:szCs w:val="24"/>
          <w:lang w:val="en-GB"/>
        </w:rPr>
        <w:t>otel manage</w:t>
      </w:r>
      <w:r w:rsidR="00803E51" w:rsidRPr="00760FDA">
        <w:rPr>
          <w:rFonts w:asciiTheme="majorBidi" w:hAnsiTheme="majorBidi" w:cstheme="majorBidi"/>
          <w:sz w:val="24"/>
          <w:szCs w:val="24"/>
          <w:lang w:val="en-GB"/>
        </w:rPr>
        <w:t>rs may be able to use these findings</w:t>
      </w:r>
      <w:r w:rsidR="00350C74" w:rsidRPr="00760FDA">
        <w:rPr>
          <w:rFonts w:asciiTheme="majorBidi" w:hAnsiTheme="majorBidi" w:cstheme="majorBidi"/>
          <w:sz w:val="24"/>
          <w:szCs w:val="24"/>
          <w:lang w:val="en-GB"/>
        </w:rPr>
        <w:t xml:space="preserve"> </w:t>
      </w:r>
      <w:r w:rsidR="00803E51" w:rsidRPr="00760FDA">
        <w:rPr>
          <w:rFonts w:asciiTheme="majorBidi" w:hAnsiTheme="majorBidi" w:cstheme="majorBidi"/>
          <w:sz w:val="24"/>
          <w:szCs w:val="24"/>
          <w:lang w:val="en-GB"/>
        </w:rPr>
        <w:t xml:space="preserve">to </w:t>
      </w:r>
      <w:r w:rsidR="00A76565" w:rsidRPr="00760FDA">
        <w:rPr>
          <w:rFonts w:asciiTheme="majorBidi" w:hAnsiTheme="majorBidi" w:cstheme="majorBidi"/>
          <w:sz w:val="24"/>
          <w:szCs w:val="24"/>
          <w:lang w:val="en-GB"/>
        </w:rPr>
        <w:t>build</w:t>
      </w:r>
      <w:r w:rsidR="00803E51" w:rsidRPr="00760FDA">
        <w:rPr>
          <w:rFonts w:asciiTheme="majorBidi" w:hAnsiTheme="majorBidi" w:cstheme="majorBidi"/>
          <w:sz w:val="24"/>
          <w:szCs w:val="24"/>
          <w:lang w:val="en-GB"/>
        </w:rPr>
        <w:t xml:space="preserve"> a</w:t>
      </w:r>
      <w:r w:rsidR="00A76565" w:rsidRPr="00760FDA">
        <w:rPr>
          <w:rFonts w:asciiTheme="majorBidi" w:hAnsiTheme="majorBidi" w:cstheme="majorBidi"/>
          <w:sz w:val="24"/>
          <w:szCs w:val="24"/>
          <w:lang w:val="en-GB"/>
        </w:rPr>
        <w:t xml:space="preserve"> supportive environment</w:t>
      </w:r>
      <w:r w:rsidR="00803E51" w:rsidRPr="00760FDA">
        <w:rPr>
          <w:rFonts w:asciiTheme="majorBidi" w:hAnsiTheme="majorBidi" w:cstheme="majorBidi"/>
          <w:sz w:val="24"/>
          <w:szCs w:val="24"/>
          <w:lang w:val="en-GB"/>
        </w:rPr>
        <w:t xml:space="preserve"> for innovation</w:t>
      </w:r>
      <w:r w:rsidR="00B25191" w:rsidRPr="00760FDA">
        <w:rPr>
          <w:rFonts w:asciiTheme="majorBidi" w:hAnsiTheme="majorBidi" w:cstheme="majorBidi"/>
          <w:sz w:val="24"/>
          <w:szCs w:val="24"/>
          <w:lang w:val="en-GB"/>
        </w:rPr>
        <w:t xml:space="preserve">. For example, </w:t>
      </w:r>
      <w:r w:rsidR="00803E51" w:rsidRPr="00760FDA">
        <w:rPr>
          <w:rFonts w:asciiTheme="majorBidi" w:hAnsiTheme="majorBidi" w:cstheme="majorBidi"/>
          <w:sz w:val="24"/>
          <w:szCs w:val="24"/>
          <w:lang w:val="en-GB"/>
        </w:rPr>
        <w:t>o</w:t>
      </w:r>
      <w:r w:rsidR="00B25191" w:rsidRPr="00760FDA">
        <w:rPr>
          <w:rFonts w:asciiTheme="majorBidi" w:hAnsiTheme="majorBidi" w:cstheme="majorBidi"/>
          <w:sz w:val="24"/>
          <w:szCs w:val="24"/>
          <w:lang w:val="en-GB"/>
        </w:rPr>
        <w:t xml:space="preserve">rganizational trust and work engagement </w:t>
      </w:r>
      <w:r w:rsidR="00004160" w:rsidRPr="00760FDA">
        <w:rPr>
          <w:rFonts w:asciiTheme="majorBidi" w:hAnsiTheme="majorBidi" w:cstheme="majorBidi"/>
          <w:sz w:val="24"/>
          <w:szCs w:val="24"/>
          <w:lang w:val="en-GB"/>
        </w:rPr>
        <w:t xml:space="preserve">may </w:t>
      </w:r>
      <w:r w:rsidR="00B25191" w:rsidRPr="00760FDA">
        <w:rPr>
          <w:rFonts w:asciiTheme="majorBidi" w:hAnsiTheme="majorBidi" w:cstheme="majorBidi"/>
          <w:sz w:val="24"/>
          <w:szCs w:val="24"/>
          <w:lang w:val="en-GB"/>
        </w:rPr>
        <w:t>increase organizational support for innovation</w:t>
      </w:r>
      <w:r w:rsidR="00803E51" w:rsidRPr="00760FDA">
        <w:rPr>
          <w:rFonts w:asciiTheme="majorBidi" w:hAnsiTheme="majorBidi" w:cstheme="majorBidi"/>
          <w:sz w:val="24"/>
          <w:szCs w:val="24"/>
          <w:lang w:val="en-GB"/>
        </w:rPr>
        <w:t>,</w:t>
      </w:r>
      <w:r w:rsidR="00B25191" w:rsidRPr="00760FDA">
        <w:rPr>
          <w:rFonts w:asciiTheme="majorBidi" w:hAnsiTheme="majorBidi" w:cstheme="majorBidi"/>
          <w:sz w:val="24"/>
          <w:szCs w:val="24"/>
          <w:lang w:val="en-GB"/>
        </w:rPr>
        <w:t xml:space="preserve"> which is associated with service innovation.</w:t>
      </w:r>
    </w:p>
    <w:p w14:paraId="15E12F3B" w14:textId="48755146"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eastAsia="x-none"/>
        </w:rPr>
        <w:t xml:space="preserve">The main </w:t>
      </w:r>
      <w:r w:rsidR="00246331" w:rsidRPr="00760FDA">
        <w:rPr>
          <w:rFonts w:asciiTheme="majorBidi" w:hAnsiTheme="majorBidi" w:cstheme="majorBidi"/>
          <w:sz w:val="24"/>
          <w:szCs w:val="24"/>
          <w:lang w:eastAsia="x-none"/>
        </w:rPr>
        <w:t>finding</w:t>
      </w:r>
      <w:r w:rsidRPr="00760FDA">
        <w:rPr>
          <w:rFonts w:asciiTheme="majorBidi" w:hAnsiTheme="majorBidi" w:cstheme="majorBidi"/>
          <w:sz w:val="24"/>
          <w:szCs w:val="24"/>
          <w:lang w:eastAsia="x-none"/>
        </w:rPr>
        <w:t xml:space="preserve"> of the study </w:t>
      </w:r>
      <w:r w:rsidR="00803E51" w:rsidRPr="00760FDA">
        <w:rPr>
          <w:rFonts w:asciiTheme="majorBidi" w:hAnsiTheme="majorBidi" w:cstheme="majorBidi"/>
          <w:sz w:val="24"/>
          <w:szCs w:val="24"/>
          <w:lang w:eastAsia="x-none"/>
        </w:rPr>
        <w:t>was</w:t>
      </w:r>
      <w:r w:rsidRPr="00760FDA">
        <w:rPr>
          <w:rFonts w:asciiTheme="majorBidi" w:hAnsiTheme="majorBidi" w:cstheme="majorBidi"/>
          <w:sz w:val="24"/>
          <w:szCs w:val="24"/>
          <w:lang w:eastAsia="x-none"/>
        </w:rPr>
        <w:t xml:space="preserve"> that organizational support for innovation, organizational trust, and work engagement </w:t>
      </w:r>
      <w:r w:rsidR="00246331" w:rsidRPr="00760FDA">
        <w:rPr>
          <w:rFonts w:asciiTheme="majorBidi" w:hAnsiTheme="majorBidi" w:cstheme="majorBidi"/>
          <w:sz w:val="24"/>
          <w:szCs w:val="24"/>
          <w:lang w:eastAsia="x-none"/>
        </w:rPr>
        <w:t>were</w:t>
      </w:r>
      <w:r w:rsidRPr="00760FDA">
        <w:rPr>
          <w:rFonts w:asciiTheme="majorBidi" w:hAnsiTheme="majorBidi" w:cstheme="majorBidi"/>
          <w:sz w:val="24"/>
          <w:szCs w:val="24"/>
          <w:lang w:eastAsia="x-none"/>
        </w:rPr>
        <w:t xml:space="preserve"> positively correlated with service innovation. </w:t>
      </w:r>
      <w:r w:rsidR="00803E51" w:rsidRPr="00760FDA">
        <w:rPr>
          <w:rFonts w:asciiTheme="majorBidi" w:hAnsiTheme="majorBidi" w:cstheme="majorBidi"/>
          <w:sz w:val="24"/>
          <w:szCs w:val="24"/>
          <w:lang w:eastAsia="x-none"/>
        </w:rPr>
        <w:t>R</w:t>
      </w:r>
      <w:r w:rsidRPr="00760FDA">
        <w:rPr>
          <w:rFonts w:asciiTheme="majorBidi" w:hAnsiTheme="majorBidi" w:cstheme="majorBidi"/>
          <w:sz w:val="24"/>
          <w:szCs w:val="24"/>
          <w:lang w:eastAsia="x-none"/>
        </w:rPr>
        <w:t xml:space="preserve">esistance to change and organizational conflict </w:t>
      </w:r>
      <w:r w:rsidR="00803E51" w:rsidRPr="00760FDA">
        <w:rPr>
          <w:rFonts w:asciiTheme="majorBidi" w:hAnsiTheme="majorBidi" w:cstheme="majorBidi"/>
          <w:sz w:val="24"/>
          <w:szCs w:val="24"/>
          <w:lang w:eastAsia="x-none"/>
        </w:rPr>
        <w:t xml:space="preserve">had no </w:t>
      </w:r>
      <w:r w:rsidRPr="00760FDA">
        <w:rPr>
          <w:rFonts w:asciiTheme="majorBidi" w:hAnsiTheme="majorBidi" w:cstheme="majorBidi"/>
          <w:sz w:val="24"/>
          <w:szCs w:val="24"/>
        </w:rPr>
        <w:t>statistical</w:t>
      </w:r>
      <w:r w:rsidR="00803E51" w:rsidRPr="00760FDA">
        <w:rPr>
          <w:rFonts w:asciiTheme="majorBidi" w:hAnsiTheme="majorBidi" w:cstheme="majorBidi"/>
          <w:sz w:val="24"/>
          <w:szCs w:val="24"/>
        </w:rPr>
        <w:t>ly</w:t>
      </w:r>
      <w:r w:rsidRPr="00760FDA">
        <w:rPr>
          <w:rFonts w:asciiTheme="majorBidi" w:hAnsiTheme="majorBidi" w:cstheme="majorBidi"/>
          <w:sz w:val="24"/>
          <w:szCs w:val="24"/>
        </w:rPr>
        <w:t xml:space="preserve"> significan</w:t>
      </w:r>
      <w:r w:rsidR="00803E51" w:rsidRPr="00760FDA">
        <w:rPr>
          <w:rFonts w:asciiTheme="majorBidi" w:hAnsiTheme="majorBidi" w:cstheme="majorBidi"/>
          <w:sz w:val="24"/>
          <w:szCs w:val="24"/>
        </w:rPr>
        <w:t>t relationship</w:t>
      </w:r>
      <w:r w:rsidRPr="00760FDA">
        <w:rPr>
          <w:rFonts w:asciiTheme="majorBidi" w:hAnsiTheme="majorBidi" w:cstheme="majorBidi"/>
          <w:sz w:val="24"/>
          <w:szCs w:val="24"/>
        </w:rPr>
        <w:t xml:space="preserve"> with service innovation. </w:t>
      </w:r>
      <w:r w:rsidR="00803E51" w:rsidRPr="00760FDA">
        <w:rPr>
          <w:rFonts w:asciiTheme="majorBidi" w:hAnsiTheme="majorBidi" w:cstheme="majorBidi"/>
          <w:sz w:val="24"/>
          <w:szCs w:val="24"/>
        </w:rPr>
        <w:t xml:space="preserve">There </w:t>
      </w:r>
      <w:r w:rsidR="00004160" w:rsidRPr="00760FDA">
        <w:rPr>
          <w:rFonts w:asciiTheme="majorBidi" w:hAnsiTheme="majorBidi" w:cstheme="majorBidi"/>
          <w:sz w:val="24"/>
          <w:szCs w:val="24"/>
        </w:rPr>
        <w:t>were</w:t>
      </w:r>
      <w:r w:rsidRPr="00760FDA">
        <w:rPr>
          <w:rFonts w:asciiTheme="majorBidi" w:hAnsiTheme="majorBidi" w:cstheme="majorBidi"/>
          <w:sz w:val="24"/>
          <w:szCs w:val="24"/>
        </w:rPr>
        <w:t xml:space="preserve"> positive association</w:t>
      </w:r>
      <w:r w:rsidR="00004160" w:rsidRPr="00760FDA">
        <w:rPr>
          <w:rFonts w:asciiTheme="majorBidi" w:hAnsiTheme="majorBidi" w:cstheme="majorBidi"/>
          <w:sz w:val="24"/>
          <w:szCs w:val="24"/>
        </w:rPr>
        <w:t>s</w:t>
      </w:r>
      <w:r w:rsidRPr="00760FDA">
        <w:rPr>
          <w:rFonts w:asciiTheme="majorBidi" w:hAnsiTheme="majorBidi" w:cstheme="majorBidi"/>
          <w:sz w:val="24"/>
          <w:szCs w:val="24"/>
        </w:rPr>
        <w:t xml:space="preserve"> between organizational support for innovation and</w:t>
      </w:r>
      <w:r w:rsidR="00004160" w:rsidRPr="00760FDA">
        <w:rPr>
          <w:rFonts w:asciiTheme="majorBidi" w:hAnsiTheme="majorBidi" w:cstheme="majorBidi"/>
          <w:sz w:val="24"/>
          <w:szCs w:val="24"/>
        </w:rPr>
        <w:t xml:space="preserve"> both</w:t>
      </w:r>
      <w:r w:rsidRPr="00760FDA">
        <w:rPr>
          <w:rFonts w:asciiTheme="majorBidi" w:hAnsiTheme="majorBidi" w:cstheme="majorBidi"/>
          <w:sz w:val="24"/>
          <w:szCs w:val="24"/>
        </w:rPr>
        <w:t xml:space="preserve"> organizational trust and work engagement. </w:t>
      </w:r>
      <w:r w:rsidR="00803E51" w:rsidRPr="00760FDA">
        <w:rPr>
          <w:rFonts w:asciiTheme="majorBidi" w:hAnsiTheme="majorBidi" w:cstheme="majorBidi"/>
          <w:sz w:val="24"/>
          <w:szCs w:val="24"/>
        </w:rPr>
        <w:t>O</w:t>
      </w:r>
      <w:r w:rsidRPr="00760FDA">
        <w:rPr>
          <w:rFonts w:asciiTheme="majorBidi" w:hAnsiTheme="majorBidi" w:cstheme="majorBidi"/>
          <w:sz w:val="24"/>
          <w:szCs w:val="24"/>
        </w:rPr>
        <w:t xml:space="preserve">rganizational trust and work engagement were </w:t>
      </w:r>
      <w:r w:rsidR="00803E51" w:rsidRPr="00760FDA">
        <w:rPr>
          <w:rFonts w:asciiTheme="majorBidi" w:hAnsiTheme="majorBidi" w:cstheme="majorBidi"/>
          <w:sz w:val="24"/>
          <w:szCs w:val="24"/>
        </w:rPr>
        <w:t xml:space="preserve">also </w:t>
      </w:r>
      <w:r w:rsidRPr="00760FDA">
        <w:rPr>
          <w:rFonts w:asciiTheme="majorBidi" w:hAnsiTheme="majorBidi" w:cstheme="majorBidi"/>
          <w:sz w:val="24"/>
          <w:szCs w:val="24"/>
        </w:rPr>
        <w:t xml:space="preserve">positively associated. </w:t>
      </w:r>
      <w:r w:rsidR="00004160" w:rsidRPr="00760FDA">
        <w:rPr>
          <w:rFonts w:asciiTheme="majorBidi" w:hAnsiTheme="majorBidi" w:cstheme="majorBidi"/>
          <w:sz w:val="24"/>
          <w:szCs w:val="24"/>
        </w:rPr>
        <w:t>Both o</w:t>
      </w:r>
      <w:r w:rsidRPr="00760FDA">
        <w:rPr>
          <w:rFonts w:asciiTheme="majorBidi" w:hAnsiTheme="majorBidi" w:cstheme="majorBidi"/>
          <w:sz w:val="24"/>
          <w:szCs w:val="24"/>
        </w:rPr>
        <w:t xml:space="preserve">rganizational trust </w:t>
      </w:r>
      <w:r w:rsidR="00004160" w:rsidRPr="00760FDA">
        <w:rPr>
          <w:rFonts w:asciiTheme="majorBidi" w:hAnsiTheme="majorBidi" w:cstheme="majorBidi"/>
          <w:sz w:val="24"/>
          <w:szCs w:val="24"/>
        </w:rPr>
        <w:t xml:space="preserve">and work engagement had a non-significant but negative relationship with both </w:t>
      </w:r>
      <w:r w:rsidRPr="00760FDA">
        <w:rPr>
          <w:rFonts w:asciiTheme="majorBidi" w:hAnsiTheme="majorBidi" w:cstheme="majorBidi"/>
          <w:sz w:val="24"/>
          <w:szCs w:val="24"/>
        </w:rPr>
        <w:t>resistance</w:t>
      </w:r>
      <w:r w:rsidR="00803E51" w:rsidRPr="00760FDA">
        <w:rPr>
          <w:rFonts w:asciiTheme="majorBidi" w:hAnsiTheme="majorBidi" w:cstheme="majorBidi"/>
          <w:sz w:val="24"/>
          <w:szCs w:val="24"/>
        </w:rPr>
        <w:t xml:space="preserve"> and</w:t>
      </w:r>
      <w:r w:rsidRPr="00760FDA">
        <w:rPr>
          <w:rFonts w:asciiTheme="majorBidi" w:hAnsiTheme="majorBidi" w:cstheme="majorBidi"/>
          <w:sz w:val="24"/>
          <w:szCs w:val="24"/>
        </w:rPr>
        <w:t xml:space="preserve"> </w:t>
      </w:r>
      <w:r w:rsidR="00803E51" w:rsidRPr="00760FDA">
        <w:rPr>
          <w:rFonts w:asciiTheme="majorBidi" w:hAnsiTheme="majorBidi" w:cstheme="majorBidi"/>
          <w:sz w:val="24"/>
          <w:szCs w:val="24"/>
        </w:rPr>
        <w:t>organizational conflict</w:t>
      </w:r>
      <w:r w:rsidRPr="00760FDA">
        <w:rPr>
          <w:rFonts w:asciiTheme="majorBidi" w:hAnsiTheme="majorBidi" w:cstheme="majorBidi"/>
          <w:sz w:val="24"/>
          <w:szCs w:val="24"/>
        </w:rPr>
        <w:t xml:space="preserve">. </w:t>
      </w:r>
      <w:r w:rsidR="00803E51" w:rsidRPr="00760FDA">
        <w:rPr>
          <w:rFonts w:asciiTheme="majorBidi" w:hAnsiTheme="majorBidi" w:cstheme="majorBidi"/>
          <w:sz w:val="24"/>
          <w:szCs w:val="24"/>
        </w:rPr>
        <w:t>O</w:t>
      </w:r>
      <w:r w:rsidRPr="00760FDA">
        <w:rPr>
          <w:rFonts w:asciiTheme="majorBidi" w:hAnsiTheme="majorBidi" w:cstheme="majorBidi"/>
          <w:sz w:val="24"/>
          <w:szCs w:val="24"/>
        </w:rPr>
        <w:t xml:space="preserve">rganizational conflict </w:t>
      </w:r>
      <w:r w:rsidR="00803E51" w:rsidRPr="00760FDA">
        <w:rPr>
          <w:rFonts w:asciiTheme="majorBidi" w:hAnsiTheme="majorBidi" w:cstheme="majorBidi"/>
          <w:sz w:val="24"/>
          <w:szCs w:val="24"/>
        </w:rPr>
        <w:t xml:space="preserve">was </w:t>
      </w:r>
      <w:r w:rsidRPr="00760FDA">
        <w:rPr>
          <w:rFonts w:asciiTheme="majorBidi" w:hAnsiTheme="majorBidi" w:cstheme="majorBidi"/>
          <w:sz w:val="24"/>
          <w:szCs w:val="24"/>
        </w:rPr>
        <w:t>positive</w:t>
      </w:r>
      <w:r w:rsidR="00803E51" w:rsidRPr="00760FDA">
        <w:rPr>
          <w:rFonts w:asciiTheme="majorBidi" w:hAnsiTheme="majorBidi" w:cstheme="majorBidi"/>
          <w:sz w:val="24"/>
          <w:szCs w:val="24"/>
        </w:rPr>
        <w:t>ly</w:t>
      </w:r>
      <w:r w:rsidRPr="00760FDA">
        <w:rPr>
          <w:rFonts w:asciiTheme="majorBidi" w:hAnsiTheme="majorBidi" w:cstheme="majorBidi"/>
          <w:sz w:val="24"/>
          <w:szCs w:val="24"/>
        </w:rPr>
        <w:t xml:space="preserve"> associat</w:t>
      </w:r>
      <w:r w:rsidR="00803E51" w:rsidRPr="00760FDA">
        <w:rPr>
          <w:rFonts w:asciiTheme="majorBidi" w:hAnsiTheme="majorBidi" w:cstheme="majorBidi"/>
          <w:sz w:val="24"/>
          <w:szCs w:val="24"/>
        </w:rPr>
        <w:t>ed</w:t>
      </w:r>
      <w:r w:rsidRPr="00760FDA">
        <w:rPr>
          <w:rFonts w:asciiTheme="majorBidi" w:hAnsiTheme="majorBidi" w:cstheme="majorBidi"/>
          <w:sz w:val="24"/>
          <w:szCs w:val="24"/>
        </w:rPr>
        <w:t xml:space="preserve"> with resistance to change.</w:t>
      </w:r>
    </w:p>
    <w:p w14:paraId="7ADD95AA" w14:textId="77777777" w:rsidR="00C143F9" w:rsidRPr="00760FDA" w:rsidRDefault="00C143F9" w:rsidP="004E6926">
      <w:pPr>
        <w:spacing w:line="480" w:lineRule="auto"/>
        <w:jc w:val="both"/>
        <w:rPr>
          <w:rFonts w:asciiTheme="majorBidi" w:hAnsiTheme="majorBidi" w:cstheme="majorBidi"/>
          <w:b/>
          <w:sz w:val="24"/>
          <w:szCs w:val="24"/>
        </w:rPr>
      </w:pPr>
    </w:p>
    <w:p w14:paraId="3A3C29A4" w14:textId="4E5DDCA0" w:rsidR="00586BE6" w:rsidRPr="00760FDA" w:rsidRDefault="00C143F9" w:rsidP="00586BE6">
      <w:pPr>
        <w:spacing w:line="480" w:lineRule="auto"/>
        <w:jc w:val="both"/>
        <w:rPr>
          <w:rFonts w:asciiTheme="majorBidi" w:hAnsiTheme="majorBidi" w:cstheme="majorBidi"/>
          <w:bCs/>
          <w:sz w:val="24"/>
          <w:szCs w:val="24"/>
        </w:rPr>
      </w:pPr>
      <w:r w:rsidRPr="00760FDA">
        <w:rPr>
          <w:rFonts w:asciiTheme="majorBidi" w:hAnsiTheme="majorBidi" w:cstheme="majorBidi"/>
          <w:b/>
          <w:sz w:val="24"/>
          <w:szCs w:val="24"/>
        </w:rPr>
        <w:t xml:space="preserve">Keywords: </w:t>
      </w:r>
      <w:r w:rsidRPr="00760FDA">
        <w:rPr>
          <w:rFonts w:asciiTheme="majorBidi" w:hAnsiTheme="majorBidi" w:cstheme="majorBidi"/>
          <w:bCs/>
          <w:sz w:val="24"/>
          <w:szCs w:val="24"/>
        </w:rPr>
        <w:t xml:space="preserve">Innovation, Service Innovation, Work Engagement, Organizational Trust, Resistance to Change, Organizational Conflict, Support for Innovation, </w:t>
      </w:r>
      <w:r w:rsidR="00004160" w:rsidRPr="00760FDA">
        <w:rPr>
          <w:rFonts w:asciiTheme="majorBidi" w:hAnsiTheme="majorBidi" w:cstheme="majorBidi"/>
          <w:bCs/>
          <w:sz w:val="24"/>
          <w:szCs w:val="24"/>
        </w:rPr>
        <w:t>United Arab Emirates (</w:t>
      </w:r>
      <w:r w:rsidRPr="00760FDA">
        <w:rPr>
          <w:rFonts w:asciiTheme="majorBidi" w:hAnsiTheme="majorBidi" w:cstheme="majorBidi"/>
          <w:bCs/>
          <w:sz w:val="24"/>
          <w:szCs w:val="24"/>
        </w:rPr>
        <w:t>UAE</w:t>
      </w:r>
      <w:r w:rsidR="00004160" w:rsidRPr="00760FDA">
        <w:rPr>
          <w:rFonts w:asciiTheme="majorBidi" w:hAnsiTheme="majorBidi" w:cstheme="majorBidi"/>
          <w:bCs/>
          <w:sz w:val="24"/>
          <w:szCs w:val="24"/>
        </w:rPr>
        <w:t>)</w:t>
      </w:r>
      <w:r w:rsidRPr="00760FDA">
        <w:rPr>
          <w:rFonts w:asciiTheme="majorBidi" w:hAnsiTheme="majorBidi" w:cstheme="majorBidi"/>
          <w:bCs/>
          <w:sz w:val="24"/>
          <w:szCs w:val="24"/>
        </w:rPr>
        <w:t>, Dubai, Hotels, Hospitality</w:t>
      </w:r>
    </w:p>
    <w:p w14:paraId="4CA3718B" w14:textId="77777777" w:rsidR="009C2E3A" w:rsidRPr="00760FDA" w:rsidRDefault="009C2E3A" w:rsidP="004E6926">
      <w:pPr>
        <w:spacing w:line="480" w:lineRule="auto"/>
        <w:jc w:val="center"/>
        <w:rPr>
          <w:rFonts w:asciiTheme="majorBidi" w:hAnsiTheme="majorBidi" w:cstheme="majorBidi"/>
          <w:b/>
          <w:bCs/>
          <w:sz w:val="24"/>
          <w:szCs w:val="24"/>
        </w:rPr>
      </w:pPr>
      <w:r w:rsidRPr="00760FDA">
        <w:rPr>
          <w:rFonts w:asciiTheme="majorBidi" w:hAnsiTheme="majorBidi" w:cstheme="majorBidi"/>
          <w:b/>
          <w:bCs/>
          <w:sz w:val="24"/>
          <w:szCs w:val="24"/>
        </w:rPr>
        <w:lastRenderedPageBreak/>
        <w:t>Acknowledgment</w:t>
      </w:r>
    </w:p>
    <w:p w14:paraId="1D719254" w14:textId="6913DE18" w:rsidR="00803E51" w:rsidRDefault="009C2E3A" w:rsidP="00586BE6">
      <w:pPr>
        <w:pStyle w:val="HTMLPreformatted"/>
        <w:shd w:val="clear" w:color="auto" w:fill="FFFFFF"/>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The accomplishment of this degree was the result of the support and assistance of many people. It is impossible to identify all of them, but I would like to acknowledge </w:t>
      </w:r>
      <w:r w:rsidR="00803E51" w:rsidRPr="00760FDA">
        <w:rPr>
          <w:rFonts w:asciiTheme="majorBidi" w:hAnsiTheme="majorBidi" w:cstheme="majorBidi"/>
          <w:sz w:val="24"/>
          <w:szCs w:val="24"/>
        </w:rPr>
        <w:t>some in particular</w:t>
      </w:r>
      <w:r w:rsidRPr="00760FDA">
        <w:rPr>
          <w:rFonts w:asciiTheme="majorBidi" w:hAnsiTheme="majorBidi" w:cstheme="majorBidi"/>
          <w:sz w:val="24"/>
          <w:szCs w:val="24"/>
        </w:rPr>
        <w:t xml:space="preserve">. Special appreciation and thanks </w:t>
      </w:r>
      <w:r w:rsidR="00803E51" w:rsidRPr="00760FDA">
        <w:rPr>
          <w:rFonts w:asciiTheme="majorBidi" w:hAnsiTheme="majorBidi" w:cstheme="majorBidi"/>
          <w:sz w:val="24"/>
          <w:szCs w:val="24"/>
        </w:rPr>
        <w:t xml:space="preserve">go </w:t>
      </w:r>
      <w:r w:rsidRPr="00760FDA">
        <w:rPr>
          <w:rFonts w:asciiTheme="majorBidi" w:hAnsiTheme="majorBidi" w:cstheme="majorBidi"/>
          <w:sz w:val="24"/>
          <w:szCs w:val="24"/>
        </w:rPr>
        <w:t>to Dr. Chowdhury Hossan</w:t>
      </w:r>
      <w:r w:rsidR="00803E51" w:rsidRPr="00760FDA">
        <w:rPr>
          <w:rFonts w:asciiTheme="majorBidi" w:hAnsiTheme="majorBidi" w:cstheme="majorBidi"/>
          <w:sz w:val="24"/>
          <w:szCs w:val="24"/>
        </w:rPr>
        <w:t>,</w:t>
      </w:r>
      <w:r w:rsidRPr="00760FDA">
        <w:rPr>
          <w:rFonts w:asciiTheme="majorBidi" w:hAnsiTheme="majorBidi" w:cstheme="majorBidi"/>
          <w:sz w:val="24"/>
          <w:szCs w:val="24"/>
        </w:rPr>
        <w:t xml:space="preserve"> the chair of my dissertation committee. His encouragement, guidance, advice, feedback, and following up </w:t>
      </w:r>
      <w:r w:rsidR="00803E51" w:rsidRPr="00760FDA">
        <w:rPr>
          <w:rFonts w:asciiTheme="majorBidi" w:hAnsiTheme="majorBidi" w:cstheme="majorBidi"/>
          <w:sz w:val="24"/>
          <w:szCs w:val="24"/>
        </w:rPr>
        <w:t xml:space="preserve">have </w:t>
      </w:r>
      <w:r w:rsidR="008149F4" w:rsidRPr="00760FDA">
        <w:rPr>
          <w:rFonts w:asciiTheme="majorBidi" w:hAnsiTheme="majorBidi" w:cstheme="majorBidi"/>
          <w:sz w:val="24"/>
          <w:szCs w:val="24"/>
        </w:rPr>
        <w:t>ensured that I have</w:t>
      </w:r>
      <w:r w:rsidRPr="00760FDA">
        <w:rPr>
          <w:rFonts w:asciiTheme="majorBidi" w:hAnsiTheme="majorBidi" w:cstheme="majorBidi"/>
          <w:sz w:val="24"/>
          <w:szCs w:val="24"/>
        </w:rPr>
        <w:t xml:space="preserve"> </w:t>
      </w:r>
      <w:r w:rsidR="00803E51" w:rsidRPr="00760FDA">
        <w:rPr>
          <w:rFonts w:asciiTheme="majorBidi" w:hAnsiTheme="majorBidi" w:cstheme="majorBidi"/>
          <w:sz w:val="24"/>
          <w:szCs w:val="24"/>
        </w:rPr>
        <w:t>complete</w:t>
      </w:r>
      <w:r w:rsidR="008149F4" w:rsidRPr="00760FDA">
        <w:rPr>
          <w:rFonts w:asciiTheme="majorBidi" w:hAnsiTheme="majorBidi" w:cstheme="majorBidi"/>
          <w:sz w:val="24"/>
          <w:szCs w:val="24"/>
        </w:rPr>
        <w:t>d</w:t>
      </w:r>
      <w:r w:rsidR="00803E51"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the research </w:t>
      </w:r>
      <w:r w:rsidR="00803E51" w:rsidRPr="00760FDA">
        <w:rPr>
          <w:rFonts w:asciiTheme="majorBidi" w:hAnsiTheme="majorBidi" w:cstheme="majorBidi"/>
          <w:sz w:val="24"/>
          <w:szCs w:val="24"/>
        </w:rPr>
        <w:t>on</w:t>
      </w:r>
      <w:r w:rsidRPr="00760FDA">
        <w:rPr>
          <w:rFonts w:asciiTheme="majorBidi" w:hAnsiTheme="majorBidi" w:cstheme="majorBidi"/>
          <w:sz w:val="24"/>
          <w:szCs w:val="24"/>
        </w:rPr>
        <w:t xml:space="preserve"> time. I would also like to thank my committee members, Dr. Sanjay Kumar Singh, and Dr. Konstantinos Eleftheriou</w:t>
      </w:r>
      <w:r w:rsidR="00803E51" w:rsidRPr="00760FDA">
        <w:rPr>
          <w:rFonts w:asciiTheme="majorBidi" w:hAnsiTheme="majorBidi" w:cstheme="majorBidi"/>
          <w:sz w:val="24"/>
          <w:szCs w:val="24"/>
        </w:rPr>
        <w:t>,</w:t>
      </w:r>
      <w:r w:rsidRPr="00760FDA">
        <w:rPr>
          <w:rFonts w:asciiTheme="majorBidi" w:hAnsiTheme="majorBidi" w:cstheme="majorBidi"/>
          <w:sz w:val="24"/>
          <w:szCs w:val="24"/>
        </w:rPr>
        <w:t xml:space="preserve"> for </w:t>
      </w:r>
      <w:r w:rsidR="00BA7FBF" w:rsidRPr="00760FDA">
        <w:rPr>
          <w:rFonts w:asciiTheme="majorBidi" w:hAnsiTheme="majorBidi" w:cstheme="majorBidi"/>
          <w:sz w:val="24"/>
          <w:szCs w:val="24"/>
        </w:rPr>
        <w:t>their</w:t>
      </w:r>
      <w:r w:rsidRPr="00760FDA">
        <w:rPr>
          <w:rFonts w:asciiTheme="majorBidi" w:hAnsiTheme="majorBidi" w:cstheme="majorBidi"/>
          <w:sz w:val="24"/>
          <w:szCs w:val="24"/>
        </w:rPr>
        <w:t xml:space="preserve"> support, advice, feedback, and inspiration. Working with my research committee was enjoyab</w:t>
      </w:r>
      <w:r w:rsidR="00F72094" w:rsidRPr="00760FDA">
        <w:rPr>
          <w:rFonts w:asciiTheme="majorBidi" w:hAnsiTheme="majorBidi" w:cstheme="majorBidi"/>
          <w:sz w:val="24"/>
          <w:szCs w:val="24"/>
        </w:rPr>
        <w:t>le, beneficial, and productive.</w:t>
      </w:r>
    </w:p>
    <w:p w14:paraId="31165A23" w14:textId="77777777" w:rsidR="00586BE6" w:rsidRPr="00760FDA" w:rsidRDefault="00586BE6" w:rsidP="00586BE6">
      <w:pPr>
        <w:pStyle w:val="HTMLPreformatted"/>
        <w:shd w:val="clear" w:color="auto" w:fill="FFFFFF"/>
        <w:spacing w:line="480" w:lineRule="auto"/>
        <w:jc w:val="both"/>
        <w:rPr>
          <w:rFonts w:asciiTheme="majorBidi" w:hAnsiTheme="majorBidi" w:cstheme="majorBidi"/>
          <w:sz w:val="24"/>
          <w:szCs w:val="24"/>
        </w:rPr>
      </w:pPr>
    </w:p>
    <w:p w14:paraId="29076287" w14:textId="678B1F91" w:rsidR="009C2E3A" w:rsidRDefault="009C2E3A" w:rsidP="00C47BB1">
      <w:pPr>
        <w:spacing w:line="480" w:lineRule="auto"/>
        <w:jc w:val="both"/>
        <w:rPr>
          <w:rFonts w:asciiTheme="majorBidi" w:eastAsia="Times New Roman" w:hAnsiTheme="majorBidi" w:cstheme="majorBidi"/>
          <w:sz w:val="24"/>
          <w:szCs w:val="24"/>
        </w:rPr>
      </w:pPr>
      <w:r w:rsidRPr="00760FDA">
        <w:rPr>
          <w:rFonts w:asciiTheme="majorBidi" w:eastAsia="Times New Roman" w:hAnsiTheme="majorBidi" w:cstheme="majorBidi"/>
          <w:sz w:val="24"/>
          <w:szCs w:val="24"/>
        </w:rPr>
        <w:t xml:space="preserve">I would also like to thank all of the DBA </w:t>
      </w:r>
      <w:r w:rsidR="00C47BB1">
        <w:rPr>
          <w:rFonts w:asciiTheme="majorBidi" w:eastAsia="Times New Roman" w:hAnsiTheme="majorBidi" w:cstheme="majorBidi"/>
          <w:sz w:val="24"/>
          <w:szCs w:val="24"/>
        </w:rPr>
        <w:t>faculties</w:t>
      </w:r>
      <w:r w:rsidR="008149F4" w:rsidRPr="00760FDA">
        <w:rPr>
          <w:rFonts w:asciiTheme="majorBidi" w:eastAsia="Times New Roman" w:hAnsiTheme="majorBidi" w:cstheme="majorBidi"/>
          <w:sz w:val="24"/>
          <w:szCs w:val="24"/>
        </w:rPr>
        <w:t xml:space="preserve"> </w:t>
      </w:r>
      <w:r w:rsidRPr="00760FDA">
        <w:rPr>
          <w:rFonts w:asciiTheme="majorBidi" w:eastAsia="Times New Roman" w:hAnsiTheme="majorBidi" w:cstheme="majorBidi"/>
          <w:sz w:val="24"/>
          <w:szCs w:val="24"/>
        </w:rPr>
        <w:t xml:space="preserve">who have enriched my knowledge, skills, experiences, and </w:t>
      </w:r>
      <w:r w:rsidR="008149F4" w:rsidRPr="00760FDA">
        <w:rPr>
          <w:rFonts w:asciiTheme="majorBidi" w:eastAsia="Times New Roman" w:hAnsiTheme="majorBidi" w:cstheme="majorBidi"/>
          <w:sz w:val="24"/>
          <w:szCs w:val="24"/>
        </w:rPr>
        <w:t xml:space="preserve">provided </w:t>
      </w:r>
      <w:r w:rsidRPr="00760FDA">
        <w:rPr>
          <w:rFonts w:asciiTheme="majorBidi" w:eastAsia="Times New Roman" w:hAnsiTheme="majorBidi" w:cstheme="majorBidi"/>
          <w:sz w:val="24"/>
          <w:szCs w:val="24"/>
        </w:rPr>
        <w:t>encouragement to complete the degree.</w:t>
      </w:r>
      <w:r w:rsidR="00C337EC" w:rsidRPr="00760FDA">
        <w:rPr>
          <w:rFonts w:asciiTheme="majorBidi" w:eastAsia="Times New Roman" w:hAnsiTheme="majorBidi" w:cstheme="majorBidi"/>
          <w:sz w:val="24"/>
          <w:szCs w:val="24"/>
        </w:rPr>
        <w:t xml:space="preserve"> Special thanks to Dr. Syed Zamberi and Dr. Jacob Chacko for their encouragement and support throughout my stud</w:t>
      </w:r>
      <w:r w:rsidR="00803E51" w:rsidRPr="00760FDA">
        <w:rPr>
          <w:rFonts w:asciiTheme="majorBidi" w:eastAsia="Times New Roman" w:hAnsiTheme="majorBidi" w:cstheme="majorBidi"/>
          <w:sz w:val="24"/>
          <w:szCs w:val="24"/>
        </w:rPr>
        <w:t xml:space="preserve">ies, and to </w:t>
      </w:r>
      <w:r w:rsidRPr="00760FDA">
        <w:rPr>
          <w:rFonts w:asciiTheme="majorBidi" w:eastAsia="Times New Roman" w:hAnsiTheme="majorBidi" w:cstheme="majorBidi"/>
          <w:sz w:val="24"/>
          <w:szCs w:val="24"/>
        </w:rPr>
        <w:t xml:space="preserve">the DBA team who work hard to </w:t>
      </w:r>
      <w:r w:rsidR="00803E51" w:rsidRPr="00760FDA">
        <w:rPr>
          <w:rFonts w:asciiTheme="majorBidi" w:eastAsia="Times New Roman" w:hAnsiTheme="majorBidi" w:cstheme="majorBidi"/>
          <w:sz w:val="24"/>
          <w:szCs w:val="24"/>
        </w:rPr>
        <w:t xml:space="preserve">run </w:t>
      </w:r>
      <w:r w:rsidRPr="00760FDA">
        <w:rPr>
          <w:rFonts w:asciiTheme="majorBidi" w:eastAsia="Times New Roman" w:hAnsiTheme="majorBidi" w:cstheme="majorBidi"/>
          <w:sz w:val="24"/>
          <w:szCs w:val="24"/>
        </w:rPr>
        <w:t xml:space="preserve">a successful DBA program in Abu Dhabi University. Grateful thanks to all </w:t>
      </w:r>
      <w:r w:rsidR="00803E51" w:rsidRPr="00760FDA">
        <w:rPr>
          <w:rFonts w:asciiTheme="majorBidi" w:eastAsia="Times New Roman" w:hAnsiTheme="majorBidi" w:cstheme="majorBidi"/>
          <w:sz w:val="24"/>
          <w:szCs w:val="24"/>
        </w:rPr>
        <w:t xml:space="preserve">my </w:t>
      </w:r>
      <w:r w:rsidRPr="00760FDA">
        <w:rPr>
          <w:rFonts w:asciiTheme="majorBidi" w:eastAsia="Times New Roman" w:hAnsiTheme="majorBidi" w:cstheme="majorBidi"/>
          <w:sz w:val="24"/>
          <w:szCs w:val="24"/>
        </w:rPr>
        <w:t>colleagues in the DBA program, and my friends for their useful knowledge and encouragement.</w:t>
      </w:r>
    </w:p>
    <w:p w14:paraId="418CB739" w14:textId="77777777" w:rsidR="00586BE6" w:rsidRPr="00760FDA" w:rsidRDefault="00586BE6" w:rsidP="00C47BB1">
      <w:pPr>
        <w:spacing w:line="480" w:lineRule="auto"/>
        <w:jc w:val="both"/>
        <w:rPr>
          <w:rFonts w:asciiTheme="majorBidi" w:eastAsia="Times New Roman" w:hAnsiTheme="majorBidi" w:cstheme="majorBidi"/>
          <w:sz w:val="24"/>
          <w:szCs w:val="24"/>
        </w:rPr>
      </w:pPr>
    </w:p>
    <w:p w14:paraId="27764418" w14:textId="189F972F" w:rsidR="009B0F7E" w:rsidRPr="00760FDA" w:rsidRDefault="009C2E3A" w:rsidP="00290B6D">
      <w:pPr>
        <w:spacing w:line="480" w:lineRule="auto"/>
        <w:jc w:val="both"/>
        <w:rPr>
          <w:rFonts w:asciiTheme="majorBidi" w:eastAsia="Times New Roman" w:hAnsiTheme="majorBidi" w:cstheme="majorBidi"/>
          <w:sz w:val="24"/>
          <w:szCs w:val="24"/>
        </w:rPr>
      </w:pPr>
      <w:r w:rsidRPr="00760FDA">
        <w:rPr>
          <w:rFonts w:asciiTheme="majorBidi" w:eastAsia="Times New Roman" w:hAnsiTheme="majorBidi" w:cstheme="majorBidi"/>
          <w:sz w:val="24"/>
          <w:szCs w:val="24"/>
        </w:rPr>
        <w:t xml:space="preserve">My most heartfelt gratitude and love go to my family. Words cannot express how grateful I am to all </w:t>
      </w:r>
      <w:r w:rsidR="00803E51" w:rsidRPr="00760FDA">
        <w:rPr>
          <w:rFonts w:asciiTheme="majorBidi" w:eastAsia="Times New Roman" w:hAnsiTheme="majorBidi" w:cstheme="majorBidi"/>
          <w:sz w:val="24"/>
          <w:szCs w:val="24"/>
        </w:rPr>
        <w:t xml:space="preserve">my </w:t>
      </w:r>
      <w:r w:rsidRPr="00760FDA">
        <w:rPr>
          <w:rFonts w:asciiTheme="majorBidi" w:eastAsia="Times New Roman" w:hAnsiTheme="majorBidi" w:cstheme="majorBidi"/>
          <w:sz w:val="24"/>
          <w:szCs w:val="24"/>
        </w:rPr>
        <w:t xml:space="preserve">family members. Your support, encouragement, Dua’a, and understanding were the secret to </w:t>
      </w:r>
      <w:r w:rsidR="00803E51" w:rsidRPr="00760FDA">
        <w:rPr>
          <w:rFonts w:asciiTheme="majorBidi" w:eastAsia="Times New Roman" w:hAnsiTheme="majorBidi" w:cstheme="majorBidi"/>
          <w:sz w:val="24"/>
          <w:szCs w:val="24"/>
        </w:rPr>
        <w:t xml:space="preserve">completing </w:t>
      </w:r>
      <w:r w:rsidRPr="00760FDA">
        <w:rPr>
          <w:rFonts w:asciiTheme="majorBidi" w:eastAsia="Times New Roman" w:hAnsiTheme="majorBidi" w:cstheme="majorBidi"/>
          <w:sz w:val="24"/>
          <w:szCs w:val="24"/>
        </w:rPr>
        <w:t xml:space="preserve">this degree. I am happy and proud to have you as a family. </w:t>
      </w:r>
      <w:r w:rsidR="00803E51" w:rsidRPr="00760FDA">
        <w:rPr>
          <w:rFonts w:asciiTheme="majorBidi" w:eastAsia="Times New Roman" w:hAnsiTheme="majorBidi" w:cstheme="majorBidi"/>
          <w:sz w:val="24"/>
          <w:szCs w:val="24"/>
        </w:rPr>
        <w:t>Finally,</w:t>
      </w:r>
      <w:r w:rsidRPr="00760FDA">
        <w:rPr>
          <w:rFonts w:asciiTheme="majorBidi" w:eastAsia="Times New Roman" w:hAnsiTheme="majorBidi" w:cstheme="majorBidi"/>
          <w:sz w:val="24"/>
          <w:szCs w:val="24"/>
        </w:rPr>
        <w:t xml:space="preserve"> I would like express appreciation to my beloved wife</w:t>
      </w:r>
      <w:r w:rsidR="00803E51" w:rsidRPr="00760FDA">
        <w:rPr>
          <w:rFonts w:asciiTheme="majorBidi" w:eastAsia="Times New Roman" w:hAnsiTheme="majorBidi" w:cstheme="majorBidi"/>
          <w:sz w:val="24"/>
          <w:szCs w:val="24"/>
        </w:rPr>
        <w:t>,</w:t>
      </w:r>
      <w:r w:rsidRPr="00760FDA">
        <w:rPr>
          <w:rFonts w:asciiTheme="majorBidi" w:eastAsia="Times New Roman" w:hAnsiTheme="majorBidi" w:cstheme="majorBidi"/>
          <w:sz w:val="24"/>
          <w:szCs w:val="24"/>
        </w:rPr>
        <w:t xml:space="preserve"> who has </w:t>
      </w:r>
      <w:r w:rsidR="00803E51" w:rsidRPr="00760FDA">
        <w:rPr>
          <w:rFonts w:asciiTheme="majorBidi" w:eastAsia="Times New Roman" w:hAnsiTheme="majorBidi" w:cstheme="majorBidi"/>
          <w:sz w:val="24"/>
          <w:szCs w:val="24"/>
        </w:rPr>
        <w:t xml:space="preserve">always </w:t>
      </w:r>
      <w:r w:rsidRPr="00760FDA">
        <w:rPr>
          <w:rFonts w:asciiTheme="majorBidi" w:eastAsia="Times New Roman" w:hAnsiTheme="majorBidi" w:cstheme="majorBidi"/>
          <w:sz w:val="24"/>
          <w:szCs w:val="24"/>
        </w:rPr>
        <w:t>been there when I need</w:t>
      </w:r>
      <w:r w:rsidR="00803E51" w:rsidRPr="00760FDA">
        <w:rPr>
          <w:rFonts w:asciiTheme="majorBidi" w:eastAsia="Times New Roman" w:hAnsiTheme="majorBidi" w:cstheme="majorBidi"/>
          <w:sz w:val="24"/>
          <w:szCs w:val="24"/>
        </w:rPr>
        <w:t>ed</w:t>
      </w:r>
      <w:r w:rsidRPr="00760FDA">
        <w:rPr>
          <w:rFonts w:asciiTheme="majorBidi" w:eastAsia="Times New Roman" w:hAnsiTheme="majorBidi" w:cstheme="majorBidi"/>
          <w:sz w:val="24"/>
          <w:szCs w:val="24"/>
        </w:rPr>
        <w:t xml:space="preserve"> someone to support me and answer my queries.</w:t>
      </w:r>
    </w:p>
    <w:p w14:paraId="66BE48A6" w14:textId="77777777" w:rsidR="00803E51" w:rsidRPr="00760FDA" w:rsidRDefault="00803E51" w:rsidP="004E6926">
      <w:pPr>
        <w:spacing w:line="480" w:lineRule="auto"/>
        <w:rPr>
          <w:rFonts w:asciiTheme="majorBidi" w:hAnsiTheme="majorBidi" w:cstheme="majorBidi"/>
          <w:color w:val="000000" w:themeColor="text1"/>
          <w:sz w:val="24"/>
          <w:szCs w:val="24"/>
        </w:rPr>
      </w:pPr>
      <w:r w:rsidRPr="00760FDA">
        <w:rPr>
          <w:rFonts w:asciiTheme="majorBidi" w:hAnsiTheme="majorBidi" w:cstheme="majorBidi"/>
          <w:color w:val="000000" w:themeColor="text1"/>
          <w:sz w:val="24"/>
          <w:szCs w:val="24"/>
        </w:rPr>
        <w:br w:type="page"/>
      </w:r>
    </w:p>
    <w:sdt>
      <w:sdtPr>
        <w:rPr>
          <w:rFonts w:asciiTheme="majorBidi" w:eastAsiaTheme="minorHAnsi" w:hAnsiTheme="majorBidi" w:cstheme="minorBidi"/>
          <w:color w:val="000000" w:themeColor="text1"/>
          <w:sz w:val="24"/>
          <w:szCs w:val="24"/>
        </w:rPr>
        <w:id w:val="989978388"/>
        <w:docPartObj>
          <w:docPartGallery w:val="Table of Contents"/>
          <w:docPartUnique/>
        </w:docPartObj>
      </w:sdtPr>
      <w:sdtEndPr>
        <w:rPr>
          <w:b/>
          <w:bCs/>
          <w:noProof/>
          <w:color w:val="auto"/>
        </w:rPr>
      </w:sdtEndPr>
      <w:sdtContent>
        <w:p w14:paraId="2CF5F314" w14:textId="77777777" w:rsidR="00193F6E" w:rsidRPr="00760FDA" w:rsidRDefault="00193F6E" w:rsidP="004E6926">
          <w:pPr>
            <w:pStyle w:val="TOCHeading"/>
            <w:numPr>
              <w:ilvl w:val="0"/>
              <w:numId w:val="0"/>
            </w:numPr>
            <w:spacing w:line="480" w:lineRule="auto"/>
            <w:ind w:left="432"/>
            <w:jc w:val="both"/>
            <w:rPr>
              <w:rFonts w:asciiTheme="majorBidi" w:hAnsiTheme="majorBidi"/>
              <w:color w:val="000000" w:themeColor="text1"/>
              <w:sz w:val="24"/>
              <w:szCs w:val="24"/>
            </w:rPr>
          </w:pPr>
          <w:r w:rsidRPr="00760FDA">
            <w:rPr>
              <w:rFonts w:asciiTheme="majorBidi" w:hAnsiTheme="majorBidi"/>
              <w:color w:val="000000" w:themeColor="text1"/>
              <w:sz w:val="24"/>
              <w:szCs w:val="24"/>
            </w:rPr>
            <w:t>Table of Contents</w:t>
          </w:r>
        </w:p>
        <w:p w14:paraId="676367BC" w14:textId="77777777" w:rsidR="00BE6076" w:rsidRDefault="00193F6E">
          <w:pPr>
            <w:pStyle w:val="TOC2"/>
            <w:tabs>
              <w:tab w:val="right" w:leader="dot" w:pos="9350"/>
            </w:tabs>
            <w:rPr>
              <w:rFonts w:eastAsiaTheme="minorEastAsia"/>
              <w:noProof/>
            </w:rPr>
          </w:pP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TOC \o "1-3" \h \z \u </w:instrText>
          </w:r>
          <w:r w:rsidRPr="00760FDA">
            <w:rPr>
              <w:rFonts w:asciiTheme="majorBidi" w:hAnsiTheme="majorBidi" w:cstheme="majorBidi"/>
              <w:sz w:val="24"/>
              <w:szCs w:val="24"/>
            </w:rPr>
            <w:fldChar w:fldCharType="separate"/>
          </w:r>
          <w:hyperlink w:anchor="_Toc452280374" w:history="1">
            <w:r w:rsidR="00BE6076">
              <w:rPr>
                <w:noProof/>
                <w:webHidden/>
              </w:rPr>
              <w:tab/>
            </w:r>
            <w:r w:rsidR="00BE6076">
              <w:rPr>
                <w:noProof/>
                <w:webHidden/>
              </w:rPr>
              <w:fldChar w:fldCharType="begin"/>
            </w:r>
            <w:r w:rsidR="00BE6076">
              <w:rPr>
                <w:noProof/>
                <w:webHidden/>
              </w:rPr>
              <w:instrText xml:space="preserve"> PAGEREF _Toc452280374 \h </w:instrText>
            </w:r>
            <w:r w:rsidR="00BE6076">
              <w:rPr>
                <w:noProof/>
                <w:webHidden/>
              </w:rPr>
            </w:r>
            <w:r w:rsidR="00BE6076">
              <w:rPr>
                <w:noProof/>
                <w:webHidden/>
              </w:rPr>
              <w:fldChar w:fldCharType="separate"/>
            </w:r>
            <w:r w:rsidR="00BE6076">
              <w:rPr>
                <w:noProof/>
                <w:webHidden/>
              </w:rPr>
              <w:t>1</w:t>
            </w:r>
            <w:r w:rsidR="00BE6076">
              <w:rPr>
                <w:noProof/>
                <w:webHidden/>
              </w:rPr>
              <w:fldChar w:fldCharType="end"/>
            </w:r>
          </w:hyperlink>
        </w:p>
        <w:p w14:paraId="6B8F927A" w14:textId="77777777" w:rsidR="00BE6076" w:rsidRDefault="006E01FB">
          <w:pPr>
            <w:pStyle w:val="TOC1"/>
            <w:tabs>
              <w:tab w:val="left" w:pos="440"/>
              <w:tab w:val="right" w:leader="dot" w:pos="9350"/>
            </w:tabs>
            <w:rPr>
              <w:rFonts w:eastAsiaTheme="minorEastAsia"/>
              <w:noProof/>
            </w:rPr>
          </w:pPr>
          <w:hyperlink w:anchor="_Toc452280375" w:history="1">
            <w:r w:rsidR="00BE6076" w:rsidRPr="007E32D5">
              <w:rPr>
                <w:rStyle w:val="Hyperlink"/>
                <w:rFonts w:asciiTheme="majorBidi" w:hAnsiTheme="majorBidi" w:cstheme="majorBidi"/>
                <w:noProof/>
                <w:lang w:val="en-GB"/>
              </w:rPr>
              <w:t>1</w:t>
            </w:r>
            <w:r w:rsidR="00BE6076">
              <w:rPr>
                <w:rFonts w:eastAsiaTheme="minorEastAsia"/>
                <w:noProof/>
              </w:rPr>
              <w:tab/>
            </w:r>
            <w:r w:rsidR="00BE6076" w:rsidRPr="007E32D5">
              <w:rPr>
                <w:rStyle w:val="Hyperlink"/>
                <w:rFonts w:asciiTheme="majorBidi" w:hAnsiTheme="majorBidi" w:cstheme="majorBidi"/>
                <w:noProof/>
              </w:rPr>
              <w:t>Chapter I</w:t>
            </w:r>
            <w:r w:rsidR="00BE6076">
              <w:rPr>
                <w:noProof/>
                <w:webHidden/>
              </w:rPr>
              <w:tab/>
            </w:r>
            <w:r w:rsidR="00BE6076">
              <w:rPr>
                <w:noProof/>
                <w:webHidden/>
              </w:rPr>
              <w:fldChar w:fldCharType="begin"/>
            </w:r>
            <w:r w:rsidR="00BE6076">
              <w:rPr>
                <w:noProof/>
                <w:webHidden/>
              </w:rPr>
              <w:instrText xml:space="preserve"> PAGEREF _Toc452280375 \h </w:instrText>
            </w:r>
            <w:r w:rsidR="00BE6076">
              <w:rPr>
                <w:noProof/>
                <w:webHidden/>
              </w:rPr>
            </w:r>
            <w:r w:rsidR="00BE6076">
              <w:rPr>
                <w:noProof/>
                <w:webHidden/>
              </w:rPr>
              <w:fldChar w:fldCharType="separate"/>
            </w:r>
            <w:r w:rsidR="00BE6076">
              <w:rPr>
                <w:noProof/>
                <w:webHidden/>
              </w:rPr>
              <w:t>11</w:t>
            </w:r>
            <w:r w:rsidR="00BE6076">
              <w:rPr>
                <w:noProof/>
                <w:webHidden/>
              </w:rPr>
              <w:fldChar w:fldCharType="end"/>
            </w:r>
          </w:hyperlink>
        </w:p>
        <w:p w14:paraId="7DF343D5" w14:textId="77777777" w:rsidR="00BE6076" w:rsidRDefault="006E01FB">
          <w:pPr>
            <w:pStyle w:val="TOC1"/>
            <w:tabs>
              <w:tab w:val="right" w:leader="dot" w:pos="9350"/>
            </w:tabs>
            <w:rPr>
              <w:rFonts w:eastAsiaTheme="minorEastAsia"/>
              <w:noProof/>
            </w:rPr>
          </w:pPr>
          <w:hyperlink w:anchor="_Toc452280376" w:history="1">
            <w:r w:rsidR="00BE6076" w:rsidRPr="007E32D5">
              <w:rPr>
                <w:rStyle w:val="Hyperlink"/>
                <w:rFonts w:asciiTheme="majorBidi" w:hAnsiTheme="majorBidi" w:cstheme="majorBidi"/>
                <w:noProof/>
              </w:rPr>
              <w:t>Introduction</w:t>
            </w:r>
            <w:r w:rsidR="00BE6076">
              <w:rPr>
                <w:noProof/>
                <w:webHidden/>
              </w:rPr>
              <w:tab/>
            </w:r>
            <w:r w:rsidR="00BE6076">
              <w:rPr>
                <w:noProof/>
                <w:webHidden/>
              </w:rPr>
              <w:fldChar w:fldCharType="begin"/>
            </w:r>
            <w:r w:rsidR="00BE6076">
              <w:rPr>
                <w:noProof/>
                <w:webHidden/>
              </w:rPr>
              <w:instrText xml:space="preserve"> PAGEREF _Toc452280376 \h </w:instrText>
            </w:r>
            <w:r w:rsidR="00BE6076">
              <w:rPr>
                <w:noProof/>
                <w:webHidden/>
              </w:rPr>
            </w:r>
            <w:r w:rsidR="00BE6076">
              <w:rPr>
                <w:noProof/>
                <w:webHidden/>
              </w:rPr>
              <w:fldChar w:fldCharType="separate"/>
            </w:r>
            <w:r w:rsidR="00BE6076">
              <w:rPr>
                <w:noProof/>
                <w:webHidden/>
              </w:rPr>
              <w:t>11</w:t>
            </w:r>
            <w:r w:rsidR="00BE6076">
              <w:rPr>
                <w:noProof/>
                <w:webHidden/>
              </w:rPr>
              <w:fldChar w:fldCharType="end"/>
            </w:r>
          </w:hyperlink>
        </w:p>
        <w:p w14:paraId="787E49C5" w14:textId="77777777" w:rsidR="00BE6076" w:rsidRDefault="006E01FB">
          <w:pPr>
            <w:pStyle w:val="TOC2"/>
            <w:tabs>
              <w:tab w:val="left" w:pos="880"/>
              <w:tab w:val="right" w:leader="dot" w:pos="9350"/>
            </w:tabs>
            <w:rPr>
              <w:rFonts w:eastAsiaTheme="minorEastAsia"/>
              <w:noProof/>
            </w:rPr>
          </w:pPr>
          <w:hyperlink w:anchor="_Toc452280377" w:history="1">
            <w:r w:rsidR="00BE6076" w:rsidRPr="007E32D5">
              <w:rPr>
                <w:rStyle w:val="Hyperlink"/>
                <w:rFonts w:asciiTheme="majorBidi" w:hAnsiTheme="majorBidi" w:cstheme="majorBidi"/>
                <w:noProof/>
                <w:lang w:val="en-GB"/>
              </w:rPr>
              <w:t>1.1</w:t>
            </w:r>
            <w:r w:rsidR="00BE6076">
              <w:rPr>
                <w:rFonts w:eastAsiaTheme="minorEastAsia"/>
                <w:noProof/>
              </w:rPr>
              <w:tab/>
            </w:r>
            <w:r w:rsidR="00BE6076" w:rsidRPr="007E32D5">
              <w:rPr>
                <w:rStyle w:val="Hyperlink"/>
                <w:rFonts w:asciiTheme="majorBidi" w:hAnsiTheme="majorBidi" w:cstheme="majorBidi"/>
                <w:noProof/>
              </w:rPr>
              <w:t>Background</w:t>
            </w:r>
            <w:r w:rsidR="00BE6076">
              <w:rPr>
                <w:noProof/>
                <w:webHidden/>
              </w:rPr>
              <w:tab/>
            </w:r>
            <w:r w:rsidR="00BE6076">
              <w:rPr>
                <w:noProof/>
                <w:webHidden/>
              </w:rPr>
              <w:fldChar w:fldCharType="begin"/>
            </w:r>
            <w:r w:rsidR="00BE6076">
              <w:rPr>
                <w:noProof/>
                <w:webHidden/>
              </w:rPr>
              <w:instrText xml:space="preserve"> PAGEREF _Toc452280377 \h </w:instrText>
            </w:r>
            <w:r w:rsidR="00BE6076">
              <w:rPr>
                <w:noProof/>
                <w:webHidden/>
              </w:rPr>
            </w:r>
            <w:r w:rsidR="00BE6076">
              <w:rPr>
                <w:noProof/>
                <w:webHidden/>
              </w:rPr>
              <w:fldChar w:fldCharType="separate"/>
            </w:r>
            <w:r w:rsidR="00BE6076">
              <w:rPr>
                <w:noProof/>
                <w:webHidden/>
              </w:rPr>
              <w:t>12</w:t>
            </w:r>
            <w:r w:rsidR="00BE6076">
              <w:rPr>
                <w:noProof/>
                <w:webHidden/>
              </w:rPr>
              <w:fldChar w:fldCharType="end"/>
            </w:r>
          </w:hyperlink>
        </w:p>
        <w:p w14:paraId="1FE11376" w14:textId="77777777" w:rsidR="00BE6076" w:rsidRDefault="006E01FB">
          <w:pPr>
            <w:pStyle w:val="TOC2"/>
            <w:tabs>
              <w:tab w:val="left" w:pos="880"/>
              <w:tab w:val="right" w:leader="dot" w:pos="9350"/>
            </w:tabs>
            <w:rPr>
              <w:rFonts w:eastAsiaTheme="minorEastAsia"/>
              <w:noProof/>
            </w:rPr>
          </w:pPr>
          <w:hyperlink w:anchor="_Toc452280378" w:history="1">
            <w:r w:rsidR="00BE6076" w:rsidRPr="007E32D5">
              <w:rPr>
                <w:rStyle w:val="Hyperlink"/>
                <w:rFonts w:asciiTheme="majorBidi" w:hAnsiTheme="majorBidi" w:cstheme="majorBidi"/>
                <w:noProof/>
                <w:lang w:val="en-GB"/>
              </w:rPr>
              <w:t>1.2</w:t>
            </w:r>
            <w:r w:rsidR="00BE6076">
              <w:rPr>
                <w:rFonts w:eastAsiaTheme="minorEastAsia"/>
                <w:noProof/>
              </w:rPr>
              <w:tab/>
            </w:r>
            <w:r w:rsidR="00BE6076" w:rsidRPr="007E32D5">
              <w:rPr>
                <w:rStyle w:val="Hyperlink"/>
                <w:rFonts w:asciiTheme="majorBidi" w:hAnsiTheme="majorBidi" w:cstheme="majorBidi"/>
                <w:noProof/>
                <w:lang w:val="en-GB"/>
              </w:rPr>
              <w:t>Service Innovation</w:t>
            </w:r>
            <w:r w:rsidR="00BE6076">
              <w:rPr>
                <w:noProof/>
                <w:webHidden/>
              </w:rPr>
              <w:tab/>
            </w:r>
            <w:r w:rsidR="00BE6076">
              <w:rPr>
                <w:noProof/>
                <w:webHidden/>
              </w:rPr>
              <w:fldChar w:fldCharType="begin"/>
            </w:r>
            <w:r w:rsidR="00BE6076">
              <w:rPr>
                <w:noProof/>
                <w:webHidden/>
              </w:rPr>
              <w:instrText xml:space="preserve"> PAGEREF _Toc452280378 \h </w:instrText>
            </w:r>
            <w:r w:rsidR="00BE6076">
              <w:rPr>
                <w:noProof/>
                <w:webHidden/>
              </w:rPr>
            </w:r>
            <w:r w:rsidR="00BE6076">
              <w:rPr>
                <w:noProof/>
                <w:webHidden/>
              </w:rPr>
              <w:fldChar w:fldCharType="separate"/>
            </w:r>
            <w:r w:rsidR="00BE6076">
              <w:rPr>
                <w:noProof/>
                <w:webHidden/>
              </w:rPr>
              <w:t>13</w:t>
            </w:r>
            <w:r w:rsidR="00BE6076">
              <w:rPr>
                <w:noProof/>
                <w:webHidden/>
              </w:rPr>
              <w:fldChar w:fldCharType="end"/>
            </w:r>
          </w:hyperlink>
        </w:p>
        <w:p w14:paraId="18B46A50" w14:textId="77777777" w:rsidR="00BE6076" w:rsidRDefault="006E01FB">
          <w:pPr>
            <w:pStyle w:val="TOC2"/>
            <w:tabs>
              <w:tab w:val="left" w:pos="880"/>
              <w:tab w:val="right" w:leader="dot" w:pos="9350"/>
            </w:tabs>
            <w:rPr>
              <w:rFonts w:eastAsiaTheme="minorEastAsia"/>
              <w:noProof/>
            </w:rPr>
          </w:pPr>
          <w:hyperlink w:anchor="_Toc452280379" w:history="1">
            <w:r w:rsidR="00BE6076" w:rsidRPr="007E32D5">
              <w:rPr>
                <w:rStyle w:val="Hyperlink"/>
                <w:rFonts w:asciiTheme="majorBidi" w:hAnsiTheme="majorBidi" w:cstheme="majorBidi"/>
                <w:noProof/>
              </w:rPr>
              <w:t>1.3</w:t>
            </w:r>
            <w:r w:rsidR="00BE6076">
              <w:rPr>
                <w:rFonts w:eastAsiaTheme="minorEastAsia"/>
                <w:noProof/>
              </w:rPr>
              <w:tab/>
            </w:r>
            <w:r w:rsidR="00BE6076" w:rsidRPr="007E32D5">
              <w:rPr>
                <w:rStyle w:val="Hyperlink"/>
                <w:rFonts w:asciiTheme="majorBidi" w:hAnsiTheme="majorBidi" w:cstheme="majorBidi"/>
                <w:noProof/>
              </w:rPr>
              <w:t>Overview of the Hotel Sector in the UAE</w:t>
            </w:r>
            <w:r w:rsidR="00BE6076">
              <w:rPr>
                <w:noProof/>
                <w:webHidden/>
              </w:rPr>
              <w:tab/>
            </w:r>
            <w:r w:rsidR="00BE6076">
              <w:rPr>
                <w:noProof/>
                <w:webHidden/>
              </w:rPr>
              <w:fldChar w:fldCharType="begin"/>
            </w:r>
            <w:r w:rsidR="00BE6076">
              <w:rPr>
                <w:noProof/>
                <w:webHidden/>
              </w:rPr>
              <w:instrText xml:space="preserve"> PAGEREF _Toc452280379 \h </w:instrText>
            </w:r>
            <w:r w:rsidR="00BE6076">
              <w:rPr>
                <w:noProof/>
                <w:webHidden/>
              </w:rPr>
            </w:r>
            <w:r w:rsidR="00BE6076">
              <w:rPr>
                <w:noProof/>
                <w:webHidden/>
              </w:rPr>
              <w:fldChar w:fldCharType="separate"/>
            </w:r>
            <w:r w:rsidR="00BE6076">
              <w:rPr>
                <w:noProof/>
                <w:webHidden/>
              </w:rPr>
              <w:t>14</w:t>
            </w:r>
            <w:r w:rsidR="00BE6076">
              <w:rPr>
                <w:noProof/>
                <w:webHidden/>
              </w:rPr>
              <w:fldChar w:fldCharType="end"/>
            </w:r>
          </w:hyperlink>
        </w:p>
        <w:p w14:paraId="5C5F4DBC" w14:textId="77777777" w:rsidR="00BE6076" w:rsidRDefault="006E01FB">
          <w:pPr>
            <w:pStyle w:val="TOC2"/>
            <w:tabs>
              <w:tab w:val="left" w:pos="880"/>
              <w:tab w:val="right" w:leader="dot" w:pos="9350"/>
            </w:tabs>
            <w:rPr>
              <w:rFonts w:eastAsiaTheme="minorEastAsia"/>
              <w:noProof/>
            </w:rPr>
          </w:pPr>
          <w:hyperlink w:anchor="_Toc452280380" w:history="1">
            <w:r w:rsidR="00BE6076" w:rsidRPr="007E32D5">
              <w:rPr>
                <w:rStyle w:val="Hyperlink"/>
                <w:rFonts w:asciiTheme="majorBidi" w:hAnsiTheme="majorBidi" w:cstheme="majorBidi"/>
                <w:noProof/>
              </w:rPr>
              <w:t>1.4</w:t>
            </w:r>
            <w:r w:rsidR="00BE6076">
              <w:rPr>
                <w:rFonts w:eastAsiaTheme="minorEastAsia"/>
                <w:noProof/>
              </w:rPr>
              <w:tab/>
            </w:r>
            <w:r w:rsidR="00BE6076" w:rsidRPr="007E32D5">
              <w:rPr>
                <w:rStyle w:val="Hyperlink"/>
                <w:rFonts w:asciiTheme="majorBidi" w:hAnsiTheme="majorBidi" w:cstheme="majorBidi"/>
                <w:noProof/>
              </w:rPr>
              <w:t>Justification for this Study</w:t>
            </w:r>
            <w:r w:rsidR="00BE6076">
              <w:rPr>
                <w:noProof/>
                <w:webHidden/>
              </w:rPr>
              <w:tab/>
            </w:r>
            <w:r w:rsidR="00BE6076">
              <w:rPr>
                <w:noProof/>
                <w:webHidden/>
              </w:rPr>
              <w:fldChar w:fldCharType="begin"/>
            </w:r>
            <w:r w:rsidR="00BE6076">
              <w:rPr>
                <w:noProof/>
                <w:webHidden/>
              </w:rPr>
              <w:instrText xml:space="preserve"> PAGEREF _Toc452280380 \h </w:instrText>
            </w:r>
            <w:r w:rsidR="00BE6076">
              <w:rPr>
                <w:noProof/>
                <w:webHidden/>
              </w:rPr>
            </w:r>
            <w:r w:rsidR="00BE6076">
              <w:rPr>
                <w:noProof/>
                <w:webHidden/>
              </w:rPr>
              <w:fldChar w:fldCharType="separate"/>
            </w:r>
            <w:r w:rsidR="00BE6076">
              <w:rPr>
                <w:noProof/>
                <w:webHidden/>
              </w:rPr>
              <w:t>15</w:t>
            </w:r>
            <w:r w:rsidR="00BE6076">
              <w:rPr>
                <w:noProof/>
                <w:webHidden/>
              </w:rPr>
              <w:fldChar w:fldCharType="end"/>
            </w:r>
          </w:hyperlink>
        </w:p>
        <w:p w14:paraId="4F361ADC" w14:textId="77777777" w:rsidR="00BE6076" w:rsidRDefault="006E01FB">
          <w:pPr>
            <w:pStyle w:val="TOC2"/>
            <w:tabs>
              <w:tab w:val="left" w:pos="880"/>
              <w:tab w:val="right" w:leader="dot" w:pos="9350"/>
            </w:tabs>
            <w:rPr>
              <w:rFonts w:eastAsiaTheme="minorEastAsia"/>
              <w:noProof/>
            </w:rPr>
          </w:pPr>
          <w:hyperlink w:anchor="_Toc452280381" w:history="1">
            <w:r w:rsidR="00BE6076" w:rsidRPr="007E32D5">
              <w:rPr>
                <w:rStyle w:val="Hyperlink"/>
                <w:rFonts w:asciiTheme="majorBidi" w:hAnsiTheme="majorBidi" w:cstheme="majorBidi"/>
                <w:noProof/>
                <w:lang w:val="en-GB"/>
              </w:rPr>
              <w:t>1.5</w:t>
            </w:r>
            <w:r w:rsidR="00BE6076">
              <w:rPr>
                <w:rFonts w:eastAsiaTheme="minorEastAsia"/>
                <w:noProof/>
              </w:rPr>
              <w:tab/>
            </w:r>
            <w:r w:rsidR="00BE6076" w:rsidRPr="007E32D5">
              <w:rPr>
                <w:rStyle w:val="Hyperlink"/>
                <w:rFonts w:asciiTheme="majorBidi" w:hAnsiTheme="majorBidi" w:cstheme="majorBidi"/>
                <w:noProof/>
                <w:lang w:val="en-GB"/>
              </w:rPr>
              <w:t>Research Objectives and Questions</w:t>
            </w:r>
            <w:r w:rsidR="00BE6076">
              <w:rPr>
                <w:noProof/>
                <w:webHidden/>
              </w:rPr>
              <w:tab/>
            </w:r>
            <w:r w:rsidR="00BE6076">
              <w:rPr>
                <w:noProof/>
                <w:webHidden/>
              </w:rPr>
              <w:fldChar w:fldCharType="begin"/>
            </w:r>
            <w:r w:rsidR="00BE6076">
              <w:rPr>
                <w:noProof/>
                <w:webHidden/>
              </w:rPr>
              <w:instrText xml:space="preserve"> PAGEREF _Toc452280381 \h </w:instrText>
            </w:r>
            <w:r w:rsidR="00BE6076">
              <w:rPr>
                <w:noProof/>
                <w:webHidden/>
              </w:rPr>
            </w:r>
            <w:r w:rsidR="00BE6076">
              <w:rPr>
                <w:noProof/>
                <w:webHidden/>
              </w:rPr>
              <w:fldChar w:fldCharType="separate"/>
            </w:r>
            <w:r w:rsidR="00BE6076">
              <w:rPr>
                <w:noProof/>
                <w:webHidden/>
              </w:rPr>
              <w:t>16</w:t>
            </w:r>
            <w:r w:rsidR="00BE6076">
              <w:rPr>
                <w:noProof/>
                <w:webHidden/>
              </w:rPr>
              <w:fldChar w:fldCharType="end"/>
            </w:r>
          </w:hyperlink>
        </w:p>
        <w:p w14:paraId="69B14389" w14:textId="77777777" w:rsidR="00BE6076" w:rsidRDefault="006E01FB">
          <w:pPr>
            <w:pStyle w:val="TOC2"/>
            <w:tabs>
              <w:tab w:val="left" w:pos="880"/>
              <w:tab w:val="right" w:leader="dot" w:pos="9350"/>
            </w:tabs>
            <w:rPr>
              <w:rFonts w:eastAsiaTheme="minorEastAsia"/>
              <w:noProof/>
            </w:rPr>
          </w:pPr>
          <w:hyperlink w:anchor="_Toc452280382" w:history="1">
            <w:r w:rsidR="00BE6076" w:rsidRPr="007E32D5">
              <w:rPr>
                <w:rStyle w:val="Hyperlink"/>
                <w:rFonts w:asciiTheme="majorBidi" w:hAnsiTheme="majorBidi" w:cstheme="majorBidi"/>
                <w:noProof/>
              </w:rPr>
              <w:t>1.6</w:t>
            </w:r>
            <w:r w:rsidR="00BE6076">
              <w:rPr>
                <w:rFonts w:eastAsiaTheme="minorEastAsia"/>
                <w:noProof/>
              </w:rPr>
              <w:tab/>
            </w:r>
            <w:r w:rsidR="00BE6076" w:rsidRPr="007E32D5">
              <w:rPr>
                <w:rStyle w:val="Hyperlink"/>
                <w:rFonts w:asciiTheme="majorBidi" w:hAnsiTheme="majorBidi" w:cstheme="majorBidi"/>
                <w:noProof/>
              </w:rPr>
              <w:t>Theoretical framework</w:t>
            </w:r>
            <w:r w:rsidR="00BE6076">
              <w:rPr>
                <w:noProof/>
                <w:webHidden/>
              </w:rPr>
              <w:tab/>
            </w:r>
            <w:r w:rsidR="00BE6076">
              <w:rPr>
                <w:noProof/>
                <w:webHidden/>
              </w:rPr>
              <w:fldChar w:fldCharType="begin"/>
            </w:r>
            <w:r w:rsidR="00BE6076">
              <w:rPr>
                <w:noProof/>
                <w:webHidden/>
              </w:rPr>
              <w:instrText xml:space="preserve"> PAGEREF _Toc452280382 \h </w:instrText>
            </w:r>
            <w:r w:rsidR="00BE6076">
              <w:rPr>
                <w:noProof/>
                <w:webHidden/>
              </w:rPr>
            </w:r>
            <w:r w:rsidR="00BE6076">
              <w:rPr>
                <w:noProof/>
                <w:webHidden/>
              </w:rPr>
              <w:fldChar w:fldCharType="separate"/>
            </w:r>
            <w:r w:rsidR="00BE6076">
              <w:rPr>
                <w:noProof/>
                <w:webHidden/>
              </w:rPr>
              <w:t>17</w:t>
            </w:r>
            <w:r w:rsidR="00BE6076">
              <w:rPr>
                <w:noProof/>
                <w:webHidden/>
              </w:rPr>
              <w:fldChar w:fldCharType="end"/>
            </w:r>
          </w:hyperlink>
        </w:p>
        <w:p w14:paraId="5078C1E6" w14:textId="77777777" w:rsidR="00BE6076" w:rsidRDefault="006E01FB">
          <w:pPr>
            <w:pStyle w:val="TOC2"/>
            <w:tabs>
              <w:tab w:val="left" w:pos="880"/>
              <w:tab w:val="right" w:leader="dot" w:pos="9350"/>
            </w:tabs>
            <w:rPr>
              <w:rFonts w:eastAsiaTheme="minorEastAsia"/>
              <w:noProof/>
            </w:rPr>
          </w:pPr>
          <w:hyperlink w:anchor="_Toc452280383" w:history="1">
            <w:r w:rsidR="00BE6076" w:rsidRPr="007E32D5">
              <w:rPr>
                <w:rStyle w:val="Hyperlink"/>
                <w:rFonts w:asciiTheme="majorBidi" w:hAnsiTheme="majorBidi" w:cstheme="majorBidi"/>
                <w:noProof/>
              </w:rPr>
              <w:t>1.7</w:t>
            </w:r>
            <w:r w:rsidR="00BE6076">
              <w:rPr>
                <w:rFonts w:eastAsiaTheme="minorEastAsia"/>
                <w:noProof/>
              </w:rPr>
              <w:tab/>
            </w:r>
            <w:r w:rsidR="00BE6076" w:rsidRPr="007E32D5">
              <w:rPr>
                <w:rStyle w:val="Hyperlink"/>
                <w:rFonts w:asciiTheme="majorBidi" w:hAnsiTheme="majorBidi" w:cstheme="majorBidi"/>
                <w:noProof/>
              </w:rPr>
              <w:t>Definitions of the Key Constructs</w:t>
            </w:r>
            <w:r w:rsidR="00BE6076">
              <w:rPr>
                <w:noProof/>
                <w:webHidden/>
              </w:rPr>
              <w:tab/>
            </w:r>
            <w:r w:rsidR="00BE6076">
              <w:rPr>
                <w:noProof/>
                <w:webHidden/>
              </w:rPr>
              <w:fldChar w:fldCharType="begin"/>
            </w:r>
            <w:r w:rsidR="00BE6076">
              <w:rPr>
                <w:noProof/>
                <w:webHidden/>
              </w:rPr>
              <w:instrText xml:space="preserve"> PAGEREF _Toc452280383 \h </w:instrText>
            </w:r>
            <w:r w:rsidR="00BE6076">
              <w:rPr>
                <w:noProof/>
                <w:webHidden/>
              </w:rPr>
            </w:r>
            <w:r w:rsidR="00BE6076">
              <w:rPr>
                <w:noProof/>
                <w:webHidden/>
              </w:rPr>
              <w:fldChar w:fldCharType="separate"/>
            </w:r>
            <w:r w:rsidR="00BE6076">
              <w:rPr>
                <w:noProof/>
                <w:webHidden/>
              </w:rPr>
              <w:t>21</w:t>
            </w:r>
            <w:r w:rsidR="00BE6076">
              <w:rPr>
                <w:noProof/>
                <w:webHidden/>
              </w:rPr>
              <w:fldChar w:fldCharType="end"/>
            </w:r>
          </w:hyperlink>
        </w:p>
        <w:p w14:paraId="43B37A4F" w14:textId="77777777" w:rsidR="00BE6076" w:rsidRDefault="006E01FB">
          <w:pPr>
            <w:pStyle w:val="TOC2"/>
            <w:tabs>
              <w:tab w:val="left" w:pos="880"/>
              <w:tab w:val="right" w:leader="dot" w:pos="9350"/>
            </w:tabs>
            <w:rPr>
              <w:rFonts w:eastAsiaTheme="minorEastAsia"/>
              <w:noProof/>
            </w:rPr>
          </w:pPr>
          <w:hyperlink w:anchor="_Toc452280384" w:history="1">
            <w:r w:rsidR="00BE6076" w:rsidRPr="007E32D5">
              <w:rPr>
                <w:rStyle w:val="Hyperlink"/>
                <w:rFonts w:asciiTheme="majorBidi" w:hAnsiTheme="majorBidi" w:cstheme="majorBidi"/>
                <w:noProof/>
              </w:rPr>
              <w:t>1.8</w:t>
            </w:r>
            <w:r w:rsidR="00BE6076">
              <w:rPr>
                <w:rFonts w:eastAsiaTheme="minorEastAsia"/>
                <w:noProof/>
              </w:rPr>
              <w:tab/>
            </w:r>
            <w:r w:rsidR="00BE6076" w:rsidRPr="007E32D5">
              <w:rPr>
                <w:rStyle w:val="Hyperlink"/>
                <w:rFonts w:asciiTheme="majorBidi" w:hAnsiTheme="majorBidi" w:cstheme="majorBidi"/>
                <w:noProof/>
              </w:rPr>
              <w:t>Outline of the Dissertation</w:t>
            </w:r>
            <w:r w:rsidR="00BE6076">
              <w:rPr>
                <w:noProof/>
                <w:webHidden/>
              </w:rPr>
              <w:tab/>
            </w:r>
            <w:r w:rsidR="00BE6076">
              <w:rPr>
                <w:noProof/>
                <w:webHidden/>
              </w:rPr>
              <w:fldChar w:fldCharType="begin"/>
            </w:r>
            <w:r w:rsidR="00BE6076">
              <w:rPr>
                <w:noProof/>
                <w:webHidden/>
              </w:rPr>
              <w:instrText xml:space="preserve"> PAGEREF _Toc452280384 \h </w:instrText>
            </w:r>
            <w:r w:rsidR="00BE6076">
              <w:rPr>
                <w:noProof/>
                <w:webHidden/>
              </w:rPr>
            </w:r>
            <w:r w:rsidR="00BE6076">
              <w:rPr>
                <w:noProof/>
                <w:webHidden/>
              </w:rPr>
              <w:fldChar w:fldCharType="separate"/>
            </w:r>
            <w:r w:rsidR="00BE6076">
              <w:rPr>
                <w:noProof/>
                <w:webHidden/>
              </w:rPr>
              <w:t>22</w:t>
            </w:r>
            <w:r w:rsidR="00BE6076">
              <w:rPr>
                <w:noProof/>
                <w:webHidden/>
              </w:rPr>
              <w:fldChar w:fldCharType="end"/>
            </w:r>
          </w:hyperlink>
        </w:p>
        <w:p w14:paraId="5767F5CD" w14:textId="77777777" w:rsidR="00BE6076" w:rsidRDefault="006E01FB">
          <w:pPr>
            <w:pStyle w:val="TOC2"/>
            <w:tabs>
              <w:tab w:val="left" w:pos="880"/>
              <w:tab w:val="right" w:leader="dot" w:pos="9350"/>
            </w:tabs>
            <w:rPr>
              <w:rFonts w:eastAsiaTheme="minorEastAsia"/>
              <w:noProof/>
            </w:rPr>
          </w:pPr>
          <w:hyperlink w:anchor="_Toc452280385" w:history="1">
            <w:r w:rsidR="00BE6076" w:rsidRPr="007E32D5">
              <w:rPr>
                <w:rStyle w:val="Hyperlink"/>
                <w:rFonts w:asciiTheme="majorBidi" w:hAnsiTheme="majorBidi" w:cstheme="majorBidi"/>
                <w:noProof/>
              </w:rPr>
              <w:t>1.9</w:t>
            </w:r>
            <w:r w:rsidR="00BE6076">
              <w:rPr>
                <w:rFonts w:eastAsiaTheme="minorEastAsia"/>
                <w:noProof/>
              </w:rPr>
              <w:tab/>
            </w:r>
            <w:r w:rsidR="00BE6076" w:rsidRPr="007E32D5">
              <w:rPr>
                <w:rStyle w:val="Hyperlink"/>
                <w:rFonts w:asciiTheme="majorBidi" w:hAnsiTheme="majorBidi" w:cstheme="majorBidi"/>
                <w:noProof/>
              </w:rPr>
              <w:t>Conclusion</w:t>
            </w:r>
            <w:r w:rsidR="00BE6076">
              <w:rPr>
                <w:noProof/>
                <w:webHidden/>
              </w:rPr>
              <w:tab/>
            </w:r>
            <w:r w:rsidR="00BE6076">
              <w:rPr>
                <w:noProof/>
                <w:webHidden/>
              </w:rPr>
              <w:fldChar w:fldCharType="begin"/>
            </w:r>
            <w:r w:rsidR="00BE6076">
              <w:rPr>
                <w:noProof/>
                <w:webHidden/>
              </w:rPr>
              <w:instrText xml:space="preserve"> PAGEREF _Toc452280385 \h </w:instrText>
            </w:r>
            <w:r w:rsidR="00BE6076">
              <w:rPr>
                <w:noProof/>
                <w:webHidden/>
              </w:rPr>
            </w:r>
            <w:r w:rsidR="00BE6076">
              <w:rPr>
                <w:noProof/>
                <w:webHidden/>
              </w:rPr>
              <w:fldChar w:fldCharType="separate"/>
            </w:r>
            <w:r w:rsidR="00BE6076">
              <w:rPr>
                <w:noProof/>
                <w:webHidden/>
              </w:rPr>
              <w:t>22</w:t>
            </w:r>
            <w:r w:rsidR="00BE6076">
              <w:rPr>
                <w:noProof/>
                <w:webHidden/>
              </w:rPr>
              <w:fldChar w:fldCharType="end"/>
            </w:r>
          </w:hyperlink>
        </w:p>
        <w:p w14:paraId="4A4D8FCA" w14:textId="77777777" w:rsidR="00BE6076" w:rsidRDefault="006E01FB">
          <w:pPr>
            <w:pStyle w:val="TOC1"/>
            <w:tabs>
              <w:tab w:val="left" w:pos="440"/>
              <w:tab w:val="right" w:leader="dot" w:pos="9350"/>
            </w:tabs>
            <w:rPr>
              <w:rFonts w:eastAsiaTheme="minorEastAsia"/>
              <w:noProof/>
            </w:rPr>
          </w:pPr>
          <w:hyperlink w:anchor="_Toc452280386" w:history="1">
            <w:r w:rsidR="00BE6076" w:rsidRPr="007E32D5">
              <w:rPr>
                <w:rStyle w:val="Hyperlink"/>
                <w:noProof/>
                <w:lang w:val="en-GB"/>
              </w:rPr>
              <w:t>2</w:t>
            </w:r>
            <w:r w:rsidR="00BE6076">
              <w:rPr>
                <w:rFonts w:eastAsiaTheme="minorEastAsia"/>
                <w:noProof/>
              </w:rPr>
              <w:tab/>
            </w:r>
            <w:r w:rsidR="00BE6076" w:rsidRPr="007E32D5">
              <w:rPr>
                <w:rStyle w:val="Hyperlink"/>
                <w:noProof/>
                <w:lang w:val="en-GB"/>
              </w:rPr>
              <w:t>Chapter II</w:t>
            </w:r>
            <w:r w:rsidR="00BE6076">
              <w:rPr>
                <w:noProof/>
                <w:webHidden/>
              </w:rPr>
              <w:tab/>
            </w:r>
            <w:r w:rsidR="00BE6076">
              <w:rPr>
                <w:noProof/>
                <w:webHidden/>
              </w:rPr>
              <w:fldChar w:fldCharType="begin"/>
            </w:r>
            <w:r w:rsidR="00BE6076">
              <w:rPr>
                <w:noProof/>
                <w:webHidden/>
              </w:rPr>
              <w:instrText xml:space="preserve"> PAGEREF _Toc452280386 \h </w:instrText>
            </w:r>
            <w:r w:rsidR="00BE6076">
              <w:rPr>
                <w:noProof/>
                <w:webHidden/>
              </w:rPr>
            </w:r>
            <w:r w:rsidR="00BE6076">
              <w:rPr>
                <w:noProof/>
                <w:webHidden/>
              </w:rPr>
              <w:fldChar w:fldCharType="separate"/>
            </w:r>
            <w:r w:rsidR="00BE6076">
              <w:rPr>
                <w:noProof/>
                <w:webHidden/>
              </w:rPr>
              <w:t>24</w:t>
            </w:r>
            <w:r w:rsidR="00BE6076">
              <w:rPr>
                <w:noProof/>
                <w:webHidden/>
              </w:rPr>
              <w:fldChar w:fldCharType="end"/>
            </w:r>
          </w:hyperlink>
        </w:p>
        <w:p w14:paraId="1C921BD1" w14:textId="77777777" w:rsidR="00BE6076" w:rsidRDefault="006E01FB">
          <w:pPr>
            <w:pStyle w:val="TOC1"/>
            <w:tabs>
              <w:tab w:val="right" w:leader="dot" w:pos="9350"/>
            </w:tabs>
            <w:rPr>
              <w:rFonts w:eastAsiaTheme="minorEastAsia"/>
              <w:noProof/>
            </w:rPr>
          </w:pPr>
          <w:hyperlink w:anchor="_Toc452280387" w:history="1">
            <w:r w:rsidR="00BE6076" w:rsidRPr="007E32D5">
              <w:rPr>
                <w:rStyle w:val="Hyperlink"/>
                <w:rFonts w:asciiTheme="majorBidi" w:hAnsiTheme="majorBidi" w:cstheme="majorBidi"/>
                <w:noProof/>
                <w:lang w:val="en-GB"/>
              </w:rPr>
              <w:t>Literature Review</w:t>
            </w:r>
            <w:r w:rsidR="00BE6076">
              <w:rPr>
                <w:noProof/>
                <w:webHidden/>
              </w:rPr>
              <w:tab/>
            </w:r>
            <w:r w:rsidR="00BE6076">
              <w:rPr>
                <w:noProof/>
                <w:webHidden/>
              </w:rPr>
              <w:fldChar w:fldCharType="begin"/>
            </w:r>
            <w:r w:rsidR="00BE6076">
              <w:rPr>
                <w:noProof/>
                <w:webHidden/>
              </w:rPr>
              <w:instrText xml:space="preserve"> PAGEREF _Toc452280387 \h </w:instrText>
            </w:r>
            <w:r w:rsidR="00BE6076">
              <w:rPr>
                <w:noProof/>
                <w:webHidden/>
              </w:rPr>
            </w:r>
            <w:r w:rsidR="00BE6076">
              <w:rPr>
                <w:noProof/>
                <w:webHidden/>
              </w:rPr>
              <w:fldChar w:fldCharType="separate"/>
            </w:r>
            <w:r w:rsidR="00BE6076">
              <w:rPr>
                <w:noProof/>
                <w:webHidden/>
              </w:rPr>
              <w:t>24</w:t>
            </w:r>
            <w:r w:rsidR="00BE6076">
              <w:rPr>
                <w:noProof/>
                <w:webHidden/>
              </w:rPr>
              <w:fldChar w:fldCharType="end"/>
            </w:r>
          </w:hyperlink>
        </w:p>
        <w:p w14:paraId="2C41D5D4" w14:textId="77777777" w:rsidR="00BE6076" w:rsidRDefault="006E01FB">
          <w:pPr>
            <w:pStyle w:val="TOC2"/>
            <w:tabs>
              <w:tab w:val="left" w:pos="880"/>
              <w:tab w:val="right" w:leader="dot" w:pos="9350"/>
            </w:tabs>
            <w:rPr>
              <w:rFonts w:eastAsiaTheme="minorEastAsia"/>
              <w:noProof/>
            </w:rPr>
          </w:pPr>
          <w:hyperlink w:anchor="_Toc452280388" w:history="1">
            <w:r w:rsidR="00BE6076" w:rsidRPr="007E32D5">
              <w:rPr>
                <w:rStyle w:val="Hyperlink"/>
                <w:rFonts w:asciiTheme="majorBidi" w:hAnsiTheme="majorBidi" w:cstheme="majorBidi"/>
                <w:noProof/>
              </w:rPr>
              <w:t>2.1</w:t>
            </w:r>
            <w:r w:rsidR="00BE6076">
              <w:rPr>
                <w:rFonts w:eastAsiaTheme="minorEastAsia"/>
                <w:noProof/>
              </w:rPr>
              <w:tab/>
            </w:r>
            <w:r w:rsidR="00BE6076" w:rsidRPr="007E32D5">
              <w:rPr>
                <w:rStyle w:val="Hyperlink"/>
                <w:rFonts w:asciiTheme="majorBidi" w:hAnsiTheme="majorBidi" w:cstheme="majorBidi"/>
                <w:noProof/>
              </w:rPr>
              <w:t>Introduction</w:t>
            </w:r>
            <w:r w:rsidR="00BE6076">
              <w:rPr>
                <w:noProof/>
                <w:webHidden/>
              </w:rPr>
              <w:tab/>
            </w:r>
            <w:r w:rsidR="00BE6076">
              <w:rPr>
                <w:noProof/>
                <w:webHidden/>
              </w:rPr>
              <w:fldChar w:fldCharType="begin"/>
            </w:r>
            <w:r w:rsidR="00BE6076">
              <w:rPr>
                <w:noProof/>
                <w:webHidden/>
              </w:rPr>
              <w:instrText xml:space="preserve"> PAGEREF _Toc452280388 \h </w:instrText>
            </w:r>
            <w:r w:rsidR="00BE6076">
              <w:rPr>
                <w:noProof/>
                <w:webHidden/>
              </w:rPr>
            </w:r>
            <w:r w:rsidR="00BE6076">
              <w:rPr>
                <w:noProof/>
                <w:webHidden/>
              </w:rPr>
              <w:fldChar w:fldCharType="separate"/>
            </w:r>
            <w:r w:rsidR="00BE6076">
              <w:rPr>
                <w:noProof/>
                <w:webHidden/>
              </w:rPr>
              <w:t>24</w:t>
            </w:r>
            <w:r w:rsidR="00BE6076">
              <w:rPr>
                <w:noProof/>
                <w:webHidden/>
              </w:rPr>
              <w:fldChar w:fldCharType="end"/>
            </w:r>
          </w:hyperlink>
        </w:p>
        <w:p w14:paraId="74B4E2A1" w14:textId="77777777" w:rsidR="00BE6076" w:rsidRDefault="006E01FB">
          <w:pPr>
            <w:pStyle w:val="TOC2"/>
            <w:tabs>
              <w:tab w:val="left" w:pos="880"/>
              <w:tab w:val="right" w:leader="dot" w:pos="9350"/>
            </w:tabs>
            <w:rPr>
              <w:rFonts w:eastAsiaTheme="minorEastAsia"/>
              <w:noProof/>
            </w:rPr>
          </w:pPr>
          <w:hyperlink w:anchor="_Toc452280389" w:history="1">
            <w:r w:rsidR="00BE6076" w:rsidRPr="007E32D5">
              <w:rPr>
                <w:rStyle w:val="Hyperlink"/>
                <w:rFonts w:asciiTheme="majorBidi" w:hAnsiTheme="majorBidi" w:cstheme="majorBidi"/>
                <w:noProof/>
              </w:rPr>
              <w:t>2.2</w:t>
            </w:r>
            <w:r w:rsidR="00BE6076">
              <w:rPr>
                <w:rFonts w:eastAsiaTheme="minorEastAsia"/>
                <w:noProof/>
              </w:rPr>
              <w:tab/>
            </w:r>
            <w:r w:rsidR="00BE6076" w:rsidRPr="007E32D5">
              <w:rPr>
                <w:rStyle w:val="Hyperlink"/>
                <w:rFonts w:asciiTheme="majorBidi" w:hAnsiTheme="majorBidi" w:cstheme="majorBidi"/>
                <w:noProof/>
              </w:rPr>
              <w:t>Understanding Innovation</w:t>
            </w:r>
            <w:r w:rsidR="00BE6076">
              <w:rPr>
                <w:noProof/>
                <w:webHidden/>
              </w:rPr>
              <w:tab/>
            </w:r>
            <w:r w:rsidR="00BE6076">
              <w:rPr>
                <w:noProof/>
                <w:webHidden/>
              </w:rPr>
              <w:fldChar w:fldCharType="begin"/>
            </w:r>
            <w:r w:rsidR="00BE6076">
              <w:rPr>
                <w:noProof/>
                <w:webHidden/>
              </w:rPr>
              <w:instrText xml:space="preserve"> PAGEREF _Toc452280389 \h </w:instrText>
            </w:r>
            <w:r w:rsidR="00BE6076">
              <w:rPr>
                <w:noProof/>
                <w:webHidden/>
              </w:rPr>
            </w:r>
            <w:r w:rsidR="00BE6076">
              <w:rPr>
                <w:noProof/>
                <w:webHidden/>
              </w:rPr>
              <w:fldChar w:fldCharType="separate"/>
            </w:r>
            <w:r w:rsidR="00BE6076">
              <w:rPr>
                <w:noProof/>
                <w:webHidden/>
              </w:rPr>
              <w:t>24</w:t>
            </w:r>
            <w:r w:rsidR="00BE6076">
              <w:rPr>
                <w:noProof/>
                <w:webHidden/>
              </w:rPr>
              <w:fldChar w:fldCharType="end"/>
            </w:r>
          </w:hyperlink>
        </w:p>
        <w:p w14:paraId="5A6738AB" w14:textId="77777777" w:rsidR="00BE6076" w:rsidRDefault="006E01FB">
          <w:pPr>
            <w:pStyle w:val="TOC2"/>
            <w:tabs>
              <w:tab w:val="left" w:pos="880"/>
              <w:tab w:val="right" w:leader="dot" w:pos="9350"/>
            </w:tabs>
            <w:rPr>
              <w:rFonts w:eastAsiaTheme="minorEastAsia"/>
              <w:noProof/>
            </w:rPr>
          </w:pPr>
          <w:hyperlink w:anchor="_Toc452280390" w:history="1">
            <w:r w:rsidR="00BE6076" w:rsidRPr="007E32D5">
              <w:rPr>
                <w:rStyle w:val="Hyperlink"/>
                <w:rFonts w:asciiTheme="majorBidi" w:hAnsiTheme="majorBidi" w:cstheme="majorBidi"/>
                <w:noProof/>
              </w:rPr>
              <w:t>2.3</w:t>
            </w:r>
            <w:r w:rsidR="00BE6076">
              <w:rPr>
                <w:rFonts w:eastAsiaTheme="minorEastAsia"/>
                <w:noProof/>
              </w:rPr>
              <w:tab/>
            </w:r>
            <w:r w:rsidR="00BE6076" w:rsidRPr="007E32D5">
              <w:rPr>
                <w:rStyle w:val="Hyperlink"/>
                <w:rFonts w:asciiTheme="majorBidi" w:hAnsiTheme="majorBidi" w:cstheme="majorBidi"/>
                <w:noProof/>
              </w:rPr>
              <w:t>Types of Innovation</w:t>
            </w:r>
            <w:r w:rsidR="00BE6076">
              <w:rPr>
                <w:noProof/>
                <w:webHidden/>
              </w:rPr>
              <w:tab/>
            </w:r>
            <w:r w:rsidR="00BE6076">
              <w:rPr>
                <w:noProof/>
                <w:webHidden/>
              </w:rPr>
              <w:fldChar w:fldCharType="begin"/>
            </w:r>
            <w:r w:rsidR="00BE6076">
              <w:rPr>
                <w:noProof/>
                <w:webHidden/>
              </w:rPr>
              <w:instrText xml:space="preserve"> PAGEREF _Toc452280390 \h </w:instrText>
            </w:r>
            <w:r w:rsidR="00BE6076">
              <w:rPr>
                <w:noProof/>
                <w:webHidden/>
              </w:rPr>
            </w:r>
            <w:r w:rsidR="00BE6076">
              <w:rPr>
                <w:noProof/>
                <w:webHidden/>
              </w:rPr>
              <w:fldChar w:fldCharType="separate"/>
            </w:r>
            <w:r w:rsidR="00BE6076">
              <w:rPr>
                <w:noProof/>
                <w:webHidden/>
              </w:rPr>
              <w:t>26</w:t>
            </w:r>
            <w:r w:rsidR="00BE6076">
              <w:rPr>
                <w:noProof/>
                <w:webHidden/>
              </w:rPr>
              <w:fldChar w:fldCharType="end"/>
            </w:r>
          </w:hyperlink>
        </w:p>
        <w:p w14:paraId="44F5CD77" w14:textId="77777777" w:rsidR="00BE6076" w:rsidRDefault="006E01FB">
          <w:pPr>
            <w:pStyle w:val="TOC2"/>
            <w:tabs>
              <w:tab w:val="left" w:pos="880"/>
              <w:tab w:val="right" w:leader="dot" w:pos="9350"/>
            </w:tabs>
            <w:rPr>
              <w:rFonts w:eastAsiaTheme="minorEastAsia"/>
              <w:noProof/>
            </w:rPr>
          </w:pPr>
          <w:hyperlink w:anchor="_Toc452280391" w:history="1">
            <w:r w:rsidR="00BE6076" w:rsidRPr="007E32D5">
              <w:rPr>
                <w:rStyle w:val="Hyperlink"/>
                <w:rFonts w:asciiTheme="majorBidi" w:hAnsiTheme="majorBidi" w:cstheme="majorBidi"/>
                <w:noProof/>
              </w:rPr>
              <w:t>2.4</w:t>
            </w:r>
            <w:r w:rsidR="00BE6076">
              <w:rPr>
                <w:rFonts w:eastAsiaTheme="minorEastAsia"/>
                <w:noProof/>
              </w:rPr>
              <w:tab/>
            </w:r>
            <w:r w:rsidR="00BE6076" w:rsidRPr="007E32D5">
              <w:rPr>
                <w:rStyle w:val="Hyperlink"/>
                <w:rFonts w:asciiTheme="majorBidi" w:hAnsiTheme="majorBidi" w:cstheme="majorBidi"/>
                <w:noProof/>
              </w:rPr>
              <w:t>The Context of the Study – Innovative Hotels in UAE</w:t>
            </w:r>
            <w:r w:rsidR="00BE6076">
              <w:rPr>
                <w:noProof/>
                <w:webHidden/>
              </w:rPr>
              <w:tab/>
            </w:r>
            <w:r w:rsidR="00BE6076">
              <w:rPr>
                <w:noProof/>
                <w:webHidden/>
              </w:rPr>
              <w:fldChar w:fldCharType="begin"/>
            </w:r>
            <w:r w:rsidR="00BE6076">
              <w:rPr>
                <w:noProof/>
                <w:webHidden/>
              </w:rPr>
              <w:instrText xml:space="preserve"> PAGEREF _Toc452280391 \h </w:instrText>
            </w:r>
            <w:r w:rsidR="00BE6076">
              <w:rPr>
                <w:noProof/>
                <w:webHidden/>
              </w:rPr>
            </w:r>
            <w:r w:rsidR="00BE6076">
              <w:rPr>
                <w:noProof/>
                <w:webHidden/>
              </w:rPr>
              <w:fldChar w:fldCharType="separate"/>
            </w:r>
            <w:r w:rsidR="00BE6076">
              <w:rPr>
                <w:noProof/>
                <w:webHidden/>
              </w:rPr>
              <w:t>28</w:t>
            </w:r>
            <w:r w:rsidR="00BE6076">
              <w:rPr>
                <w:noProof/>
                <w:webHidden/>
              </w:rPr>
              <w:fldChar w:fldCharType="end"/>
            </w:r>
          </w:hyperlink>
        </w:p>
        <w:p w14:paraId="24D823CD" w14:textId="77777777" w:rsidR="00BE6076" w:rsidRDefault="006E01FB">
          <w:pPr>
            <w:pStyle w:val="TOC2"/>
            <w:tabs>
              <w:tab w:val="left" w:pos="880"/>
              <w:tab w:val="right" w:leader="dot" w:pos="9350"/>
            </w:tabs>
            <w:rPr>
              <w:rFonts w:eastAsiaTheme="minorEastAsia"/>
              <w:noProof/>
            </w:rPr>
          </w:pPr>
          <w:hyperlink w:anchor="_Toc452280392" w:history="1">
            <w:r w:rsidR="00BE6076" w:rsidRPr="007E32D5">
              <w:rPr>
                <w:rStyle w:val="Hyperlink"/>
                <w:rFonts w:asciiTheme="majorBidi" w:hAnsiTheme="majorBidi" w:cstheme="majorBidi"/>
                <w:noProof/>
                <w:lang w:val="en-GB"/>
              </w:rPr>
              <w:t>2.5</w:t>
            </w:r>
            <w:r w:rsidR="00BE6076">
              <w:rPr>
                <w:rFonts w:eastAsiaTheme="minorEastAsia"/>
                <w:noProof/>
              </w:rPr>
              <w:tab/>
            </w:r>
            <w:r w:rsidR="00BE6076" w:rsidRPr="007E32D5">
              <w:rPr>
                <w:rStyle w:val="Hyperlink"/>
                <w:rFonts w:asciiTheme="majorBidi" w:hAnsiTheme="majorBidi" w:cstheme="majorBidi"/>
                <w:noProof/>
                <w:lang w:val="en-GB"/>
              </w:rPr>
              <w:t>Service Innovation</w:t>
            </w:r>
            <w:r w:rsidR="00BE6076">
              <w:rPr>
                <w:noProof/>
                <w:webHidden/>
              </w:rPr>
              <w:tab/>
            </w:r>
            <w:r w:rsidR="00BE6076">
              <w:rPr>
                <w:noProof/>
                <w:webHidden/>
              </w:rPr>
              <w:fldChar w:fldCharType="begin"/>
            </w:r>
            <w:r w:rsidR="00BE6076">
              <w:rPr>
                <w:noProof/>
                <w:webHidden/>
              </w:rPr>
              <w:instrText xml:space="preserve"> PAGEREF _Toc452280392 \h </w:instrText>
            </w:r>
            <w:r w:rsidR="00BE6076">
              <w:rPr>
                <w:noProof/>
                <w:webHidden/>
              </w:rPr>
            </w:r>
            <w:r w:rsidR="00BE6076">
              <w:rPr>
                <w:noProof/>
                <w:webHidden/>
              </w:rPr>
              <w:fldChar w:fldCharType="separate"/>
            </w:r>
            <w:r w:rsidR="00BE6076">
              <w:rPr>
                <w:noProof/>
                <w:webHidden/>
              </w:rPr>
              <w:t>31</w:t>
            </w:r>
            <w:r w:rsidR="00BE6076">
              <w:rPr>
                <w:noProof/>
                <w:webHidden/>
              </w:rPr>
              <w:fldChar w:fldCharType="end"/>
            </w:r>
          </w:hyperlink>
        </w:p>
        <w:p w14:paraId="12E23396" w14:textId="77777777" w:rsidR="00BE6076" w:rsidRDefault="006E01FB">
          <w:pPr>
            <w:pStyle w:val="TOC2"/>
            <w:tabs>
              <w:tab w:val="left" w:pos="880"/>
              <w:tab w:val="right" w:leader="dot" w:pos="9350"/>
            </w:tabs>
            <w:rPr>
              <w:rFonts w:eastAsiaTheme="minorEastAsia"/>
              <w:noProof/>
            </w:rPr>
          </w:pPr>
          <w:hyperlink w:anchor="_Toc452280393" w:history="1">
            <w:r w:rsidR="00BE6076" w:rsidRPr="007E32D5">
              <w:rPr>
                <w:rStyle w:val="Hyperlink"/>
                <w:rFonts w:asciiTheme="majorBidi" w:hAnsiTheme="majorBidi" w:cstheme="majorBidi"/>
                <w:noProof/>
              </w:rPr>
              <w:t>2.6</w:t>
            </w:r>
            <w:r w:rsidR="00BE6076">
              <w:rPr>
                <w:rFonts w:eastAsiaTheme="minorEastAsia"/>
                <w:noProof/>
              </w:rPr>
              <w:tab/>
            </w:r>
            <w:r w:rsidR="00BE6076" w:rsidRPr="007E32D5">
              <w:rPr>
                <w:rStyle w:val="Hyperlink"/>
                <w:rFonts w:asciiTheme="majorBidi" w:hAnsiTheme="majorBidi" w:cstheme="majorBidi"/>
                <w:noProof/>
              </w:rPr>
              <w:t>Organizational Support for Innovation</w:t>
            </w:r>
            <w:r w:rsidR="00BE6076">
              <w:rPr>
                <w:noProof/>
                <w:webHidden/>
              </w:rPr>
              <w:tab/>
            </w:r>
            <w:r w:rsidR="00BE6076">
              <w:rPr>
                <w:noProof/>
                <w:webHidden/>
              </w:rPr>
              <w:fldChar w:fldCharType="begin"/>
            </w:r>
            <w:r w:rsidR="00BE6076">
              <w:rPr>
                <w:noProof/>
                <w:webHidden/>
              </w:rPr>
              <w:instrText xml:space="preserve"> PAGEREF _Toc452280393 \h </w:instrText>
            </w:r>
            <w:r w:rsidR="00BE6076">
              <w:rPr>
                <w:noProof/>
                <w:webHidden/>
              </w:rPr>
            </w:r>
            <w:r w:rsidR="00BE6076">
              <w:rPr>
                <w:noProof/>
                <w:webHidden/>
              </w:rPr>
              <w:fldChar w:fldCharType="separate"/>
            </w:r>
            <w:r w:rsidR="00BE6076">
              <w:rPr>
                <w:noProof/>
                <w:webHidden/>
              </w:rPr>
              <w:t>33</w:t>
            </w:r>
            <w:r w:rsidR="00BE6076">
              <w:rPr>
                <w:noProof/>
                <w:webHidden/>
              </w:rPr>
              <w:fldChar w:fldCharType="end"/>
            </w:r>
          </w:hyperlink>
        </w:p>
        <w:p w14:paraId="0AE1B93E" w14:textId="77777777" w:rsidR="00BE6076" w:rsidRDefault="006E01FB">
          <w:pPr>
            <w:pStyle w:val="TOC2"/>
            <w:tabs>
              <w:tab w:val="left" w:pos="880"/>
              <w:tab w:val="right" w:leader="dot" w:pos="9350"/>
            </w:tabs>
            <w:rPr>
              <w:rFonts w:eastAsiaTheme="minorEastAsia"/>
              <w:noProof/>
            </w:rPr>
          </w:pPr>
          <w:hyperlink w:anchor="_Toc452280394" w:history="1">
            <w:r w:rsidR="00BE6076" w:rsidRPr="007E32D5">
              <w:rPr>
                <w:rStyle w:val="Hyperlink"/>
                <w:rFonts w:asciiTheme="majorBidi" w:hAnsiTheme="majorBidi" w:cstheme="majorBidi"/>
                <w:noProof/>
              </w:rPr>
              <w:t>2.7</w:t>
            </w:r>
            <w:r w:rsidR="00BE6076">
              <w:rPr>
                <w:rFonts w:eastAsiaTheme="minorEastAsia"/>
                <w:noProof/>
              </w:rPr>
              <w:tab/>
            </w:r>
            <w:r w:rsidR="00BE6076" w:rsidRPr="007E32D5">
              <w:rPr>
                <w:rStyle w:val="Hyperlink"/>
                <w:rFonts w:asciiTheme="majorBidi" w:hAnsiTheme="majorBidi" w:cstheme="majorBidi"/>
                <w:noProof/>
              </w:rPr>
              <w:t>Resistance to Change</w:t>
            </w:r>
            <w:r w:rsidR="00BE6076">
              <w:rPr>
                <w:noProof/>
                <w:webHidden/>
              </w:rPr>
              <w:tab/>
            </w:r>
            <w:r w:rsidR="00BE6076">
              <w:rPr>
                <w:noProof/>
                <w:webHidden/>
              </w:rPr>
              <w:fldChar w:fldCharType="begin"/>
            </w:r>
            <w:r w:rsidR="00BE6076">
              <w:rPr>
                <w:noProof/>
                <w:webHidden/>
              </w:rPr>
              <w:instrText xml:space="preserve"> PAGEREF _Toc452280394 \h </w:instrText>
            </w:r>
            <w:r w:rsidR="00BE6076">
              <w:rPr>
                <w:noProof/>
                <w:webHidden/>
              </w:rPr>
            </w:r>
            <w:r w:rsidR="00BE6076">
              <w:rPr>
                <w:noProof/>
                <w:webHidden/>
              </w:rPr>
              <w:fldChar w:fldCharType="separate"/>
            </w:r>
            <w:r w:rsidR="00BE6076">
              <w:rPr>
                <w:noProof/>
                <w:webHidden/>
              </w:rPr>
              <w:t>37</w:t>
            </w:r>
            <w:r w:rsidR="00BE6076">
              <w:rPr>
                <w:noProof/>
                <w:webHidden/>
              </w:rPr>
              <w:fldChar w:fldCharType="end"/>
            </w:r>
          </w:hyperlink>
        </w:p>
        <w:p w14:paraId="108C3866" w14:textId="77777777" w:rsidR="00BE6076" w:rsidRDefault="006E01FB">
          <w:pPr>
            <w:pStyle w:val="TOC2"/>
            <w:tabs>
              <w:tab w:val="left" w:pos="880"/>
              <w:tab w:val="right" w:leader="dot" w:pos="9350"/>
            </w:tabs>
            <w:rPr>
              <w:rFonts w:eastAsiaTheme="minorEastAsia"/>
              <w:noProof/>
            </w:rPr>
          </w:pPr>
          <w:hyperlink w:anchor="_Toc452280395" w:history="1">
            <w:r w:rsidR="00BE6076" w:rsidRPr="007E32D5">
              <w:rPr>
                <w:rStyle w:val="Hyperlink"/>
                <w:rFonts w:asciiTheme="majorBidi" w:hAnsiTheme="majorBidi" w:cstheme="majorBidi"/>
                <w:noProof/>
              </w:rPr>
              <w:t>2.8</w:t>
            </w:r>
            <w:r w:rsidR="00BE6076">
              <w:rPr>
                <w:rFonts w:eastAsiaTheme="minorEastAsia"/>
                <w:noProof/>
              </w:rPr>
              <w:tab/>
            </w:r>
            <w:r w:rsidR="00BE6076" w:rsidRPr="007E32D5">
              <w:rPr>
                <w:rStyle w:val="Hyperlink"/>
                <w:rFonts w:asciiTheme="majorBidi" w:hAnsiTheme="majorBidi" w:cstheme="majorBidi"/>
                <w:noProof/>
              </w:rPr>
              <w:t>Organizational Trust</w:t>
            </w:r>
            <w:r w:rsidR="00BE6076">
              <w:rPr>
                <w:noProof/>
                <w:webHidden/>
              </w:rPr>
              <w:tab/>
            </w:r>
            <w:r w:rsidR="00BE6076">
              <w:rPr>
                <w:noProof/>
                <w:webHidden/>
              </w:rPr>
              <w:fldChar w:fldCharType="begin"/>
            </w:r>
            <w:r w:rsidR="00BE6076">
              <w:rPr>
                <w:noProof/>
                <w:webHidden/>
              </w:rPr>
              <w:instrText xml:space="preserve"> PAGEREF _Toc452280395 \h </w:instrText>
            </w:r>
            <w:r w:rsidR="00BE6076">
              <w:rPr>
                <w:noProof/>
                <w:webHidden/>
              </w:rPr>
            </w:r>
            <w:r w:rsidR="00BE6076">
              <w:rPr>
                <w:noProof/>
                <w:webHidden/>
              </w:rPr>
              <w:fldChar w:fldCharType="separate"/>
            </w:r>
            <w:r w:rsidR="00BE6076">
              <w:rPr>
                <w:noProof/>
                <w:webHidden/>
              </w:rPr>
              <w:t>39</w:t>
            </w:r>
            <w:r w:rsidR="00BE6076">
              <w:rPr>
                <w:noProof/>
                <w:webHidden/>
              </w:rPr>
              <w:fldChar w:fldCharType="end"/>
            </w:r>
          </w:hyperlink>
        </w:p>
        <w:p w14:paraId="6E5C4F5C" w14:textId="77777777" w:rsidR="00BE6076" w:rsidRDefault="006E01FB">
          <w:pPr>
            <w:pStyle w:val="TOC2"/>
            <w:tabs>
              <w:tab w:val="left" w:pos="880"/>
              <w:tab w:val="right" w:leader="dot" w:pos="9350"/>
            </w:tabs>
            <w:rPr>
              <w:rFonts w:eastAsiaTheme="minorEastAsia"/>
              <w:noProof/>
            </w:rPr>
          </w:pPr>
          <w:hyperlink w:anchor="_Toc452280396" w:history="1">
            <w:r w:rsidR="00BE6076" w:rsidRPr="007E32D5">
              <w:rPr>
                <w:rStyle w:val="Hyperlink"/>
                <w:rFonts w:asciiTheme="majorBidi" w:hAnsiTheme="majorBidi" w:cstheme="majorBidi"/>
                <w:noProof/>
              </w:rPr>
              <w:t>2.9</w:t>
            </w:r>
            <w:r w:rsidR="00BE6076">
              <w:rPr>
                <w:rFonts w:eastAsiaTheme="minorEastAsia"/>
                <w:noProof/>
              </w:rPr>
              <w:tab/>
            </w:r>
            <w:r w:rsidR="00BE6076" w:rsidRPr="007E32D5">
              <w:rPr>
                <w:rStyle w:val="Hyperlink"/>
                <w:rFonts w:asciiTheme="majorBidi" w:hAnsiTheme="majorBidi" w:cstheme="majorBidi"/>
                <w:noProof/>
              </w:rPr>
              <w:t>Work Engagement</w:t>
            </w:r>
            <w:r w:rsidR="00BE6076">
              <w:rPr>
                <w:noProof/>
                <w:webHidden/>
              </w:rPr>
              <w:tab/>
            </w:r>
            <w:r w:rsidR="00BE6076">
              <w:rPr>
                <w:noProof/>
                <w:webHidden/>
              </w:rPr>
              <w:fldChar w:fldCharType="begin"/>
            </w:r>
            <w:r w:rsidR="00BE6076">
              <w:rPr>
                <w:noProof/>
                <w:webHidden/>
              </w:rPr>
              <w:instrText xml:space="preserve"> PAGEREF _Toc452280396 \h </w:instrText>
            </w:r>
            <w:r w:rsidR="00BE6076">
              <w:rPr>
                <w:noProof/>
                <w:webHidden/>
              </w:rPr>
            </w:r>
            <w:r w:rsidR="00BE6076">
              <w:rPr>
                <w:noProof/>
                <w:webHidden/>
              </w:rPr>
              <w:fldChar w:fldCharType="separate"/>
            </w:r>
            <w:r w:rsidR="00BE6076">
              <w:rPr>
                <w:noProof/>
                <w:webHidden/>
              </w:rPr>
              <w:t>45</w:t>
            </w:r>
            <w:r w:rsidR="00BE6076">
              <w:rPr>
                <w:noProof/>
                <w:webHidden/>
              </w:rPr>
              <w:fldChar w:fldCharType="end"/>
            </w:r>
          </w:hyperlink>
        </w:p>
        <w:p w14:paraId="665D6000" w14:textId="77777777" w:rsidR="00BE6076" w:rsidRDefault="006E01FB">
          <w:pPr>
            <w:pStyle w:val="TOC2"/>
            <w:tabs>
              <w:tab w:val="left" w:pos="880"/>
              <w:tab w:val="right" w:leader="dot" w:pos="9350"/>
            </w:tabs>
            <w:rPr>
              <w:rFonts w:eastAsiaTheme="minorEastAsia"/>
              <w:noProof/>
            </w:rPr>
          </w:pPr>
          <w:hyperlink w:anchor="_Toc452280397" w:history="1">
            <w:r w:rsidR="00BE6076" w:rsidRPr="007E32D5">
              <w:rPr>
                <w:rStyle w:val="Hyperlink"/>
                <w:rFonts w:asciiTheme="majorBidi" w:hAnsiTheme="majorBidi" w:cstheme="majorBidi"/>
                <w:noProof/>
              </w:rPr>
              <w:t>2.10</w:t>
            </w:r>
            <w:r w:rsidR="00BE6076">
              <w:rPr>
                <w:rFonts w:eastAsiaTheme="minorEastAsia"/>
                <w:noProof/>
              </w:rPr>
              <w:tab/>
            </w:r>
            <w:r w:rsidR="00BE6076" w:rsidRPr="007E32D5">
              <w:rPr>
                <w:rStyle w:val="Hyperlink"/>
                <w:rFonts w:asciiTheme="majorBidi" w:hAnsiTheme="majorBidi" w:cstheme="majorBidi"/>
                <w:noProof/>
              </w:rPr>
              <w:t>Organizational Conflict</w:t>
            </w:r>
            <w:r w:rsidR="00BE6076">
              <w:rPr>
                <w:noProof/>
                <w:webHidden/>
              </w:rPr>
              <w:tab/>
            </w:r>
            <w:r w:rsidR="00BE6076">
              <w:rPr>
                <w:noProof/>
                <w:webHidden/>
              </w:rPr>
              <w:fldChar w:fldCharType="begin"/>
            </w:r>
            <w:r w:rsidR="00BE6076">
              <w:rPr>
                <w:noProof/>
                <w:webHidden/>
              </w:rPr>
              <w:instrText xml:space="preserve"> PAGEREF _Toc452280397 \h </w:instrText>
            </w:r>
            <w:r w:rsidR="00BE6076">
              <w:rPr>
                <w:noProof/>
                <w:webHidden/>
              </w:rPr>
            </w:r>
            <w:r w:rsidR="00BE6076">
              <w:rPr>
                <w:noProof/>
                <w:webHidden/>
              </w:rPr>
              <w:fldChar w:fldCharType="separate"/>
            </w:r>
            <w:r w:rsidR="00BE6076">
              <w:rPr>
                <w:noProof/>
                <w:webHidden/>
              </w:rPr>
              <w:t>49</w:t>
            </w:r>
            <w:r w:rsidR="00BE6076">
              <w:rPr>
                <w:noProof/>
                <w:webHidden/>
              </w:rPr>
              <w:fldChar w:fldCharType="end"/>
            </w:r>
          </w:hyperlink>
        </w:p>
        <w:p w14:paraId="2738C947" w14:textId="77777777" w:rsidR="00BE6076" w:rsidRDefault="006E01FB">
          <w:pPr>
            <w:pStyle w:val="TOC2"/>
            <w:tabs>
              <w:tab w:val="left" w:pos="880"/>
              <w:tab w:val="right" w:leader="dot" w:pos="9350"/>
            </w:tabs>
            <w:rPr>
              <w:rFonts w:eastAsiaTheme="minorEastAsia"/>
              <w:noProof/>
            </w:rPr>
          </w:pPr>
          <w:hyperlink w:anchor="_Toc452280398" w:history="1">
            <w:r w:rsidR="00BE6076" w:rsidRPr="007E32D5">
              <w:rPr>
                <w:rStyle w:val="Hyperlink"/>
                <w:rFonts w:asciiTheme="majorBidi" w:hAnsiTheme="majorBidi" w:cstheme="majorBidi"/>
                <w:noProof/>
              </w:rPr>
              <w:t>2.11</w:t>
            </w:r>
            <w:r w:rsidR="00BE6076">
              <w:rPr>
                <w:rFonts w:eastAsiaTheme="minorEastAsia"/>
                <w:noProof/>
              </w:rPr>
              <w:tab/>
            </w:r>
            <w:r w:rsidR="00BE6076" w:rsidRPr="007E32D5">
              <w:rPr>
                <w:rStyle w:val="Hyperlink"/>
                <w:rFonts w:asciiTheme="majorBidi" w:hAnsiTheme="majorBidi" w:cstheme="majorBidi"/>
                <w:noProof/>
              </w:rPr>
              <w:t>Conclusion</w:t>
            </w:r>
            <w:r w:rsidR="00BE6076">
              <w:rPr>
                <w:noProof/>
                <w:webHidden/>
              </w:rPr>
              <w:tab/>
            </w:r>
            <w:r w:rsidR="00BE6076">
              <w:rPr>
                <w:noProof/>
                <w:webHidden/>
              </w:rPr>
              <w:fldChar w:fldCharType="begin"/>
            </w:r>
            <w:r w:rsidR="00BE6076">
              <w:rPr>
                <w:noProof/>
                <w:webHidden/>
              </w:rPr>
              <w:instrText xml:space="preserve"> PAGEREF _Toc452280398 \h </w:instrText>
            </w:r>
            <w:r w:rsidR="00BE6076">
              <w:rPr>
                <w:noProof/>
                <w:webHidden/>
              </w:rPr>
            </w:r>
            <w:r w:rsidR="00BE6076">
              <w:rPr>
                <w:noProof/>
                <w:webHidden/>
              </w:rPr>
              <w:fldChar w:fldCharType="separate"/>
            </w:r>
            <w:r w:rsidR="00BE6076">
              <w:rPr>
                <w:noProof/>
                <w:webHidden/>
              </w:rPr>
              <w:t>52</w:t>
            </w:r>
            <w:r w:rsidR="00BE6076">
              <w:rPr>
                <w:noProof/>
                <w:webHidden/>
              </w:rPr>
              <w:fldChar w:fldCharType="end"/>
            </w:r>
          </w:hyperlink>
        </w:p>
        <w:p w14:paraId="488E6423" w14:textId="77777777" w:rsidR="00BE6076" w:rsidRDefault="006E01FB">
          <w:pPr>
            <w:pStyle w:val="TOC1"/>
            <w:tabs>
              <w:tab w:val="left" w:pos="440"/>
              <w:tab w:val="right" w:leader="dot" w:pos="9350"/>
            </w:tabs>
            <w:rPr>
              <w:rFonts w:eastAsiaTheme="minorEastAsia"/>
              <w:noProof/>
            </w:rPr>
          </w:pPr>
          <w:hyperlink w:anchor="_Toc452280399" w:history="1">
            <w:r w:rsidR="00BE6076" w:rsidRPr="007E32D5">
              <w:rPr>
                <w:rStyle w:val="Hyperlink"/>
                <w:rFonts w:asciiTheme="majorBidi" w:hAnsiTheme="majorBidi" w:cstheme="majorBidi"/>
                <w:noProof/>
                <w:lang w:val="en-GB"/>
              </w:rPr>
              <w:t>3</w:t>
            </w:r>
            <w:r w:rsidR="00BE6076">
              <w:rPr>
                <w:rFonts w:eastAsiaTheme="minorEastAsia"/>
                <w:noProof/>
              </w:rPr>
              <w:tab/>
            </w:r>
            <w:r w:rsidR="00BE6076" w:rsidRPr="007E32D5">
              <w:rPr>
                <w:rStyle w:val="Hyperlink"/>
                <w:rFonts w:asciiTheme="majorBidi" w:hAnsiTheme="majorBidi" w:cstheme="majorBidi"/>
                <w:noProof/>
                <w:lang w:val="en-GB"/>
              </w:rPr>
              <w:t>Chapter III</w:t>
            </w:r>
            <w:r w:rsidR="00BE6076">
              <w:rPr>
                <w:noProof/>
                <w:webHidden/>
              </w:rPr>
              <w:tab/>
            </w:r>
            <w:r w:rsidR="00BE6076">
              <w:rPr>
                <w:noProof/>
                <w:webHidden/>
              </w:rPr>
              <w:fldChar w:fldCharType="begin"/>
            </w:r>
            <w:r w:rsidR="00BE6076">
              <w:rPr>
                <w:noProof/>
                <w:webHidden/>
              </w:rPr>
              <w:instrText xml:space="preserve"> PAGEREF _Toc452280399 \h </w:instrText>
            </w:r>
            <w:r w:rsidR="00BE6076">
              <w:rPr>
                <w:noProof/>
                <w:webHidden/>
              </w:rPr>
            </w:r>
            <w:r w:rsidR="00BE6076">
              <w:rPr>
                <w:noProof/>
                <w:webHidden/>
              </w:rPr>
              <w:fldChar w:fldCharType="separate"/>
            </w:r>
            <w:r w:rsidR="00BE6076">
              <w:rPr>
                <w:noProof/>
                <w:webHidden/>
              </w:rPr>
              <w:t>53</w:t>
            </w:r>
            <w:r w:rsidR="00BE6076">
              <w:rPr>
                <w:noProof/>
                <w:webHidden/>
              </w:rPr>
              <w:fldChar w:fldCharType="end"/>
            </w:r>
          </w:hyperlink>
        </w:p>
        <w:p w14:paraId="19A46729" w14:textId="77777777" w:rsidR="00BE6076" w:rsidRDefault="006E01FB">
          <w:pPr>
            <w:pStyle w:val="TOC1"/>
            <w:tabs>
              <w:tab w:val="right" w:leader="dot" w:pos="9350"/>
            </w:tabs>
            <w:rPr>
              <w:rFonts w:eastAsiaTheme="minorEastAsia"/>
              <w:noProof/>
            </w:rPr>
          </w:pPr>
          <w:hyperlink w:anchor="_Toc452280400" w:history="1">
            <w:r w:rsidR="00BE6076" w:rsidRPr="007E32D5">
              <w:rPr>
                <w:rStyle w:val="Hyperlink"/>
                <w:rFonts w:asciiTheme="majorBidi" w:hAnsiTheme="majorBidi" w:cstheme="majorBidi"/>
                <w:noProof/>
                <w:lang w:val="en-GB"/>
              </w:rPr>
              <w:t>Research Methodology and Hypothesis Development</w:t>
            </w:r>
            <w:r w:rsidR="00BE6076">
              <w:rPr>
                <w:noProof/>
                <w:webHidden/>
              </w:rPr>
              <w:tab/>
            </w:r>
            <w:r w:rsidR="00BE6076">
              <w:rPr>
                <w:noProof/>
                <w:webHidden/>
              </w:rPr>
              <w:fldChar w:fldCharType="begin"/>
            </w:r>
            <w:r w:rsidR="00BE6076">
              <w:rPr>
                <w:noProof/>
                <w:webHidden/>
              </w:rPr>
              <w:instrText xml:space="preserve"> PAGEREF _Toc452280400 \h </w:instrText>
            </w:r>
            <w:r w:rsidR="00BE6076">
              <w:rPr>
                <w:noProof/>
                <w:webHidden/>
              </w:rPr>
            </w:r>
            <w:r w:rsidR="00BE6076">
              <w:rPr>
                <w:noProof/>
                <w:webHidden/>
              </w:rPr>
              <w:fldChar w:fldCharType="separate"/>
            </w:r>
            <w:r w:rsidR="00BE6076">
              <w:rPr>
                <w:noProof/>
                <w:webHidden/>
              </w:rPr>
              <w:t>53</w:t>
            </w:r>
            <w:r w:rsidR="00BE6076">
              <w:rPr>
                <w:noProof/>
                <w:webHidden/>
              </w:rPr>
              <w:fldChar w:fldCharType="end"/>
            </w:r>
          </w:hyperlink>
        </w:p>
        <w:p w14:paraId="53165E92" w14:textId="77777777" w:rsidR="00BE6076" w:rsidRDefault="006E01FB">
          <w:pPr>
            <w:pStyle w:val="TOC2"/>
            <w:tabs>
              <w:tab w:val="left" w:pos="880"/>
              <w:tab w:val="right" w:leader="dot" w:pos="9350"/>
            </w:tabs>
            <w:rPr>
              <w:rFonts w:eastAsiaTheme="minorEastAsia"/>
              <w:noProof/>
            </w:rPr>
          </w:pPr>
          <w:hyperlink w:anchor="_Toc452280401" w:history="1">
            <w:r w:rsidR="00BE6076" w:rsidRPr="007E32D5">
              <w:rPr>
                <w:rStyle w:val="Hyperlink"/>
                <w:rFonts w:asciiTheme="majorBidi" w:hAnsiTheme="majorBidi" w:cstheme="majorBidi"/>
                <w:noProof/>
              </w:rPr>
              <w:t>3.1</w:t>
            </w:r>
            <w:r w:rsidR="00BE6076">
              <w:rPr>
                <w:rFonts w:eastAsiaTheme="minorEastAsia"/>
                <w:noProof/>
              </w:rPr>
              <w:tab/>
            </w:r>
            <w:r w:rsidR="00BE6076" w:rsidRPr="007E32D5">
              <w:rPr>
                <w:rStyle w:val="Hyperlink"/>
                <w:rFonts w:asciiTheme="majorBidi" w:hAnsiTheme="majorBidi" w:cstheme="majorBidi"/>
                <w:noProof/>
              </w:rPr>
              <w:t>Introduction</w:t>
            </w:r>
            <w:r w:rsidR="00BE6076">
              <w:rPr>
                <w:noProof/>
                <w:webHidden/>
              </w:rPr>
              <w:tab/>
            </w:r>
            <w:r w:rsidR="00BE6076">
              <w:rPr>
                <w:noProof/>
                <w:webHidden/>
              </w:rPr>
              <w:fldChar w:fldCharType="begin"/>
            </w:r>
            <w:r w:rsidR="00BE6076">
              <w:rPr>
                <w:noProof/>
                <w:webHidden/>
              </w:rPr>
              <w:instrText xml:space="preserve"> PAGEREF _Toc452280401 \h </w:instrText>
            </w:r>
            <w:r w:rsidR="00BE6076">
              <w:rPr>
                <w:noProof/>
                <w:webHidden/>
              </w:rPr>
            </w:r>
            <w:r w:rsidR="00BE6076">
              <w:rPr>
                <w:noProof/>
                <w:webHidden/>
              </w:rPr>
              <w:fldChar w:fldCharType="separate"/>
            </w:r>
            <w:r w:rsidR="00BE6076">
              <w:rPr>
                <w:noProof/>
                <w:webHidden/>
              </w:rPr>
              <w:t>53</w:t>
            </w:r>
            <w:r w:rsidR="00BE6076">
              <w:rPr>
                <w:noProof/>
                <w:webHidden/>
              </w:rPr>
              <w:fldChar w:fldCharType="end"/>
            </w:r>
          </w:hyperlink>
        </w:p>
        <w:p w14:paraId="1C36D63E" w14:textId="77777777" w:rsidR="00BE6076" w:rsidRDefault="006E01FB">
          <w:pPr>
            <w:pStyle w:val="TOC2"/>
            <w:tabs>
              <w:tab w:val="left" w:pos="880"/>
              <w:tab w:val="right" w:leader="dot" w:pos="9350"/>
            </w:tabs>
            <w:rPr>
              <w:rFonts w:eastAsiaTheme="minorEastAsia"/>
              <w:noProof/>
            </w:rPr>
          </w:pPr>
          <w:hyperlink w:anchor="_Toc452280402" w:history="1">
            <w:r w:rsidR="00BE6076" w:rsidRPr="007E32D5">
              <w:rPr>
                <w:rStyle w:val="Hyperlink"/>
                <w:rFonts w:asciiTheme="majorBidi" w:hAnsiTheme="majorBidi" w:cstheme="majorBidi"/>
                <w:noProof/>
              </w:rPr>
              <w:t>3.2</w:t>
            </w:r>
            <w:r w:rsidR="00BE6076">
              <w:rPr>
                <w:rFonts w:eastAsiaTheme="minorEastAsia"/>
                <w:noProof/>
              </w:rPr>
              <w:tab/>
            </w:r>
            <w:r w:rsidR="00BE6076" w:rsidRPr="007E32D5">
              <w:rPr>
                <w:rStyle w:val="Hyperlink"/>
                <w:rFonts w:asciiTheme="majorBidi" w:hAnsiTheme="majorBidi" w:cstheme="majorBidi"/>
                <w:noProof/>
              </w:rPr>
              <w:t>Overview of the Research Methods</w:t>
            </w:r>
            <w:r w:rsidR="00BE6076">
              <w:rPr>
                <w:noProof/>
                <w:webHidden/>
              </w:rPr>
              <w:tab/>
            </w:r>
            <w:r w:rsidR="00BE6076">
              <w:rPr>
                <w:noProof/>
                <w:webHidden/>
              </w:rPr>
              <w:fldChar w:fldCharType="begin"/>
            </w:r>
            <w:r w:rsidR="00BE6076">
              <w:rPr>
                <w:noProof/>
                <w:webHidden/>
              </w:rPr>
              <w:instrText xml:space="preserve"> PAGEREF _Toc452280402 \h </w:instrText>
            </w:r>
            <w:r w:rsidR="00BE6076">
              <w:rPr>
                <w:noProof/>
                <w:webHidden/>
              </w:rPr>
            </w:r>
            <w:r w:rsidR="00BE6076">
              <w:rPr>
                <w:noProof/>
                <w:webHidden/>
              </w:rPr>
              <w:fldChar w:fldCharType="separate"/>
            </w:r>
            <w:r w:rsidR="00BE6076">
              <w:rPr>
                <w:noProof/>
                <w:webHidden/>
              </w:rPr>
              <w:t>53</w:t>
            </w:r>
            <w:r w:rsidR="00BE6076">
              <w:rPr>
                <w:noProof/>
                <w:webHidden/>
              </w:rPr>
              <w:fldChar w:fldCharType="end"/>
            </w:r>
          </w:hyperlink>
        </w:p>
        <w:p w14:paraId="7EC5BBC5" w14:textId="77777777" w:rsidR="00BE6076" w:rsidRDefault="006E01FB">
          <w:pPr>
            <w:pStyle w:val="TOC2"/>
            <w:tabs>
              <w:tab w:val="left" w:pos="880"/>
              <w:tab w:val="right" w:leader="dot" w:pos="9350"/>
            </w:tabs>
            <w:rPr>
              <w:rFonts w:eastAsiaTheme="minorEastAsia"/>
              <w:noProof/>
            </w:rPr>
          </w:pPr>
          <w:hyperlink w:anchor="_Toc452280403" w:history="1">
            <w:r w:rsidR="00BE6076" w:rsidRPr="007E32D5">
              <w:rPr>
                <w:rStyle w:val="Hyperlink"/>
                <w:rFonts w:asciiTheme="majorBidi" w:hAnsiTheme="majorBidi" w:cstheme="majorBidi"/>
                <w:noProof/>
              </w:rPr>
              <w:t>3.3</w:t>
            </w:r>
            <w:r w:rsidR="00BE6076">
              <w:rPr>
                <w:rFonts w:eastAsiaTheme="minorEastAsia"/>
                <w:noProof/>
              </w:rPr>
              <w:tab/>
            </w:r>
            <w:r w:rsidR="00BE6076" w:rsidRPr="007E32D5">
              <w:rPr>
                <w:rStyle w:val="Hyperlink"/>
                <w:rFonts w:asciiTheme="majorBidi" w:hAnsiTheme="majorBidi" w:cstheme="majorBidi"/>
                <w:noProof/>
              </w:rPr>
              <w:t>Justification for Using Quantitative Research Methods</w:t>
            </w:r>
            <w:r w:rsidR="00BE6076">
              <w:rPr>
                <w:noProof/>
                <w:webHidden/>
              </w:rPr>
              <w:tab/>
            </w:r>
            <w:r w:rsidR="00BE6076">
              <w:rPr>
                <w:noProof/>
                <w:webHidden/>
              </w:rPr>
              <w:fldChar w:fldCharType="begin"/>
            </w:r>
            <w:r w:rsidR="00BE6076">
              <w:rPr>
                <w:noProof/>
                <w:webHidden/>
              </w:rPr>
              <w:instrText xml:space="preserve"> PAGEREF _Toc452280403 \h </w:instrText>
            </w:r>
            <w:r w:rsidR="00BE6076">
              <w:rPr>
                <w:noProof/>
                <w:webHidden/>
              </w:rPr>
            </w:r>
            <w:r w:rsidR="00BE6076">
              <w:rPr>
                <w:noProof/>
                <w:webHidden/>
              </w:rPr>
              <w:fldChar w:fldCharType="separate"/>
            </w:r>
            <w:r w:rsidR="00BE6076">
              <w:rPr>
                <w:noProof/>
                <w:webHidden/>
              </w:rPr>
              <w:t>56</w:t>
            </w:r>
            <w:r w:rsidR="00BE6076">
              <w:rPr>
                <w:noProof/>
                <w:webHidden/>
              </w:rPr>
              <w:fldChar w:fldCharType="end"/>
            </w:r>
          </w:hyperlink>
        </w:p>
        <w:p w14:paraId="02C17E10" w14:textId="77777777" w:rsidR="00BE6076" w:rsidRDefault="006E01FB">
          <w:pPr>
            <w:pStyle w:val="TOC2"/>
            <w:tabs>
              <w:tab w:val="left" w:pos="880"/>
              <w:tab w:val="right" w:leader="dot" w:pos="9350"/>
            </w:tabs>
            <w:rPr>
              <w:rFonts w:eastAsiaTheme="minorEastAsia"/>
              <w:noProof/>
            </w:rPr>
          </w:pPr>
          <w:hyperlink w:anchor="_Toc452280404" w:history="1">
            <w:r w:rsidR="00BE6076" w:rsidRPr="007E32D5">
              <w:rPr>
                <w:rStyle w:val="Hyperlink"/>
                <w:rFonts w:asciiTheme="majorBidi" w:hAnsiTheme="majorBidi" w:cstheme="majorBidi"/>
                <w:noProof/>
              </w:rPr>
              <w:t>3.4</w:t>
            </w:r>
            <w:r w:rsidR="00BE6076">
              <w:rPr>
                <w:rFonts w:eastAsiaTheme="minorEastAsia"/>
                <w:noProof/>
              </w:rPr>
              <w:tab/>
            </w:r>
            <w:r w:rsidR="00BE6076" w:rsidRPr="007E32D5">
              <w:rPr>
                <w:rStyle w:val="Hyperlink"/>
                <w:rFonts w:asciiTheme="majorBidi" w:hAnsiTheme="majorBidi" w:cstheme="majorBidi"/>
                <w:noProof/>
              </w:rPr>
              <w:t>Research Questions</w:t>
            </w:r>
            <w:r w:rsidR="00BE6076">
              <w:rPr>
                <w:noProof/>
                <w:webHidden/>
              </w:rPr>
              <w:tab/>
            </w:r>
            <w:r w:rsidR="00BE6076">
              <w:rPr>
                <w:noProof/>
                <w:webHidden/>
              </w:rPr>
              <w:fldChar w:fldCharType="begin"/>
            </w:r>
            <w:r w:rsidR="00BE6076">
              <w:rPr>
                <w:noProof/>
                <w:webHidden/>
              </w:rPr>
              <w:instrText xml:space="preserve"> PAGEREF _Toc452280404 \h </w:instrText>
            </w:r>
            <w:r w:rsidR="00BE6076">
              <w:rPr>
                <w:noProof/>
                <w:webHidden/>
              </w:rPr>
            </w:r>
            <w:r w:rsidR="00BE6076">
              <w:rPr>
                <w:noProof/>
                <w:webHidden/>
              </w:rPr>
              <w:fldChar w:fldCharType="separate"/>
            </w:r>
            <w:r w:rsidR="00BE6076">
              <w:rPr>
                <w:noProof/>
                <w:webHidden/>
              </w:rPr>
              <w:t>57</w:t>
            </w:r>
            <w:r w:rsidR="00BE6076">
              <w:rPr>
                <w:noProof/>
                <w:webHidden/>
              </w:rPr>
              <w:fldChar w:fldCharType="end"/>
            </w:r>
          </w:hyperlink>
        </w:p>
        <w:p w14:paraId="540DEB47" w14:textId="77777777" w:rsidR="00BE6076" w:rsidRDefault="006E01FB">
          <w:pPr>
            <w:pStyle w:val="TOC2"/>
            <w:tabs>
              <w:tab w:val="left" w:pos="880"/>
              <w:tab w:val="right" w:leader="dot" w:pos="9350"/>
            </w:tabs>
            <w:rPr>
              <w:rFonts w:eastAsiaTheme="minorEastAsia"/>
              <w:noProof/>
            </w:rPr>
          </w:pPr>
          <w:hyperlink w:anchor="_Toc452280405" w:history="1">
            <w:r w:rsidR="00BE6076" w:rsidRPr="007E32D5">
              <w:rPr>
                <w:rStyle w:val="Hyperlink"/>
                <w:rFonts w:asciiTheme="majorBidi" w:hAnsiTheme="majorBidi" w:cstheme="majorBidi"/>
                <w:noProof/>
              </w:rPr>
              <w:t>3.5</w:t>
            </w:r>
            <w:r w:rsidR="00BE6076">
              <w:rPr>
                <w:rFonts w:eastAsiaTheme="minorEastAsia"/>
                <w:noProof/>
              </w:rPr>
              <w:tab/>
            </w:r>
            <w:r w:rsidR="00BE6076" w:rsidRPr="007E32D5">
              <w:rPr>
                <w:rStyle w:val="Hyperlink"/>
                <w:rFonts w:asciiTheme="majorBidi" w:hAnsiTheme="majorBidi" w:cstheme="majorBidi"/>
                <w:noProof/>
              </w:rPr>
              <w:t>Hypotheses Development</w:t>
            </w:r>
            <w:r w:rsidR="00BE6076">
              <w:rPr>
                <w:noProof/>
                <w:webHidden/>
              </w:rPr>
              <w:tab/>
            </w:r>
            <w:r w:rsidR="00BE6076">
              <w:rPr>
                <w:noProof/>
                <w:webHidden/>
              </w:rPr>
              <w:fldChar w:fldCharType="begin"/>
            </w:r>
            <w:r w:rsidR="00BE6076">
              <w:rPr>
                <w:noProof/>
                <w:webHidden/>
              </w:rPr>
              <w:instrText xml:space="preserve"> PAGEREF _Toc452280405 \h </w:instrText>
            </w:r>
            <w:r w:rsidR="00BE6076">
              <w:rPr>
                <w:noProof/>
                <w:webHidden/>
              </w:rPr>
            </w:r>
            <w:r w:rsidR="00BE6076">
              <w:rPr>
                <w:noProof/>
                <w:webHidden/>
              </w:rPr>
              <w:fldChar w:fldCharType="separate"/>
            </w:r>
            <w:r w:rsidR="00BE6076">
              <w:rPr>
                <w:noProof/>
                <w:webHidden/>
              </w:rPr>
              <w:t>58</w:t>
            </w:r>
            <w:r w:rsidR="00BE6076">
              <w:rPr>
                <w:noProof/>
                <w:webHidden/>
              </w:rPr>
              <w:fldChar w:fldCharType="end"/>
            </w:r>
          </w:hyperlink>
        </w:p>
        <w:p w14:paraId="3507D6DE" w14:textId="77777777" w:rsidR="00BE6076" w:rsidRDefault="006E01FB">
          <w:pPr>
            <w:pStyle w:val="TOC3"/>
            <w:tabs>
              <w:tab w:val="left" w:pos="1320"/>
              <w:tab w:val="right" w:leader="dot" w:pos="9350"/>
            </w:tabs>
            <w:rPr>
              <w:rFonts w:eastAsiaTheme="minorEastAsia"/>
              <w:noProof/>
            </w:rPr>
          </w:pPr>
          <w:hyperlink w:anchor="_Toc452280406" w:history="1">
            <w:r w:rsidR="00BE6076" w:rsidRPr="007E32D5">
              <w:rPr>
                <w:rStyle w:val="Hyperlink"/>
                <w:rFonts w:asciiTheme="majorBidi" w:hAnsiTheme="majorBidi" w:cstheme="majorBidi"/>
                <w:noProof/>
              </w:rPr>
              <w:t>3.5.1</w:t>
            </w:r>
            <w:r w:rsidR="00BE6076">
              <w:rPr>
                <w:rFonts w:eastAsiaTheme="minorEastAsia"/>
                <w:noProof/>
              </w:rPr>
              <w:tab/>
            </w:r>
            <w:r w:rsidR="00BE6076" w:rsidRPr="007E32D5">
              <w:rPr>
                <w:rStyle w:val="Hyperlink"/>
                <w:rFonts w:asciiTheme="majorBidi" w:hAnsiTheme="majorBidi" w:cstheme="majorBidi"/>
                <w:noProof/>
              </w:rPr>
              <w:t>Organizational Support for Innovation and Service Innovation</w:t>
            </w:r>
            <w:r w:rsidR="00BE6076">
              <w:rPr>
                <w:noProof/>
                <w:webHidden/>
              </w:rPr>
              <w:tab/>
            </w:r>
            <w:r w:rsidR="00BE6076">
              <w:rPr>
                <w:noProof/>
                <w:webHidden/>
              </w:rPr>
              <w:fldChar w:fldCharType="begin"/>
            </w:r>
            <w:r w:rsidR="00BE6076">
              <w:rPr>
                <w:noProof/>
                <w:webHidden/>
              </w:rPr>
              <w:instrText xml:space="preserve"> PAGEREF _Toc452280406 \h </w:instrText>
            </w:r>
            <w:r w:rsidR="00BE6076">
              <w:rPr>
                <w:noProof/>
                <w:webHidden/>
              </w:rPr>
            </w:r>
            <w:r w:rsidR="00BE6076">
              <w:rPr>
                <w:noProof/>
                <w:webHidden/>
              </w:rPr>
              <w:fldChar w:fldCharType="separate"/>
            </w:r>
            <w:r w:rsidR="00BE6076">
              <w:rPr>
                <w:noProof/>
                <w:webHidden/>
              </w:rPr>
              <w:t>58</w:t>
            </w:r>
            <w:r w:rsidR="00BE6076">
              <w:rPr>
                <w:noProof/>
                <w:webHidden/>
              </w:rPr>
              <w:fldChar w:fldCharType="end"/>
            </w:r>
          </w:hyperlink>
        </w:p>
        <w:p w14:paraId="08CAC57D" w14:textId="77777777" w:rsidR="00BE6076" w:rsidRDefault="006E01FB">
          <w:pPr>
            <w:pStyle w:val="TOC3"/>
            <w:tabs>
              <w:tab w:val="left" w:pos="1320"/>
              <w:tab w:val="right" w:leader="dot" w:pos="9350"/>
            </w:tabs>
            <w:rPr>
              <w:rFonts w:eastAsiaTheme="minorEastAsia"/>
              <w:noProof/>
            </w:rPr>
          </w:pPr>
          <w:hyperlink w:anchor="_Toc452280407" w:history="1">
            <w:r w:rsidR="00BE6076" w:rsidRPr="007E32D5">
              <w:rPr>
                <w:rStyle w:val="Hyperlink"/>
                <w:rFonts w:asciiTheme="majorBidi" w:hAnsiTheme="majorBidi" w:cstheme="majorBidi"/>
                <w:noProof/>
                <w:lang w:val="en-GB"/>
              </w:rPr>
              <w:t>3.5.2</w:t>
            </w:r>
            <w:r w:rsidR="00BE6076">
              <w:rPr>
                <w:rFonts w:eastAsiaTheme="minorEastAsia"/>
                <w:noProof/>
              </w:rPr>
              <w:tab/>
            </w:r>
            <w:r w:rsidR="00BE6076" w:rsidRPr="007E32D5">
              <w:rPr>
                <w:rStyle w:val="Hyperlink"/>
                <w:rFonts w:asciiTheme="majorBidi" w:hAnsiTheme="majorBidi" w:cstheme="majorBidi"/>
                <w:noProof/>
              </w:rPr>
              <w:t>Resistance to Change and Service Innovation</w:t>
            </w:r>
            <w:r w:rsidR="00BE6076">
              <w:rPr>
                <w:noProof/>
                <w:webHidden/>
              </w:rPr>
              <w:tab/>
            </w:r>
            <w:r w:rsidR="00BE6076">
              <w:rPr>
                <w:noProof/>
                <w:webHidden/>
              </w:rPr>
              <w:fldChar w:fldCharType="begin"/>
            </w:r>
            <w:r w:rsidR="00BE6076">
              <w:rPr>
                <w:noProof/>
                <w:webHidden/>
              </w:rPr>
              <w:instrText xml:space="preserve"> PAGEREF _Toc452280407 \h </w:instrText>
            </w:r>
            <w:r w:rsidR="00BE6076">
              <w:rPr>
                <w:noProof/>
                <w:webHidden/>
              </w:rPr>
            </w:r>
            <w:r w:rsidR="00BE6076">
              <w:rPr>
                <w:noProof/>
                <w:webHidden/>
              </w:rPr>
              <w:fldChar w:fldCharType="separate"/>
            </w:r>
            <w:r w:rsidR="00BE6076">
              <w:rPr>
                <w:noProof/>
                <w:webHidden/>
              </w:rPr>
              <w:t>58</w:t>
            </w:r>
            <w:r w:rsidR="00BE6076">
              <w:rPr>
                <w:noProof/>
                <w:webHidden/>
              </w:rPr>
              <w:fldChar w:fldCharType="end"/>
            </w:r>
          </w:hyperlink>
        </w:p>
        <w:p w14:paraId="660700C8" w14:textId="77777777" w:rsidR="00BE6076" w:rsidRDefault="006E01FB">
          <w:pPr>
            <w:pStyle w:val="TOC3"/>
            <w:tabs>
              <w:tab w:val="left" w:pos="1320"/>
              <w:tab w:val="right" w:leader="dot" w:pos="9350"/>
            </w:tabs>
            <w:rPr>
              <w:rFonts w:eastAsiaTheme="minorEastAsia"/>
              <w:noProof/>
            </w:rPr>
          </w:pPr>
          <w:hyperlink w:anchor="_Toc452280408" w:history="1">
            <w:r w:rsidR="00BE6076" w:rsidRPr="007E32D5">
              <w:rPr>
                <w:rStyle w:val="Hyperlink"/>
                <w:rFonts w:asciiTheme="majorBidi" w:hAnsiTheme="majorBidi" w:cstheme="majorBidi"/>
                <w:noProof/>
              </w:rPr>
              <w:t>3.5.3</w:t>
            </w:r>
            <w:r w:rsidR="00BE6076">
              <w:rPr>
                <w:rFonts w:eastAsiaTheme="minorEastAsia"/>
                <w:noProof/>
              </w:rPr>
              <w:tab/>
            </w:r>
            <w:r w:rsidR="00BE6076" w:rsidRPr="007E32D5">
              <w:rPr>
                <w:rStyle w:val="Hyperlink"/>
                <w:rFonts w:asciiTheme="majorBidi" w:hAnsiTheme="majorBidi" w:cstheme="majorBidi"/>
                <w:noProof/>
              </w:rPr>
              <w:t>Organizational Trust and Service Innovation</w:t>
            </w:r>
            <w:r w:rsidR="00BE6076">
              <w:rPr>
                <w:noProof/>
                <w:webHidden/>
              </w:rPr>
              <w:tab/>
            </w:r>
            <w:r w:rsidR="00BE6076">
              <w:rPr>
                <w:noProof/>
                <w:webHidden/>
              </w:rPr>
              <w:fldChar w:fldCharType="begin"/>
            </w:r>
            <w:r w:rsidR="00BE6076">
              <w:rPr>
                <w:noProof/>
                <w:webHidden/>
              </w:rPr>
              <w:instrText xml:space="preserve"> PAGEREF _Toc452280408 \h </w:instrText>
            </w:r>
            <w:r w:rsidR="00BE6076">
              <w:rPr>
                <w:noProof/>
                <w:webHidden/>
              </w:rPr>
            </w:r>
            <w:r w:rsidR="00BE6076">
              <w:rPr>
                <w:noProof/>
                <w:webHidden/>
              </w:rPr>
              <w:fldChar w:fldCharType="separate"/>
            </w:r>
            <w:r w:rsidR="00BE6076">
              <w:rPr>
                <w:noProof/>
                <w:webHidden/>
              </w:rPr>
              <w:t>59</w:t>
            </w:r>
            <w:r w:rsidR="00BE6076">
              <w:rPr>
                <w:noProof/>
                <w:webHidden/>
              </w:rPr>
              <w:fldChar w:fldCharType="end"/>
            </w:r>
          </w:hyperlink>
        </w:p>
        <w:p w14:paraId="35B5F796" w14:textId="77777777" w:rsidR="00BE6076" w:rsidRDefault="006E01FB">
          <w:pPr>
            <w:pStyle w:val="TOC3"/>
            <w:tabs>
              <w:tab w:val="left" w:pos="1320"/>
              <w:tab w:val="right" w:leader="dot" w:pos="9350"/>
            </w:tabs>
            <w:rPr>
              <w:rFonts w:eastAsiaTheme="minorEastAsia"/>
              <w:noProof/>
            </w:rPr>
          </w:pPr>
          <w:hyperlink w:anchor="_Toc452280409" w:history="1">
            <w:r w:rsidR="00BE6076" w:rsidRPr="007E32D5">
              <w:rPr>
                <w:rStyle w:val="Hyperlink"/>
                <w:rFonts w:asciiTheme="majorBidi" w:hAnsiTheme="majorBidi" w:cstheme="majorBidi"/>
                <w:noProof/>
              </w:rPr>
              <w:t>3.5.4</w:t>
            </w:r>
            <w:r w:rsidR="00BE6076">
              <w:rPr>
                <w:rFonts w:eastAsiaTheme="minorEastAsia"/>
                <w:noProof/>
              </w:rPr>
              <w:tab/>
            </w:r>
            <w:r w:rsidR="00BE6076" w:rsidRPr="007E32D5">
              <w:rPr>
                <w:rStyle w:val="Hyperlink"/>
                <w:rFonts w:asciiTheme="majorBidi" w:hAnsiTheme="majorBidi" w:cstheme="majorBidi"/>
                <w:noProof/>
              </w:rPr>
              <w:t>Work Engagement and Service Innovation</w:t>
            </w:r>
            <w:r w:rsidR="00BE6076">
              <w:rPr>
                <w:noProof/>
                <w:webHidden/>
              </w:rPr>
              <w:tab/>
            </w:r>
            <w:r w:rsidR="00BE6076">
              <w:rPr>
                <w:noProof/>
                <w:webHidden/>
              </w:rPr>
              <w:fldChar w:fldCharType="begin"/>
            </w:r>
            <w:r w:rsidR="00BE6076">
              <w:rPr>
                <w:noProof/>
                <w:webHidden/>
              </w:rPr>
              <w:instrText xml:space="preserve"> PAGEREF _Toc452280409 \h </w:instrText>
            </w:r>
            <w:r w:rsidR="00BE6076">
              <w:rPr>
                <w:noProof/>
                <w:webHidden/>
              </w:rPr>
            </w:r>
            <w:r w:rsidR="00BE6076">
              <w:rPr>
                <w:noProof/>
                <w:webHidden/>
              </w:rPr>
              <w:fldChar w:fldCharType="separate"/>
            </w:r>
            <w:r w:rsidR="00BE6076">
              <w:rPr>
                <w:noProof/>
                <w:webHidden/>
              </w:rPr>
              <w:t>60</w:t>
            </w:r>
            <w:r w:rsidR="00BE6076">
              <w:rPr>
                <w:noProof/>
                <w:webHidden/>
              </w:rPr>
              <w:fldChar w:fldCharType="end"/>
            </w:r>
          </w:hyperlink>
        </w:p>
        <w:p w14:paraId="20E803CB" w14:textId="77777777" w:rsidR="00BE6076" w:rsidRDefault="006E01FB">
          <w:pPr>
            <w:pStyle w:val="TOC3"/>
            <w:tabs>
              <w:tab w:val="left" w:pos="1320"/>
              <w:tab w:val="right" w:leader="dot" w:pos="9350"/>
            </w:tabs>
            <w:rPr>
              <w:rFonts w:eastAsiaTheme="minorEastAsia"/>
              <w:noProof/>
            </w:rPr>
          </w:pPr>
          <w:hyperlink w:anchor="_Toc452280410" w:history="1">
            <w:r w:rsidR="00BE6076" w:rsidRPr="007E32D5">
              <w:rPr>
                <w:rStyle w:val="Hyperlink"/>
                <w:rFonts w:asciiTheme="majorBidi" w:hAnsiTheme="majorBidi" w:cstheme="majorBidi"/>
                <w:noProof/>
              </w:rPr>
              <w:t>3.5.5</w:t>
            </w:r>
            <w:r w:rsidR="00BE6076">
              <w:rPr>
                <w:rFonts w:eastAsiaTheme="minorEastAsia"/>
                <w:noProof/>
              </w:rPr>
              <w:tab/>
            </w:r>
            <w:r w:rsidR="00BE6076" w:rsidRPr="007E32D5">
              <w:rPr>
                <w:rStyle w:val="Hyperlink"/>
                <w:rFonts w:asciiTheme="majorBidi" w:hAnsiTheme="majorBidi" w:cstheme="majorBidi"/>
                <w:noProof/>
              </w:rPr>
              <w:t>Organizational Conflict and Service Innovation</w:t>
            </w:r>
            <w:r w:rsidR="00BE6076">
              <w:rPr>
                <w:noProof/>
                <w:webHidden/>
              </w:rPr>
              <w:tab/>
            </w:r>
            <w:r w:rsidR="00BE6076">
              <w:rPr>
                <w:noProof/>
                <w:webHidden/>
              </w:rPr>
              <w:fldChar w:fldCharType="begin"/>
            </w:r>
            <w:r w:rsidR="00BE6076">
              <w:rPr>
                <w:noProof/>
                <w:webHidden/>
              </w:rPr>
              <w:instrText xml:space="preserve"> PAGEREF _Toc452280410 \h </w:instrText>
            </w:r>
            <w:r w:rsidR="00BE6076">
              <w:rPr>
                <w:noProof/>
                <w:webHidden/>
              </w:rPr>
            </w:r>
            <w:r w:rsidR="00BE6076">
              <w:rPr>
                <w:noProof/>
                <w:webHidden/>
              </w:rPr>
              <w:fldChar w:fldCharType="separate"/>
            </w:r>
            <w:r w:rsidR="00BE6076">
              <w:rPr>
                <w:noProof/>
                <w:webHidden/>
              </w:rPr>
              <w:t>60</w:t>
            </w:r>
            <w:r w:rsidR="00BE6076">
              <w:rPr>
                <w:noProof/>
                <w:webHidden/>
              </w:rPr>
              <w:fldChar w:fldCharType="end"/>
            </w:r>
          </w:hyperlink>
        </w:p>
        <w:p w14:paraId="7FE65577" w14:textId="77777777" w:rsidR="00BE6076" w:rsidRDefault="006E01FB">
          <w:pPr>
            <w:pStyle w:val="TOC3"/>
            <w:tabs>
              <w:tab w:val="left" w:pos="1320"/>
              <w:tab w:val="right" w:leader="dot" w:pos="9350"/>
            </w:tabs>
            <w:rPr>
              <w:rFonts w:eastAsiaTheme="minorEastAsia"/>
              <w:noProof/>
            </w:rPr>
          </w:pPr>
          <w:hyperlink w:anchor="_Toc452280411" w:history="1">
            <w:r w:rsidR="00BE6076" w:rsidRPr="007E32D5">
              <w:rPr>
                <w:rStyle w:val="Hyperlink"/>
                <w:rFonts w:asciiTheme="majorBidi" w:hAnsiTheme="majorBidi" w:cstheme="majorBidi"/>
                <w:noProof/>
              </w:rPr>
              <w:t>3.5.6</w:t>
            </w:r>
            <w:r w:rsidR="00BE6076">
              <w:rPr>
                <w:rFonts w:eastAsiaTheme="minorEastAsia"/>
                <w:noProof/>
              </w:rPr>
              <w:tab/>
            </w:r>
            <w:r w:rsidR="00BE6076" w:rsidRPr="007E32D5">
              <w:rPr>
                <w:rStyle w:val="Hyperlink"/>
                <w:rFonts w:asciiTheme="majorBidi" w:hAnsiTheme="majorBidi" w:cstheme="majorBidi"/>
                <w:noProof/>
              </w:rPr>
              <w:t>Organizational Support for Innovation and Organizational Trust</w:t>
            </w:r>
            <w:r w:rsidR="00BE6076">
              <w:rPr>
                <w:noProof/>
                <w:webHidden/>
              </w:rPr>
              <w:tab/>
            </w:r>
            <w:r w:rsidR="00BE6076">
              <w:rPr>
                <w:noProof/>
                <w:webHidden/>
              </w:rPr>
              <w:fldChar w:fldCharType="begin"/>
            </w:r>
            <w:r w:rsidR="00BE6076">
              <w:rPr>
                <w:noProof/>
                <w:webHidden/>
              </w:rPr>
              <w:instrText xml:space="preserve"> PAGEREF _Toc452280411 \h </w:instrText>
            </w:r>
            <w:r w:rsidR="00BE6076">
              <w:rPr>
                <w:noProof/>
                <w:webHidden/>
              </w:rPr>
            </w:r>
            <w:r w:rsidR="00BE6076">
              <w:rPr>
                <w:noProof/>
                <w:webHidden/>
              </w:rPr>
              <w:fldChar w:fldCharType="separate"/>
            </w:r>
            <w:r w:rsidR="00BE6076">
              <w:rPr>
                <w:noProof/>
                <w:webHidden/>
              </w:rPr>
              <w:t>61</w:t>
            </w:r>
            <w:r w:rsidR="00BE6076">
              <w:rPr>
                <w:noProof/>
                <w:webHidden/>
              </w:rPr>
              <w:fldChar w:fldCharType="end"/>
            </w:r>
          </w:hyperlink>
        </w:p>
        <w:p w14:paraId="4269A473" w14:textId="77777777" w:rsidR="00BE6076" w:rsidRDefault="006E01FB">
          <w:pPr>
            <w:pStyle w:val="TOC3"/>
            <w:tabs>
              <w:tab w:val="left" w:pos="1320"/>
              <w:tab w:val="right" w:leader="dot" w:pos="9350"/>
            </w:tabs>
            <w:rPr>
              <w:rFonts w:eastAsiaTheme="minorEastAsia"/>
              <w:noProof/>
            </w:rPr>
          </w:pPr>
          <w:hyperlink w:anchor="_Toc452280412" w:history="1">
            <w:r w:rsidR="00BE6076" w:rsidRPr="007E32D5">
              <w:rPr>
                <w:rStyle w:val="Hyperlink"/>
                <w:rFonts w:asciiTheme="majorBidi" w:hAnsiTheme="majorBidi" w:cstheme="majorBidi"/>
                <w:noProof/>
              </w:rPr>
              <w:t>3.5.7</w:t>
            </w:r>
            <w:r w:rsidR="00BE6076">
              <w:rPr>
                <w:rFonts w:eastAsiaTheme="minorEastAsia"/>
                <w:noProof/>
              </w:rPr>
              <w:tab/>
            </w:r>
            <w:r w:rsidR="00BE6076" w:rsidRPr="007E32D5">
              <w:rPr>
                <w:rStyle w:val="Hyperlink"/>
                <w:rFonts w:asciiTheme="majorBidi" w:hAnsiTheme="majorBidi" w:cstheme="majorBidi"/>
                <w:noProof/>
              </w:rPr>
              <w:t>Organizational Support for Innovation and Work Engagement</w:t>
            </w:r>
            <w:r w:rsidR="00BE6076">
              <w:rPr>
                <w:noProof/>
                <w:webHidden/>
              </w:rPr>
              <w:tab/>
            </w:r>
            <w:r w:rsidR="00BE6076">
              <w:rPr>
                <w:noProof/>
                <w:webHidden/>
              </w:rPr>
              <w:fldChar w:fldCharType="begin"/>
            </w:r>
            <w:r w:rsidR="00BE6076">
              <w:rPr>
                <w:noProof/>
                <w:webHidden/>
              </w:rPr>
              <w:instrText xml:space="preserve"> PAGEREF _Toc452280412 \h </w:instrText>
            </w:r>
            <w:r w:rsidR="00BE6076">
              <w:rPr>
                <w:noProof/>
                <w:webHidden/>
              </w:rPr>
            </w:r>
            <w:r w:rsidR="00BE6076">
              <w:rPr>
                <w:noProof/>
                <w:webHidden/>
              </w:rPr>
              <w:fldChar w:fldCharType="separate"/>
            </w:r>
            <w:r w:rsidR="00BE6076">
              <w:rPr>
                <w:noProof/>
                <w:webHidden/>
              </w:rPr>
              <w:t>61</w:t>
            </w:r>
            <w:r w:rsidR="00BE6076">
              <w:rPr>
                <w:noProof/>
                <w:webHidden/>
              </w:rPr>
              <w:fldChar w:fldCharType="end"/>
            </w:r>
          </w:hyperlink>
        </w:p>
        <w:p w14:paraId="69D6B11B" w14:textId="77777777" w:rsidR="00BE6076" w:rsidRDefault="006E01FB">
          <w:pPr>
            <w:pStyle w:val="TOC3"/>
            <w:tabs>
              <w:tab w:val="left" w:pos="1320"/>
              <w:tab w:val="right" w:leader="dot" w:pos="9350"/>
            </w:tabs>
            <w:rPr>
              <w:rFonts w:eastAsiaTheme="minorEastAsia"/>
              <w:noProof/>
            </w:rPr>
          </w:pPr>
          <w:hyperlink w:anchor="_Toc452280413" w:history="1">
            <w:r w:rsidR="00BE6076" w:rsidRPr="007E32D5">
              <w:rPr>
                <w:rStyle w:val="Hyperlink"/>
                <w:rFonts w:asciiTheme="majorBidi" w:hAnsiTheme="majorBidi" w:cstheme="majorBidi"/>
                <w:noProof/>
              </w:rPr>
              <w:t>3.5.8</w:t>
            </w:r>
            <w:r w:rsidR="00BE6076">
              <w:rPr>
                <w:rFonts w:eastAsiaTheme="minorEastAsia"/>
                <w:noProof/>
              </w:rPr>
              <w:tab/>
            </w:r>
            <w:r w:rsidR="00BE6076" w:rsidRPr="007E32D5">
              <w:rPr>
                <w:rStyle w:val="Hyperlink"/>
                <w:rFonts w:asciiTheme="majorBidi" w:hAnsiTheme="majorBidi" w:cstheme="majorBidi"/>
                <w:noProof/>
              </w:rPr>
              <w:t>Organizational Trust and Resistance to Change</w:t>
            </w:r>
            <w:r w:rsidR="00BE6076">
              <w:rPr>
                <w:noProof/>
                <w:webHidden/>
              </w:rPr>
              <w:tab/>
            </w:r>
            <w:r w:rsidR="00BE6076">
              <w:rPr>
                <w:noProof/>
                <w:webHidden/>
              </w:rPr>
              <w:fldChar w:fldCharType="begin"/>
            </w:r>
            <w:r w:rsidR="00BE6076">
              <w:rPr>
                <w:noProof/>
                <w:webHidden/>
              </w:rPr>
              <w:instrText xml:space="preserve"> PAGEREF _Toc452280413 \h </w:instrText>
            </w:r>
            <w:r w:rsidR="00BE6076">
              <w:rPr>
                <w:noProof/>
                <w:webHidden/>
              </w:rPr>
            </w:r>
            <w:r w:rsidR="00BE6076">
              <w:rPr>
                <w:noProof/>
                <w:webHidden/>
              </w:rPr>
              <w:fldChar w:fldCharType="separate"/>
            </w:r>
            <w:r w:rsidR="00BE6076">
              <w:rPr>
                <w:noProof/>
                <w:webHidden/>
              </w:rPr>
              <w:t>62</w:t>
            </w:r>
            <w:r w:rsidR="00BE6076">
              <w:rPr>
                <w:noProof/>
                <w:webHidden/>
              </w:rPr>
              <w:fldChar w:fldCharType="end"/>
            </w:r>
          </w:hyperlink>
        </w:p>
        <w:p w14:paraId="6C555723" w14:textId="77777777" w:rsidR="00BE6076" w:rsidRDefault="006E01FB">
          <w:pPr>
            <w:pStyle w:val="TOC3"/>
            <w:tabs>
              <w:tab w:val="left" w:pos="1320"/>
              <w:tab w:val="right" w:leader="dot" w:pos="9350"/>
            </w:tabs>
            <w:rPr>
              <w:rFonts w:eastAsiaTheme="minorEastAsia"/>
              <w:noProof/>
            </w:rPr>
          </w:pPr>
          <w:hyperlink w:anchor="_Toc452280414" w:history="1">
            <w:r w:rsidR="00BE6076" w:rsidRPr="007E32D5">
              <w:rPr>
                <w:rStyle w:val="Hyperlink"/>
                <w:rFonts w:asciiTheme="majorBidi" w:hAnsiTheme="majorBidi" w:cstheme="majorBidi"/>
                <w:noProof/>
              </w:rPr>
              <w:t>3.5.9</w:t>
            </w:r>
            <w:r w:rsidR="00BE6076">
              <w:rPr>
                <w:rFonts w:eastAsiaTheme="minorEastAsia"/>
                <w:noProof/>
              </w:rPr>
              <w:tab/>
            </w:r>
            <w:r w:rsidR="00BE6076" w:rsidRPr="007E32D5">
              <w:rPr>
                <w:rStyle w:val="Hyperlink"/>
                <w:rFonts w:asciiTheme="majorBidi" w:hAnsiTheme="majorBidi" w:cstheme="majorBidi"/>
                <w:noProof/>
              </w:rPr>
              <w:t>Organizational Trust and Work Engagement</w:t>
            </w:r>
            <w:r w:rsidR="00BE6076">
              <w:rPr>
                <w:noProof/>
                <w:webHidden/>
              </w:rPr>
              <w:tab/>
            </w:r>
            <w:r w:rsidR="00BE6076">
              <w:rPr>
                <w:noProof/>
                <w:webHidden/>
              </w:rPr>
              <w:fldChar w:fldCharType="begin"/>
            </w:r>
            <w:r w:rsidR="00BE6076">
              <w:rPr>
                <w:noProof/>
                <w:webHidden/>
              </w:rPr>
              <w:instrText xml:space="preserve"> PAGEREF _Toc452280414 \h </w:instrText>
            </w:r>
            <w:r w:rsidR="00BE6076">
              <w:rPr>
                <w:noProof/>
                <w:webHidden/>
              </w:rPr>
            </w:r>
            <w:r w:rsidR="00BE6076">
              <w:rPr>
                <w:noProof/>
                <w:webHidden/>
              </w:rPr>
              <w:fldChar w:fldCharType="separate"/>
            </w:r>
            <w:r w:rsidR="00BE6076">
              <w:rPr>
                <w:noProof/>
                <w:webHidden/>
              </w:rPr>
              <w:t>62</w:t>
            </w:r>
            <w:r w:rsidR="00BE6076">
              <w:rPr>
                <w:noProof/>
                <w:webHidden/>
              </w:rPr>
              <w:fldChar w:fldCharType="end"/>
            </w:r>
          </w:hyperlink>
        </w:p>
        <w:p w14:paraId="20FCBCFF" w14:textId="77777777" w:rsidR="00BE6076" w:rsidRDefault="006E01FB">
          <w:pPr>
            <w:pStyle w:val="TOC3"/>
            <w:tabs>
              <w:tab w:val="left" w:pos="1320"/>
              <w:tab w:val="right" w:leader="dot" w:pos="9350"/>
            </w:tabs>
            <w:rPr>
              <w:rFonts w:eastAsiaTheme="minorEastAsia"/>
              <w:noProof/>
            </w:rPr>
          </w:pPr>
          <w:hyperlink w:anchor="_Toc452280415" w:history="1">
            <w:r w:rsidR="00BE6076" w:rsidRPr="007E32D5">
              <w:rPr>
                <w:rStyle w:val="Hyperlink"/>
                <w:rFonts w:asciiTheme="majorBidi" w:hAnsiTheme="majorBidi" w:cstheme="majorBidi"/>
                <w:noProof/>
              </w:rPr>
              <w:t>3.5.10</w:t>
            </w:r>
            <w:r w:rsidR="00BE6076">
              <w:rPr>
                <w:rFonts w:eastAsiaTheme="minorEastAsia"/>
                <w:noProof/>
              </w:rPr>
              <w:tab/>
            </w:r>
            <w:r w:rsidR="00BE6076" w:rsidRPr="007E32D5">
              <w:rPr>
                <w:rStyle w:val="Hyperlink"/>
                <w:rFonts w:asciiTheme="majorBidi" w:hAnsiTheme="majorBidi" w:cstheme="majorBidi"/>
                <w:noProof/>
              </w:rPr>
              <w:t>Organizational Trust and Organizational Conflict</w:t>
            </w:r>
            <w:r w:rsidR="00BE6076">
              <w:rPr>
                <w:noProof/>
                <w:webHidden/>
              </w:rPr>
              <w:tab/>
            </w:r>
            <w:r w:rsidR="00BE6076">
              <w:rPr>
                <w:noProof/>
                <w:webHidden/>
              </w:rPr>
              <w:fldChar w:fldCharType="begin"/>
            </w:r>
            <w:r w:rsidR="00BE6076">
              <w:rPr>
                <w:noProof/>
                <w:webHidden/>
              </w:rPr>
              <w:instrText xml:space="preserve"> PAGEREF _Toc452280415 \h </w:instrText>
            </w:r>
            <w:r w:rsidR="00BE6076">
              <w:rPr>
                <w:noProof/>
                <w:webHidden/>
              </w:rPr>
            </w:r>
            <w:r w:rsidR="00BE6076">
              <w:rPr>
                <w:noProof/>
                <w:webHidden/>
              </w:rPr>
              <w:fldChar w:fldCharType="separate"/>
            </w:r>
            <w:r w:rsidR="00BE6076">
              <w:rPr>
                <w:noProof/>
                <w:webHidden/>
              </w:rPr>
              <w:t>62</w:t>
            </w:r>
            <w:r w:rsidR="00BE6076">
              <w:rPr>
                <w:noProof/>
                <w:webHidden/>
              </w:rPr>
              <w:fldChar w:fldCharType="end"/>
            </w:r>
          </w:hyperlink>
        </w:p>
        <w:p w14:paraId="1AEB500A" w14:textId="77777777" w:rsidR="00BE6076" w:rsidRDefault="006E01FB">
          <w:pPr>
            <w:pStyle w:val="TOC3"/>
            <w:tabs>
              <w:tab w:val="left" w:pos="1320"/>
              <w:tab w:val="right" w:leader="dot" w:pos="9350"/>
            </w:tabs>
            <w:rPr>
              <w:rFonts w:eastAsiaTheme="minorEastAsia"/>
              <w:noProof/>
            </w:rPr>
          </w:pPr>
          <w:hyperlink w:anchor="_Toc452280416" w:history="1">
            <w:r w:rsidR="00BE6076" w:rsidRPr="007E32D5">
              <w:rPr>
                <w:rStyle w:val="Hyperlink"/>
                <w:rFonts w:asciiTheme="majorBidi" w:hAnsiTheme="majorBidi" w:cstheme="majorBidi"/>
                <w:noProof/>
              </w:rPr>
              <w:t>3.5.11</w:t>
            </w:r>
            <w:r w:rsidR="00BE6076">
              <w:rPr>
                <w:rFonts w:eastAsiaTheme="minorEastAsia"/>
                <w:noProof/>
              </w:rPr>
              <w:tab/>
            </w:r>
            <w:r w:rsidR="00BE6076" w:rsidRPr="007E32D5">
              <w:rPr>
                <w:rStyle w:val="Hyperlink"/>
                <w:rFonts w:asciiTheme="majorBidi" w:hAnsiTheme="majorBidi" w:cstheme="majorBidi"/>
                <w:noProof/>
              </w:rPr>
              <w:t>Resistance to Change and Organizational Conflict</w:t>
            </w:r>
            <w:r w:rsidR="00BE6076">
              <w:rPr>
                <w:noProof/>
                <w:webHidden/>
              </w:rPr>
              <w:tab/>
            </w:r>
            <w:r w:rsidR="00BE6076">
              <w:rPr>
                <w:noProof/>
                <w:webHidden/>
              </w:rPr>
              <w:fldChar w:fldCharType="begin"/>
            </w:r>
            <w:r w:rsidR="00BE6076">
              <w:rPr>
                <w:noProof/>
                <w:webHidden/>
              </w:rPr>
              <w:instrText xml:space="preserve"> PAGEREF _Toc452280416 \h </w:instrText>
            </w:r>
            <w:r w:rsidR="00BE6076">
              <w:rPr>
                <w:noProof/>
                <w:webHidden/>
              </w:rPr>
            </w:r>
            <w:r w:rsidR="00BE6076">
              <w:rPr>
                <w:noProof/>
                <w:webHidden/>
              </w:rPr>
              <w:fldChar w:fldCharType="separate"/>
            </w:r>
            <w:r w:rsidR="00BE6076">
              <w:rPr>
                <w:noProof/>
                <w:webHidden/>
              </w:rPr>
              <w:t>63</w:t>
            </w:r>
            <w:r w:rsidR="00BE6076">
              <w:rPr>
                <w:noProof/>
                <w:webHidden/>
              </w:rPr>
              <w:fldChar w:fldCharType="end"/>
            </w:r>
          </w:hyperlink>
        </w:p>
        <w:p w14:paraId="506A5B76" w14:textId="77777777" w:rsidR="00BE6076" w:rsidRDefault="006E01FB">
          <w:pPr>
            <w:pStyle w:val="TOC3"/>
            <w:tabs>
              <w:tab w:val="left" w:pos="1320"/>
              <w:tab w:val="right" w:leader="dot" w:pos="9350"/>
            </w:tabs>
            <w:rPr>
              <w:rFonts w:eastAsiaTheme="minorEastAsia"/>
              <w:noProof/>
            </w:rPr>
          </w:pPr>
          <w:hyperlink w:anchor="_Toc452280417" w:history="1">
            <w:r w:rsidR="00BE6076" w:rsidRPr="007E32D5">
              <w:rPr>
                <w:rStyle w:val="Hyperlink"/>
                <w:rFonts w:asciiTheme="majorBidi" w:hAnsiTheme="majorBidi" w:cstheme="majorBidi"/>
                <w:noProof/>
              </w:rPr>
              <w:t>3.5.12</w:t>
            </w:r>
            <w:r w:rsidR="00BE6076">
              <w:rPr>
                <w:rFonts w:eastAsiaTheme="minorEastAsia"/>
                <w:noProof/>
              </w:rPr>
              <w:tab/>
            </w:r>
            <w:r w:rsidR="00BE6076" w:rsidRPr="007E32D5">
              <w:rPr>
                <w:rStyle w:val="Hyperlink"/>
                <w:rFonts w:asciiTheme="majorBidi" w:hAnsiTheme="majorBidi" w:cstheme="majorBidi"/>
                <w:noProof/>
              </w:rPr>
              <w:t>Work Engagement and Resistance to Change</w:t>
            </w:r>
            <w:r w:rsidR="00BE6076">
              <w:rPr>
                <w:noProof/>
                <w:webHidden/>
              </w:rPr>
              <w:tab/>
            </w:r>
            <w:r w:rsidR="00BE6076">
              <w:rPr>
                <w:noProof/>
                <w:webHidden/>
              </w:rPr>
              <w:fldChar w:fldCharType="begin"/>
            </w:r>
            <w:r w:rsidR="00BE6076">
              <w:rPr>
                <w:noProof/>
                <w:webHidden/>
              </w:rPr>
              <w:instrText xml:space="preserve"> PAGEREF _Toc452280417 \h </w:instrText>
            </w:r>
            <w:r w:rsidR="00BE6076">
              <w:rPr>
                <w:noProof/>
                <w:webHidden/>
              </w:rPr>
            </w:r>
            <w:r w:rsidR="00BE6076">
              <w:rPr>
                <w:noProof/>
                <w:webHidden/>
              </w:rPr>
              <w:fldChar w:fldCharType="separate"/>
            </w:r>
            <w:r w:rsidR="00BE6076">
              <w:rPr>
                <w:noProof/>
                <w:webHidden/>
              </w:rPr>
              <w:t>63</w:t>
            </w:r>
            <w:r w:rsidR="00BE6076">
              <w:rPr>
                <w:noProof/>
                <w:webHidden/>
              </w:rPr>
              <w:fldChar w:fldCharType="end"/>
            </w:r>
          </w:hyperlink>
        </w:p>
        <w:p w14:paraId="1B4390D1" w14:textId="77777777" w:rsidR="00BE6076" w:rsidRDefault="006E01FB">
          <w:pPr>
            <w:pStyle w:val="TOC3"/>
            <w:tabs>
              <w:tab w:val="left" w:pos="1320"/>
              <w:tab w:val="right" w:leader="dot" w:pos="9350"/>
            </w:tabs>
            <w:rPr>
              <w:rFonts w:eastAsiaTheme="minorEastAsia"/>
              <w:noProof/>
            </w:rPr>
          </w:pPr>
          <w:hyperlink w:anchor="_Toc452280418" w:history="1">
            <w:r w:rsidR="00BE6076" w:rsidRPr="007E32D5">
              <w:rPr>
                <w:rStyle w:val="Hyperlink"/>
                <w:rFonts w:asciiTheme="majorBidi" w:hAnsiTheme="majorBidi" w:cstheme="majorBidi"/>
                <w:noProof/>
              </w:rPr>
              <w:t>3.5.13</w:t>
            </w:r>
            <w:r w:rsidR="00BE6076">
              <w:rPr>
                <w:rFonts w:eastAsiaTheme="minorEastAsia"/>
                <w:noProof/>
              </w:rPr>
              <w:tab/>
            </w:r>
            <w:r w:rsidR="00BE6076" w:rsidRPr="007E32D5">
              <w:rPr>
                <w:rStyle w:val="Hyperlink"/>
                <w:rFonts w:asciiTheme="majorBidi" w:hAnsiTheme="majorBidi" w:cstheme="majorBidi"/>
                <w:noProof/>
              </w:rPr>
              <w:t>Work Engagement and Organizational Conflict</w:t>
            </w:r>
            <w:r w:rsidR="00BE6076">
              <w:rPr>
                <w:noProof/>
                <w:webHidden/>
              </w:rPr>
              <w:tab/>
            </w:r>
            <w:r w:rsidR="00BE6076">
              <w:rPr>
                <w:noProof/>
                <w:webHidden/>
              </w:rPr>
              <w:fldChar w:fldCharType="begin"/>
            </w:r>
            <w:r w:rsidR="00BE6076">
              <w:rPr>
                <w:noProof/>
                <w:webHidden/>
              </w:rPr>
              <w:instrText xml:space="preserve"> PAGEREF _Toc452280418 \h </w:instrText>
            </w:r>
            <w:r w:rsidR="00BE6076">
              <w:rPr>
                <w:noProof/>
                <w:webHidden/>
              </w:rPr>
            </w:r>
            <w:r w:rsidR="00BE6076">
              <w:rPr>
                <w:noProof/>
                <w:webHidden/>
              </w:rPr>
              <w:fldChar w:fldCharType="separate"/>
            </w:r>
            <w:r w:rsidR="00BE6076">
              <w:rPr>
                <w:noProof/>
                <w:webHidden/>
              </w:rPr>
              <w:t>64</w:t>
            </w:r>
            <w:r w:rsidR="00BE6076">
              <w:rPr>
                <w:noProof/>
                <w:webHidden/>
              </w:rPr>
              <w:fldChar w:fldCharType="end"/>
            </w:r>
          </w:hyperlink>
        </w:p>
        <w:p w14:paraId="0A175854" w14:textId="77777777" w:rsidR="00BE6076" w:rsidRDefault="006E01FB">
          <w:pPr>
            <w:pStyle w:val="TOC2"/>
            <w:tabs>
              <w:tab w:val="left" w:pos="880"/>
              <w:tab w:val="right" w:leader="dot" w:pos="9350"/>
            </w:tabs>
            <w:rPr>
              <w:rFonts w:eastAsiaTheme="minorEastAsia"/>
              <w:noProof/>
            </w:rPr>
          </w:pPr>
          <w:hyperlink w:anchor="_Toc452280419" w:history="1">
            <w:r w:rsidR="00BE6076" w:rsidRPr="007E32D5">
              <w:rPr>
                <w:rStyle w:val="Hyperlink"/>
                <w:rFonts w:asciiTheme="majorBidi" w:hAnsiTheme="majorBidi" w:cstheme="majorBidi"/>
                <w:noProof/>
              </w:rPr>
              <w:t>3.6</w:t>
            </w:r>
            <w:r w:rsidR="00BE6076">
              <w:rPr>
                <w:rFonts w:eastAsiaTheme="minorEastAsia"/>
                <w:noProof/>
              </w:rPr>
              <w:tab/>
            </w:r>
            <w:r w:rsidR="00BE6076" w:rsidRPr="007E32D5">
              <w:rPr>
                <w:rStyle w:val="Hyperlink"/>
                <w:rFonts w:asciiTheme="majorBidi" w:hAnsiTheme="majorBidi" w:cstheme="majorBidi"/>
                <w:noProof/>
              </w:rPr>
              <w:t>Measurement Scales</w:t>
            </w:r>
            <w:r w:rsidR="00BE6076">
              <w:rPr>
                <w:noProof/>
                <w:webHidden/>
              </w:rPr>
              <w:tab/>
            </w:r>
            <w:r w:rsidR="00BE6076">
              <w:rPr>
                <w:noProof/>
                <w:webHidden/>
              </w:rPr>
              <w:fldChar w:fldCharType="begin"/>
            </w:r>
            <w:r w:rsidR="00BE6076">
              <w:rPr>
                <w:noProof/>
                <w:webHidden/>
              </w:rPr>
              <w:instrText xml:space="preserve"> PAGEREF _Toc452280419 \h </w:instrText>
            </w:r>
            <w:r w:rsidR="00BE6076">
              <w:rPr>
                <w:noProof/>
                <w:webHidden/>
              </w:rPr>
            </w:r>
            <w:r w:rsidR="00BE6076">
              <w:rPr>
                <w:noProof/>
                <w:webHidden/>
              </w:rPr>
              <w:fldChar w:fldCharType="separate"/>
            </w:r>
            <w:r w:rsidR="00BE6076">
              <w:rPr>
                <w:noProof/>
                <w:webHidden/>
              </w:rPr>
              <w:t>66</w:t>
            </w:r>
            <w:r w:rsidR="00BE6076">
              <w:rPr>
                <w:noProof/>
                <w:webHidden/>
              </w:rPr>
              <w:fldChar w:fldCharType="end"/>
            </w:r>
          </w:hyperlink>
        </w:p>
        <w:p w14:paraId="3CA43D0C" w14:textId="77777777" w:rsidR="00BE6076" w:rsidRDefault="006E01FB">
          <w:pPr>
            <w:pStyle w:val="TOC2"/>
            <w:tabs>
              <w:tab w:val="left" w:pos="880"/>
              <w:tab w:val="right" w:leader="dot" w:pos="9350"/>
            </w:tabs>
            <w:rPr>
              <w:rFonts w:eastAsiaTheme="minorEastAsia"/>
              <w:noProof/>
            </w:rPr>
          </w:pPr>
          <w:hyperlink w:anchor="_Toc452280420" w:history="1">
            <w:r w:rsidR="00BE6076" w:rsidRPr="007E32D5">
              <w:rPr>
                <w:rStyle w:val="Hyperlink"/>
                <w:rFonts w:asciiTheme="majorBidi" w:hAnsiTheme="majorBidi" w:cstheme="majorBidi"/>
                <w:noProof/>
              </w:rPr>
              <w:t>3.7</w:t>
            </w:r>
            <w:r w:rsidR="00BE6076">
              <w:rPr>
                <w:rFonts w:eastAsiaTheme="minorEastAsia"/>
                <w:noProof/>
              </w:rPr>
              <w:tab/>
            </w:r>
            <w:r w:rsidR="00BE6076" w:rsidRPr="007E32D5">
              <w:rPr>
                <w:rStyle w:val="Hyperlink"/>
                <w:rFonts w:asciiTheme="majorBidi" w:hAnsiTheme="majorBidi" w:cstheme="majorBidi"/>
                <w:noProof/>
              </w:rPr>
              <w:t>Data Collection</w:t>
            </w:r>
            <w:r w:rsidR="00BE6076">
              <w:rPr>
                <w:noProof/>
                <w:webHidden/>
              </w:rPr>
              <w:tab/>
            </w:r>
            <w:r w:rsidR="00BE6076">
              <w:rPr>
                <w:noProof/>
                <w:webHidden/>
              </w:rPr>
              <w:fldChar w:fldCharType="begin"/>
            </w:r>
            <w:r w:rsidR="00BE6076">
              <w:rPr>
                <w:noProof/>
                <w:webHidden/>
              </w:rPr>
              <w:instrText xml:space="preserve"> PAGEREF _Toc452280420 \h </w:instrText>
            </w:r>
            <w:r w:rsidR="00BE6076">
              <w:rPr>
                <w:noProof/>
                <w:webHidden/>
              </w:rPr>
            </w:r>
            <w:r w:rsidR="00BE6076">
              <w:rPr>
                <w:noProof/>
                <w:webHidden/>
              </w:rPr>
              <w:fldChar w:fldCharType="separate"/>
            </w:r>
            <w:r w:rsidR="00BE6076">
              <w:rPr>
                <w:noProof/>
                <w:webHidden/>
              </w:rPr>
              <w:t>71</w:t>
            </w:r>
            <w:r w:rsidR="00BE6076">
              <w:rPr>
                <w:noProof/>
                <w:webHidden/>
              </w:rPr>
              <w:fldChar w:fldCharType="end"/>
            </w:r>
          </w:hyperlink>
        </w:p>
        <w:p w14:paraId="03C6C77C" w14:textId="77777777" w:rsidR="00BE6076" w:rsidRDefault="006E01FB">
          <w:pPr>
            <w:pStyle w:val="TOC2"/>
            <w:tabs>
              <w:tab w:val="left" w:pos="880"/>
              <w:tab w:val="right" w:leader="dot" w:pos="9350"/>
            </w:tabs>
            <w:rPr>
              <w:rFonts w:eastAsiaTheme="minorEastAsia"/>
              <w:noProof/>
            </w:rPr>
          </w:pPr>
          <w:hyperlink w:anchor="_Toc452280421" w:history="1">
            <w:r w:rsidR="00BE6076" w:rsidRPr="007E32D5">
              <w:rPr>
                <w:rStyle w:val="Hyperlink"/>
                <w:rFonts w:asciiTheme="majorBidi" w:hAnsiTheme="majorBidi" w:cstheme="majorBidi"/>
                <w:noProof/>
              </w:rPr>
              <w:t>3.8</w:t>
            </w:r>
            <w:r w:rsidR="00BE6076">
              <w:rPr>
                <w:rFonts w:eastAsiaTheme="minorEastAsia"/>
                <w:noProof/>
              </w:rPr>
              <w:tab/>
            </w:r>
            <w:r w:rsidR="00BE6076" w:rsidRPr="007E32D5">
              <w:rPr>
                <w:rStyle w:val="Hyperlink"/>
                <w:rFonts w:asciiTheme="majorBidi" w:hAnsiTheme="majorBidi" w:cstheme="majorBidi"/>
                <w:noProof/>
              </w:rPr>
              <w:t>Conclusion</w:t>
            </w:r>
            <w:r w:rsidR="00BE6076">
              <w:rPr>
                <w:noProof/>
                <w:webHidden/>
              </w:rPr>
              <w:tab/>
            </w:r>
            <w:r w:rsidR="00BE6076">
              <w:rPr>
                <w:noProof/>
                <w:webHidden/>
              </w:rPr>
              <w:fldChar w:fldCharType="begin"/>
            </w:r>
            <w:r w:rsidR="00BE6076">
              <w:rPr>
                <w:noProof/>
                <w:webHidden/>
              </w:rPr>
              <w:instrText xml:space="preserve"> PAGEREF _Toc452280421 \h </w:instrText>
            </w:r>
            <w:r w:rsidR="00BE6076">
              <w:rPr>
                <w:noProof/>
                <w:webHidden/>
              </w:rPr>
            </w:r>
            <w:r w:rsidR="00BE6076">
              <w:rPr>
                <w:noProof/>
                <w:webHidden/>
              </w:rPr>
              <w:fldChar w:fldCharType="separate"/>
            </w:r>
            <w:r w:rsidR="00BE6076">
              <w:rPr>
                <w:noProof/>
                <w:webHidden/>
              </w:rPr>
              <w:t>72</w:t>
            </w:r>
            <w:r w:rsidR="00BE6076">
              <w:rPr>
                <w:noProof/>
                <w:webHidden/>
              </w:rPr>
              <w:fldChar w:fldCharType="end"/>
            </w:r>
          </w:hyperlink>
        </w:p>
        <w:p w14:paraId="7BDF9684" w14:textId="77777777" w:rsidR="00BE6076" w:rsidRDefault="006E01FB">
          <w:pPr>
            <w:pStyle w:val="TOC1"/>
            <w:tabs>
              <w:tab w:val="left" w:pos="440"/>
              <w:tab w:val="right" w:leader="dot" w:pos="9350"/>
            </w:tabs>
            <w:rPr>
              <w:rFonts w:eastAsiaTheme="minorEastAsia"/>
              <w:noProof/>
            </w:rPr>
          </w:pPr>
          <w:hyperlink w:anchor="_Toc452280422" w:history="1">
            <w:r w:rsidR="00BE6076" w:rsidRPr="007E32D5">
              <w:rPr>
                <w:rStyle w:val="Hyperlink"/>
                <w:rFonts w:asciiTheme="majorBidi" w:hAnsiTheme="majorBidi" w:cstheme="majorBidi"/>
                <w:noProof/>
              </w:rPr>
              <w:t>4</w:t>
            </w:r>
            <w:r w:rsidR="00BE6076">
              <w:rPr>
                <w:rFonts w:eastAsiaTheme="minorEastAsia"/>
                <w:noProof/>
              </w:rPr>
              <w:tab/>
            </w:r>
            <w:r w:rsidR="00BE6076" w:rsidRPr="007E32D5">
              <w:rPr>
                <w:rStyle w:val="Hyperlink"/>
                <w:rFonts w:asciiTheme="majorBidi" w:hAnsiTheme="majorBidi" w:cstheme="majorBidi"/>
                <w:noProof/>
                <w:lang w:val="en-GB"/>
              </w:rPr>
              <w:t>Chapter IV</w:t>
            </w:r>
            <w:r w:rsidR="00BE6076">
              <w:rPr>
                <w:noProof/>
                <w:webHidden/>
              </w:rPr>
              <w:tab/>
            </w:r>
            <w:r w:rsidR="00BE6076">
              <w:rPr>
                <w:noProof/>
                <w:webHidden/>
              </w:rPr>
              <w:fldChar w:fldCharType="begin"/>
            </w:r>
            <w:r w:rsidR="00BE6076">
              <w:rPr>
                <w:noProof/>
                <w:webHidden/>
              </w:rPr>
              <w:instrText xml:space="preserve"> PAGEREF _Toc452280422 \h </w:instrText>
            </w:r>
            <w:r w:rsidR="00BE6076">
              <w:rPr>
                <w:noProof/>
                <w:webHidden/>
              </w:rPr>
            </w:r>
            <w:r w:rsidR="00BE6076">
              <w:rPr>
                <w:noProof/>
                <w:webHidden/>
              </w:rPr>
              <w:fldChar w:fldCharType="separate"/>
            </w:r>
            <w:r w:rsidR="00BE6076">
              <w:rPr>
                <w:noProof/>
                <w:webHidden/>
              </w:rPr>
              <w:t>73</w:t>
            </w:r>
            <w:r w:rsidR="00BE6076">
              <w:rPr>
                <w:noProof/>
                <w:webHidden/>
              </w:rPr>
              <w:fldChar w:fldCharType="end"/>
            </w:r>
          </w:hyperlink>
        </w:p>
        <w:p w14:paraId="4B9E482E" w14:textId="77777777" w:rsidR="00BE6076" w:rsidRDefault="006E01FB">
          <w:pPr>
            <w:pStyle w:val="TOC1"/>
            <w:tabs>
              <w:tab w:val="right" w:leader="dot" w:pos="9350"/>
            </w:tabs>
            <w:rPr>
              <w:rFonts w:eastAsiaTheme="minorEastAsia"/>
              <w:noProof/>
            </w:rPr>
          </w:pPr>
          <w:hyperlink w:anchor="_Toc452280423" w:history="1">
            <w:r w:rsidR="00BE6076" w:rsidRPr="007E32D5">
              <w:rPr>
                <w:rStyle w:val="Hyperlink"/>
                <w:rFonts w:asciiTheme="majorBidi" w:hAnsiTheme="majorBidi" w:cstheme="majorBidi"/>
                <w:noProof/>
                <w:lang w:val="en-GB"/>
              </w:rPr>
              <w:t>Results</w:t>
            </w:r>
            <w:r w:rsidR="00BE6076">
              <w:rPr>
                <w:noProof/>
                <w:webHidden/>
              </w:rPr>
              <w:tab/>
            </w:r>
            <w:r w:rsidR="00BE6076">
              <w:rPr>
                <w:noProof/>
                <w:webHidden/>
              </w:rPr>
              <w:fldChar w:fldCharType="begin"/>
            </w:r>
            <w:r w:rsidR="00BE6076">
              <w:rPr>
                <w:noProof/>
                <w:webHidden/>
              </w:rPr>
              <w:instrText xml:space="preserve"> PAGEREF _Toc452280423 \h </w:instrText>
            </w:r>
            <w:r w:rsidR="00BE6076">
              <w:rPr>
                <w:noProof/>
                <w:webHidden/>
              </w:rPr>
            </w:r>
            <w:r w:rsidR="00BE6076">
              <w:rPr>
                <w:noProof/>
                <w:webHidden/>
              </w:rPr>
              <w:fldChar w:fldCharType="separate"/>
            </w:r>
            <w:r w:rsidR="00BE6076">
              <w:rPr>
                <w:noProof/>
                <w:webHidden/>
              </w:rPr>
              <w:t>73</w:t>
            </w:r>
            <w:r w:rsidR="00BE6076">
              <w:rPr>
                <w:noProof/>
                <w:webHidden/>
              </w:rPr>
              <w:fldChar w:fldCharType="end"/>
            </w:r>
          </w:hyperlink>
        </w:p>
        <w:p w14:paraId="1243DADD" w14:textId="77777777" w:rsidR="00BE6076" w:rsidRDefault="006E01FB">
          <w:pPr>
            <w:pStyle w:val="TOC2"/>
            <w:tabs>
              <w:tab w:val="left" w:pos="880"/>
              <w:tab w:val="right" w:leader="dot" w:pos="9350"/>
            </w:tabs>
            <w:rPr>
              <w:rFonts w:eastAsiaTheme="minorEastAsia"/>
              <w:noProof/>
            </w:rPr>
          </w:pPr>
          <w:hyperlink w:anchor="_Toc452280424" w:history="1">
            <w:r w:rsidR="00BE6076" w:rsidRPr="007E32D5">
              <w:rPr>
                <w:rStyle w:val="Hyperlink"/>
                <w:rFonts w:asciiTheme="majorBidi" w:hAnsiTheme="majorBidi" w:cstheme="majorBidi"/>
                <w:noProof/>
                <w:lang w:val="en-GB"/>
              </w:rPr>
              <w:t>4.1</w:t>
            </w:r>
            <w:r w:rsidR="00BE6076">
              <w:rPr>
                <w:rFonts w:eastAsiaTheme="minorEastAsia"/>
                <w:noProof/>
              </w:rPr>
              <w:tab/>
            </w:r>
            <w:r w:rsidR="00BE6076" w:rsidRPr="007E32D5">
              <w:rPr>
                <w:rStyle w:val="Hyperlink"/>
                <w:rFonts w:asciiTheme="majorBidi" w:hAnsiTheme="majorBidi" w:cstheme="majorBidi"/>
                <w:noProof/>
                <w:lang w:val="en-GB"/>
              </w:rPr>
              <w:t>Introduction</w:t>
            </w:r>
            <w:r w:rsidR="00BE6076">
              <w:rPr>
                <w:noProof/>
                <w:webHidden/>
              </w:rPr>
              <w:tab/>
            </w:r>
            <w:r w:rsidR="00BE6076">
              <w:rPr>
                <w:noProof/>
                <w:webHidden/>
              </w:rPr>
              <w:fldChar w:fldCharType="begin"/>
            </w:r>
            <w:r w:rsidR="00BE6076">
              <w:rPr>
                <w:noProof/>
                <w:webHidden/>
              </w:rPr>
              <w:instrText xml:space="preserve"> PAGEREF _Toc452280424 \h </w:instrText>
            </w:r>
            <w:r w:rsidR="00BE6076">
              <w:rPr>
                <w:noProof/>
                <w:webHidden/>
              </w:rPr>
            </w:r>
            <w:r w:rsidR="00BE6076">
              <w:rPr>
                <w:noProof/>
                <w:webHidden/>
              </w:rPr>
              <w:fldChar w:fldCharType="separate"/>
            </w:r>
            <w:r w:rsidR="00BE6076">
              <w:rPr>
                <w:noProof/>
                <w:webHidden/>
              </w:rPr>
              <w:t>73</w:t>
            </w:r>
            <w:r w:rsidR="00BE6076">
              <w:rPr>
                <w:noProof/>
                <w:webHidden/>
              </w:rPr>
              <w:fldChar w:fldCharType="end"/>
            </w:r>
          </w:hyperlink>
        </w:p>
        <w:p w14:paraId="50301512" w14:textId="77777777" w:rsidR="00BE6076" w:rsidRDefault="006E01FB">
          <w:pPr>
            <w:pStyle w:val="TOC2"/>
            <w:tabs>
              <w:tab w:val="left" w:pos="880"/>
              <w:tab w:val="right" w:leader="dot" w:pos="9350"/>
            </w:tabs>
            <w:rPr>
              <w:rFonts w:eastAsiaTheme="minorEastAsia"/>
              <w:noProof/>
            </w:rPr>
          </w:pPr>
          <w:hyperlink w:anchor="_Toc452280425" w:history="1">
            <w:r w:rsidR="00BE6076" w:rsidRPr="007E32D5">
              <w:rPr>
                <w:rStyle w:val="Hyperlink"/>
                <w:rFonts w:asciiTheme="majorBidi" w:hAnsiTheme="majorBidi" w:cstheme="majorBidi"/>
                <w:noProof/>
                <w:lang w:val="en-GB"/>
              </w:rPr>
              <w:t>4.2</w:t>
            </w:r>
            <w:r w:rsidR="00BE6076">
              <w:rPr>
                <w:rFonts w:eastAsiaTheme="minorEastAsia"/>
                <w:noProof/>
              </w:rPr>
              <w:tab/>
            </w:r>
            <w:r w:rsidR="00BE6076" w:rsidRPr="007E32D5">
              <w:rPr>
                <w:rStyle w:val="Hyperlink"/>
                <w:rFonts w:asciiTheme="majorBidi" w:hAnsiTheme="majorBidi" w:cstheme="majorBidi"/>
                <w:noProof/>
                <w:lang w:val="en-GB"/>
              </w:rPr>
              <w:t>Data Analysis</w:t>
            </w:r>
            <w:r w:rsidR="00BE6076">
              <w:rPr>
                <w:noProof/>
                <w:webHidden/>
              </w:rPr>
              <w:tab/>
            </w:r>
            <w:r w:rsidR="00BE6076">
              <w:rPr>
                <w:noProof/>
                <w:webHidden/>
              </w:rPr>
              <w:fldChar w:fldCharType="begin"/>
            </w:r>
            <w:r w:rsidR="00BE6076">
              <w:rPr>
                <w:noProof/>
                <w:webHidden/>
              </w:rPr>
              <w:instrText xml:space="preserve"> PAGEREF _Toc452280425 \h </w:instrText>
            </w:r>
            <w:r w:rsidR="00BE6076">
              <w:rPr>
                <w:noProof/>
                <w:webHidden/>
              </w:rPr>
            </w:r>
            <w:r w:rsidR="00BE6076">
              <w:rPr>
                <w:noProof/>
                <w:webHidden/>
              </w:rPr>
              <w:fldChar w:fldCharType="separate"/>
            </w:r>
            <w:r w:rsidR="00BE6076">
              <w:rPr>
                <w:noProof/>
                <w:webHidden/>
              </w:rPr>
              <w:t>73</w:t>
            </w:r>
            <w:r w:rsidR="00BE6076">
              <w:rPr>
                <w:noProof/>
                <w:webHidden/>
              </w:rPr>
              <w:fldChar w:fldCharType="end"/>
            </w:r>
          </w:hyperlink>
        </w:p>
        <w:p w14:paraId="5FA523A3" w14:textId="77777777" w:rsidR="00BE6076" w:rsidRDefault="006E01FB">
          <w:pPr>
            <w:pStyle w:val="TOC2"/>
            <w:tabs>
              <w:tab w:val="left" w:pos="880"/>
              <w:tab w:val="right" w:leader="dot" w:pos="9350"/>
            </w:tabs>
            <w:rPr>
              <w:rFonts w:eastAsiaTheme="minorEastAsia"/>
              <w:noProof/>
            </w:rPr>
          </w:pPr>
          <w:hyperlink w:anchor="_Toc452280426" w:history="1">
            <w:r w:rsidR="00BE6076" w:rsidRPr="007E32D5">
              <w:rPr>
                <w:rStyle w:val="Hyperlink"/>
                <w:rFonts w:asciiTheme="majorBidi" w:hAnsiTheme="majorBidi" w:cstheme="majorBidi"/>
                <w:noProof/>
              </w:rPr>
              <w:t>4.3</w:t>
            </w:r>
            <w:r w:rsidR="00BE6076">
              <w:rPr>
                <w:rFonts w:eastAsiaTheme="minorEastAsia"/>
                <w:noProof/>
              </w:rPr>
              <w:tab/>
            </w:r>
            <w:r w:rsidR="00BE6076" w:rsidRPr="007E32D5">
              <w:rPr>
                <w:rStyle w:val="Hyperlink"/>
                <w:rFonts w:asciiTheme="majorBidi" w:hAnsiTheme="majorBidi" w:cstheme="majorBidi"/>
                <w:noProof/>
              </w:rPr>
              <w:t>Data preparation and assumption check</w:t>
            </w:r>
            <w:r w:rsidR="00BE6076">
              <w:rPr>
                <w:noProof/>
                <w:webHidden/>
              </w:rPr>
              <w:tab/>
            </w:r>
            <w:r w:rsidR="00BE6076">
              <w:rPr>
                <w:noProof/>
                <w:webHidden/>
              </w:rPr>
              <w:fldChar w:fldCharType="begin"/>
            </w:r>
            <w:r w:rsidR="00BE6076">
              <w:rPr>
                <w:noProof/>
                <w:webHidden/>
              </w:rPr>
              <w:instrText xml:space="preserve"> PAGEREF _Toc452280426 \h </w:instrText>
            </w:r>
            <w:r w:rsidR="00BE6076">
              <w:rPr>
                <w:noProof/>
                <w:webHidden/>
              </w:rPr>
            </w:r>
            <w:r w:rsidR="00BE6076">
              <w:rPr>
                <w:noProof/>
                <w:webHidden/>
              </w:rPr>
              <w:fldChar w:fldCharType="separate"/>
            </w:r>
            <w:r w:rsidR="00BE6076">
              <w:rPr>
                <w:noProof/>
                <w:webHidden/>
              </w:rPr>
              <w:t>74</w:t>
            </w:r>
            <w:r w:rsidR="00BE6076">
              <w:rPr>
                <w:noProof/>
                <w:webHidden/>
              </w:rPr>
              <w:fldChar w:fldCharType="end"/>
            </w:r>
          </w:hyperlink>
        </w:p>
        <w:p w14:paraId="5D5504B9" w14:textId="77777777" w:rsidR="00BE6076" w:rsidRDefault="006E01FB">
          <w:pPr>
            <w:pStyle w:val="TOC3"/>
            <w:tabs>
              <w:tab w:val="left" w:pos="1320"/>
              <w:tab w:val="right" w:leader="dot" w:pos="9350"/>
            </w:tabs>
            <w:rPr>
              <w:rFonts w:eastAsiaTheme="minorEastAsia"/>
              <w:noProof/>
            </w:rPr>
          </w:pPr>
          <w:hyperlink w:anchor="_Toc452280427" w:history="1">
            <w:r w:rsidR="00BE6076" w:rsidRPr="007E32D5">
              <w:rPr>
                <w:rStyle w:val="Hyperlink"/>
                <w:rFonts w:asciiTheme="majorBidi" w:hAnsiTheme="majorBidi" w:cstheme="majorBidi"/>
                <w:noProof/>
              </w:rPr>
              <w:t>4.3.1</w:t>
            </w:r>
            <w:r w:rsidR="00BE6076">
              <w:rPr>
                <w:rFonts w:eastAsiaTheme="minorEastAsia"/>
                <w:noProof/>
              </w:rPr>
              <w:tab/>
            </w:r>
            <w:r w:rsidR="00BE6076" w:rsidRPr="007E32D5">
              <w:rPr>
                <w:rStyle w:val="Hyperlink"/>
                <w:rFonts w:asciiTheme="majorBidi" w:hAnsiTheme="majorBidi" w:cstheme="majorBidi"/>
                <w:noProof/>
              </w:rPr>
              <w:t>Treatment of missing values</w:t>
            </w:r>
            <w:r w:rsidR="00BE6076">
              <w:rPr>
                <w:noProof/>
                <w:webHidden/>
              </w:rPr>
              <w:tab/>
            </w:r>
            <w:r w:rsidR="00BE6076">
              <w:rPr>
                <w:noProof/>
                <w:webHidden/>
              </w:rPr>
              <w:fldChar w:fldCharType="begin"/>
            </w:r>
            <w:r w:rsidR="00BE6076">
              <w:rPr>
                <w:noProof/>
                <w:webHidden/>
              </w:rPr>
              <w:instrText xml:space="preserve"> PAGEREF _Toc452280427 \h </w:instrText>
            </w:r>
            <w:r w:rsidR="00BE6076">
              <w:rPr>
                <w:noProof/>
                <w:webHidden/>
              </w:rPr>
            </w:r>
            <w:r w:rsidR="00BE6076">
              <w:rPr>
                <w:noProof/>
                <w:webHidden/>
              </w:rPr>
              <w:fldChar w:fldCharType="separate"/>
            </w:r>
            <w:r w:rsidR="00BE6076">
              <w:rPr>
                <w:noProof/>
                <w:webHidden/>
              </w:rPr>
              <w:t>74</w:t>
            </w:r>
            <w:r w:rsidR="00BE6076">
              <w:rPr>
                <w:noProof/>
                <w:webHidden/>
              </w:rPr>
              <w:fldChar w:fldCharType="end"/>
            </w:r>
          </w:hyperlink>
        </w:p>
        <w:p w14:paraId="21A30540" w14:textId="77777777" w:rsidR="00BE6076" w:rsidRDefault="006E01FB">
          <w:pPr>
            <w:pStyle w:val="TOC3"/>
            <w:tabs>
              <w:tab w:val="left" w:pos="1320"/>
              <w:tab w:val="right" w:leader="dot" w:pos="9350"/>
            </w:tabs>
            <w:rPr>
              <w:rFonts w:eastAsiaTheme="minorEastAsia"/>
              <w:noProof/>
            </w:rPr>
          </w:pPr>
          <w:hyperlink w:anchor="_Toc452280428" w:history="1">
            <w:r w:rsidR="00BE6076" w:rsidRPr="007E32D5">
              <w:rPr>
                <w:rStyle w:val="Hyperlink"/>
                <w:rFonts w:asciiTheme="majorBidi" w:hAnsiTheme="majorBidi" w:cstheme="majorBidi"/>
                <w:noProof/>
              </w:rPr>
              <w:t>4.3.2</w:t>
            </w:r>
            <w:r w:rsidR="00BE6076">
              <w:rPr>
                <w:rFonts w:eastAsiaTheme="minorEastAsia"/>
                <w:noProof/>
              </w:rPr>
              <w:tab/>
            </w:r>
            <w:r w:rsidR="00BE6076" w:rsidRPr="007E32D5">
              <w:rPr>
                <w:rStyle w:val="Hyperlink"/>
                <w:rFonts w:asciiTheme="majorBidi" w:hAnsiTheme="majorBidi" w:cstheme="majorBidi"/>
                <w:noProof/>
              </w:rPr>
              <w:t xml:space="preserve">Treatment </w:t>
            </w:r>
            <w:r w:rsidR="00BE6076" w:rsidRPr="007E32D5">
              <w:rPr>
                <w:rStyle w:val="Hyperlink"/>
                <w:rFonts w:asciiTheme="majorBidi" w:hAnsiTheme="majorBidi" w:cstheme="majorBidi"/>
                <w:noProof/>
                <w:lang w:val="en-GB"/>
              </w:rPr>
              <w:t>of</w:t>
            </w:r>
            <w:r w:rsidR="00BE6076" w:rsidRPr="007E32D5">
              <w:rPr>
                <w:rStyle w:val="Hyperlink"/>
                <w:rFonts w:asciiTheme="majorBidi" w:hAnsiTheme="majorBidi" w:cstheme="majorBidi"/>
                <w:noProof/>
              </w:rPr>
              <w:t xml:space="preserve"> outliers</w:t>
            </w:r>
            <w:r w:rsidR="00BE6076">
              <w:rPr>
                <w:noProof/>
                <w:webHidden/>
              </w:rPr>
              <w:tab/>
            </w:r>
            <w:r w:rsidR="00BE6076">
              <w:rPr>
                <w:noProof/>
                <w:webHidden/>
              </w:rPr>
              <w:fldChar w:fldCharType="begin"/>
            </w:r>
            <w:r w:rsidR="00BE6076">
              <w:rPr>
                <w:noProof/>
                <w:webHidden/>
              </w:rPr>
              <w:instrText xml:space="preserve"> PAGEREF _Toc452280428 \h </w:instrText>
            </w:r>
            <w:r w:rsidR="00BE6076">
              <w:rPr>
                <w:noProof/>
                <w:webHidden/>
              </w:rPr>
            </w:r>
            <w:r w:rsidR="00BE6076">
              <w:rPr>
                <w:noProof/>
                <w:webHidden/>
              </w:rPr>
              <w:fldChar w:fldCharType="separate"/>
            </w:r>
            <w:r w:rsidR="00BE6076">
              <w:rPr>
                <w:noProof/>
                <w:webHidden/>
              </w:rPr>
              <w:t>74</w:t>
            </w:r>
            <w:r w:rsidR="00BE6076">
              <w:rPr>
                <w:noProof/>
                <w:webHidden/>
              </w:rPr>
              <w:fldChar w:fldCharType="end"/>
            </w:r>
          </w:hyperlink>
        </w:p>
        <w:p w14:paraId="060D2C24" w14:textId="77777777" w:rsidR="00BE6076" w:rsidRDefault="006E01FB">
          <w:pPr>
            <w:pStyle w:val="TOC3"/>
            <w:tabs>
              <w:tab w:val="left" w:pos="1320"/>
              <w:tab w:val="right" w:leader="dot" w:pos="9350"/>
            </w:tabs>
            <w:rPr>
              <w:rFonts w:eastAsiaTheme="minorEastAsia"/>
              <w:noProof/>
            </w:rPr>
          </w:pPr>
          <w:hyperlink w:anchor="_Toc452280429" w:history="1">
            <w:r w:rsidR="00BE6076" w:rsidRPr="007E32D5">
              <w:rPr>
                <w:rStyle w:val="Hyperlink"/>
                <w:rFonts w:asciiTheme="majorBidi" w:hAnsiTheme="majorBidi" w:cstheme="majorBidi"/>
                <w:noProof/>
              </w:rPr>
              <w:t>4.3.3</w:t>
            </w:r>
            <w:r w:rsidR="00BE6076">
              <w:rPr>
                <w:rFonts w:eastAsiaTheme="minorEastAsia"/>
                <w:noProof/>
              </w:rPr>
              <w:tab/>
            </w:r>
            <w:r w:rsidR="00BE6076" w:rsidRPr="007E32D5">
              <w:rPr>
                <w:rStyle w:val="Hyperlink"/>
                <w:rFonts w:asciiTheme="majorBidi" w:hAnsiTheme="majorBidi" w:cstheme="majorBidi"/>
                <w:noProof/>
              </w:rPr>
              <w:t>Examination for Normality</w:t>
            </w:r>
            <w:r w:rsidR="00BE6076">
              <w:rPr>
                <w:noProof/>
                <w:webHidden/>
              </w:rPr>
              <w:tab/>
            </w:r>
            <w:r w:rsidR="00BE6076">
              <w:rPr>
                <w:noProof/>
                <w:webHidden/>
              </w:rPr>
              <w:fldChar w:fldCharType="begin"/>
            </w:r>
            <w:r w:rsidR="00BE6076">
              <w:rPr>
                <w:noProof/>
                <w:webHidden/>
              </w:rPr>
              <w:instrText xml:space="preserve"> PAGEREF _Toc452280429 \h </w:instrText>
            </w:r>
            <w:r w:rsidR="00BE6076">
              <w:rPr>
                <w:noProof/>
                <w:webHidden/>
              </w:rPr>
            </w:r>
            <w:r w:rsidR="00BE6076">
              <w:rPr>
                <w:noProof/>
                <w:webHidden/>
              </w:rPr>
              <w:fldChar w:fldCharType="separate"/>
            </w:r>
            <w:r w:rsidR="00BE6076">
              <w:rPr>
                <w:noProof/>
                <w:webHidden/>
              </w:rPr>
              <w:t>76</w:t>
            </w:r>
            <w:r w:rsidR="00BE6076">
              <w:rPr>
                <w:noProof/>
                <w:webHidden/>
              </w:rPr>
              <w:fldChar w:fldCharType="end"/>
            </w:r>
          </w:hyperlink>
        </w:p>
        <w:p w14:paraId="426303EC" w14:textId="77777777" w:rsidR="00BE6076" w:rsidRDefault="006E01FB">
          <w:pPr>
            <w:pStyle w:val="TOC2"/>
            <w:tabs>
              <w:tab w:val="left" w:pos="880"/>
              <w:tab w:val="right" w:leader="dot" w:pos="9350"/>
            </w:tabs>
            <w:rPr>
              <w:rFonts w:eastAsiaTheme="minorEastAsia"/>
              <w:noProof/>
            </w:rPr>
          </w:pPr>
          <w:hyperlink w:anchor="_Toc452280430" w:history="1">
            <w:r w:rsidR="00BE6076" w:rsidRPr="007E32D5">
              <w:rPr>
                <w:rStyle w:val="Hyperlink"/>
                <w:rFonts w:asciiTheme="majorBidi" w:hAnsiTheme="majorBidi" w:cstheme="majorBidi"/>
                <w:noProof/>
              </w:rPr>
              <w:t>4.4</w:t>
            </w:r>
            <w:r w:rsidR="00BE6076">
              <w:rPr>
                <w:rFonts w:eastAsiaTheme="minorEastAsia"/>
                <w:noProof/>
              </w:rPr>
              <w:tab/>
            </w:r>
            <w:r w:rsidR="00BE6076" w:rsidRPr="007E32D5">
              <w:rPr>
                <w:rStyle w:val="Hyperlink"/>
                <w:rFonts w:asciiTheme="majorBidi" w:hAnsiTheme="majorBidi" w:cstheme="majorBidi"/>
                <w:noProof/>
              </w:rPr>
              <w:t>Reliability Statistics</w:t>
            </w:r>
            <w:r w:rsidR="00BE6076">
              <w:rPr>
                <w:noProof/>
                <w:webHidden/>
              </w:rPr>
              <w:tab/>
            </w:r>
            <w:r w:rsidR="00BE6076">
              <w:rPr>
                <w:noProof/>
                <w:webHidden/>
              </w:rPr>
              <w:fldChar w:fldCharType="begin"/>
            </w:r>
            <w:r w:rsidR="00BE6076">
              <w:rPr>
                <w:noProof/>
                <w:webHidden/>
              </w:rPr>
              <w:instrText xml:space="preserve"> PAGEREF _Toc452280430 \h </w:instrText>
            </w:r>
            <w:r w:rsidR="00BE6076">
              <w:rPr>
                <w:noProof/>
                <w:webHidden/>
              </w:rPr>
            </w:r>
            <w:r w:rsidR="00BE6076">
              <w:rPr>
                <w:noProof/>
                <w:webHidden/>
              </w:rPr>
              <w:fldChar w:fldCharType="separate"/>
            </w:r>
            <w:r w:rsidR="00BE6076">
              <w:rPr>
                <w:noProof/>
                <w:webHidden/>
              </w:rPr>
              <w:t>76</w:t>
            </w:r>
            <w:r w:rsidR="00BE6076">
              <w:rPr>
                <w:noProof/>
                <w:webHidden/>
              </w:rPr>
              <w:fldChar w:fldCharType="end"/>
            </w:r>
          </w:hyperlink>
        </w:p>
        <w:p w14:paraId="6B9A39F7" w14:textId="77777777" w:rsidR="00BE6076" w:rsidRDefault="006E01FB">
          <w:pPr>
            <w:pStyle w:val="TOC2"/>
            <w:tabs>
              <w:tab w:val="left" w:pos="880"/>
              <w:tab w:val="right" w:leader="dot" w:pos="9350"/>
            </w:tabs>
            <w:rPr>
              <w:rFonts w:eastAsiaTheme="minorEastAsia"/>
              <w:noProof/>
            </w:rPr>
          </w:pPr>
          <w:hyperlink w:anchor="_Toc452280431" w:history="1">
            <w:r w:rsidR="00BE6076" w:rsidRPr="007E32D5">
              <w:rPr>
                <w:rStyle w:val="Hyperlink"/>
                <w:rFonts w:asciiTheme="majorBidi" w:hAnsiTheme="majorBidi" w:cstheme="majorBidi"/>
                <w:noProof/>
              </w:rPr>
              <w:t>4.5</w:t>
            </w:r>
            <w:r w:rsidR="00BE6076">
              <w:rPr>
                <w:rFonts w:eastAsiaTheme="minorEastAsia"/>
                <w:noProof/>
              </w:rPr>
              <w:tab/>
            </w:r>
            <w:r w:rsidR="00BE6076" w:rsidRPr="007E32D5">
              <w:rPr>
                <w:rStyle w:val="Hyperlink"/>
                <w:rFonts w:asciiTheme="majorBidi" w:hAnsiTheme="majorBidi" w:cstheme="majorBidi"/>
                <w:noProof/>
              </w:rPr>
              <w:t>Demographic Data Analysis</w:t>
            </w:r>
            <w:r w:rsidR="00BE6076">
              <w:rPr>
                <w:noProof/>
                <w:webHidden/>
              </w:rPr>
              <w:tab/>
            </w:r>
            <w:r w:rsidR="00BE6076">
              <w:rPr>
                <w:noProof/>
                <w:webHidden/>
              </w:rPr>
              <w:fldChar w:fldCharType="begin"/>
            </w:r>
            <w:r w:rsidR="00BE6076">
              <w:rPr>
                <w:noProof/>
                <w:webHidden/>
              </w:rPr>
              <w:instrText xml:space="preserve"> PAGEREF _Toc452280431 \h </w:instrText>
            </w:r>
            <w:r w:rsidR="00BE6076">
              <w:rPr>
                <w:noProof/>
                <w:webHidden/>
              </w:rPr>
            </w:r>
            <w:r w:rsidR="00BE6076">
              <w:rPr>
                <w:noProof/>
                <w:webHidden/>
              </w:rPr>
              <w:fldChar w:fldCharType="separate"/>
            </w:r>
            <w:r w:rsidR="00BE6076">
              <w:rPr>
                <w:noProof/>
                <w:webHidden/>
              </w:rPr>
              <w:t>78</w:t>
            </w:r>
            <w:r w:rsidR="00BE6076">
              <w:rPr>
                <w:noProof/>
                <w:webHidden/>
              </w:rPr>
              <w:fldChar w:fldCharType="end"/>
            </w:r>
          </w:hyperlink>
        </w:p>
        <w:p w14:paraId="16AEB2A4" w14:textId="77777777" w:rsidR="00BE6076" w:rsidRDefault="006E01FB">
          <w:pPr>
            <w:pStyle w:val="TOC3"/>
            <w:tabs>
              <w:tab w:val="left" w:pos="1320"/>
              <w:tab w:val="right" w:leader="dot" w:pos="9350"/>
            </w:tabs>
            <w:rPr>
              <w:rFonts w:eastAsiaTheme="minorEastAsia"/>
              <w:noProof/>
            </w:rPr>
          </w:pPr>
          <w:hyperlink w:anchor="_Toc452280432" w:history="1">
            <w:r w:rsidR="00BE6076" w:rsidRPr="007E32D5">
              <w:rPr>
                <w:rStyle w:val="Hyperlink"/>
                <w:noProof/>
              </w:rPr>
              <w:t>4.5.1</w:t>
            </w:r>
            <w:r w:rsidR="00BE6076">
              <w:rPr>
                <w:rFonts w:eastAsiaTheme="minorEastAsia"/>
                <w:noProof/>
              </w:rPr>
              <w:tab/>
            </w:r>
            <w:r w:rsidR="00BE6076" w:rsidRPr="007E32D5">
              <w:rPr>
                <w:rStyle w:val="Hyperlink"/>
                <w:noProof/>
              </w:rPr>
              <w:t>Age Group</w:t>
            </w:r>
            <w:r w:rsidR="00BE6076">
              <w:rPr>
                <w:noProof/>
                <w:webHidden/>
              </w:rPr>
              <w:tab/>
            </w:r>
            <w:r w:rsidR="00BE6076">
              <w:rPr>
                <w:noProof/>
                <w:webHidden/>
              </w:rPr>
              <w:fldChar w:fldCharType="begin"/>
            </w:r>
            <w:r w:rsidR="00BE6076">
              <w:rPr>
                <w:noProof/>
                <w:webHidden/>
              </w:rPr>
              <w:instrText xml:space="preserve"> PAGEREF _Toc452280432 \h </w:instrText>
            </w:r>
            <w:r w:rsidR="00BE6076">
              <w:rPr>
                <w:noProof/>
                <w:webHidden/>
              </w:rPr>
            </w:r>
            <w:r w:rsidR="00BE6076">
              <w:rPr>
                <w:noProof/>
                <w:webHidden/>
              </w:rPr>
              <w:fldChar w:fldCharType="separate"/>
            </w:r>
            <w:r w:rsidR="00BE6076">
              <w:rPr>
                <w:noProof/>
                <w:webHidden/>
              </w:rPr>
              <w:t>78</w:t>
            </w:r>
            <w:r w:rsidR="00BE6076">
              <w:rPr>
                <w:noProof/>
                <w:webHidden/>
              </w:rPr>
              <w:fldChar w:fldCharType="end"/>
            </w:r>
          </w:hyperlink>
        </w:p>
        <w:p w14:paraId="4708056F" w14:textId="77777777" w:rsidR="00BE6076" w:rsidRDefault="006E01FB">
          <w:pPr>
            <w:pStyle w:val="TOC3"/>
            <w:tabs>
              <w:tab w:val="left" w:pos="1320"/>
              <w:tab w:val="right" w:leader="dot" w:pos="9350"/>
            </w:tabs>
            <w:rPr>
              <w:rFonts w:eastAsiaTheme="minorEastAsia"/>
              <w:noProof/>
            </w:rPr>
          </w:pPr>
          <w:hyperlink w:anchor="_Toc452280433" w:history="1">
            <w:r w:rsidR="00BE6076" w:rsidRPr="007E32D5">
              <w:rPr>
                <w:rStyle w:val="Hyperlink"/>
                <w:noProof/>
              </w:rPr>
              <w:t>4.5.2</w:t>
            </w:r>
            <w:r w:rsidR="00BE6076">
              <w:rPr>
                <w:rFonts w:eastAsiaTheme="minorEastAsia"/>
                <w:noProof/>
              </w:rPr>
              <w:tab/>
            </w:r>
            <w:r w:rsidR="00BE6076" w:rsidRPr="007E32D5">
              <w:rPr>
                <w:rStyle w:val="Hyperlink"/>
                <w:noProof/>
              </w:rPr>
              <w:t>Gender</w:t>
            </w:r>
            <w:r w:rsidR="00BE6076">
              <w:rPr>
                <w:noProof/>
                <w:webHidden/>
              </w:rPr>
              <w:tab/>
            </w:r>
            <w:r w:rsidR="00BE6076">
              <w:rPr>
                <w:noProof/>
                <w:webHidden/>
              </w:rPr>
              <w:fldChar w:fldCharType="begin"/>
            </w:r>
            <w:r w:rsidR="00BE6076">
              <w:rPr>
                <w:noProof/>
                <w:webHidden/>
              </w:rPr>
              <w:instrText xml:space="preserve"> PAGEREF _Toc452280433 \h </w:instrText>
            </w:r>
            <w:r w:rsidR="00BE6076">
              <w:rPr>
                <w:noProof/>
                <w:webHidden/>
              </w:rPr>
            </w:r>
            <w:r w:rsidR="00BE6076">
              <w:rPr>
                <w:noProof/>
                <w:webHidden/>
              </w:rPr>
              <w:fldChar w:fldCharType="separate"/>
            </w:r>
            <w:r w:rsidR="00BE6076">
              <w:rPr>
                <w:noProof/>
                <w:webHidden/>
              </w:rPr>
              <w:t>79</w:t>
            </w:r>
            <w:r w:rsidR="00BE6076">
              <w:rPr>
                <w:noProof/>
                <w:webHidden/>
              </w:rPr>
              <w:fldChar w:fldCharType="end"/>
            </w:r>
          </w:hyperlink>
        </w:p>
        <w:p w14:paraId="19C55495" w14:textId="77777777" w:rsidR="00BE6076" w:rsidRDefault="006E01FB">
          <w:pPr>
            <w:pStyle w:val="TOC3"/>
            <w:tabs>
              <w:tab w:val="left" w:pos="1320"/>
              <w:tab w:val="right" w:leader="dot" w:pos="9350"/>
            </w:tabs>
            <w:rPr>
              <w:rFonts w:eastAsiaTheme="minorEastAsia"/>
              <w:noProof/>
            </w:rPr>
          </w:pPr>
          <w:hyperlink w:anchor="_Toc452280434" w:history="1">
            <w:r w:rsidR="00BE6076" w:rsidRPr="007E32D5">
              <w:rPr>
                <w:rStyle w:val="Hyperlink"/>
                <w:noProof/>
              </w:rPr>
              <w:t>4.5.3</w:t>
            </w:r>
            <w:r w:rsidR="00BE6076">
              <w:rPr>
                <w:rFonts w:eastAsiaTheme="minorEastAsia"/>
                <w:noProof/>
              </w:rPr>
              <w:tab/>
            </w:r>
            <w:r w:rsidR="00BE6076" w:rsidRPr="007E32D5">
              <w:rPr>
                <w:rStyle w:val="Hyperlink"/>
                <w:noProof/>
              </w:rPr>
              <w:t>Level of Education</w:t>
            </w:r>
            <w:r w:rsidR="00BE6076">
              <w:rPr>
                <w:noProof/>
                <w:webHidden/>
              </w:rPr>
              <w:tab/>
            </w:r>
            <w:r w:rsidR="00BE6076">
              <w:rPr>
                <w:noProof/>
                <w:webHidden/>
              </w:rPr>
              <w:fldChar w:fldCharType="begin"/>
            </w:r>
            <w:r w:rsidR="00BE6076">
              <w:rPr>
                <w:noProof/>
                <w:webHidden/>
              </w:rPr>
              <w:instrText xml:space="preserve"> PAGEREF _Toc452280434 \h </w:instrText>
            </w:r>
            <w:r w:rsidR="00BE6076">
              <w:rPr>
                <w:noProof/>
                <w:webHidden/>
              </w:rPr>
            </w:r>
            <w:r w:rsidR="00BE6076">
              <w:rPr>
                <w:noProof/>
                <w:webHidden/>
              </w:rPr>
              <w:fldChar w:fldCharType="separate"/>
            </w:r>
            <w:r w:rsidR="00BE6076">
              <w:rPr>
                <w:noProof/>
                <w:webHidden/>
              </w:rPr>
              <w:t>79</w:t>
            </w:r>
            <w:r w:rsidR="00BE6076">
              <w:rPr>
                <w:noProof/>
                <w:webHidden/>
              </w:rPr>
              <w:fldChar w:fldCharType="end"/>
            </w:r>
          </w:hyperlink>
        </w:p>
        <w:p w14:paraId="424AA920" w14:textId="77777777" w:rsidR="00BE6076" w:rsidRDefault="006E01FB">
          <w:pPr>
            <w:pStyle w:val="TOC3"/>
            <w:tabs>
              <w:tab w:val="left" w:pos="1320"/>
              <w:tab w:val="right" w:leader="dot" w:pos="9350"/>
            </w:tabs>
            <w:rPr>
              <w:rFonts w:eastAsiaTheme="minorEastAsia"/>
              <w:noProof/>
            </w:rPr>
          </w:pPr>
          <w:hyperlink w:anchor="_Toc452280435" w:history="1">
            <w:r w:rsidR="00BE6076" w:rsidRPr="007E32D5">
              <w:rPr>
                <w:rStyle w:val="Hyperlink"/>
                <w:noProof/>
              </w:rPr>
              <w:t>4.5.4</w:t>
            </w:r>
            <w:r w:rsidR="00BE6076">
              <w:rPr>
                <w:rFonts w:eastAsiaTheme="minorEastAsia"/>
                <w:noProof/>
              </w:rPr>
              <w:tab/>
            </w:r>
            <w:r w:rsidR="00BE6076" w:rsidRPr="007E32D5">
              <w:rPr>
                <w:rStyle w:val="Hyperlink"/>
                <w:noProof/>
              </w:rPr>
              <w:t>Level of Responsibility</w:t>
            </w:r>
            <w:r w:rsidR="00BE6076">
              <w:rPr>
                <w:noProof/>
                <w:webHidden/>
              </w:rPr>
              <w:tab/>
            </w:r>
            <w:r w:rsidR="00BE6076">
              <w:rPr>
                <w:noProof/>
                <w:webHidden/>
              </w:rPr>
              <w:fldChar w:fldCharType="begin"/>
            </w:r>
            <w:r w:rsidR="00BE6076">
              <w:rPr>
                <w:noProof/>
                <w:webHidden/>
              </w:rPr>
              <w:instrText xml:space="preserve"> PAGEREF _Toc452280435 \h </w:instrText>
            </w:r>
            <w:r w:rsidR="00BE6076">
              <w:rPr>
                <w:noProof/>
                <w:webHidden/>
              </w:rPr>
            </w:r>
            <w:r w:rsidR="00BE6076">
              <w:rPr>
                <w:noProof/>
                <w:webHidden/>
              </w:rPr>
              <w:fldChar w:fldCharType="separate"/>
            </w:r>
            <w:r w:rsidR="00BE6076">
              <w:rPr>
                <w:noProof/>
                <w:webHidden/>
              </w:rPr>
              <w:t>80</w:t>
            </w:r>
            <w:r w:rsidR="00BE6076">
              <w:rPr>
                <w:noProof/>
                <w:webHidden/>
              </w:rPr>
              <w:fldChar w:fldCharType="end"/>
            </w:r>
          </w:hyperlink>
        </w:p>
        <w:p w14:paraId="45471807" w14:textId="77777777" w:rsidR="00BE6076" w:rsidRDefault="006E01FB">
          <w:pPr>
            <w:pStyle w:val="TOC3"/>
            <w:tabs>
              <w:tab w:val="left" w:pos="1320"/>
              <w:tab w:val="right" w:leader="dot" w:pos="9350"/>
            </w:tabs>
            <w:rPr>
              <w:rFonts w:eastAsiaTheme="minorEastAsia"/>
              <w:noProof/>
            </w:rPr>
          </w:pPr>
          <w:hyperlink w:anchor="_Toc452280436" w:history="1">
            <w:r w:rsidR="00BE6076" w:rsidRPr="007E32D5">
              <w:rPr>
                <w:rStyle w:val="Hyperlink"/>
                <w:noProof/>
              </w:rPr>
              <w:t>4.5.5</w:t>
            </w:r>
            <w:r w:rsidR="00BE6076">
              <w:rPr>
                <w:rFonts w:eastAsiaTheme="minorEastAsia"/>
                <w:noProof/>
              </w:rPr>
              <w:tab/>
            </w:r>
            <w:r w:rsidR="00BE6076" w:rsidRPr="007E32D5">
              <w:rPr>
                <w:rStyle w:val="Hyperlink"/>
                <w:noProof/>
              </w:rPr>
              <w:t>Work Experience</w:t>
            </w:r>
            <w:r w:rsidR="00BE6076">
              <w:rPr>
                <w:noProof/>
                <w:webHidden/>
              </w:rPr>
              <w:tab/>
            </w:r>
            <w:r w:rsidR="00BE6076">
              <w:rPr>
                <w:noProof/>
                <w:webHidden/>
              </w:rPr>
              <w:fldChar w:fldCharType="begin"/>
            </w:r>
            <w:r w:rsidR="00BE6076">
              <w:rPr>
                <w:noProof/>
                <w:webHidden/>
              </w:rPr>
              <w:instrText xml:space="preserve"> PAGEREF _Toc452280436 \h </w:instrText>
            </w:r>
            <w:r w:rsidR="00BE6076">
              <w:rPr>
                <w:noProof/>
                <w:webHidden/>
              </w:rPr>
            </w:r>
            <w:r w:rsidR="00BE6076">
              <w:rPr>
                <w:noProof/>
                <w:webHidden/>
              </w:rPr>
              <w:fldChar w:fldCharType="separate"/>
            </w:r>
            <w:r w:rsidR="00BE6076">
              <w:rPr>
                <w:noProof/>
                <w:webHidden/>
              </w:rPr>
              <w:t>81</w:t>
            </w:r>
            <w:r w:rsidR="00BE6076">
              <w:rPr>
                <w:noProof/>
                <w:webHidden/>
              </w:rPr>
              <w:fldChar w:fldCharType="end"/>
            </w:r>
          </w:hyperlink>
        </w:p>
        <w:p w14:paraId="5371917E" w14:textId="77777777" w:rsidR="00BE6076" w:rsidRDefault="006E01FB">
          <w:pPr>
            <w:pStyle w:val="TOC2"/>
            <w:tabs>
              <w:tab w:val="left" w:pos="880"/>
              <w:tab w:val="right" w:leader="dot" w:pos="9350"/>
            </w:tabs>
            <w:rPr>
              <w:rFonts w:eastAsiaTheme="minorEastAsia"/>
              <w:noProof/>
            </w:rPr>
          </w:pPr>
          <w:hyperlink w:anchor="_Toc452280437" w:history="1">
            <w:r w:rsidR="00BE6076" w:rsidRPr="007E32D5">
              <w:rPr>
                <w:rStyle w:val="Hyperlink"/>
                <w:rFonts w:asciiTheme="majorBidi" w:hAnsiTheme="majorBidi" w:cstheme="majorBidi"/>
                <w:noProof/>
              </w:rPr>
              <w:t>4.6</w:t>
            </w:r>
            <w:r w:rsidR="00BE6076">
              <w:rPr>
                <w:rFonts w:eastAsiaTheme="minorEastAsia"/>
                <w:noProof/>
              </w:rPr>
              <w:tab/>
            </w:r>
            <w:r w:rsidR="00BE6076" w:rsidRPr="007E32D5">
              <w:rPr>
                <w:rStyle w:val="Hyperlink"/>
                <w:rFonts w:asciiTheme="majorBidi" w:hAnsiTheme="majorBidi" w:cstheme="majorBidi"/>
                <w:noProof/>
              </w:rPr>
              <w:t>Hypothesis Testing</w:t>
            </w:r>
            <w:r w:rsidR="00BE6076">
              <w:rPr>
                <w:noProof/>
                <w:webHidden/>
              </w:rPr>
              <w:tab/>
            </w:r>
            <w:r w:rsidR="00BE6076">
              <w:rPr>
                <w:noProof/>
                <w:webHidden/>
              </w:rPr>
              <w:fldChar w:fldCharType="begin"/>
            </w:r>
            <w:r w:rsidR="00BE6076">
              <w:rPr>
                <w:noProof/>
                <w:webHidden/>
              </w:rPr>
              <w:instrText xml:space="preserve"> PAGEREF _Toc452280437 \h </w:instrText>
            </w:r>
            <w:r w:rsidR="00BE6076">
              <w:rPr>
                <w:noProof/>
                <w:webHidden/>
              </w:rPr>
            </w:r>
            <w:r w:rsidR="00BE6076">
              <w:rPr>
                <w:noProof/>
                <w:webHidden/>
              </w:rPr>
              <w:fldChar w:fldCharType="separate"/>
            </w:r>
            <w:r w:rsidR="00BE6076">
              <w:rPr>
                <w:noProof/>
                <w:webHidden/>
              </w:rPr>
              <w:t>81</w:t>
            </w:r>
            <w:r w:rsidR="00BE6076">
              <w:rPr>
                <w:noProof/>
                <w:webHidden/>
              </w:rPr>
              <w:fldChar w:fldCharType="end"/>
            </w:r>
          </w:hyperlink>
        </w:p>
        <w:p w14:paraId="46E77D84" w14:textId="77777777" w:rsidR="00BE6076" w:rsidRDefault="006E01FB">
          <w:pPr>
            <w:pStyle w:val="TOC3"/>
            <w:tabs>
              <w:tab w:val="left" w:pos="1320"/>
              <w:tab w:val="right" w:leader="dot" w:pos="9350"/>
            </w:tabs>
            <w:rPr>
              <w:rFonts w:eastAsiaTheme="minorEastAsia"/>
              <w:noProof/>
            </w:rPr>
          </w:pPr>
          <w:hyperlink w:anchor="_Toc452280438" w:history="1">
            <w:r w:rsidR="00BE6076" w:rsidRPr="007E32D5">
              <w:rPr>
                <w:rStyle w:val="Hyperlink"/>
                <w:rFonts w:asciiTheme="majorBidi" w:hAnsiTheme="majorBidi" w:cstheme="majorBidi"/>
                <w:noProof/>
              </w:rPr>
              <w:t>4.6.1</w:t>
            </w:r>
            <w:r w:rsidR="00BE6076">
              <w:rPr>
                <w:rFonts w:eastAsiaTheme="minorEastAsia"/>
                <w:noProof/>
              </w:rPr>
              <w:tab/>
            </w:r>
            <w:r w:rsidR="00BE6076" w:rsidRPr="007E32D5">
              <w:rPr>
                <w:rStyle w:val="Hyperlink"/>
                <w:rFonts w:asciiTheme="majorBidi" w:hAnsiTheme="majorBidi" w:cstheme="majorBidi"/>
                <w:noProof/>
              </w:rPr>
              <w:t>Organizational Support for Innovation and Service Innovation</w:t>
            </w:r>
            <w:r w:rsidR="00BE6076">
              <w:rPr>
                <w:noProof/>
                <w:webHidden/>
              </w:rPr>
              <w:tab/>
            </w:r>
            <w:r w:rsidR="00BE6076">
              <w:rPr>
                <w:noProof/>
                <w:webHidden/>
              </w:rPr>
              <w:fldChar w:fldCharType="begin"/>
            </w:r>
            <w:r w:rsidR="00BE6076">
              <w:rPr>
                <w:noProof/>
                <w:webHidden/>
              </w:rPr>
              <w:instrText xml:space="preserve"> PAGEREF _Toc452280438 \h </w:instrText>
            </w:r>
            <w:r w:rsidR="00BE6076">
              <w:rPr>
                <w:noProof/>
                <w:webHidden/>
              </w:rPr>
            </w:r>
            <w:r w:rsidR="00BE6076">
              <w:rPr>
                <w:noProof/>
                <w:webHidden/>
              </w:rPr>
              <w:fldChar w:fldCharType="separate"/>
            </w:r>
            <w:r w:rsidR="00BE6076">
              <w:rPr>
                <w:noProof/>
                <w:webHidden/>
              </w:rPr>
              <w:t>82</w:t>
            </w:r>
            <w:r w:rsidR="00BE6076">
              <w:rPr>
                <w:noProof/>
                <w:webHidden/>
              </w:rPr>
              <w:fldChar w:fldCharType="end"/>
            </w:r>
          </w:hyperlink>
        </w:p>
        <w:p w14:paraId="39C71CA0" w14:textId="77777777" w:rsidR="00BE6076" w:rsidRDefault="006E01FB">
          <w:pPr>
            <w:pStyle w:val="TOC3"/>
            <w:tabs>
              <w:tab w:val="left" w:pos="1320"/>
              <w:tab w:val="right" w:leader="dot" w:pos="9350"/>
            </w:tabs>
            <w:rPr>
              <w:rFonts w:eastAsiaTheme="minorEastAsia"/>
              <w:noProof/>
            </w:rPr>
          </w:pPr>
          <w:hyperlink w:anchor="_Toc452280439" w:history="1">
            <w:r w:rsidR="00BE6076" w:rsidRPr="007E32D5">
              <w:rPr>
                <w:rStyle w:val="Hyperlink"/>
                <w:rFonts w:asciiTheme="majorBidi" w:hAnsiTheme="majorBidi" w:cstheme="majorBidi"/>
                <w:noProof/>
                <w:lang w:val="en-GB"/>
              </w:rPr>
              <w:t>4.6.2</w:t>
            </w:r>
            <w:r w:rsidR="00BE6076">
              <w:rPr>
                <w:rFonts w:eastAsiaTheme="minorEastAsia"/>
                <w:noProof/>
              </w:rPr>
              <w:tab/>
            </w:r>
            <w:r w:rsidR="00BE6076" w:rsidRPr="007E32D5">
              <w:rPr>
                <w:rStyle w:val="Hyperlink"/>
                <w:rFonts w:asciiTheme="majorBidi" w:hAnsiTheme="majorBidi" w:cstheme="majorBidi"/>
                <w:noProof/>
              </w:rPr>
              <w:t>Resistance to Change and Service Innovation</w:t>
            </w:r>
            <w:r w:rsidR="00BE6076">
              <w:rPr>
                <w:noProof/>
                <w:webHidden/>
              </w:rPr>
              <w:tab/>
            </w:r>
            <w:r w:rsidR="00BE6076">
              <w:rPr>
                <w:noProof/>
                <w:webHidden/>
              </w:rPr>
              <w:fldChar w:fldCharType="begin"/>
            </w:r>
            <w:r w:rsidR="00BE6076">
              <w:rPr>
                <w:noProof/>
                <w:webHidden/>
              </w:rPr>
              <w:instrText xml:space="preserve"> PAGEREF _Toc452280439 \h </w:instrText>
            </w:r>
            <w:r w:rsidR="00BE6076">
              <w:rPr>
                <w:noProof/>
                <w:webHidden/>
              </w:rPr>
            </w:r>
            <w:r w:rsidR="00BE6076">
              <w:rPr>
                <w:noProof/>
                <w:webHidden/>
              </w:rPr>
              <w:fldChar w:fldCharType="separate"/>
            </w:r>
            <w:r w:rsidR="00BE6076">
              <w:rPr>
                <w:noProof/>
                <w:webHidden/>
              </w:rPr>
              <w:t>82</w:t>
            </w:r>
            <w:r w:rsidR="00BE6076">
              <w:rPr>
                <w:noProof/>
                <w:webHidden/>
              </w:rPr>
              <w:fldChar w:fldCharType="end"/>
            </w:r>
          </w:hyperlink>
        </w:p>
        <w:p w14:paraId="26A200A4" w14:textId="77777777" w:rsidR="00BE6076" w:rsidRDefault="006E01FB">
          <w:pPr>
            <w:pStyle w:val="TOC3"/>
            <w:tabs>
              <w:tab w:val="left" w:pos="1320"/>
              <w:tab w:val="right" w:leader="dot" w:pos="9350"/>
            </w:tabs>
            <w:rPr>
              <w:rFonts w:eastAsiaTheme="minorEastAsia"/>
              <w:noProof/>
            </w:rPr>
          </w:pPr>
          <w:hyperlink w:anchor="_Toc452280440" w:history="1">
            <w:r w:rsidR="00BE6076" w:rsidRPr="007E32D5">
              <w:rPr>
                <w:rStyle w:val="Hyperlink"/>
                <w:rFonts w:asciiTheme="majorBidi" w:hAnsiTheme="majorBidi" w:cstheme="majorBidi"/>
                <w:noProof/>
                <w:lang w:val="en-GB"/>
              </w:rPr>
              <w:t>4.6.3</w:t>
            </w:r>
            <w:r w:rsidR="00BE6076">
              <w:rPr>
                <w:rFonts w:eastAsiaTheme="minorEastAsia"/>
                <w:noProof/>
              </w:rPr>
              <w:tab/>
            </w:r>
            <w:r w:rsidR="00BE6076" w:rsidRPr="007E32D5">
              <w:rPr>
                <w:rStyle w:val="Hyperlink"/>
                <w:rFonts w:asciiTheme="majorBidi" w:hAnsiTheme="majorBidi" w:cstheme="majorBidi"/>
                <w:noProof/>
              </w:rPr>
              <w:t>Organizational Trust and Service Innovation</w:t>
            </w:r>
            <w:r w:rsidR="00BE6076">
              <w:rPr>
                <w:noProof/>
                <w:webHidden/>
              </w:rPr>
              <w:tab/>
            </w:r>
            <w:r w:rsidR="00BE6076">
              <w:rPr>
                <w:noProof/>
                <w:webHidden/>
              </w:rPr>
              <w:fldChar w:fldCharType="begin"/>
            </w:r>
            <w:r w:rsidR="00BE6076">
              <w:rPr>
                <w:noProof/>
                <w:webHidden/>
              </w:rPr>
              <w:instrText xml:space="preserve"> PAGEREF _Toc452280440 \h </w:instrText>
            </w:r>
            <w:r w:rsidR="00BE6076">
              <w:rPr>
                <w:noProof/>
                <w:webHidden/>
              </w:rPr>
            </w:r>
            <w:r w:rsidR="00BE6076">
              <w:rPr>
                <w:noProof/>
                <w:webHidden/>
              </w:rPr>
              <w:fldChar w:fldCharType="separate"/>
            </w:r>
            <w:r w:rsidR="00BE6076">
              <w:rPr>
                <w:noProof/>
                <w:webHidden/>
              </w:rPr>
              <w:t>83</w:t>
            </w:r>
            <w:r w:rsidR="00BE6076">
              <w:rPr>
                <w:noProof/>
                <w:webHidden/>
              </w:rPr>
              <w:fldChar w:fldCharType="end"/>
            </w:r>
          </w:hyperlink>
        </w:p>
        <w:p w14:paraId="2FFF573D" w14:textId="77777777" w:rsidR="00BE6076" w:rsidRDefault="006E01FB">
          <w:pPr>
            <w:pStyle w:val="TOC3"/>
            <w:tabs>
              <w:tab w:val="left" w:pos="1320"/>
              <w:tab w:val="right" w:leader="dot" w:pos="9350"/>
            </w:tabs>
            <w:rPr>
              <w:rFonts w:eastAsiaTheme="minorEastAsia"/>
              <w:noProof/>
            </w:rPr>
          </w:pPr>
          <w:hyperlink w:anchor="_Toc452280441" w:history="1">
            <w:r w:rsidR="00BE6076" w:rsidRPr="007E32D5">
              <w:rPr>
                <w:rStyle w:val="Hyperlink"/>
                <w:rFonts w:asciiTheme="majorBidi" w:hAnsiTheme="majorBidi" w:cstheme="majorBidi"/>
                <w:noProof/>
                <w:lang w:val="en-GB"/>
              </w:rPr>
              <w:t>4.6.4</w:t>
            </w:r>
            <w:r w:rsidR="00BE6076">
              <w:rPr>
                <w:rFonts w:eastAsiaTheme="minorEastAsia"/>
                <w:noProof/>
              </w:rPr>
              <w:tab/>
            </w:r>
            <w:r w:rsidR="00BE6076" w:rsidRPr="007E32D5">
              <w:rPr>
                <w:rStyle w:val="Hyperlink"/>
                <w:rFonts w:asciiTheme="majorBidi" w:hAnsiTheme="majorBidi" w:cstheme="majorBidi"/>
                <w:noProof/>
              </w:rPr>
              <w:t>Work Engagement and Service Innovation</w:t>
            </w:r>
            <w:r w:rsidR="00BE6076">
              <w:rPr>
                <w:noProof/>
                <w:webHidden/>
              </w:rPr>
              <w:tab/>
            </w:r>
            <w:r w:rsidR="00BE6076">
              <w:rPr>
                <w:noProof/>
                <w:webHidden/>
              </w:rPr>
              <w:fldChar w:fldCharType="begin"/>
            </w:r>
            <w:r w:rsidR="00BE6076">
              <w:rPr>
                <w:noProof/>
                <w:webHidden/>
              </w:rPr>
              <w:instrText xml:space="preserve"> PAGEREF _Toc452280441 \h </w:instrText>
            </w:r>
            <w:r w:rsidR="00BE6076">
              <w:rPr>
                <w:noProof/>
                <w:webHidden/>
              </w:rPr>
            </w:r>
            <w:r w:rsidR="00BE6076">
              <w:rPr>
                <w:noProof/>
                <w:webHidden/>
              </w:rPr>
              <w:fldChar w:fldCharType="separate"/>
            </w:r>
            <w:r w:rsidR="00BE6076">
              <w:rPr>
                <w:noProof/>
                <w:webHidden/>
              </w:rPr>
              <w:t>84</w:t>
            </w:r>
            <w:r w:rsidR="00BE6076">
              <w:rPr>
                <w:noProof/>
                <w:webHidden/>
              </w:rPr>
              <w:fldChar w:fldCharType="end"/>
            </w:r>
          </w:hyperlink>
        </w:p>
        <w:p w14:paraId="71C299D2" w14:textId="77777777" w:rsidR="00BE6076" w:rsidRDefault="006E01FB">
          <w:pPr>
            <w:pStyle w:val="TOC3"/>
            <w:tabs>
              <w:tab w:val="left" w:pos="1320"/>
              <w:tab w:val="right" w:leader="dot" w:pos="9350"/>
            </w:tabs>
            <w:rPr>
              <w:rFonts w:eastAsiaTheme="minorEastAsia"/>
              <w:noProof/>
            </w:rPr>
          </w:pPr>
          <w:hyperlink w:anchor="_Toc452280442" w:history="1">
            <w:r w:rsidR="00BE6076" w:rsidRPr="007E32D5">
              <w:rPr>
                <w:rStyle w:val="Hyperlink"/>
                <w:rFonts w:asciiTheme="majorBidi" w:hAnsiTheme="majorBidi" w:cstheme="majorBidi"/>
                <w:noProof/>
                <w:lang w:val="en-GB"/>
              </w:rPr>
              <w:t>4.6.5</w:t>
            </w:r>
            <w:r w:rsidR="00BE6076">
              <w:rPr>
                <w:rFonts w:eastAsiaTheme="minorEastAsia"/>
                <w:noProof/>
              </w:rPr>
              <w:tab/>
            </w:r>
            <w:r w:rsidR="00BE6076" w:rsidRPr="007E32D5">
              <w:rPr>
                <w:rStyle w:val="Hyperlink"/>
                <w:rFonts w:asciiTheme="majorBidi" w:hAnsiTheme="majorBidi" w:cstheme="majorBidi"/>
                <w:noProof/>
              </w:rPr>
              <w:t>Organizational Conflict and Service Innovation</w:t>
            </w:r>
            <w:r w:rsidR="00BE6076">
              <w:rPr>
                <w:noProof/>
                <w:webHidden/>
              </w:rPr>
              <w:tab/>
            </w:r>
            <w:r w:rsidR="00BE6076">
              <w:rPr>
                <w:noProof/>
                <w:webHidden/>
              </w:rPr>
              <w:fldChar w:fldCharType="begin"/>
            </w:r>
            <w:r w:rsidR="00BE6076">
              <w:rPr>
                <w:noProof/>
                <w:webHidden/>
              </w:rPr>
              <w:instrText xml:space="preserve"> PAGEREF _Toc452280442 \h </w:instrText>
            </w:r>
            <w:r w:rsidR="00BE6076">
              <w:rPr>
                <w:noProof/>
                <w:webHidden/>
              </w:rPr>
            </w:r>
            <w:r w:rsidR="00BE6076">
              <w:rPr>
                <w:noProof/>
                <w:webHidden/>
              </w:rPr>
              <w:fldChar w:fldCharType="separate"/>
            </w:r>
            <w:r w:rsidR="00BE6076">
              <w:rPr>
                <w:noProof/>
                <w:webHidden/>
              </w:rPr>
              <w:t>85</w:t>
            </w:r>
            <w:r w:rsidR="00BE6076">
              <w:rPr>
                <w:noProof/>
                <w:webHidden/>
              </w:rPr>
              <w:fldChar w:fldCharType="end"/>
            </w:r>
          </w:hyperlink>
        </w:p>
        <w:p w14:paraId="51940540" w14:textId="77777777" w:rsidR="00BE6076" w:rsidRDefault="006E01FB">
          <w:pPr>
            <w:pStyle w:val="TOC3"/>
            <w:tabs>
              <w:tab w:val="left" w:pos="1320"/>
              <w:tab w:val="right" w:leader="dot" w:pos="9350"/>
            </w:tabs>
            <w:rPr>
              <w:rFonts w:eastAsiaTheme="minorEastAsia"/>
              <w:noProof/>
            </w:rPr>
          </w:pPr>
          <w:hyperlink w:anchor="_Toc452280443" w:history="1">
            <w:r w:rsidR="00BE6076" w:rsidRPr="007E32D5">
              <w:rPr>
                <w:rStyle w:val="Hyperlink"/>
                <w:rFonts w:asciiTheme="majorBidi" w:hAnsiTheme="majorBidi" w:cstheme="majorBidi"/>
                <w:noProof/>
              </w:rPr>
              <w:t>4.6.6</w:t>
            </w:r>
            <w:r w:rsidR="00BE6076">
              <w:rPr>
                <w:rFonts w:eastAsiaTheme="minorEastAsia"/>
                <w:noProof/>
              </w:rPr>
              <w:tab/>
            </w:r>
            <w:r w:rsidR="00BE6076" w:rsidRPr="007E32D5">
              <w:rPr>
                <w:rStyle w:val="Hyperlink"/>
                <w:rFonts w:asciiTheme="majorBidi" w:hAnsiTheme="majorBidi" w:cstheme="majorBidi"/>
                <w:noProof/>
              </w:rPr>
              <w:t>Organizational Support for Innovation and Organizational Trust</w:t>
            </w:r>
            <w:r w:rsidR="00BE6076">
              <w:rPr>
                <w:noProof/>
                <w:webHidden/>
              </w:rPr>
              <w:tab/>
            </w:r>
            <w:r w:rsidR="00BE6076">
              <w:rPr>
                <w:noProof/>
                <w:webHidden/>
              </w:rPr>
              <w:fldChar w:fldCharType="begin"/>
            </w:r>
            <w:r w:rsidR="00BE6076">
              <w:rPr>
                <w:noProof/>
                <w:webHidden/>
              </w:rPr>
              <w:instrText xml:space="preserve"> PAGEREF _Toc452280443 \h </w:instrText>
            </w:r>
            <w:r w:rsidR="00BE6076">
              <w:rPr>
                <w:noProof/>
                <w:webHidden/>
              </w:rPr>
            </w:r>
            <w:r w:rsidR="00BE6076">
              <w:rPr>
                <w:noProof/>
                <w:webHidden/>
              </w:rPr>
              <w:fldChar w:fldCharType="separate"/>
            </w:r>
            <w:r w:rsidR="00BE6076">
              <w:rPr>
                <w:noProof/>
                <w:webHidden/>
              </w:rPr>
              <w:t>85</w:t>
            </w:r>
            <w:r w:rsidR="00BE6076">
              <w:rPr>
                <w:noProof/>
                <w:webHidden/>
              </w:rPr>
              <w:fldChar w:fldCharType="end"/>
            </w:r>
          </w:hyperlink>
        </w:p>
        <w:p w14:paraId="369A3ABF" w14:textId="77777777" w:rsidR="00BE6076" w:rsidRDefault="006E01FB">
          <w:pPr>
            <w:pStyle w:val="TOC3"/>
            <w:tabs>
              <w:tab w:val="left" w:pos="1320"/>
              <w:tab w:val="right" w:leader="dot" w:pos="9350"/>
            </w:tabs>
            <w:rPr>
              <w:rFonts w:eastAsiaTheme="minorEastAsia"/>
              <w:noProof/>
            </w:rPr>
          </w:pPr>
          <w:hyperlink w:anchor="_Toc452280444" w:history="1">
            <w:r w:rsidR="00BE6076" w:rsidRPr="007E32D5">
              <w:rPr>
                <w:rStyle w:val="Hyperlink"/>
                <w:rFonts w:asciiTheme="majorBidi" w:hAnsiTheme="majorBidi" w:cstheme="majorBidi"/>
                <w:noProof/>
                <w:lang w:val="en-GB"/>
              </w:rPr>
              <w:t>4.6.7</w:t>
            </w:r>
            <w:r w:rsidR="00BE6076">
              <w:rPr>
                <w:rFonts w:eastAsiaTheme="minorEastAsia"/>
                <w:noProof/>
              </w:rPr>
              <w:tab/>
            </w:r>
            <w:r w:rsidR="00BE6076" w:rsidRPr="007E32D5">
              <w:rPr>
                <w:rStyle w:val="Hyperlink"/>
                <w:rFonts w:asciiTheme="majorBidi" w:hAnsiTheme="majorBidi" w:cstheme="majorBidi"/>
                <w:noProof/>
              </w:rPr>
              <w:t>Organizational Support for Innovation and Work Engagement</w:t>
            </w:r>
            <w:r w:rsidR="00BE6076">
              <w:rPr>
                <w:noProof/>
                <w:webHidden/>
              </w:rPr>
              <w:tab/>
            </w:r>
            <w:r w:rsidR="00BE6076">
              <w:rPr>
                <w:noProof/>
                <w:webHidden/>
              </w:rPr>
              <w:fldChar w:fldCharType="begin"/>
            </w:r>
            <w:r w:rsidR="00BE6076">
              <w:rPr>
                <w:noProof/>
                <w:webHidden/>
              </w:rPr>
              <w:instrText xml:space="preserve"> PAGEREF _Toc452280444 \h </w:instrText>
            </w:r>
            <w:r w:rsidR="00BE6076">
              <w:rPr>
                <w:noProof/>
                <w:webHidden/>
              </w:rPr>
            </w:r>
            <w:r w:rsidR="00BE6076">
              <w:rPr>
                <w:noProof/>
                <w:webHidden/>
              </w:rPr>
              <w:fldChar w:fldCharType="separate"/>
            </w:r>
            <w:r w:rsidR="00BE6076">
              <w:rPr>
                <w:noProof/>
                <w:webHidden/>
              </w:rPr>
              <w:t>86</w:t>
            </w:r>
            <w:r w:rsidR="00BE6076">
              <w:rPr>
                <w:noProof/>
                <w:webHidden/>
              </w:rPr>
              <w:fldChar w:fldCharType="end"/>
            </w:r>
          </w:hyperlink>
        </w:p>
        <w:p w14:paraId="55CC8AB3" w14:textId="77777777" w:rsidR="00BE6076" w:rsidRDefault="006E01FB">
          <w:pPr>
            <w:pStyle w:val="TOC3"/>
            <w:tabs>
              <w:tab w:val="left" w:pos="1320"/>
              <w:tab w:val="right" w:leader="dot" w:pos="9350"/>
            </w:tabs>
            <w:rPr>
              <w:rFonts w:eastAsiaTheme="minorEastAsia"/>
              <w:noProof/>
            </w:rPr>
          </w:pPr>
          <w:hyperlink w:anchor="_Toc452280445" w:history="1">
            <w:r w:rsidR="00BE6076" w:rsidRPr="007E32D5">
              <w:rPr>
                <w:rStyle w:val="Hyperlink"/>
                <w:rFonts w:asciiTheme="majorBidi" w:hAnsiTheme="majorBidi" w:cstheme="majorBidi"/>
                <w:noProof/>
                <w:lang w:val="en-GB"/>
              </w:rPr>
              <w:t>4.6.8</w:t>
            </w:r>
            <w:r w:rsidR="00BE6076">
              <w:rPr>
                <w:rFonts w:eastAsiaTheme="minorEastAsia"/>
                <w:noProof/>
              </w:rPr>
              <w:tab/>
            </w:r>
            <w:r w:rsidR="00BE6076" w:rsidRPr="007E32D5">
              <w:rPr>
                <w:rStyle w:val="Hyperlink"/>
                <w:rFonts w:asciiTheme="majorBidi" w:hAnsiTheme="majorBidi" w:cstheme="majorBidi"/>
                <w:noProof/>
              </w:rPr>
              <w:t>Organizational Trust and Resistance to Change</w:t>
            </w:r>
            <w:r w:rsidR="00BE6076">
              <w:rPr>
                <w:noProof/>
                <w:webHidden/>
              </w:rPr>
              <w:tab/>
            </w:r>
            <w:r w:rsidR="00BE6076">
              <w:rPr>
                <w:noProof/>
                <w:webHidden/>
              </w:rPr>
              <w:fldChar w:fldCharType="begin"/>
            </w:r>
            <w:r w:rsidR="00BE6076">
              <w:rPr>
                <w:noProof/>
                <w:webHidden/>
              </w:rPr>
              <w:instrText xml:space="preserve"> PAGEREF _Toc452280445 \h </w:instrText>
            </w:r>
            <w:r w:rsidR="00BE6076">
              <w:rPr>
                <w:noProof/>
                <w:webHidden/>
              </w:rPr>
            </w:r>
            <w:r w:rsidR="00BE6076">
              <w:rPr>
                <w:noProof/>
                <w:webHidden/>
              </w:rPr>
              <w:fldChar w:fldCharType="separate"/>
            </w:r>
            <w:r w:rsidR="00BE6076">
              <w:rPr>
                <w:noProof/>
                <w:webHidden/>
              </w:rPr>
              <w:t>87</w:t>
            </w:r>
            <w:r w:rsidR="00BE6076">
              <w:rPr>
                <w:noProof/>
                <w:webHidden/>
              </w:rPr>
              <w:fldChar w:fldCharType="end"/>
            </w:r>
          </w:hyperlink>
        </w:p>
        <w:p w14:paraId="22F1E2A6" w14:textId="77777777" w:rsidR="00BE6076" w:rsidRDefault="006E01FB">
          <w:pPr>
            <w:pStyle w:val="TOC3"/>
            <w:tabs>
              <w:tab w:val="left" w:pos="1320"/>
              <w:tab w:val="right" w:leader="dot" w:pos="9350"/>
            </w:tabs>
            <w:rPr>
              <w:rFonts w:eastAsiaTheme="minorEastAsia"/>
              <w:noProof/>
            </w:rPr>
          </w:pPr>
          <w:hyperlink w:anchor="_Toc452280446" w:history="1">
            <w:r w:rsidR="00BE6076" w:rsidRPr="007E32D5">
              <w:rPr>
                <w:rStyle w:val="Hyperlink"/>
                <w:rFonts w:asciiTheme="majorBidi" w:hAnsiTheme="majorBidi" w:cstheme="majorBidi"/>
                <w:noProof/>
                <w:lang w:val="en-GB"/>
              </w:rPr>
              <w:t>4.6.9</w:t>
            </w:r>
            <w:r w:rsidR="00BE6076">
              <w:rPr>
                <w:rFonts w:eastAsiaTheme="minorEastAsia"/>
                <w:noProof/>
              </w:rPr>
              <w:tab/>
            </w:r>
            <w:r w:rsidR="00BE6076" w:rsidRPr="007E32D5">
              <w:rPr>
                <w:rStyle w:val="Hyperlink"/>
                <w:rFonts w:asciiTheme="majorBidi" w:hAnsiTheme="majorBidi" w:cstheme="majorBidi"/>
                <w:noProof/>
              </w:rPr>
              <w:t>Organizational Trust and Work Engagement</w:t>
            </w:r>
            <w:r w:rsidR="00BE6076">
              <w:rPr>
                <w:noProof/>
                <w:webHidden/>
              </w:rPr>
              <w:tab/>
            </w:r>
            <w:r w:rsidR="00BE6076">
              <w:rPr>
                <w:noProof/>
                <w:webHidden/>
              </w:rPr>
              <w:fldChar w:fldCharType="begin"/>
            </w:r>
            <w:r w:rsidR="00BE6076">
              <w:rPr>
                <w:noProof/>
                <w:webHidden/>
              </w:rPr>
              <w:instrText xml:space="preserve"> PAGEREF _Toc452280446 \h </w:instrText>
            </w:r>
            <w:r w:rsidR="00BE6076">
              <w:rPr>
                <w:noProof/>
                <w:webHidden/>
              </w:rPr>
            </w:r>
            <w:r w:rsidR="00BE6076">
              <w:rPr>
                <w:noProof/>
                <w:webHidden/>
              </w:rPr>
              <w:fldChar w:fldCharType="separate"/>
            </w:r>
            <w:r w:rsidR="00BE6076">
              <w:rPr>
                <w:noProof/>
                <w:webHidden/>
              </w:rPr>
              <w:t>88</w:t>
            </w:r>
            <w:r w:rsidR="00BE6076">
              <w:rPr>
                <w:noProof/>
                <w:webHidden/>
              </w:rPr>
              <w:fldChar w:fldCharType="end"/>
            </w:r>
          </w:hyperlink>
        </w:p>
        <w:p w14:paraId="3490CA2E" w14:textId="77777777" w:rsidR="00BE6076" w:rsidRDefault="006E01FB">
          <w:pPr>
            <w:pStyle w:val="TOC3"/>
            <w:tabs>
              <w:tab w:val="left" w:pos="1320"/>
              <w:tab w:val="right" w:leader="dot" w:pos="9350"/>
            </w:tabs>
            <w:rPr>
              <w:rFonts w:eastAsiaTheme="minorEastAsia"/>
              <w:noProof/>
            </w:rPr>
          </w:pPr>
          <w:hyperlink w:anchor="_Toc452280447" w:history="1">
            <w:r w:rsidR="00BE6076" w:rsidRPr="007E32D5">
              <w:rPr>
                <w:rStyle w:val="Hyperlink"/>
                <w:rFonts w:asciiTheme="majorBidi" w:hAnsiTheme="majorBidi" w:cstheme="majorBidi"/>
                <w:noProof/>
                <w:lang w:val="en-GB"/>
              </w:rPr>
              <w:t>4.6.10</w:t>
            </w:r>
            <w:r w:rsidR="00BE6076">
              <w:rPr>
                <w:rFonts w:eastAsiaTheme="minorEastAsia"/>
                <w:noProof/>
              </w:rPr>
              <w:tab/>
            </w:r>
            <w:r w:rsidR="00BE6076" w:rsidRPr="007E32D5">
              <w:rPr>
                <w:rStyle w:val="Hyperlink"/>
                <w:rFonts w:asciiTheme="majorBidi" w:hAnsiTheme="majorBidi" w:cstheme="majorBidi"/>
                <w:noProof/>
              </w:rPr>
              <w:t>Organizational Trust and Organizational Conflict</w:t>
            </w:r>
            <w:r w:rsidR="00BE6076">
              <w:rPr>
                <w:noProof/>
                <w:webHidden/>
              </w:rPr>
              <w:tab/>
            </w:r>
            <w:r w:rsidR="00BE6076">
              <w:rPr>
                <w:noProof/>
                <w:webHidden/>
              </w:rPr>
              <w:fldChar w:fldCharType="begin"/>
            </w:r>
            <w:r w:rsidR="00BE6076">
              <w:rPr>
                <w:noProof/>
                <w:webHidden/>
              </w:rPr>
              <w:instrText xml:space="preserve"> PAGEREF _Toc452280447 \h </w:instrText>
            </w:r>
            <w:r w:rsidR="00BE6076">
              <w:rPr>
                <w:noProof/>
                <w:webHidden/>
              </w:rPr>
            </w:r>
            <w:r w:rsidR="00BE6076">
              <w:rPr>
                <w:noProof/>
                <w:webHidden/>
              </w:rPr>
              <w:fldChar w:fldCharType="separate"/>
            </w:r>
            <w:r w:rsidR="00BE6076">
              <w:rPr>
                <w:noProof/>
                <w:webHidden/>
              </w:rPr>
              <w:t>88</w:t>
            </w:r>
            <w:r w:rsidR="00BE6076">
              <w:rPr>
                <w:noProof/>
                <w:webHidden/>
              </w:rPr>
              <w:fldChar w:fldCharType="end"/>
            </w:r>
          </w:hyperlink>
        </w:p>
        <w:p w14:paraId="31A91251" w14:textId="77777777" w:rsidR="00BE6076" w:rsidRDefault="006E01FB">
          <w:pPr>
            <w:pStyle w:val="TOC3"/>
            <w:tabs>
              <w:tab w:val="left" w:pos="1320"/>
              <w:tab w:val="right" w:leader="dot" w:pos="9350"/>
            </w:tabs>
            <w:rPr>
              <w:rFonts w:eastAsiaTheme="minorEastAsia"/>
              <w:noProof/>
            </w:rPr>
          </w:pPr>
          <w:hyperlink w:anchor="_Toc452280448" w:history="1">
            <w:r w:rsidR="00BE6076" w:rsidRPr="007E32D5">
              <w:rPr>
                <w:rStyle w:val="Hyperlink"/>
                <w:rFonts w:asciiTheme="majorBidi" w:hAnsiTheme="majorBidi" w:cstheme="majorBidi"/>
                <w:noProof/>
                <w:lang w:val="en-GB"/>
              </w:rPr>
              <w:t>4.6.11</w:t>
            </w:r>
            <w:r w:rsidR="00BE6076">
              <w:rPr>
                <w:rFonts w:eastAsiaTheme="minorEastAsia"/>
                <w:noProof/>
              </w:rPr>
              <w:tab/>
            </w:r>
            <w:r w:rsidR="00BE6076" w:rsidRPr="007E32D5">
              <w:rPr>
                <w:rStyle w:val="Hyperlink"/>
                <w:rFonts w:asciiTheme="majorBidi" w:hAnsiTheme="majorBidi" w:cstheme="majorBidi"/>
                <w:noProof/>
              </w:rPr>
              <w:t>Resistance to Change and Organizational Conflict</w:t>
            </w:r>
            <w:r w:rsidR="00BE6076">
              <w:rPr>
                <w:noProof/>
                <w:webHidden/>
              </w:rPr>
              <w:tab/>
            </w:r>
            <w:r w:rsidR="00BE6076">
              <w:rPr>
                <w:noProof/>
                <w:webHidden/>
              </w:rPr>
              <w:fldChar w:fldCharType="begin"/>
            </w:r>
            <w:r w:rsidR="00BE6076">
              <w:rPr>
                <w:noProof/>
                <w:webHidden/>
              </w:rPr>
              <w:instrText xml:space="preserve"> PAGEREF _Toc452280448 \h </w:instrText>
            </w:r>
            <w:r w:rsidR="00BE6076">
              <w:rPr>
                <w:noProof/>
                <w:webHidden/>
              </w:rPr>
            </w:r>
            <w:r w:rsidR="00BE6076">
              <w:rPr>
                <w:noProof/>
                <w:webHidden/>
              </w:rPr>
              <w:fldChar w:fldCharType="separate"/>
            </w:r>
            <w:r w:rsidR="00BE6076">
              <w:rPr>
                <w:noProof/>
                <w:webHidden/>
              </w:rPr>
              <w:t>89</w:t>
            </w:r>
            <w:r w:rsidR="00BE6076">
              <w:rPr>
                <w:noProof/>
                <w:webHidden/>
              </w:rPr>
              <w:fldChar w:fldCharType="end"/>
            </w:r>
          </w:hyperlink>
        </w:p>
        <w:p w14:paraId="3E306B78" w14:textId="77777777" w:rsidR="00BE6076" w:rsidRDefault="006E01FB">
          <w:pPr>
            <w:pStyle w:val="TOC3"/>
            <w:tabs>
              <w:tab w:val="left" w:pos="1320"/>
              <w:tab w:val="right" w:leader="dot" w:pos="9350"/>
            </w:tabs>
            <w:rPr>
              <w:rFonts w:eastAsiaTheme="minorEastAsia"/>
              <w:noProof/>
            </w:rPr>
          </w:pPr>
          <w:hyperlink w:anchor="_Toc452280449" w:history="1">
            <w:r w:rsidR="00BE6076" w:rsidRPr="007E32D5">
              <w:rPr>
                <w:rStyle w:val="Hyperlink"/>
                <w:rFonts w:asciiTheme="majorBidi" w:hAnsiTheme="majorBidi" w:cstheme="majorBidi"/>
                <w:noProof/>
                <w:lang w:val="en-GB"/>
              </w:rPr>
              <w:t>4.6.12</w:t>
            </w:r>
            <w:r w:rsidR="00BE6076">
              <w:rPr>
                <w:rFonts w:eastAsiaTheme="minorEastAsia"/>
                <w:noProof/>
              </w:rPr>
              <w:tab/>
            </w:r>
            <w:r w:rsidR="00BE6076" w:rsidRPr="007E32D5">
              <w:rPr>
                <w:rStyle w:val="Hyperlink"/>
                <w:rFonts w:asciiTheme="majorBidi" w:hAnsiTheme="majorBidi" w:cstheme="majorBidi"/>
                <w:noProof/>
              </w:rPr>
              <w:t>Resistance to Change and Work Engagement</w:t>
            </w:r>
            <w:r w:rsidR="00BE6076">
              <w:rPr>
                <w:noProof/>
                <w:webHidden/>
              </w:rPr>
              <w:tab/>
            </w:r>
            <w:r w:rsidR="00BE6076">
              <w:rPr>
                <w:noProof/>
                <w:webHidden/>
              </w:rPr>
              <w:fldChar w:fldCharType="begin"/>
            </w:r>
            <w:r w:rsidR="00BE6076">
              <w:rPr>
                <w:noProof/>
                <w:webHidden/>
              </w:rPr>
              <w:instrText xml:space="preserve"> PAGEREF _Toc452280449 \h </w:instrText>
            </w:r>
            <w:r w:rsidR="00BE6076">
              <w:rPr>
                <w:noProof/>
                <w:webHidden/>
              </w:rPr>
            </w:r>
            <w:r w:rsidR="00BE6076">
              <w:rPr>
                <w:noProof/>
                <w:webHidden/>
              </w:rPr>
              <w:fldChar w:fldCharType="separate"/>
            </w:r>
            <w:r w:rsidR="00BE6076">
              <w:rPr>
                <w:noProof/>
                <w:webHidden/>
              </w:rPr>
              <w:t>90</w:t>
            </w:r>
            <w:r w:rsidR="00BE6076">
              <w:rPr>
                <w:noProof/>
                <w:webHidden/>
              </w:rPr>
              <w:fldChar w:fldCharType="end"/>
            </w:r>
          </w:hyperlink>
        </w:p>
        <w:p w14:paraId="62979D5A" w14:textId="77777777" w:rsidR="00BE6076" w:rsidRDefault="006E01FB">
          <w:pPr>
            <w:pStyle w:val="TOC3"/>
            <w:tabs>
              <w:tab w:val="left" w:pos="1320"/>
              <w:tab w:val="right" w:leader="dot" w:pos="9350"/>
            </w:tabs>
            <w:rPr>
              <w:rFonts w:eastAsiaTheme="minorEastAsia"/>
              <w:noProof/>
            </w:rPr>
          </w:pPr>
          <w:hyperlink w:anchor="_Toc452280450" w:history="1">
            <w:r w:rsidR="00BE6076" w:rsidRPr="007E32D5">
              <w:rPr>
                <w:rStyle w:val="Hyperlink"/>
                <w:rFonts w:asciiTheme="majorBidi" w:hAnsiTheme="majorBidi" w:cstheme="majorBidi"/>
                <w:noProof/>
                <w:lang w:val="en-GB"/>
              </w:rPr>
              <w:t>4.6.13</w:t>
            </w:r>
            <w:r w:rsidR="00BE6076">
              <w:rPr>
                <w:rFonts w:eastAsiaTheme="minorEastAsia"/>
                <w:noProof/>
              </w:rPr>
              <w:tab/>
            </w:r>
            <w:r w:rsidR="00BE6076" w:rsidRPr="007E32D5">
              <w:rPr>
                <w:rStyle w:val="Hyperlink"/>
                <w:rFonts w:asciiTheme="majorBidi" w:hAnsiTheme="majorBidi" w:cstheme="majorBidi"/>
                <w:noProof/>
              </w:rPr>
              <w:t>Work Engagement and Organizational Conflict</w:t>
            </w:r>
            <w:r w:rsidR="00BE6076">
              <w:rPr>
                <w:noProof/>
                <w:webHidden/>
              </w:rPr>
              <w:tab/>
            </w:r>
            <w:r w:rsidR="00BE6076">
              <w:rPr>
                <w:noProof/>
                <w:webHidden/>
              </w:rPr>
              <w:fldChar w:fldCharType="begin"/>
            </w:r>
            <w:r w:rsidR="00BE6076">
              <w:rPr>
                <w:noProof/>
                <w:webHidden/>
              </w:rPr>
              <w:instrText xml:space="preserve"> PAGEREF _Toc452280450 \h </w:instrText>
            </w:r>
            <w:r w:rsidR="00BE6076">
              <w:rPr>
                <w:noProof/>
                <w:webHidden/>
              </w:rPr>
            </w:r>
            <w:r w:rsidR="00BE6076">
              <w:rPr>
                <w:noProof/>
                <w:webHidden/>
              </w:rPr>
              <w:fldChar w:fldCharType="separate"/>
            </w:r>
            <w:r w:rsidR="00BE6076">
              <w:rPr>
                <w:noProof/>
                <w:webHidden/>
              </w:rPr>
              <w:t>90</w:t>
            </w:r>
            <w:r w:rsidR="00BE6076">
              <w:rPr>
                <w:noProof/>
                <w:webHidden/>
              </w:rPr>
              <w:fldChar w:fldCharType="end"/>
            </w:r>
          </w:hyperlink>
        </w:p>
        <w:p w14:paraId="6D7C7FD3" w14:textId="77777777" w:rsidR="00BE6076" w:rsidRDefault="006E01FB">
          <w:pPr>
            <w:pStyle w:val="TOC2"/>
            <w:tabs>
              <w:tab w:val="left" w:pos="880"/>
              <w:tab w:val="right" w:leader="dot" w:pos="9350"/>
            </w:tabs>
            <w:rPr>
              <w:rFonts w:eastAsiaTheme="minorEastAsia"/>
              <w:noProof/>
            </w:rPr>
          </w:pPr>
          <w:hyperlink w:anchor="_Toc452280451" w:history="1">
            <w:r w:rsidR="00BE6076" w:rsidRPr="007E32D5">
              <w:rPr>
                <w:rStyle w:val="Hyperlink"/>
                <w:rFonts w:asciiTheme="majorBidi" w:hAnsiTheme="majorBidi" w:cstheme="majorBidi"/>
                <w:noProof/>
                <w:lang w:val="en-GB"/>
              </w:rPr>
              <w:t>4.7</w:t>
            </w:r>
            <w:r w:rsidR="00BE6076">
              <w:rPr>
                <w:rFonts w:eastAsiaTheme="minorEastAsia"/>
                <w:noProof/>
              </w:rPr>
              <w:tab/>
            </w:r>
            <w:r w:rsidR="00BE6076" w:rsidRPr="007E32D5">
              <w:rPr>
                <w:rStyle w:val="Hyperlink"/>
                <w:rFonts w:asciiTheme="majorBidi" w:hAnsiTheme="majorBidi" w:cstheme="majorBidi"/>
                <w:noProof/>
                <w:lang w:val="en-GB"/>
              </w:rPr>
              <w:t>Structural Equation Modelling Results</w:t>
            </w:r>
            <w:r w:rsidR="00BE6076">
              <w:rPr>
                <w:noProof/>
                <w:webHidden/>
              </w:rPr>
              <w:tab/>
            </w:r>
            <w:r w:rsidR="00BE6076">
              <w:rPr>
                <w:noProof/>
                <w:webHidden/>
              </w:rPr>
              <w:fldChar w:fldCharType="begin"/>
            </w:r>
            <w:r w:rsidR="00BE6076">
              <w:rPr>
                <w:noProof/>
                <w:webHidden/>
              </w:rPr>
              <w:instrText xml:space="preserve"> PAGEREF _Toc452280451 \h </w:instrText>
            </w:r>
            <w:r w:rsidR="00BE6076">
              <w:rPr>
                <w:noProof/>
                <w:webHidden/>
              </w:rPr>
            </w:r>
            <w:r w:rsidR="00BE6076">
              <w:rPr>
                <w:noProof/>
                <w:webHidden/>
              </w:rPr>
              <w:fldChar w:fldCharType="separate"/>
            </w:r>
            <w:r w:rsidR="00BE6076">
              <w:rPr>
                <w:noProof/>
                <w:webHidden/>
              </w:rPr>
              <w:t>91</w:t>
            </w:r>
            <w:r w:rsidR="00BE6076">
              <w:rPr>
                <w:noProof/>
                <w:webHidden/>
              </w:rPr>
              <w:fldChar w:fldCharType="end"/>
            </w:r>
          </w:hyperlink>
        </w:p>
        <w:p w14:paraId="5C40C4B3" w14:textId="77777777" w:rsidR="00BE6076" w:rsidRDefault="006E01FB">
          <w:pPr>
            <w:pStyle w:val="TOC2"/>
            <w:tabs>
              <w:tab w:val="left" w:pos="880"/>
              <w:tab w:val="right" w:leader="dot" w:pos="9350"/>
            </w:tabs>
            <w:rPr>
              <w:rFonts w:eastAsiaTheme="minorEastAsia"/>
              <w:noProof/>
            </w:rPr>
          </w:pPr>
          <w:hyperlink w:anchor="_Toc452280452" w:history="1">
            <w:r w:rsidR="00BE6076" w:rsidRPr="007E32D5">
              <w:rPr>
                <w:rStyle w:val="Hyperlink"/>
                <w:rFonts w:asciiTheme="majorBidi" w:hAnsiTheme="majorBidi" w:cstheme="majorBidi"/>
                <w:noProof/>
                <w:lang w:val="en-GB"/>
              </w:rPr>
              <w:t>4.8</w:t>
            </w:r>
            <w:r w:rsidR="00BE6076">
              <w:rPr>
                <w:rFonts w:eastAsiaTheme="minorEastAsia"/>
                <w:noProof/>
              </w:rPr>
              <w:tab/>
            </w:r>
            <w:r w:rsidR="00BE6076" w:rsidRPr="007E32D5">
              <w:rPr>
                <w:rStyle w:val="Hyperlink"/>
                <w:rFonts w:asciiTheme="majorBidi" w:hAnsiTheme="majorBidi" w:cstheme="majorBidi"/>
                <w:noProof/>
                <w:lang w:val="en-GB"/>
              </w:rPr>
              <w:t>Summary of the Findings</w:t>
            </w:r>
            <w:r w:rsidR="00BE6076">
              <w:rPr>
                <w:noProof/>
                <w:webHidden/>
              </w:rPr>
              <w:tab/>
            </w:r>
            <w:r w:rsidR="00BE6076">
              <w:rPr>
                <w:noProof/>
                <w:webHidden/>
              </w:rPr>
              <w:fldChar w:fldCharType="begin"/>
            </w:r>
            <w:r w:rsidR="00BE6076">
              <w:rPr>
                <w:noProof/>
                <w:webHidden/>
              </w:rPr>
              <w:instrText xml:space="preserve"> PAGEREF _Toc452280452 \h </w:instrText>
            </w:r>
            <w:r w:rsidR="00BE6076">
              <w:rPr>
                <w:noProof/>
                <w:webHidden/>
              </w:rPr>
            </w:r>
            <w:r w:rsidR="00BE6076">
              <w:rPr>
                <w:noProof/>
                <w:webHidden/>
              </w:rPr>
              <w:fldChar w:fldCharType="separate"/>
            </w:r>
            <w:r w:rsidR="00BE6076">
              <w:rPr>
                <w:noProof/>
                <w:webHidden/>
              </w:rPr>
              <w:t>92</w:t>
            </w:r>
            <w:r w:rsidR="00BE6076">
              <w:rPr>
                <w:noProof/>
                <w:webHidden/>
              </w:rPr>
              <w:fldChar w:fldCharType="end"/>
            </w:r>
          </w:hyperlink>
        </w:p>
        <w:p w14:paraId="3BC6FB64" w14:textId="77777777" w:rsidR="00BE6076" w:rsidRDefault="006E01FB">
          <w:pPr>
            <w:pStyle w:val="TOC2"/>
            <w:tabs>
              <w:tab w:val="left" w:pos="880"/>
              <w:tab w:val="right" w:leader="dot" w:pos="9350"/>
            </w:tabs>
            <w:rPr>
              <w:rFonts w:eastAsiaTheme="minorEastAsia"/>
              <w:noProof/>
            </w:rPr>
          </w:pPr>
          <w:hyperlink w:anchor="_Toc452280453" w:history="1">
            <w:r w:rsidR="00BE6076" w:rsidRPr="007E32D5">
              <w:rPr>
                <w:rStyle w:val="Hyperlink"/>
                <w:rFonts w:asciiTheme="majorBidi" w:hAnsiTheme="majorBidi" w:cstheme="majorBidi"/>
                <w:noProof/>
                <w:lang w:val="en-GB"/>
              </w:rPr>
              <w:t>4.9</w:t>
            </w:r>
            <w:r w:rsidR="00BE6076">
              <w:rPr>
                <w:rFonts w:eastAsiaTheme="minorEastAsia"/>
                <w:noProof/>
              </w:rPr>
              <w:tab/>
            </w:r>
            <w:r w:rsidR="00BE6076" w:rsidRPr="007E32D5">
              <w:rPr>
                <w:rStyle w:val="Hyperlink"/>
                <w:rFonts w:asciiTheme="majorBidi" w:hAnsiTheme="majorBidi" w:cstheme="majorBidi"/>
                <w:noProof/>
                <w:lang w:val="en-GB"/>
              </w:rPr>
              <w:t>Conclusion</w:t>
            </w:r>
            <w:r w:rsidR="00BE6076">
              <w:rPr>
                <w:noProof/>
                <w:webHidden/>
              </w:rPr>
              <w:tab/>
            </w:r>
            <w:r w:rsidR="00BE6076">
              <w:rPr>
                <w:noProof/>
                <w:webHidden/>
              </w:rPr>
              <w:fldChar w:fldCharType="begin"/>
            </w:r>
            <w:r w:rsidR="00BE6076">
              <w:rPr>
                <w:noProof/>
                <w:webHidden/>
              </w:rPr>
              <w:instrText xml:space="preserve"> PAGEREF _Toc452280453 \h </w:instrText>
            </w:r>
            <w:r w:rsidR="00BE6076">
              <w:rPr>
                <w:noProof/>
                <w:webHidden/>
              </w:rPr>
            </w:r>
            <w:r w:rsidR="00BE6076">
              <w:rPr>
                <w:noProof/>
                <w:webHidden/>
              </w:rPr>
              <w:fldChar w:fldCharType="separate"/>
            </w:r>
            <w:r w:rsidR="00BE6076">
              <w:rPr>
                <w:noProof/>
                <w:webHidden/>
              </w:rPr>
              <w:t>94</w:t>
            </w:r>
            <w:r w:rsidR="00BE6076">
              <w:rPr>
                <w:noProof/>
                <w:webHidden/>
              </w:rPr>
              <w:fldChar w:fldCharType="end"/>
            </w:r>
          </w:hyperlink>
        </w:p>
        <w:p w14:paraId="5BA7088A" w14:textId="77777777" w:rsidR="00BE6076" w:rsidRDefault="006E01FB">
          <w:pPr>
            <w:pStyle w:val="TOC1"/>
            <w:tabs>
              <w:tab w:val="left" w:pos="440"/>
              <w:tab w:val="right" w:leader="dot" w:pos="9350"/>
            </w:tabs>
            <w:rPr>
              <w:rFonts w:eastAsiaTheme="minorEastAsia"/>
              <w:noProof/>
            </w:rPr>
          </w:pPr>
          <w:hyperlink w:anchor="_Toc452280454" w:history="1">
            <w:r w:rsidR="00BE6076" w:rsidRPr="007E32D5">
              <w:rPr>
                <w:rStyle w:val="Hyperlink"/>
                <w:rFonts w:asciiTheme="majorBidi" w:hAnsiTheme="majorBidi" w:cstheme="majorBidi"/>
                <w:noProof/>
                <w:lang w:val="en-GB"/>
              </w:rPr>
              <w:t>5</w:t>
            </w:r>
            <w:r w:rsidR="00BE6076">
              <w:rPr>
                <w:rFonts w:eastAsiaTheme="minorEastAsia"/>
                <w:noProof/>
              </w:rPr>
              <w:tab/>
            </w:r>
            <w:r w:rsidR="00BE6076" w:rsidRPr="007E32D5">
              <w:rPr>
                <w:rStyle w:val="Hyperlink"/>
                <w:rFonts w:asciiTheme="majorBidi" w:hAnsiTheme="majorBidi" w:cstheme="majorBidi"/>
                <w:noProof/>
                <w:lang w:val="en-GB"/>
              </w:rPr>
              <w:t>Chapter V</w:t>
            </w:r>
            <w:r w:rsidR="00BE6076">
              <w:rPr>
                <w:noProof/>
                <w:webHidden/>
              </w:rPr>
              <w:tab/>
            </w:r>
            <w:r w:rsidR="00BE6076">
              <w:rPr>
                <w:noProof/>
                <w:webHidden/>
              </w:rPr>
              <w:fldChar w:fldCharType="begin"/>
            </w:r>
            <w:r w:rsidR="00BE6076">
              <w:rPr>
                <w:noProof/>
                <w:webHidden/>
              </w:rPr>
              <w:instrText xml:space="preserve"> PAGEREF _Toc452280454 \h </w:instrText>
            </w:r>
            <w:r w:rsidR="00BE6076">
              <w:rPr>
                <w:noProof/>
                <w:webHidden/>
              </w:rPr>
            </w:r>
            <w:r w:rsidR="00BE6076">
              <w:rPr>
                <w:noProof/>
                <w:webHidden/>
              </w:rPr>
              <w:fldChar w:fldCharType="separate"/>
            </w:r>
            <w:r w:rsidR="00BE6076">
              <w:rPr>
                <w:noProof/>
                <w:webHidden/>
              </w:rPr>
              <w:t>95</w:t>
            </w:r>
            <w:r w:rsidR="00BE6076">
              <w:rPr>
                <w:noProof/>
                <w:webHidden/>
              </w:rPr>
              <w:fldChar w:fldCharType="end"/>
            </w:r>
          </w:hyperlink>
        </w:p>
        <w:p w14:paraId="31FF6E79" w14:textId="77777777" w:rsidR="00BE6076" w:rsidRDefault="006E01FB">
          <w:pPr>
            <w:pStyle w:val="TOC1"/>
            <w:tabs>
              <w:tab w:val="right" w:leader="dot" w:pos="9350"/>
            </w:tabs>
            <w:rPr>
              <w:rFonts w:eastAsiaTheme="minorEastAsia"/>
              <w:noProof/>
            </w:rPr>
          </w:pPr>
          <w:hyperlink w:anchor="_Toc452280455" w:history="1">
            <w:r w:rsidR="00BE6076" w:rsidRPr="007E32D5">
              <w:rPr>
                <w:rStyle w:val="Hyperlink"/>
                <w:rFonts w:asciiTheme="majorBidi" w:hAnsiTheme="majorBidi" w:cstheme="majorBidi"/>
                <w:noProof/>
                <w:lang w:val="en-GB"/>
              </w:rPr>
              <w:t>Conclusion</w:t>
            </w:r>
            <w:r w:rsidR="00BE6076">
              <w:rPr>
                <w:noProof/>
                <w:webHidden/>
              </w:rPr>
              <w:tab/>
            </w:r>
            <w:r w:rsidR="00BE6076">
              <w:rPr>
                <w:noProof/>
                <w:webHidden/>
              </w:rPr>
              <w:fldChar w:fldCharType="begin"/>
            </w:r>
            <w:r w:rsidR="00BE6076">
              <w:rPr>
                <w:noProof/>
                <w:webHidden/>
              </w:rPr>
              <w:instrText xml:space="preserve"> PAGEREF _Toc452280455 \h </w:instrText>
            </w:r>
            <w:r w:rsidR="00BE6076">
              <w:rPr>
                <w:noProof/>
                <w:webHidden/>
              </w:rPr>
            </w:r>
            <w:r w:rsidR="00BE6076">
              <w:rPr>
                <w:noProof/>
                <w:webHidden/>
              </w:rPr>
              <w:fldChar w:fldCharType="separate"/>
            </w:r>
            <w:r w:rsidR="00BE6076">
              <w:rPr>
                <w:noProof/>
                <w:webHidden/>
              </w:rPr>
              <w:t>95</w:t>
            </w:r>
            <w:r w:rsidR="00BE6076">
              <w:rPr>
                <w:noProof/>
                <w:webHidden/>
              </w:rPr>
              <w:fldChar w:fldCharType="end"/>
            </w:r>
          </w:hyperlink>
        </w:p>
        <w:p w14:paraId="2F3DF7B7" w14:textId="77777777" w:rsidR="00BE6076" w:rsidRDefault="006E01FB">
          <w:pPr>
            <w:pStyle w:val="TOC2"/>
            <w:tabs>
              <w:tab w:val="left" w:pos="880"/>
              <w:tab w:val="right" w:leader="dot" w:pos="9350"/>
            </w:tabs>
            <w:rPr>
              <w:rFonts w:eastAsiaTheme="minorEastAsia"/>
              <w:noProof/>
            </w:rPr>
          </w:pPr>
          <w:hyperlink w:anchor="_Toc452280456" w:history="1">
            <w:r w:rsidR="00BE6076" w:rsidRPr="007E32D5">
              <w:rPr>
                <w:rStyle w:val="Hyperlink"/>
                <w:rFonts w:asciiTheme="majorBidi" w:hAnsiTheme="majorBidi" w:cstheme="majorBidi"/>
                <w:noProof/>
                <w:lang w:val="en-GB"/>
              </w:rPr>
              <w:t>5.1</w:t>
            </w:r>
            <w:r w:rsidR="00BE6076">
              <w:rPr>
                <w:rFonts w:eastAsiaTheme="minorEastAsia"/>
                <w:noProof/>
              </w:rPr>
              <w:tab/>
            </w:r>
            <w:r w:rsidR="00BE6076" w:rsidRPr="007E32D5">
              <w:rPr>
                <w:rStyle w:val="Hyperlink"/>
                <w:rFonts w:asciiTheme="majorBidi" w:hAnsiTheme="majorBidi" w:cstheme="majorBidi"/>
                <w:noProof/>
                <w:lang w:val="en-GB"/>
              </w:rPr>
              <w:t>Introduction</w:t>
            </w:r>
            <w:r w:rsidR="00BE6076">
              <w:rPr>
                <w:noProof/>
                <w:webHidden/>
              </w:rPr>
              <w:tab/>
            </w:r>
            <w:r w:rsidR="00BE6076">
              <w:rPr>
                <w:noProof/>
                <w:webHidden/>
              </w:rPr>
              <w:fldChar w:fldCharType="begin"/>
            </w:r>
            <w:r w:rsidR="00BE6076">
              <w:rPr>
                <w:noProof/>
                <w:webHidden/>
              </w:rPr>
              <w:instrText xml:space="preserve"> PAGEREF _Toc452280456 \h </w:instrText>
            </w:r>
            <w:r w:rsidR="00BE6076">
              <w:rPr>
                <w:noProof/>
                <w:webHidden/>
              </w:rPr>
            </w:r>
            <w:r w:rsidR="00BE6076">
              <w:rPr>
                <w:noProof/>
                <w:webHidden/>
              </w:rPr>
              <w:fldChar w:fldCharType="separate"/>
            </w:r>
            <w:r w:rsidR="00BE6076">
              <w:rPr>
                <w:noProof/>
                <w:webHidden/>
              </w:rPr>
              <w:t>95</w:t>
            </w:r>
            <w:r w:rsidR="00BE6076">
              <w:rPr>
                <w:noProof/>
                <w:webHidden/>
              </w:rPr>
              <w:fldChar w:fldCharType="end"/>
            </w:r>
          </w:hyperlink>
        </w:p>
        <w:p w14:paraId="77550690" w14:textId="77777777" w:rsidR="00BE6076" w:rsidRDefault="006E01FB">
          <w:pPr>
            <w:pStyle w:val="TOC2"/>
            <w:tabs>
              <w:tab w:val="left" w:pos="880"/>
              <w:tab w:val="right" w:leader="dot" w:pos="9350"/>
            </w:tabs>
            <w:rPr>
              <w:rFonts w:eastAsiaTheme="minorEastAsia"/>
              <w:noProof/>
            </w:rPr>
          </w:pPr>
          <w:hyperlink w:anchor="_Toc452280457" w:history="1">
            <w:r w:rsidR="00BE6076" w:rsidRPr="007E32D5">
              <w:rPr>
                <w:rStyle w:val="Hyperlink"/>
                <w:rFonts w:asciiTheme="majorBidi" w:hAnsiTheme="majorBidi" w:cstheme="majorBidi"/>
                <w:noProof/>
                <w:lang w:val="en-GB"/>
              </w:rPr>
              <w:t>5.2</w:t>
            </w:r>
            <w:r w:rsidR="00BE6076">
              <w:rPr>
                <w:rFonts w:eastAsiaTheme="minorEastAsia"/>
                <w:noProof/>
              </w:rPr>
              <w:tab/>
            </w:r>
            <w:r w:rsidR="00BE6076" w:rsidRPr="007E32D5">
              <w:rPr>
                <w:rStyle w:val="Hyperlink"/>
                <w:rFonts w:asciiTheme="majorBidi" w:hAnsiTheme="majorBidi" w:cstheme="majorBidi"/>
                <w:noProof/>
                <w:lang w:val="en-GB"/>
              </w:rPr>
              <w:t>Content of the Research</w:t>
            </w:r>
            <w:r w:rsidR="00BE6076">
              <w:rPr>
                <w:noProof/>
                <w:webHidden/>
              </w:rPr>
              <w:tab/>
            </w:r>
            <w:r w:rsidR="00BE6076">
              <w:rPr>
                <w:noProof/>
                <w:webHidden/>
              </w:rPr>
              <w:fldChar w:fldCharType="begin"/>
            </w:r>
            <w:r w:rsidR="00BE6076">
              <w:rPr>
                <w:noProof/>
                <w:webHidden/>
              </w:rPr>
              <w:instrText xml:space="preserve"> PAGEREF _Toc452280457 \h </w:instrText>
            </w:r>
            <w:r w:rsidR="00BE6076">
              <w:rPr>
                <w:noProof/>
                <w:webHidden/>
              </w:rPr>
            </w:r>
            <w:r w:rsidR="00BE6076">
              <w:rPr>
                <w:noProof/>
                <w:webHidden/>
              </w:rPr>
              <w:fldChar w:fldCharType="separate"/>
            </w:r>
            <w:r w:rsidR="00BE6076">
              <w:rPr>
                <w:noProof/>
                <w:webHidden/>
              </w:rPr>
              <w:t>95</w:t>
            </w:r>
            <w:r w:rsidR="00BE6076">
              <w:rPr>
                <w:noProof/>
                <w:webHidden/>
              </w:rPr>
              <w:fldChar w:fldCharType="end"/>
            </w:r>
          </w:hyperlink>
        </w:p>
        <w:p w14:paraId="13E9AF69" w14:textId="77777777" w:rsidR="00BE6076" w:rsidRDefault="006E01FB">
          <w:pPr>
            <w:pStyle w:val="TOC2"/>
            <w:tabs>
              <w:tab w:val="left" w:pos="880"/>
              <w:tab w:val="right" w:leader="dot" w:pos="9350"/>
            </w:tabs>
            <w:rPr>
              <w:rFonts w:eastAsiaTheme="minorEastAsia"/>
              <w:noProof/>
            </w:rPr>
          </w:pPr>
          <w:hyperlink w:anchor="_Toc452280458" w:history="1">
            <w:r w:rsidR="00BE6076" w:rsidRPr="007E32D5">
              <w:rPr>
                <w:rStyle w:val="Hyperlink"/>
                <w:rFonts w:asciiTheme="majorBidi" w:hAnsiTheme="majorBidi" w:cstheme="majorBidi"/>
                <w:noProof/>
                <w:lang w:val="en-GB"/>
              </w:rPr>
              <w:t>5.3</w:t>
            </w:r>
            <w:r w:rsidR="00BE6076">
              <w:rPr>
                <w:rFonts w:eastAsiaTheme="minorEastAsia"/>
                <w:noProof/>
              </w:rPr>
              <w:tab/>
            </w:r>
            <w:r w:rsidR="00BE6076" w:rsidRPr="007E32D5">
              <w:rPr>
                <w:rStyle w:val="Hyperlink"/>
                <w:rFonts w:asciiTheme="majorBidi" w:hAnsiTheme="majorBidi" w:cstheme="majorBidi"/>
                <w:noProof/>
                <w:lang w:val="en-GB"/>
              </w:rPr>
              <w:t>Discussion</w:t>
            </w:r>
            <w:r w:rsidR="00BE6076">
              <w:rPr>
                <w:noProof/>
                <w:webHidden/>
              </w:rPr>
              <w:tab/>
            </w:r>
            <w:r w:rsidR="00BE6076">
              <w:rPr>
                <w:noProof/>
                <w:webHidden/>
              </w:rPr>
              <w:fldChar w:fldCharType="begin"/>
            </w:r>
            <w:r w:rsidR="00BE6076">
              <w:rPr>
                <w:noProof/>
                <w:webHidden/>
              </w:rPr>
              <w:instrText xml:space="preserve"> PAGEREF _Toc452280458 \h </w:instrText>
            </w:r>
            <w:r w:rsidR="00BE6076">
              <w:rPr>
                <w:noProof/>
                <w:webHidden/>
              </w:rPr>
            </w:r>
            <w:r w:rsidR="00BE6076">
              <w:rPr>
                <w:noProof/>
                <w:webHidden/>
              </w:rPr>
              <w:fldChar w:fldCharType="separate"/>
            </w:r>
            <w:r w:rsidR="00BE6076">
              <w:rPr>
                <w:noProof/>
                <w:webHidden/>
              </w:rPr>
              <w:t>98</w:t>
            </w:r>
            <w:r w:rsidR="00BE6076">
              <w:rPr>
                <w:noProof/>
                <w:webHidden/>
              </w:rPr>
              <w:fldChar w:fldCharType="end"/>
            </w:r>
          </w:hyperlink>
        </w:p>
        <w:p w14:paraId="06FB149B" w14:textId="77777777" w:rsidR="00BE6076" w:rsidRDefault="006E01FB">
          <w:pPr>
            <w:pStyle w:val="TOC2"/>
            <w:tabs>
              <w:tab w:val="left" w:pos="880"/>
              <w:tab w:val="right" w:leader="dot" w:pos="9350"/>
            </w:tabs>
            <w:rPr>
              <w:rFonts w:eastAsiaTheme="minorEastAsia"/>
              <w:noProof/>
            </w:rPr>
          </w:pPr>
          <w:hyperlink w:anchor="_Toc452280459" w:history="1">
            <w:r w:rsidR="00BE6076" w:rsidRPr="007E32D5">
              <w:rPr>
                <w:rStyle w:val="Hyperlink"/>
                <w:rFonts w:asciiTheme="majorBidi" w:hAnsiTheme="majorBidi" w:cstheme="majorBidi"/>
                <w:noProof/>
                <w:lang w:val="en-GB"/>
              </w:rPr>
              <w:t>5.4</w:t>
            </w:r>
            <w:r w:rsidR="00BE6076">
              <w:rPr>
                <w:rFonts w:eastAsiaTheme="minorEastAsia"/>
                <w:noProof/>
              </w:rPr>
              <w:tab/>
            </w:r>
            <w:r w:rsidR="00BE6076" w:rsidRPr="007E32D5">
              <w:rPr>
                <w:rStyle w:val="Hyperlink"/>
                <w:rFonts w:asciiTheme="majorBidi" w:hAnsiTheme="majorBidi" w:cstheme="majorBidi"/>
                <w:noProof/>
                <w:lang w:val="en-GB"/>
              </w:rPr>
              <w:t>Recommendations</w:t>
            </w:r>
            <w:r w:rsidR="00BE6076">
              <w:rPr>
                <w:noProof/>
                <w:webHidden/>
              </w:rPr>
              <w:tab/>
            </w:r>
            <w:r w:rsidR="00BE6076">
              <w:rPr>
                <w:noProof/>
                <w:webHidden/>
              </w:rPr>
              <w:fldChar w:fldCharType="begin"/>
            </w:r>
            <w:r w:rsidR="00BE6076">
              <w:rPr>
                <w:noProof/>
                <w:webHidden/>
              </w:rPr>
              <w:instrText xml:space="preserve"> PAGEREF _Toc452280459 \h </w:instrText>
            </w:r>
            <w:r w:rsidR="00BE6076">
              <w:rPr>
                <w:noProof/>
                <w:webHidden/>
              </w:rPr>
            </w:r>
            <w:r w:rsidR="00BE6076">
              <w:rPr>
                <w:noProof/>
                <w:webHidden/>
              </w:rPr>
              <w:fldChar w:fldCharType="separate"/>
            </w:r>
            <w:r w:rsidR="00BE6076">
              <w:rPr>
                <w:noProof/>
                <w:webHidden/>
              </w:rPr>
              <w:t>103</w:t>
            </w:r>
            <w:r w:rsidR="00BE6076">
              <w:rPr>
                <w:noProof/>
                <w:webHidden/>
              </w:rPr>
              <w:fldChar w:fldCharType="end"/>
            </w:r>
          </w:hyperlink>
        </w:p>
        <w:p w14:paraId="69524065" w14:textId="77777777" w:rsidR="00BE6076" w:rsidRDefault="006E01FB">
          <w:pPr>
            <w:pStyle w:val="TOC2"/>
            <w:tabs>
              <w:tab w:val="left" w:pos="880"/>
              <w:tab w:val="right" w:leader="dot" w:pos="9350"/>
            </w:tabs>
            <w:rPr>
              <w:rFonts w:eastAsiaTheme="minorEastAsia"/>
              <w:noProof/>
            </w:rPr>
          </w:pPr>
          <w:hyperlink w:anchor="_Toc452280460" w:history="1">
            <w:r w:rsidR="00BE6076" w:rsidRPr="007E32D5">
              <w:rPr>
                <w:rStyle w:val="Hyperlink"/>
                <w:rFonts w:asciiTheme="majorBidi" w:hAnsiTheme="majorBidi" w:cstheme="majorBidi"/>
                <w:noProof/>
                <w:lang w:val="en-GB"/>
              </w:rPr>
              <w:t>5.5</w:t>
            </w:r>
            <w:r w:rsidR="00BE6076">
              <w:rPr>
                <w:rFonts w:eastAsiaTheme="minorEastAsia"/>
                <w:noProof/>
              </w:rPr>
              <w:tab/>
            </w:r>
            <w:r w:rsidR="00BE6076" w:rsidRPr="007E32D5">
              <w:rPr>
                <w:rStyle w:val="Hyperlink"/>
                <w:rFonts w:asciiTheme="majorBidi" w:hAnsiTheme="majorBidi" w:cstheme="majorBidi"/>
                <w:noProof/>
                <w:lang w:val="en-GB"/>
              </w:rPr>
              <w:t>Theoretical Contribution</w:t>
            </w:r>
            <w:r w:rsidR="00BE6076">
              <w:rPr>
                <w:noProof/>
                <w:webHidden/>
              </w:rPr>
              <w:tab/>
            </w:r>
            <w:r w:rsidR="00BE6076">
              <w:rPr>
                <w:noProof/>
                <w:webHidden/>
              </w:rPr>
              <w:fldChar w:fldCharType="begin"/>
            </w:r>
            <w:r w:rsidR="00BE6076">
              <w:rPr>
                <w:noProof/>
                <w:webHidden/>
              </w:rPr>
              <w:instrText xml:space="preserve"> PAGEREF _Toc452280460 \h </w:instrText>
            </w:r>
            <w:r w:rsidR="00BE6076">
              <w:rPr>
                <w:noProof/>
                <w:webHidden/>
              </w:rPr>
            </w:r>
            <w:r w:rsidR="00BE6076">
              <w:rPr>
                <w:noProof/>
                <w:webHidden/>
              </w:rPr>
              <w:fldChar w:fldCharType="separate"/>
            </w:r>
            <w:r w:rsidR="00BE6076">
              <w:rPr>
                <w:noProof/>
                <w:webHidden/>
              </w:rPr>
              <w:t>104</w:t>
            </w:r>
            <w:r w:rsidR="00BE6076">
              <w:rPr>
                <w:noProof/>
                <w:webHidden/>
              </w:rPr>
              <w:fldChar w:fldCharType="end"/>
            </w:r>
          </w:hyperlink>
        </w:p>
        <w:p w14:paraId="137D447A" w14:textId="77777777" w:rsidR="00BE6076" w:rsidRDefault="006E01FB">
          <w:pPr>
            <w:pStyle w:val="TOC2"/>
            <w:tabs>
              <w:tab w:val="left" w:pos="880"/>
              <w:tab w:val="right" w:leader="dot" w:pos="9350"/>
            </w:tabs>
            <w:rPr>
              <w:rFonts w:eastAsiaTheme="minorEastAsia"/>
              <w:noProof/>
            </w:rPr>
          </w:pPr>
          <w:hyperlink w:anchor="_Toc452280461" w:history="1">
            <w:r w:rsidR="00BE6076" w:rsidRPr="007E32D5">
              <w:rPr>
                <w:rStyle w:val="Hyperlink"/>
                <w:rFonts w:asciiTheme="majorBidi" w:hAnsiTheme="majorBidi" w:cstheme="majorBidi"/>
                <w:noProof/>
                <w:lang w:val="en-GB"/>
              </w:rPr>
              <w:t>5.6</w:t>
            </w:r>
            <w:r w:rsidR="00BE6076">
              <w:rPr>
                <w:rFonts w:eastAsiaTheme="minorEastAsia"/>
                <w:noProof/>
              </w:rPr>
              <w:tab/>
            </w:r>
            <w:r w:rsidR="00BE6076" w:rsidRPr="007E32D5">
              <w:rPr>
                <w:rStyle w:val="Hyperlink"/>
                <w:rFonts w:asciiTheme="majorBidi" w:hAnsiTheme="majorBidi" w:cstheme="majorBidi"/>
                <w:noProof/>
                <w:lang w:val="en-GB"/>
              </w:rPr>
              <w:t>Practical Implications</w:t>
            </w:r>
            <w:r w:rsidR="00BE6076">
              <w:rPr>
                <w:noProof/>
                <w:webHidden/>
              </w:rPr>
              <w:tab/>
            </w:r>
            <w:r w:rsidR="00BE6076">
              <w:rPr>
                <w:noProof/>
                <w:webHidden/>
              </w:rPr>
              <w:fldChar w:fldCharType="begin"/>
            </w:r>
            <w:r w:rsidR="00BE6076">
              <w:rPr>
                <w:noProof/>
                <w:webHidden/>
              </w:rPr>
              <w:instrText xml:space="preserve"> PAGEREF _Toc452280461 \h </w:instrText>
            </w:r>
            <w:r w:rsidR="00BE6076">
              <w:rPr>
                <w:noProof/>
                <w:webHidden/>
              </w:rPr>
            </w:r>
            <w:r w:rsidR="00BE6076">
              <w:rPr>
                <w:noProof/>
                <w:webHidden/>
              </w:rPr>
              <w:fldChar w:fldCharType="separate"/>
            </w:r>
            <w:r w:rsidR="00BE6076">
              <w:rPr>
                <w:noProof/>
                <w:webHidden/>
              </w:rPr>
              <w:t>105</w:t>
            </w:r>
            <w:r w:rsidR="00BE6076">
              <w:rPr>
                <w:noProof/>
                <w:webHidden/>
              </w:rPr>
              <w:fldChar w:fldCharType="end"/>
            </w:r>
          </w:hyperlink>
        </w:p>
        <w:p w14:paraId="47B8B15F" w14:textId="77777777" w:rsidR="00BE6076" w:rsidRDefault="006E01FB">
          <w:pPr>
            <w:pStyle w:val="TOC2"/>
            <w:tabs>
              <w:tab w:val="left" w:pos="880"/>
              <w:tab w:val="right" w:leader="dot" w:pos="9350"/>
            </w:tabs>
            <w:rPr>
              <w:rFonts w:eastAsiaTheme="minorEastAsia"/>
              <w:noProof/>
            </w:rPr>
          </w:pPr>
          <w:hyperlink w:anchor="_Toc452280462" w:history="1">
            <w:r w:rsidR="00BE6076" w:rsidRPr="007E32D5">
              <w:rPr>
                <w:rStyle w:val="Hyperlink"/>
                <w:rFonts w:asciiTheme="majorBidi" w:hAnsiTheme="majorBidi" w:cstheme="majorBidi"/>
                <w:noProof/>
                <w:lang w:val="en-GB"/>
              </w:rPr>
              <w:t>5.7</w:t>
            </w:r>
            <w:r w:rsidR="00BE6076">
              <w:rPr>
                <w:rFonts w:eastAsiaTheme="minorEastAsia"/>
                <w:noProof/>
              </w:rPr>
              <w:tab/>
            </w:r>
            <w:r w:rsidR="00BE6076" w:rsidRPr="007E32D5">
              <w:rPr>
                <w:rStyle w:val="Hyperlink"/>
                <w:rFonts w:asciiTheme="majorBidi" w:hAnsiTheme="majorBidi" w:cstheme="majorBidi"/>
                <w:noProof/>
                <w:lang w:val="en-GB"/>
              </w:rPr>
              <w:t>Directions for Future Research</w:t>
            </w:r>
            <w:r w:rsidR="00BE6076">
              <w:rPr>
                <w:noProof/>
                <w:webHidden/>
              </w:rPr>
              <w:tab/>
            </w:r>
            <w:r w:rsidR="00BE6076">
              <w:rPr>
                <w:noProof/>
                <w:webHidden/>
              </w:rPr>
              <w:fldChar w:fldCharType="begin"/>
            </w:r>
            <w:r w:rsidR="00BE6076">
              <w:rPr>
                <w:noProof/>
                <w:webHidden/>
              </w:rPr>
              <w:instrText xml:space="preserve"> PAGEREF _Toc452280462 \h </w:instrText>
            </w:r>
            <w:r w:rsidR="00BE6076">
              <w:rPr>
                <w:noProof/>
                <w:webHidden/>
              </w:rPr>
            </w:r>
            <w:r w:rsidR="00BE6076">
              <w:rPr>
                <w:noProof/>
                <w:webHidden/>
              </w:rPr>
              <w:fldChar w:fldCharType="separate"/>
            </w:r>
            <w:r w:rsidR="00BE6076">
              <w:rPr>
                <w:noProof/>
                <w:webHidden/>
              </w:rPr>
              <w:t>106</w:t>
            </w:r>
            <w:r w:rsidR="00BE6076">
              <w:rPr>
                <w:noProof/>
                <w:webHidden/>
              </w:rPr>
              <w:fldChar w:fldCharType="end"/>
            </w:r>
          </w:hyperlink>
        </w:p>
        <w:p w14:paraId="13795412" w14:textId="77777777" w:rsidR="00BE6076" w:rsidRDefault="006E01FB">
          <w:pPr>
            <w:pStyle w:val="TOC2"/>
            <w:tabs>
              <w:tab w:val="left" w:pos="880"/>
              <w:tab w:val="right" w:leader="dot" w:pos="9350"/>
            </w:tabs>
            <w:rPr>
              <w:rFonts w:eastAsiaTheme="minorEastAsia"/>
              <w:noProof/>
            </w:rPr>
          </w:pPr>
          <w:hyperlink w:anchor="_Toc452280463" w:history="1">
            <w:r w:rsidR="00BE6076" w:rsidRPr="007E32D5">
              <w:rPr>
                <w:rStyle w:val="Hyperlink"/>
                <w:rFonts w:asciiTheme="majorBidi" w:hAnsiTheme="majorBidi" w:cstheme="majorBidi"/>
                <w:noProof/>
                <w:lang w:val="en-GB"/>
              </w:rPr>
              <w:t>5.8</w:t>
            </w:r>
            <w:r w:rsidR="00BE6076">
              <w:rPr>
                <w:rFonts w:eastAsiaTheme="minorEastAsia"/>
                <w:noProof/>
              </w:rPr>
              <w:tab/>
            </w:r>
            <w:r w:rsidR="00BE6076" w:rsidRPr="007E32D5">
              <w:rPr>
                <w:rStyle w:val="Hyperlink"/>
                <w:rFonts w:asciiTheme="majorBidi" w:hAnsiTheme="majorBidi" w:cstheme="majorBidi"/>
                <w:noProof/>
                <w:lang w:val="en-GB"/>
              </w:rPr>
              <w:t>Limitations of the Study</w:t>
            </w:r>
            <w:r w:rsidR="00BE6076">
              <w:rPr>
                <w:noProof/>
                <w:webHidden/>
              </w:rPr>
              <w:tab/>
            </w:r>
            <w:r w:rsidR="00BE6076">
              <w:rPr>
                <w:noProof/>
                <w:webHidden/>
              </w:rPr>
              <w:fldChar w:fldCharType="begin"/>
            </w:r>
            <w:r w:rsidR="00BE6076">
              <w:rPr>
                <w:noProof/>
                <w:webHidden/>
              </w:rPr>
              <w:instrText xml:space="preserve"> PAGEREF _Toc452280463 \h </w:instrText>
            </w:r>
            <w:r w:rsidR="00BE6076">
              <w:rPr>
                <w:noProof/>
                <w:webHidden/>
              </w:rPr>
            </w:r>
            <w:r w:rsidR="00BE6076">
              <w:rPr>
                <w:noProof/>
                <w:webHidden/>
              </w:rPr>
              <w:fldChar w:fldCharType="separate"/>
            </w:r>
            <w:r w:rsidR="00BE6076">
              <w:rPr>
                <w:noProof/>
                <w:webHidden/>
              </w:rPr>
              <w:t>107</w:t>
            </w:r>
            <w:r w:rsidR="00BE6076">
              <w:rPr>
                <w:noProof/>
                <w:webHidden/>
              </w:rPr>
              <w:fldChar w:fldCharType="end"/>
            </w:r>
          </w:hyperlink>
        </w:p>
        <w:p w14:paraId="309ADFC0" w14:textId="77777777" w:rsidR="00BE6076" w:rsidRDefault="006E01FB">
          <w:pPr>
            <w:pStyle w:val="TOC2"/>
            <w:tabs>
              <w:tab w:val="left" w:pos="880"/>
              <w:tab w:val="right" w:leader="dot" w:pos="9350"/>
            </w:tabs>
            <w:rPr>
              <w:rFonts w:eastAsiaTheme="minorEastAsia"/>
              <w:noProof/>
            </w:rPr>
          </w:pPr>
          <w:hyperlink w:anchor="_Toc452280464" w:history="1">
            <w:r w:rsidR="00BE6076" w:rsidRPr="007E32D5">
              <w:rPr>
                <w:rStyle w:val="Hyperlink"/>
                <w:rFonts w:asciiTheme="majorBidi" w:hAnsiTheme="majorBidi" w:cstheme="majorBidi"/>
                <w:noProof/>
                <w:lang w:val="en-GB"/>
              </w:rPr>
              <w:t>5.9</w:t>
            </w:r>
            <w:r w:rsidR="00BE6076">
              <w:rPr>
                <w:rFonts w:eastAsiaTheme="minorEastAsia"/>
                <w:noProof/>
              </w:rPr>
              <w:tab/>
            </w:r>
            <w:r w:rsidR="00BE6076" w:rsidRPr="007E32D5">
              <w:rPr>
                <w:rStyle w:val="Hyperlink"/>
                <w:rFonts w:asciiTheme="majorBidi" w:hAnsiTheme="majorBidi" w:cstheme="majorBidi"/>
                <w:noProof/>
                <w:lang w:val="en-GB"/>
              </w:rPr>
              <w:t>Conclusion</w:t>
            </w:r>
            <w:r w:rsidR="00BE6076">
              <w:rPr>
                <w:noProof/>
                <w:webHidden/>
              </w:rPr>
              <w:tab/>
            </w:r>
            <w:r w:rsidR="00BE6076">
              <w:rPr>
                <w:noProof/>
                <w:webHidden/>
              </w:rPr>
              <w:fldChar w:fldCharType="begin"/>
            </w:r>
            <w:r w:rsidR="00BE6076">
              <w:rPr>
                <w:noProof/>
                <w:webHidden/>
              </w:rPr>
              <w:instrText xml:space="preserve"> PAGEREF _Toc452280464 \h </w:instrText>
            </w:r>
            <w:r w:rsidR="00BE6076">
              <w:rPr>
                <w:noProof/>
                <w:webHidden/>
              </w:rPr>
            </w:r>
            <w:r w:rsidR="00BE6076">
              <w:rPr>
                <w:noProof/>
                <w:webHidden/>
              </w:rPr>
              <w:fldChar w:fldCharType="separate"/>
            </w:r>
            <w:r w:rsidR="00BE6076">
              <w:rPr>
                <w:noProof/>
                <w:webHidden/>
              </w:rPr>
              <w:t>109</w:t>
            </w:r>
            <w:r w:rsidR="00BE6076">
              <w:rPr>
                <w:noProof/>
                <w:webHidden/>
              </w:rPr>
              <w:fldChar w:fldCharType="end"/>
            </w:r>
          </w:hyperlink>
        </w:p>
        <w:p w14:paraId="40869ED8" w14:textId="77777777" w:rsidR="00BE6076" w:rsidRDefault="006E01FB">
          <w:pPr>
            <w:pStyle w:val="TOC1"/>
            <w:tabs>
              <w:tab w:val="left" w:pos="440"/>
              <w:tab w:val="right" w:leader="dot" w:pos="9350"/>
            </w:tabs>
            <w:rPr>
              <w:rFonts w:eastAsiaTheme="minorEastAsia"/>
              <w:noProof/>
            </w:rPr>
          </w:pPr>
          <w:hyperlink w:anchor="_Toc452280465" w:history="1">
            <w:r w:rsidR="00BE6076" w:rsidRPr="007E32D5">
              <w:rPr>
                <w:rStyle w:val="Hyperlink"/>
                <w:rFonts w:asciiTheme="majorBidi" w:hAnsiTheme="majorBidi" w:cstheme="majorBidi"/>
                <w:noProof/>
                <w:lang w:val="en-GB"/>
              </w:rPr>
              <w:t>6</w:t>
            </w:r>
            <w:r w:rsidR="00BE6076">
              <w:rPr>
                <w:rFonts w:eastAsiaTheme="minorEastAsia"/>
                <w:noProof/>
              </w:rPr>
              <w:tab/>
            </w:r>
            <w:r w:rsidR="00BE6076" w:rsidRPr="007E32D5">
              <w:rPr>
                <w:rStyle w:val="Hyperlink"/>
                <w:rFonts w:asciiTheme="majorBidi" w:hAnsiTheme="majorBidi" w:cstheme="majorBidi"/>
                <w:noProof/>
                <w:lang w:val="en-GB"/>
              </w:rPr>
              <w:t>References</w:t>
            </w:r>
            <w:r w:rsidR="00BE6076">
              <w:rPr>
                <w:noProof/>
                <w:webHidden/>
              </w:rPr>
              <w:tab/>
            </w:r>
            <w:r w:rsidR="00BE6076">
              <w:rPr>
                <w:noProof/>
                <w:webHidden/>
              </w:rPr>
              <w:fldChar w:fldCharType="begin"/>
            </w:r>
            <w:r w:rsidR="00BE6076">
              <w:rPr>
                <w:noProof/>
                <w:webHidden/>
              </w:rPr>
              <w:instrText xml:space="preserve"> PAGEREF _Toc452280465 \h </w:instrText>
            </w:r>
            <w:r w:rsidR="00BE6076">
              <w:rPr>
                <w:noProof/>
                <w:webHidden/>
              </w:rPr>
            </w:r>
            <w:r w:rsidR="00BE6076">
              <w:rPr>
                <w:noProof/>
                <w:webHidden/>
              </w:rPr>
              <w:fldChar w:fldCharType="separate"/>
            </w:r>
            <w:r w:rsidR="00BE6076">
              <w:rPr>
                <w:noProof/>
                <w:webHidden/>
              </w:rPr>
              <w:t>110</w:t>
            </w:r>
            <w:r w:rsidR="00BE6076">
              <w:rPr>
                <w:noProof/>
                <w:webHidden/>
              </w:rPr>
              <w:fldChar w:fldCharType="end"/>
            </w:r>
          </w:hyperlink>
        </w:p>
        <w:p w14:paraId="078892FF" w14:textId="77777777" w:rsidR="00BE6076" w:rsidRDefault="006E01FB">
          <w:pPr>
            <w:pStyle w:val="TOC1"/>
            <w:tabs>
              <w:tab w:val="left" w:pos="440"/>
              <w:tab w:val="right" w:leader="dot" w:pos="9350"/>
            </w:tabs>
            <w:rPr>
              <w:rFonts w:eastAsiaTheme="minorEastAsia"/>
              <w:noProof/>
            </w:rPr>
          </w:pPr>
          <w:hyperlink w:anchor="_Toc452280466" w:history="1">
            <w:r w:rsidR="00BE6076" w:rsidRPr="007E32D5">
              <w:rPr>
                <w:rStyle w:val="Hyperlink"/>
                <w:noProof/>
              </w:rPr>
              <w:t>7</w:t>
            </w:r>
            <w:r w:rsidR="00BE6076">
              <w:rPr>
                <w:rFonts w:eastAsiaTheme="minorEastAsia"/>
                <w:noProof/>
              </w:rPr>
              <w:tab/>
            </w:r>
            <w:r w:rsidR="00BE6076" w:rsidRPr="007E32D5">
              <w:rPr>
                <w:rStyle w:val="Hyperlink"/>
                <w:noProof/>
              </w:rPr>
              <w:t>Appendices</w:t>
            </w:r>
            <w:r w:rsidR="00BE6076">
              <w:rPr>
                <w:noProof/>
                <w:webHidden/>
              </w:rPr>
              <w:tab/>
            </w:r>
            <w:r w:rsidR="00BE6076">
              <w:rPr>
                <w:noProof/>
                <w:webHidden/>
              </w:rPr>
              <w:fldChar w:fldCharType="begin"/>
            </w:r>
            <w:r w:rsidR="00BE6076">
              <w:rPr>
                <w:noProof/>
                <w:webHidden/>
              </w:rPr>
              <w:instrText xml:space="preserve"> PAGEREF _Toc452280466 \h </w:instrText>
            </w:r>
            <w:r w:rsidR="00BE6076">
              <w:rPr>
                <w:noProof/>
                <w:webHidden/>
              </w:rPr>
            </w:r>
            <w:r w:rsidR="00BE6076">
              <w:rPr>
                <w:noProof/>
                <w:webHidden/>
              </w:rPr>
              <w:fldChar w:fldCharType="separate"/>
            </w:r>
            <w:r w:rsidR="00BE6076">
              <w:rPr>
                <w:noProof/>
                <w:webHidden/>
              </w:rPr>
              <w:t>153</w:t>
            </w:r>
            <w:r w:rsidR="00BE6076">
              <w:rPr>
                <w:noProof/>
                <w:webHidden/>
              </w:rPr>
              <w:fldChar w:fldCharType="end"/>
            </w:r>
          </w:hyperlink>
        </w:p>
        <w:p w14:paraId="16483F01" w14:textId="75AE43EC" w:rsidR="00803E51" w:rsidRDefault="00193F6E" w:rsidP="004E6926">
          <w:pPr>
            <w:spacing w:line="480" w:lineRule="auto"/>
            <w:jc w:val="both"/>
            <w:rPr>
              <w:rFonts w:asciiTheme="majorBidi" w:hAnsiTheme="majorBidi"/>
              <w:b/>
              <w:bCs/>
              <w:noProof/>
              <w:sz w:val="24"/>
              <w:szCs w:val="24"/>
            </w:rPr>
          </w:pPr>
          <w:r w:rsidRPr="00760FDA">
            <w:rPr>
              <w:rFonts w:asciiTheme="majorBidi" w:hAnsiTheme="majorBidi" w:cstheme="majorBidi"/>
              <w:b/>
              <w:bCs/>
              <w:noProof/>
              <w:sz w:val="24"/>
              <w:szCs w:val="24"/>
            </w:rPr>
            <w:fldChar w:fldCharType="end"/>
          </w:r>
        </w:p>
      </w:sdtContent>
    </w:sdt>
    <w:p w14:paraId="7E60669F" w14:textId="77777777" w:rsidR="000013E1" w:rsidRDefault="000013E1" w:rsidP="004E6926">
      <w:pPr>
        <w:spacing w:line="480" w:lineRule="auto"/>
        <w:jc w:val="both"/>
        <w:rPr>
          <w:rFonts w:asciiTheme="majorBidi" w:hAnsiTheme="majorBidi"/>
          <w:b/>
          <w:bCs/>
          <w:noProof/>
          <w:sz w:val="24"/>
          <w:szCs w:val="24"/>
        </w:rPr>
      </w:pPr>
    </w:p>
    <w:p w14:paraId="69727FF6" w14:textId="77777777" w:rsidR="00295A2F" w:rsidRPr="004E6926" w:rsidRDefault="00295A2F" w:rsidP="004E6926">
      <w:pPr>
        <w:spacing w:line="480" w:lineRule="auto"/>
        <w:jc w:val="both"/>
        <w:rPr>
          <w:rFonts w:asciiTheme="majorBidi" w:hAnsiTheme="majorBidi" w:cstheme="majorBidi"/>
          <w:b/>
          <w:bCs/>
          <w:noProof/>
          <w:sz w:val="24"/>
          <w:szCs w:val="24"/>
        </w:rPr>
      </w:pPr>
    </w:p>
    <w:p w14:paraId="50A1F09C" w14:textId="7E6A1E27" w:rsidR="004E6926" w:rsidRPr="004E6926" w:rsidRDefault="004E6926" w:rsidP="004E6926">
      <w:pPr>
        <w:pStyle w:val="Heading1"/>
        <w:spacing w:line="480" w:lineRule="auto"/>
        <w:rPr>
          <w:rFonts w:asciiTheme="majorBidi" w:hAnsiTheme="majorBidi" w:cstheme="majorBidi"/>
          <w:lang w:val="en-GB"/>
        </w:rPr>
      </w:pPr>
      <w:bookmarkStart w:id="2" w:name="_Toc452280375"/>
      <w:r>
        <w:rPr>
          <w:rFonts w:asciiTheme="majorBidi" w:hAnsiTheme="majorBidi" w:cstheme="majorBidi"/>
        </w:rPr>
        <w:lastRenderedPageBreak/>
        <w:t>Chapter I</w:t>
      </w:r>
      <w:bookmarkEnd w:id="2"/>
    </w:p>
    <w:p w14:paraId="6CA5B80B" w14:textId="6F986484" w:rsidR="00C143F9" w:rsidRPr="00760FDA" w:rsidRDefault="00C143F9" w:rsidP="004E6926">
      <w:pPr>
        <w:pStyle w:val="Heading1"/>
        <w:numPr>
          <w:ilvl w:val="0"/>
          <w:numId w:val="0"/>
        </w:numPr>
        <w:spacing w:line="480" w:lineRule="auto"/>
        <w:ind w:left="432"/>
        <w:rPr>
          <w:rFonts w:asciiTheme="majorBidi" w:hAnsiTheme="majorBidi" w:cstheme="majorBidi"/>
          <w:lang w:val="en-GB"/>
        </w:rPr>
      </w:pPr>
      <w:bookmarkStart w:id="3" w:name="_Toc452280376"/>
      <w:r w:rsidRPr="00760FDA">
        <w:rPr>
          <w:rFonts w:asciiTheme="majorBidi" w:hAnsiTheme="majorBidi" w:cstheme="majorBidi"/>
        </w:rPr>
        <w:t>Introduction</w:t>
      </w:r>
      <w:bookmarkEnd w:id="3"/>
    </w:p>
    <w:p w14:paraId="2C925E0E" w14:textId="4A097E61" w:rsidR="00F07959" w:rsidRPr="00760FDA" w:rsidRDefault="007267B8" w:rsidP="004E6926">
      <w:pPr>
        <w:pStyle w:val="Heading2"/>
        <w:spacing w:line="480" w:lineRule="auto"/>
        <w:jc w:val="both"/>
        <w:rPr>
          <w:rFonts w:asciiTheme="majorBidi" w:hAnsiTheme="majorBidi" w:cstheme="majorBidi"/>
          <w:lang w:val="en-GB"/>
        </w:rPr>
      </w:pPr>
      <w:bookmarkStart w:id="4" w:name="_Toc452280377"/>
      <w:r w:rsidRPr="00760FDA">
        <w:rPr>
          <w:rFonts w:asciiTheme="majorBidi" w:hAnsiTheme="majorBidi" w:cstheme="majorBidi"/>
        </w:rPr>
        <w:t>Background</w:t>
      </w:r>
      <w:bookmarkEnd w:id="4"/>
    </w:p>
    <w:p w14:paraId="062F13D5" w14:textId="18508654" w:rsidR="00C143F9" w:rsidRPr="00014BCF" w:rsidRDefault="00EF3573" w:rsidP="004E6926">
      <w:pPr>
        <w:spacing w:line="480" w:lineRule="auto"/>
        <w:jc w:val="both"/>
        <w:rPr>
          <w:rFonts w:asciiTheme="majorBidi" w:eastAsia="Times New Roman" w:hAnsiTheme="majorBidi" w:cstheme="majorBidi"/>
          <w:bCs/>
          <w:sz w:val="24"/>
          <w:szCs w:val="24"/>
          <w:lang w:val="en-GB"/>
        </w:rPr>
      </w:pPr>
      <w:r w:rsidRPr="00760FDA">
        <w:rPr>
          <w:rFonts w:asciiTheme="majorBidi" w:eastAsia="Times New Roman" w:hAnsiTheme="majorBidi" w:cstheme="majorBidi"/>
          <w:bCs/>
          <w:sz w:val="24"/>
          <w:szCs w:val="24"/>
          <w:lang w:val="en-GB"/>
        </w:rPr>
        <w:t>Over the last few years, t</w:t>
      </w:r>
      <w:r w:rsidR="00C143F9" w:rsidRPr="00760FDA">
        <w:rPr>
          <w:rFonts w:asciiTheme="majorBidi" w:eastAsia="Times New Roman" w:hAnsiTheme="majorBidi" w:cstheme="majorBidi"/>
          <w:bCs/>
          <w:sz w:val="24"/>
          <w:szCs w:val="24"/>
          <w:lang w:val="en-GB"/>
        </w:rPr>
        <w:t>he hotel industry has grow</w:t>
      </w:r>
      <w:r w:rsidRPr="00760FDA">
        <w:rPr>
          <w:rFonts w:asciiTheme="majorBidi" w:eastAsia="Times New Roman" w:hAnsiTheme="majorBidi" w:cstheme="majorBidi"/>
          <w:bCs/>
          <w:sz w:val="24"/>
          <w:szCs w:val="24"/>
          <w:lang w:val="en-GB"/>
        </w:rPr>
        <w:t>n</w:t>
      </w:r>
      <w:r w:rsidR="00C143F9" w:rsidRPr="00760FDA">
        <w:rPr>
          <w:rFonts w:asciiTheme="majorBidi" w:eastAsia="Times New Roman" w:hAnsiTheme="majorBidi" w:cstheme="majorBidi"/>
          <w:bCs/>
          <w:sz w:val="24"/>
          <w:szCs w:val="24"/>
          <w:lang w:val="en-GB"/>
        </w:rPr>
        <w:t xml:space="preserve"> rapidly</w:t>
      </w:r>
      <w:r w:rsidRPr="00760FDA">
        <w:rPr>
          <w:rFonts w:asciiTheme="majorBidi" w:eastAsia="Times New Roman" w:hAnsiTheme="majorBidi" w:cstheme="majorBidi"/>
          <w:bCs/>
          <w:sz w:val="24"/>
          <w:szCs w:val="24"/>
          <w:lang w:val="en-GB"/>
        </w:rPr>
        <w:t>.</w:t>
      </w:r>
      <w:r w:rsidR="00C143F9" w:rsidRPr="00760FDA">
        <w:rPr>
          <w:rFonts w:asciiTheme="majorBidi" w:eastAsia="Times New Roman" w:hAnsiTheme="majorBidi" w:cstheme="majorBidi"/>
          <w:bCs/>
          <w:sz w:val="24"/>
          <w:szCs w:val="24"/>
          <w:lang w:val="en-GB"/>
        </w:rPr>
        <w:t xml:space="preserve"> </w:t>
      </w:r>
      <w:r w:rsidRPr="00014BCF">
        <w:rPr>
          <w:rFonts w:asciiTheme="majorBidi" w:eastAsia="Times New Roman" w:hAnsiTheme="majorBidi" w:cstheme="majorBidi"/>
          <w:bCs/>
          <w:sz w:val="24"/>
          <w:szCs w:val="24"/>
          <w:lang w:val="en-GB"/>
        </w:rPr>
        <w:t>C</w:t>
      </w:r>
      <w:r w:rsidR="00C143F9" w:rsidRPr="00014BCF">
        <w:rPr>
          <w:rFonts w:asciiTheme="majorBidi" w:eastAsia="Times New Roman" w:hAnsiTheme="majorBidi" w:cstheme="majorBidi"/>
          <w:bCs/>
          <w:sz w:val="24"/>
          <w:szCs w:val="24"/>
          <w:lang w:val="en-GB"/>
        </w:rPr>
        <w:t>ompetition has progressively increas</w:t>
      </w:r>
      <w:r w:rsidRPr="00014BCF">
        <w:rPr>
          <w:rFonts w:asciiTheme="majorBidi" w:eastAsia="Times New Roman" w:hAnsiTheme="majorBidi" w:cstheme="majorBidi"/>
          <w:bCs/>
          <w:sz w:val="24"/>
          <w:szCs w:val="24"/>
          <w:lang w:val="en-GB"/>
        </w:rPr>
        <w:t>ed and</w:t>
      </w:r>
      <w:r w:rsidR="00C143F9" w:rsidRPr="00014BCF">
        <w:rPr>
          <w:rFonts w:asciiTheme="majorBidi" w:eastAsia="Times New Roman" w:hAnsiTheme="majorBidi" w:cstheme="majorBidi"/>
          <w:bCs/>
          <w:sz w:val="24"/>
          <w:szCs w:val="24"/>
          <w:lang w:val="en-GB"/>
        </w:rPr>
        <w:t xml:space="preserve"> customers have gradually become </w:t>
      </w:r>
      <w:r w:rsidRPr="00014BCF">
        <w:rPr>
          <w:rFonts w:asciiTheme="majorBidi" w:eastAsia="Times New Roman" w:hAnsiTheme="majorBidi" w:cstheme="majorBidi"/>
          <w:bCs/>
          <w:sz w:val="24"/>
          <w:szCs w:val="24"/>
          <w:lang w:val="en-GB"/>
        </w:rPr>
        <w:t xml:space="preserve">more demanding and discerning </w:t>
      </w:r>
      <w:r w:rsidR="00C143F9" w:rsidRPr="00014BCF">
        <w:rPr>
          <w:rFonts w:asciiTheme="majorBidi" w:eastAsia="Times New Roman" w:hAnsiTheme="majorBidi" w:cstheme="majorBidi"/>
          <w:bCs/>
          <w:sz w:val="24"/>
          <w:szCs w:val="24"/>
          <w:lang w:val="en-GB"/>
        </w:rPr>
        <w:t xml:space="preserve">(Wang et al., 2012). </w:t>
      </w:r>
      <w:r w:rsidRPr="00014BCF">
        <w:rPr>
          <w:rFonts w:asciiTheme="majorBidi" w:eastAsia="Times New Roman" w:hAnsiTheme="majorBidi" w:cstheme="majorBidi"/>
          <w:bCs/>
          <w:sz w:val="24"/>
          <w:szCs w:val="24"/>
          <w:lang w:val="en-GB"/>
        </w:rPr>
        <w:t>O</w:t>
      </w:r>
      <w:r w:rsidR="00C143F9" w:rsidRPr="00014BCF">
        <w:rPr>
          <w:rFonts w:asciiTheme="majorBidi" w:eastAsia="Times New Roman" w:hAnsiTheme="majorBidi" w:cstheme="majorBidi"/>
          <w:bCs/>
          <w:sz w:val="24"/>
          <w:szCs w:val="24"/>
          <w:lang w:val="en-GB"/>
        </w:rPr>
        <w:t>rganization</w:t>
      </w:r>
      <w:r w:rsidRPr="00014BCF">
        <w:rPr>
          <w:rFonts w:asciiTheme="majorBidi" w:eastAsia="Times New Roman" w:hAnsiTheme="majorBidi" w:cstheme="majorBidi"/>
          <w:bCs/>
          <w:sz w:val="24"/>
          <w:szCs w:val="24"/>
          <w:lang w:val="en-GB"/>
        </w:rPr>
        <w:t>s must innovate continually and improve their services</w:t>
      </w:r>
      <w:r w:rsidR="00C143F9" w:rsidRPr="00014BCF">
        <w:rPr>
          <w:rFonts w:asciiTheme="majorBidi" w:eastAsia="Times New Roman" w:hAnsiTheme="majorBidi" w:cstheme="majorBidi"/>
          <w:bCs/>
          <w:sz w:val="24"/>
          <w:szCs w:val="24"/>
          <w:lang w:val="en-GB"/>
        </w:rPr>
        <w:t xml:space="preserve"> to meet customer needs and add new features to the services</w:t>
      </w:r>
      <w:r w:rsidRPr="00014BCF">
        <w:rPr>
          <w:rFonts w:asciiTheme="majorBidi" w:eastAsia="Times New Roman" w:hAnsiTheme="majorBidi" w:cstheme="majorBidi"/>
          <w:bCs/>
          <w:sz w:val="24"/>
          <w:szCs w:val="24"/>
          <w:lang w:val="en-GB"/>
        </w:rPr>
        <w:t xml:space="preserve"> they provide </w:t>
      </w:r>
      <w:r w:rsidR="00C143F9" w:rsidRPr="00014BCF">
        <w:rPr>
          <w:rFonts w:asciiTheme="majorBidi" w:eastAsia="Times New Roman" w:hAnsiTheme="majorBidi" w:cstheme="majorBidi"/>
          <w:bCs/>
          <w:sz w:val="24"/>
          <w:szCs w:val="24"/>
          <w:lang w:val="en-GB"/>
        </w:rPr>
        <w:t xml:space="preserve">(O’Sullivan and Dooley, 2008). In </w:t>
      </w:r>
      <w:r w:rsidRPr="00014BCF">
        <w:rPr>
          <w:rFonts w:asciiTheme="majorBidi" w:eastAsia="Times New Roman" w:hAnsiTheme="majorBidi" w:cstheme="majorBidi"/>
          <w:bCs/>
          <w:sz w:val="24"/>
          <w:szCs w:val="24"/>
          <w:lang w:val="en-GB"/>
        </w:rPr>
        <w:t xml:space="preserve">markets characterized by </w:t>
      </w:r>
      <w:r w:rsidR="00C143F9" w:rsidRPr="00014BCF">
        <w:rPr>
          <w:rFonts w:asciiTheme="majorBidi" w:eastAsia="Times New Roman" w:hAnsiTheme="majorBidi" w:cstheme="majorBidi"/>
          <w:bCs/>
          <w:sz w:val="24"/>
          <w:szCs w:val="24"/>
          <w:lang w:val="en-GB"/>
        </w:rPr>
        <w:t>high</w:t>
      </w:r>
      <w:r w:rsidRPr="00014BCF">
        <w:rPr>
          <w:rFonts w:asciiTheme="majorBidi" w:eastAsia="Times New Roman" w:hAnsiTheme="majorBidi" w:cstheme="majorBidi"/>
          <w:bCs/>
          <w:sz w:val="24"/>
          <w:szCs w:val="24"/>
          <w:lang w:val="en-GB"/>
        </w:rPr>
        <w:t xml:space="preserve"> levels of </w:t>
      </w:r>
      <w:r w:rsidR="00C143F9" w:rsidRPr="00014BCF">
        <w:rPr>
          <w:rFonts w:asciiTheme="majorBidi" w:eastAsia="Times New Roman" w:hAnsiTheme="majorBidi" w:cstheme="majorBidi"/>
          <w:bCs/>
          <w:sz w:val="24"/>
          <w:szCs w:val="24"/>
          <w:lang w:val="en-GB"/>
        </w:rPr>
        <w:t>competition</w:t>
      </w:r>
      <w:r w:rsidRPr="00014BCF">
        <w:rPr>
          <w:rFonts w:asciiTheme="majorBidi" w:eastAsia="Times New Roman" w:hAnsiTheme="majorBidi" w:cstheme="majorBidi"/>
          <w:bCs/>
          <w:sz w:val="24"/>
          <w:szCs w:val="24"/>
          <w:lang w:val="en-GB"/>
        </w:rPr>
        <w:t>,</w:t>
      </w:r>
      <w:r w:rsidR="00C143F9" w:rsidRPr="00014BCF">
        <w:rPr>
          <w:rFonts w:asciiTheme="majorBidi" w:eastAsia="Times New Roman" w:hAnsiTheme="majorBidi" w:cstheme="majorBidi"/>
          <w:bCs/>
          <w:sz w:val="24"/>
          <w:szCs w:val="24"/>
          <w:lang w:val="en-GB"/>
        </w:rPr>
        <w:t xml:space="preserve"> such as </w:t>
      </w:r>
      <w:r w:rsidR="0066386A" w:rsidRPr="00014BCF">
        <w:rPr>
          <w:rFonts w:asciiTheme="majorBidi" w:eastAsia="Times New Roman" w:hAnsiTheme="majorBidi" w:cstheme="majorBidi"/>
          <w:bCs/>
          <w:sz w:val="24"/>
          <w:szCs w:val="24"/>
          <w:lang w:val="en-GB"/>
        </w:rPr>
        <w:t>the hotel sector in the</w:t>
      </w:r>
      <w:r w:rsidR="00C143F9" w:rsidRPr="00014BCF">
        <w:rPr>
          <w:rFonts w:asciiTheme="majorBidi" w:eastAsia="Times New Roman" w:hAnsiTheme="majorBidi" w:cstheme="majorBidi"/>
          <w:bCs/>
          <w:sz w:val="24"/>
          <w:szCs w:val="24"/>
          <w:lang w:val="en-GB"/>
        </w:rPr>
        <w:t xml:space="preserve"> UAE, it is easy for hotel customers to </w:t>
      </w:r>
      <w:r w:rsidR="0066386A" w:rsidRPr="00014BCF">
        <w:rPr>
          <w:rFonts w:asciiTheme="majorBidi" w:eastAsia="Times New Roman" w:hAnsiTheme="majorBidi" w:cstheme="majorBidi"/>
          <w:bCs/>
          <w:sz w:val="24"/>
          <w:szCs w:val="24"/>
          <w:lang w:val="en-GB"/>
        </w:rPr>
        <w:t>switch to</w:t>
      </w:r>
      <w:r w:rsidR="00C143F9" w:rsidRPr="00014BCF">
        <w:rPr>
          <w:rFonts w:asciiTheme="majorBidi" w:eastAsia="Times New Roman" w:hAnsiTheme="majorBidi" w:cstheme="majorBidi"/>
          <w:bCs/>
          <w:sz w:val="24"/>
          <w:szCs w:val="24"/>
          <w:lang w:val="en-GB"/>
        </w:rPr>
        <w:t xml:space="preserve"> other hotels that offer </w:t>
      </w:r>
      <w:r w:rsidRPr="00014BCF">
        <w:rPr>
          <w:rFonts w:asciiTheme="majorBidi" w:eastAsia="Times New Roman" w:hAnsiTheme="majorBidi" w:cstheme="majorBidi"/>
          <w:bCs/>
          <w:sz w:val="24"/>
          <w:szCs w:val="24"/>
          <w:lang w:val="en-GB"/>
        </w:rPr>
        <w:t>better</w:t>
      </w:r>
      <w:r w:rsidR="00C143F9" w:rsidRPr="00014BCF">
        <w:rPr>
          <w:rFonts w:asciiTheme="majorBidi" w:eastAsia="Times New Roman" w:hAnsiTheme="majorBidi" w:cstheme="majorBidi"/>
          <w:bCs/>
          <w:sz w:val="24"/>
          <w:szCs w:val="24"/>
          <w:lang w:val="en-GB"/>
        </w:rPr>
        <w:t xml:space="preserve"> services. </w:t>
      </w:r>
      <w:r w:rsidRPr="00014BCF">
        <w:rPr>
          <w:rFonts w:asciiTheme="majorBidi" w:eastAsia="Times New Roman" w:hAnsiTheme="majorBidi" w:cstheme="majorBidi"/>
          <w:bCs/>
          <w:sz w:val="24"/>
          <w:szCs w:val="24"/>
          <w:lang w:val="en-GB"/>
        </w:rPr>
        <w:t>I</w:t>
      </w:r>
      <w:r w:rsidR="00C143F9" w:rsidRPr="00014BCF">
        <w:rPr>
          <w:rFonts w:asciiTheme="majorBidi" w:eastAsia="Times New Roman" w:hAnsiTheme="majorBidi" w:cstheme="majorBidi"/>
          <w:bCs/>
          <w:sz w:val="24"/>
          <w:szCs w:val="24"/>
          <w:lang w:val="en-GB"/>
        </w:rPr>
        <w:t xml:space="preserve">t is </w:t>
      </w:r>
      <w:r w:rsidR="008149F4" w:rsidRPr="00014BCF">
        <w:rPr>
          <w:rFonts w:asciiTheme="majorBidi" w:eastAsia="Times New Roman" w:hAnsiTheme="majorBidi" w:cstheme="majorBidi"/>
          <w:bCs/>
          <w:sz w:val="24"/>
          <w:szCs w:val="24"/>
          <w:lang w:val="en-GB"/>
        </w:rPr>
        <w:t xml:space="preserve">therefore </w:t>
      </w:r>
      <w:r w:rsidR="00C143F9" w:rsidRPr="00014BCF">
        <w:rPr>
          <w:rFonts w:asciiTheme="majorBidi" w:eastAsia="Times New Roman" w:hAnsiTheme="majorBidi" w:cstheme="majorBidi"/>
          <w:bCs/>
          <w:sz w:val="24"/>
          <w:szCs w:val="24"/>
          <w:lang w:val="en-GB"/>
        </w:rPr>
        <w:t xml:space="preserve">crucial </w:t>
      </w:r>
      <w:r w:rsidRPr="00014BCF">
        <w:rPr>
          <w:rFonts w:asciiTheme="majorBidi" w:eastAsia="Times New Roman" w:hAnsiTheme="majorBidi" w:cstheme="majorBidi"/>
          <w:bCs/>
          <w:sz w:val="24"/>
          <w:szCs w:val="24"/>
          <w:lang w:val="en-GB"/>
        </w:rPr>
        <w:t xml:space="preserve">for hotels </w:t>
      </w:r>
      <w:r w:rsidR="00C143F9" w:rsidRPr="00014BCF">
        <w:rPr>
          <w:rFonts w:asciiTheme="majorBidi" w:eastAsia="Times New Roman" w:hAnsiTheme="majorBidi" w:cstheme="majorBidi"/>
          <w:bCs/>
          <w:sz w:val="24"/>
          <w:szCs w:val="24"/>
          <w:lang w:val="en-GB"/>
        </w:rPr>
        <w:t>to offer new and innovative services to satisfy customer preferences</w:t>
      </w:r>
      <w:r w:rsidRPr="00014BCF">
        <w:rPr>
          <w:rFonts w:asciiTheme="majorBidi" w:eastAsia="Times New Roman" w:hAnsiTheme="majorBidi" w:cstheme="majorBidi"/>
          <w:bCs/>
          <w:sz w:val="24"/>
          <w:szCs w:val="24"/>
          <w:lang w:val="en-GB"/>
        </w:rPr>
        <w:t xml:space="preserve"> if they are</w:t>
      </w:r>
      <w:r w:rsidR="00C143F9" w:rsidRPr="00014BCF">
        <w:rPr>
          <w:rFonts w:asciiTheme="majorBidi" w:eastAsia="Times New Roman" w:hAnsiTheme="majorBidi" w:cstheme="majorBidi"/>
          <w:bCs/>
          <w:sz w:val="24"/>
          <w:szCs w:val="24"/>
          <w:lang w:val="en-GB"/>
        </w:rPr>
        <w:t xml:space="preserve"> to build sustainable competitive advantage. Service innovation in hotels may </w:t>
      </w:r>
      <w:r w:rsidRPr="00014BCF">
        <w:rPr>
          <w:rFonts w:asciiTheme="majorBidi" w:eastAsia="Times New Roman" w:hAnsiTheme="majorBidi" w:cstheme="majorBidi"/>
          <w:bCs/>
          <w:sz w:val="24"/>
          <w:szCs w:val="24"/>
          <w:lang w:val="en-GB"/>
        </w:rPr>
        <w:t>be in a wide range of areas, including</w:t>
      </w:r>
      <w:r w:rsidR="00C143F9" w:rsidRPr="00014BCF">
        <w:rPr>
          <w:rFonts w:asciiTheme="majorBidi" w:eastAsia="Times New Roman" w:hAnsiTheme="majorBidi" w:cstheme="majorBidi"/>
          <w:bCs/>
          <w:sz w:val="24"/>
          <w:szCs w:val="24"/>
          <w:lang w:val="en-GB"/>
        </w:rPr>
        <w:t xml:space="preserve"> food and beverages, room</w:t>
      </w:r>
      <w:r w:rsidR="00BA7FBF" w:rsidRPr="00014BCF">
        <w:rPr>
          <w:rFonts w:asciiTheme="majorBidi" w:eastAsia="Times New Roman" w:hAnsiTheme="majorBidi" w:cstheme="majorBidi"/>
          <w:bCs/>
          <w:sz w:val="24"/>
          <w:szCs w:val="24"/>
          <w:lang w:val="en-GB"/>
        </w:rPr>
        <w:t>s</w:t>
      </w:r>
      <w:r w:rsidR="00C143F9" w:rsidRPr="00014BCF">
        <w:rPr>
          <w:rFonts w:asciiTheme="majorBidi" w:eastAsia="Times New Roman" w:hAnsiTheme="majorBidi" w:cstheme="majorBidi"/>
          <w:bCs/>
          <w:sz w:val="24"/>
          <w:szCs w:val="24"/>
          <w:lang w:val="en-GB"/>
        </w:rPr>
        <w:t xml:space="preserve"> and hotel decoration, technology, </w:t>
      </w:r>
      <w:r w:rsidR="00BA7FBF" w:rsidRPr="00014BCF">
        <w:rPr>
          <w:rFonts w:asciiTheme="majorBidi" w:eastAsia="Times New Roman" w:hAnsiTheme="majorBidi" w:cstheme="majorBidi"/>
          <w:bCs/>
          <w:sz w:val="24"/>
          <w:szCs w:val="24"/>
          <w:lang w:val="en-GB"/>
        </w:rPr>
        <w:t>suit</w:t>
      </w:r>
      <w:r w:rsidR="00A73FB1" w:rsidRPr="00014BCF">
        <w:rPr>
          <w:rFonts w:asciiTheme="majorBidi" w:eastAsia="Times New Roman" w:hAnsiTheme="majorBidi" w:cstheme="majorBidi"/>
          <w:bCs/>
          <w:sz w:val="24"/>
          <w:szCs w:val="24"/>
          <w:lang w:val="en-GB"/>
        </w:rPr>
        <w:t>e</w:t>
      </w:r>
      <w:r w:rsidR="00BA7FBF" w:rsidRPr="00014BCF">
        <w:rPr>
          <w:rFonts w:asciiTheme="majorBidi" w:eastAsia="Times New Roman" w:hAnsiTheme="majorBidi" w:cstheme="majorBidi"/>
          <w:bCs/>
          <w:sz w:val="24"/>
          <w:szCs w:val="24"/>
          <w:lang w:val="en-GB"/>
        </w:rPr>
        <w:t>s</w:t>
      </w:r>
      <w:r w:rsidR="00C143F9" w:rsidRPr="00014BCF">
        <w:rPr>
          <w:rFonts w:asciiTheme="majorBidi" w:eastAsia="Times New Roman" w:hAnsiTheme="majorBidi" w:cstheme="majorBidi"/>
          <w:bCs/>
          <w:sz w:val="24"/>
          <w:szCs w:val="24"/>
          <w:lang w:val="en-GB"/>
        </w:rPr>
        <w:t xml:space="preserve"> and hotel facilities, and design and architecture. </w:t>
      </w:r>
      <w:r w:rsidRPr="00014BCF">
        <w:rPr>
          <w:rFonts w:asciiTheme="majorBidi" w:eastAsia="Times New Roman" w:hAnsiTheme="majorBidi" w:cstheme="majorBidi"/>
          <w:bCs/>
          <w:sz w:val="24"/>
          <w:szCs w:val="24"/>
          <w:lang w:val="en-GB"/>
        </w:rPr>
        <w:t>S</w:t>
      </w:r>
      <w:r w:rsidR="00C143F9" w:rsidRPr="00014BCF">
        <w:rPr>
          <w:rFonts w:asciiTheme="majorBidi" w:eastAsia="Times New Roman" w:hAnsiTheme="majorBidi" w:cstheme="majorBidi"/>
          <w:bCs/>
          <w:sz w:val="24"/>
          <w:szCs w:val="24"/>
          <w:lang w:val="en-GB"/>
        </w:rPr>
        <w:t>ervice innovation adds value to and is beneficial for the hospitality industry (Victorino et al., 2005). By adopting service innovation</w:t>
      </w:r>
      <w:r w:rsidRPr="00014BCF">
        <w:rPr>
          <w:rFonts w:asciiTheme="majorBidi" w:eastAsia="Times New Roman" w:hAnsiTheme="majorBidi" w:cstheme="majorBidi"/>
          <w:bCs/>
          <w:sz w:val="24"/>
          <w:szCs w:val="24"/>
          <w:lang w:val="en-GB"/>
        </w:rPr>
        <w:t>s</w:t>
      </w:r>
      <w:r w:rsidR="00C143F9" w:rsidRPr="00014BCF">
        <w:rPr>
          <w:rFonts w:asciiTheme="majorBidi" w:eastAsia="Times New Roman" w:hAnsiTheme="majorBidi" w:cstheme="majorBidi"/>
          <w:bCs/>
          <w:sz w:val="24"/>
          <w:szCs w:val="24"/>
          <w:lang w:val="en-GB"/>
        </w:rPr>
        <w:t>, hotels will be able to sustain the</w:t>
      </w:r>
      <w:r w:rsidRPr="00014BCF">
        <w:rPr>
          <w:rFonts w:asciiTheme="majorBidi" w:eastAsia="Times New Roman" w:hAnsiTheme="majorBidi" w:cstheme="majorBidi"/>
          <w:bCs/>
          <w:sz w:val="24"/>
          <w:szCs w:val="24"/>
          <w:lang w:val="en-GB"/>
        </w:rPr>
        <w:t>ir</w:t>
      </w:r>
      <w:r w:rsidR="00C143F9" w:rsidRPr="00014BCF">
        <w:rPr>
          <w:rFonts w:asciiTheme="majorBidi" w:eastAsia="Times New Roman" w:hAnsiTheme="majorBidi" w:cstheme="majorBidi"/>
          <w:bCs/>
          <w:sz w:val="24"/>
          <w:szCs w:val="24"/>
          <w:lang w:val="en-GB"/>
        </w:rPr>
        <w:t xml:space="preserve"> current market and </w:t>
      </w:r>
      <w:r w:rsidRPr="00014BCF">
        <w:rPr>
          <w:rFonts w:asciiTheme="majorBidi" w:eastAsia="Times New Roman" w:hAnsiTheme="majorBidi" w:cstheme="majorBidi"/>
          <w:bCs/>
          <w:sz w:val="24"/>
          <w:szCs w:val="24"/>
          <w:lang w:val="en-GB"/>
        </w:rPr>
        <w:t xml:space="preserve">also </w:t>
      </w:r>
      <w:r w:rsidR="00C143F9" w:rsidRPr="00014BCF">
        <w:rPr>
          <w:rFonts w:asciiTheme="majorBidi" w:eastAsia="Times New Roman" w:hAnsiTheme="majorBidi" w:cstheme="majorBidi"/>
          <w:bCs/>
          <w:sz w:val="24"/>
          <w:szCs w:val="24"/>
          <w:lang w:val="en-GB"/>
        </w:rPr>
        <w:t>create new business.</w:t>
      </w:r>
    </w:p>
    <w:p w14:paraId="57189690" w14:textId="6D78822E" w:rsidR="00C143F9" w:rsidRPr="00014BCF" w:rsidRDefault="00C143F9" w:rsidP="005C1BF5">
      <w:pPr>
        <w:spacing w:line="480" w:lineRule="auto"/>
        <w:jc w:val="both"/>
        <w:rPr>
          <w:rFonts w:asciiTheme="majorBidi" w:hAnsiTheme="majorBidi" w:cstheme="majorBidi"/>
          <w:sz w:val="24"/>
          <w:szCs w:val="24"/>
          <w:lang w:val="en-GB"/>
        </w:rPr>
      </w:pPr>
      <w:r w:rsidRPr="00014BCF">
        <w:rPr>
          <w:rFonts w:asciiTheme="majorBidi" w:hAnsiTheme="majorBidi" w:cstheme="majorBidi"/>
          <w:sz w:val="24"/>
          <w:szCs w:val="24"/>
          <w:lang w:val="en-GB"/>
        </w:rPr>
        <w:t xml:space="preserve">Innovation has become an essential business driver for growth, and a vital source and enabler of competitive advantage (O’Regan et al, 2006). </w:t>
      </w:r>
      <w:r w:rsidR="0022264F" w:rsidRPr="00014BCF">
        <w:rPr>
          <w:rFonts w:asciiTheme="majorBidi" w:hAnsiTheme="majorBidi" w:cstheme="majorBidi"/>
          <w:sz w:val="24"/>
          <w:szCs w:val="24"/>
          <w:lang w:val="en-GB"/>
        </w:rPr>
        <w:t>I</w:t>
      </w:r>
      <w:r w:rsidRPr="00014BCF">
        <w:rPr>
          <w:rFonts w:asciiTheme="majorBidi" w:hAnsiTheme="majorBidi" w:cstheme="majorBidi"/>
          <w:sz w:val="24"/>
          <w:szCs w:val="24"/>
          <w:lang w:val="en-GB"/>
        </w:rPr>
        <w:t xml:space="preserve">t has </w:t>
      </w:r>
      <w:r w:rsidR="0022264F" w:rsidRPr="00014BCF">
        <w:rPr>
          <w:rFonts w:asciiTheme="majorBidi" w:hAnsiTheme="majorBidi" w:cstheme="majorBidi"/>
          <w:sz w:val="24"/>
          <w:szCs w:val="24"/>
          <w:lang w:val="en-GB"/>
        </w:rPr>
        <w:t xml:space="preserve">also </w:t>
      </w:r>
      <w:r w:rsidRPr="00014BCF">
        <w:rPr>
          <w:rFonts w:asciiTheme="majorBidi" w:hAnsiTheme="majorBidi" w:cstheme="majorBidi"/>
          <w:sz w:val="24"/>
          <w:szCs w:val="24"/>
          <w:lang w:val="en-GB"/>
        </w:rPr>
        <w:t>been considered a fundamental element of organization</w:t>
      </w:r>
      <w:r w:rsidR="0022264F" w:rsidRPr="00014BCF">
        <w:rPr>
          <w:rFonts w:asciiTheme="majorBidi" w:hAnsiTheme="majorBidi" w:cstheme="majorBidi"/>
          <w:sz w:val="24"/>
          <w:szCs w:val="24"/>
          <w:lang w:val="en-GB"/>
        </w:rPr>
        <w:t>al</w:t>
      </w:r>
      <w:r w:rsidRPr="00014BCF">
        <w:rPr>
          <w:rFonts w:asciiTheme="majorBidi" w:hAnsiTheme="majorBidi" w:cstheme="majorBidi"/>
          <w:sz w:val="24"/>
          <w:szCs w:val="24"/>
          <w:lang w:val="en-GB"/>
        </w:rPr>
        <w:t xml:space="preserve"> existence, </w:t>
      </w:r>
      <w:r w:rsidR="0022264F" w:rsidRPr="00014BCF">
        <w:rPr>
          <w:rFonts w:asciiTheme="majorBidi" w:hAnsiTheme="majorBidi" w:cstheme="majorBidi"/>
          <w:sz w:val="24"/>
          <w:szCs w:val="24"/>
          <w:lang w:val="en-GB"/>
        </w:rPr>
        <w:t>and</w:t>
      </w:r>
      <w:r w:rsidRPr="00014BCF">
        <w:rPr>
          <w:rFonts w:asciiTheme="majorBidi" w:hAnsiTheme="majorBidi" w:cstheme="majorBidi"/>
          <w:sz w:val="24"/>
          <w:szCs w:val="24"/>
          <w:lang w:val="en-GB"/>
        </w:rPr>
        <w:t xml:space="preserve"> a determinant of competitiveness and vitality </w:t>
      </w:r>
      <w:r w:rsidRPr="00014BCF">
        <w:rPr>
          <w:rFonts w:asciiTheme="majorBidi" w:hAnsiTheme="majorBidi" w:cstheme="majorBidi"/>
          <w:sz w:val="24"/>
          <w:szCs w:val="24"/>
          <w:lang w:val="en-GB"/>
        </w:rPr>
        <w:fldChar w:fldCharType="begin"/>
      </w:r>
      <w:r w:rsidRPr="00014BCF">
        <w:rPr>
          <w:rFonts w:asciiTheme="majorBidi" w:hAnsiTheme="majorBidi" w:cstheme="majorBidi"/>
          <w:sz w:val="24"/>
          <w:szCs w:val="24"/>
          <w:lang w:val="en-GB"/>
        </w:rPr>
        <w:instrText xml:space="preserve"> ADDIN ZOTERO_ITEM CSL_CITATION {"citationID":"2hpd72jb57","properties":{"formattedCitation":"(Xiao-Hong, Zhao, Liu, &amp; Desheng Dash Wu, 2012)","plainCitation":"(Xiao-Hong, Zhao, Liu, &amp; Desheng Dash Wu, 2012)"},"citationItems":[{"id":37,"uris":["http://zotero.org/users/local/6enWLhyd/items/RGQ5XVV8"],"uri":["http://zotero.org/users/local/6enWLhyd/items/RGQ5XVV8"],"itemData":{"id":37,"type":"article-journal","title":"Improving employees' job satisfaction and innovation performance using conflict management","container-title":"International Journal of Conflict Management","page":"151-172","volume":"23","issue":"2","archive":"ProQuest Central","archive_location":"1013528756","abstract":"Purpose - The major aim of this study is to explore the mechanism through which conflict management behavior impacts job satisfaction and innovation performance, and to verify this relationship with the empirical analysis in the context of China. Design/methodology/approach - A model of the relationship among conflict management behavior, job satisfaction and innovation performance was developed and empirically tested. Based on a survey composed of 333 questionnaires designed for Chinese employees, the authors examine the effects of conflict management behavior on job satisfaction and innovation performance in Chinese contexts. Findings - Results show that integrating and compromising conflict management behaviors are positively related to job satisfaction; integrating conflict management behavior is positively related to innovation performance; and avoiding conflict management behavior is negatively related to innovation performance. Research limitations/implications - This study does not take the industry differences into consideration, though how to maintain job satisfaction and promote innovation might differ from one industry to another. This study only studied on the personal level, therefore future studies can be extended to the team level. Originality/value - This paper offers some useful suggestions for business managers as well as employees to improve employees' job satisfaction and innovation performance.","DOI":"10.1108/10444061211218276","ISSN":"10444068","language":"English","author":[{"family":"Xiao-Hong","given":"Chen"},{"family":"Zhao","given":"Ke"},{"family":"Liu","given":"Xiang"},{"family":"Desheng Dash Wu","given":""}],"issued":{"date-parts":[["2012"]]}}}],"schema":"https://github.com/citation-style-language/schema/raw/master/csl-citation.json"} </w:instrText>
      </w:r>
      <w:r w:rsidRPr="00014BCF">
        <w:rPr>
          <w:rFonts w:asciiTheme="majorBidi" w:hAnsiTheme="majorBidi" w:cstheme="majorBidi"/>
          <w:sz w:val="24"/>
          <w:szCs w:val="24"/>
          <w:lang w:val="en-GB"/>
        </w:rPr>
        <w:fldChar w:fldCharType="separate"/>
      </w:r>
      <w:r w:rsidRPr="00014BCF">
        <w:rPr>
          <w:rFonts w:asciiTheme="majorBidi" w:hAnsiTheme="majorBidi" w:cstheme="majorBidi"/>
          <w:sz w:val="24"/>
          <w:szCs w:val="24"/>
          <w:lang w:val="en-GB"/>
        </w:rPr>
        <w:t>(Xiao-Hong e</w:t>
      </w:r>
      <w:r w:rsidR="0022264F" w:rsidRPr="00014BCF">
        <w:rPr>
          <w:rFonts w:asciiTheme="majorBidi" w:hAnsiTheme="majorBidi" w:cstheme="majorBidi"/>
          <w:sz w:val="24"/>
          <w:szCs w:val="24"/>
          <w:lang w:val="en-GB"/>
        </w:rPr>
        <w:t>t</w:t>
      </w:r>
      <w:r w:rsidRPr="00014BCF">
        <w:rPr>
          <w:rFonts w:asciiTheme="majorBidi" w:hAnsiTheme="majorBidi" w:cstheme="majorBidi"/>
          <w:sz w:val="24"/>
          <w:szCs w:val="24"/>
          <w:lang w:val="en-GB"/>
        </w:rPr>
        <w:t xml:space="preserve"> a</w:t>
      </w:r>
      <w:r w:rsidR="0022264F" w:rsidRPr="00014BCF">
        <w:rPr>
          <w:rFonts w:asciiTheme="majorBidi" w:hAnsiTheme="majorBidi" w:cstheme="majorBidi"/>
          <w:sz w:val="24"/>
          <w:szCs w:val="24"/>
          <w:lang w:val="en-GB"/>
        </w:rPr>
        <w:t>l</w:t>
      </w:r>
      <w:r w:rsidRPr="00014BCF">
        <w:rPr>
          <w:rFonts w:asciiTheme="majorBidi" w:hAnsiTheme="majorBidi" w:cstheme="majorBidi"/>
          <w:sz w:val="24"/>
          <w:szCs w:val="24"/>
          <w:lang w:val="en-GB"/>
        </w:rPr>
        <w:t>, 2012)</w:t>
      </w:r>
      <w:r w:rsidRPr="00014BCF">
        <w:rPr>
          <w:rFonts w:asciiTheme="majorBidi" w:hAnsiTheme="majorBidi" w:cstheme="majorBidi"/>
          <w:sz w:val="24"/>
          <w:szCs w:val="24"/>
          <w:lang w:val="en-GB"/>
        </w:rPr>
        <w:fldChar w:fldCharType="end"/>
      </w:r>
      <w:r w:rsidRPr="00014BCF">
        <w:rPr>
          <w:rFonts w:asciiTheme="majorBidi" w:hAnsiTheme="majorBidi" w:cstheme="majorBidi"/>
          <w:sz w:val="24"/>
          <w:szCs w:val="24"/>
          <w:lang w:val="en-GB"/>
        </w:rPr>
        <w:t xml:space="preserve">. </w:t>
      </w:r>
      <w:r w:rsidR="00C37131" w:rsidRPr="00014BCF">
        <w:rPr>
          <w:rFonts w:asciiTheme="majorBidi" w:hAnsiTheme="majorBidi" w:cstheme="majorBidi"/>
          <w:sz w:val="24"/>
          <w:szCs w:val="24"/>
          <w:lang w:val="en-GB"/>
        </w:rPr>
        <w:t>I</w:t>
      </w:r>
      <w:r w:rsidRPr="00014BCF">
        <w:rPr>
          <w:rFonts w:asciiTheme="majorBidi" w:hAnsiTheme="majorBidi" w:cstheme="majorBidi"/>
          <w:sz w:val="24"/>
          <w:szCs w:val="24"/>
          <w:lang w:val="en-GB"/>
        </w:rPr>
        <w:t xml:space="preserve">t has become an essential enabler </w:t>
      </w:r>
      <w:r w:rsidR="00C37131" w:rsidRPr="00014BCF">
        <w:rPr>
          <w:rFonts w:asciiTheme="majorBidi" w:hAnsiTheme="majorBidi" w:cstheme="majorBidi"/>
          <w:sz w:val="24"/>
          <w:szCs w:val="24"/>
          <w:lang w:val="en-GB"/>
        </w:rPr>
        <w:t>in adapting</w:t>
      </w:r>
      <w:r w:rsidRPr="00014BCF">
        <w:rPr>
          <w:rFonts w:asciiTheme="majorBidi" w:hAnsiTheme="majorBidi" w:cstheme="majorBidi"/>
          <w:sz w:val="24"/>
          <w:szCs w:val="24"/>
          <w:lang w:val="en-GB"/>
        </w:rPr>
        <w:t xml:space="preserve"> to </w:t>
      </w:r>
      <w:r w:rsidR="00C37131" w:rsidRPr="00014BCF">
        <w:rPr>
          <w:rFonts w:asciiTheme="majorBidi" w:hAnsiTheme="majorBidi" w:cstheme="majorBidi"/>
          <w:sz w:val="24"/>
          <w:szCs w:val="24"/>
          <w:lang w:val="en-GB"/>
        </w:rPr>
        <w:t xml:space="preserve">environmental </w:t>
      </w:r>
      <w:r w:rsidRPr="00014BCF">
        <w:rPr>
          <w:rFonts w:asciiTheme="majorBidi" w:hAnsiTheme="majorBidi" w:cstheme="majorBidi"/>
          <w:sz w:val="24"/>
          <w:szCs w:val="24"/>
          <w:lang w:val="en-GB"/>
        </w:rPr>
        <w:t xml:space="preserve">change </w:t>
      </w:r>
      <w:r w:rsidR="00C37131" w:rsidRPr="00014BCF">
        <w:rPr>
          <w:rFonts w:asciiTheme="majorBidi" w:hAnsiTheme="majorBidi" w:cstheme="majorBidi"/>
          <w:sz w:val="24"/>
          <w:szCs w:val="24"/>
          <w:lang w:val="en-GB"/>
        </w:rPr>
        <w:t>and</w:t>
      </w:r>
      <w:r w:rsidRPr="00014BCF">
        <w:rPr>
          <w:rFonts w:asciiTheme="majorBidi" w:hAnsiTheme="majorBidi" w:cstheme="majorBidi"/>
          <w:sz w:val="24"/>
          <w:szCs w:val="24"/>
          <w:lang w:val="en-GB"/>
        </w:rPr>
        <w:t xml:space="preserve"> obtain</w:t>
      </w:r>
      <w:r w:rsidR="00C37131" w:rsidRPr="00014BCF">
        <w:rPr>
          <w:rFonts w:asciiTheme="majorBidi" w:hAnsiTheme="majorBidi" w:cstheme="majorBidi"/>
          <w:sz w:val="24"/>
          <w:szCs w:val="24"/>
          <w:lang w:val="en-GB"/>
        </w:rPr>
        <w:t>ing</w:t>
      </w:r>
      <w:r w:rsidRPr="00014BCF">
        <w:rPr>
          <w:rFonts w:asciiTheme="majorBidi" w:hAnsiTheme="majorBidi" w:cstheme="majorBidi"/>
          <w:sz w:val="24"/>
          <w:szCs w:val="24"/>
          <w:lang w:val="en-GB"/>
        </w:rPr>
        <w:t xml:space="preserve"> sustainable competitive advantage (Panayotopoulou </w:t>
      </w:r>
      <w:r w:rsidR="005C1BF5">
        <w:rPr>
          <w:rFonts w:asciiTheme="majorBidi" w:hAnsiTheme="majorBidi" w:cstheme="majorBidi"/>
          <w:sz w:val="24"/>
          <w:szCs w:val="24"/>
          <w:lang w:val="en-GB"/>
        </w:rPr>
        <w:t xml:space="preserve">&amp; </w:t>
      </w:r>
      <w:r w:rsidRPr="00014BCF">
        <w:rPr>
          <w:rFonts w:asciiTheme="majorBidi" w:hAnsiTheme="majorBidi" w:cstheme="majorBidi"/>
          <w:sz w:val="24"/>
          <w:szCs w:val="24"/>
          <w:lang w:val="en-GB"/>
        </w:rPr>
        <w:t>Papalexandri, 2004). Innovation increase</w:t>
      </w:r>
      <w:r w:rsidR="008149F4" w:rsidRPr="00014BCF">
        <w:rPr>
          <w:rFonts w:asciiTheme="majorBidi" w:hAnsiTheme="majorBidi" w:cstheme="majorBidi"/>
          <w:sz w:val="24"/>
          <w:szCs w:val="24"/>
          <w:lang w:val="en-GB"/>
        </w:rPr>
        <w:t>s</w:t>
      </w:r>
      <w:r w:rsidRPr="00014BCF">
        <w:rPr>
          <w:rFonts w:asciiTheme="majorBidi" w:hAnsiTheme="majorBidi" w:cstheme="majorBidi"/>
          <w:sz w:val="24"/>
          <w:szCs w:val="24"/>
          <w:lang w:val="en-GB"/>
        </w:rPr>
        <w:t xml:space="preserve"> firms’ competitive advantage </w:t>
      </w:r>
      <w:r w:rsidR="00C37131" w:rsidRPr="00014BCF">
        <w:rPr>
          <w:rFonts w:asciiTheme="majorBidi" w:hAnsiTheme="majorBidi" w:cstheme="majorBidi"/>
          <w:sz w:val="24"/>
          <w:szCs w:val="24"/>
          <w:lang w:val="en-GB"/>
        </w:rPr>
        <w:t xml:space="preserve">if they </w:t>
      </w:r>
      <w:r w:rsidRPr="00014BCF">
        <w:rPr>
          <w:rFonts w:asciiTheme="majorBidi" w:hAnsiTheme="majorBidi" w:cstheme="majorBidi"/>
          <w:sz w:val="24"/>
          <w:szCs w:val="24"/>
          <w:lang w:val="en-GB"/>
        </w:rPr>
        <w:t>manag</w:t>
      </w:r>
      <w:r w:rsidR="00C37131" w:rsidRPr="00014BCF">
        <w:rPr>
          <w:rFonts w:asciiTheme="majorBidi" w:hAnsiTheme="majorBidi" w:cstheme="majorBidi"/>
          <w:sz w:val="24"/>
          <w:szCs w:val="24"/>
          <w:lang w:val="en-GB"/>
        </w:rPr>
        <w:t>e</w:t>
      </w:r>
      <w:r w:rsidRPr="00014BCF">
        <w:rPr>
          <w:rFonts w:asciiTheme="majorBidi" w:hAnsiTheme="majorBidi" w:cstheme="majorBidi"/>
          <w:sz w:val="24"/>
          <w:szCs w:val="24"/>
          <w:lang w:val="en-GB"/>
        </w:rPr>
        <w:t xml:space="preserve"> innovation activities effectively (</w:t>
      </w:r>
      <w:r w:rsidRPr="00014BCF">
        <w:rPr>
          <w:rFonts w:asciiTheme="majorBidi" w:hAnsiTheme="majorBidi" w:cstheme="majorBidi"/>
          <w:sz w:val="24"/>
          <w:szCs w:val="24"/>
          <w:shd w:val="clear" w:color="auto" w:fill="FFFFFF"/>
          <w:lang w:val="en-GB"/>
        </w:rPr>
        <w:t>Chiaromonte, 2004)</w:t>
      </w:r>
      <w:r w:rsidRPr="00014BCF">
        <w:rPr>
          <w:rFonts w:asciiTheme="majorBidi" w:hAnsiTheme="majorBidi" w:cstheme="majorBidi"/>
          <w:sz w:val="24"/>
          <w:szCs w:val="24"/>
          <w:lang w:val="en-GB"/>
        </w:rPr>
        <w:t xml:space="preserve">. </w:t>
      </w:r>
    </w:p>
    <w:p w14:paraId="6554F764" w14:textId="4163F3F6" w:rsidR="00C143F9" w:rsidRPr="002D1146" w:rsidRDefault="00C37131" w:rsidP="005C1BF5">
      <w:pPr>
        <w:spacing w:line="480" w:lineRule="auto"/>
        <w:jc w:val="both"/>
        <w:rPr>
          <w:rFonts w:asciiTheme="majorBidi" w:hAnsiTheme="majorBidi" w:cstheme="majorBidi"/>
          <w:sz w:val="24"/>
          <w:szCs w:val="24"/>
          <w:lang w:val="en-GB"/>
        </w:rPr>
      </w:pPr>
      <w:r w:rsidRPr="00014BCF">
        <w:rPr>
          <w:rFonts w:asciiTheme="majorBidi" w:hAnsiTheme="majorBidi" w:cstheme="majorBidi"/>
          <w:sz w:val="24"/>
          <w:szCs w:val="24"/>
          <w:lang w:val="en-GB"/>
        </w:rPr>
        <w:lastRenderedPageBreak/>
        <w:t>Recent</w:t>
      </w:r>
      <w:r w:rsidR="00C143F9" w:rsidRPr="00014BCF">
        <w:rPr>
          <w:rFonts w:asciiTheme="majorBidi" w:hAnsiTheme="majorBidi" w:cstheme="majorBidi"/>
          <w:sz w:val="24"/>
          <w:szCs w:val="24"/>
          <w:lang w:val="en-GB"/>
        </w:rPr>
        <w:t xml:space="preserve"> literature has focused on innovation</w:t>
      </w:r>
      <w:r w:rsidRPr="00014BCF">
        <w:rPr>
          <w:rFonts w:asciiTheme="majorBidi" w:hAnsiTheme="majorBidi" w:cstheme="majorBidi"/>
          <w:sz w:val="24"/>
          <w:szCs w:val="24"/>
          <w:lang w:val="en-GB"/>
        </w:rPr>
        <w:t>, rather</w:t>
      </w:r>
      <w:r w:rsidR="00C143F9" w:rsidRPr="00014BCF">
        <w:rPr>
          <w:rFonts w:asciiTheme="majorBidi" w:hAnsiTheme="majorBidi" w:cstheme="majorBidi"/>
          <w:sz w:val="24"/>
          <w:szCs w:val="24"/>
          <w:lang w:val="en-GB"/>
        </w:rPr>
        <w:t xml:space="preserve"> than efﬁciency</w:t>
      </w:r>
      <w:r w:rsidRPr="00014BCF">
        <w:rPr>
          <w:rFonts w:asciiTheme="majorBidi" w:hAnsiTheme="majorBidi" w:cstheme="majorBidi"/>
          <w:sz w:val="24"/>
          <w:szCs w:val="24"/>
          <w:lang w:val="en-GB"/>
        </w:rPr>
        <w:t>,</w:t>
      </w:r>
      <w:r w:rsidR="00C143F9" w:rsidRPr="00014BCF">
        <w:rPr>
          <w:rFonts w:asciiTheme="majorBidi" w:hAnsiTheme="majorBidi" w:cstheme="majorBidi"/>
          <w:sz w:val="24"/>
          <w:szCs w:val="24"/>
          <w:lang w:val="en-GB"/>
        </w:rPr>
        <w:t xml:space="preserve"> as a vital factor </w:t>
      </w:r>
      <w:r w:rsidRPr="00014BCF">
        <w:rPr>
          <w:rFonts w:asciiTheme="majorBidi" w:hAnsiTheme="majorBidi" w:cstheme="majorBidi"/>
          <w:sz w:val="24"/>
          <w:szCs w:val="24"/>
          <w:lang w:val="en-GB"/>
        </w:rPr>
        <w:t xml:space="preserve">in </w:t>
      </w:r>
      <w:r w:rsidR="00C143F9" w:rsidRPr="00014BCF">
        <w:rPr>
          <w:rFonts w:asciiTheme="majorBidi" w:hAnsiTheme="majorBidi" w:cstheme="majorBidi"/>
          <w:sz w:val="24"/>
          <w:szCs w:val="24"/>
          <w:lang w:val="en-GB"/>
        </w:rPr>
        <w:t xml:space="preserve">business success, growth or failure (Isaksen </w:t>
      </w:r>
      <w:r w:rsidR="005C1BF5">
        <w:rPr>
          <w:rFonts w:asciiTheme="majorBidi" w:hAnsiTheme="majorBidi" w:cstheme="majorBidi"/>
          <w:sz w:val="24"/>
          <w:szCs w:val="24"/>
          <w:lang w:val="en-GB"/>
        </w:rPr>
        <w:t>&amp;</w:t>
      </w:r>
      <w:r w:rsidR="00C143F9" w:rsidRPr="00014BCF">
        <w:rPr>
          <w:rFonts w:asciiTheme="majorBidi" w:hAnsiTheme="majorBidi" w:cstheme="majorBidi"/>
          <w:sz w:val="24"/>
          <w:szCs w:val="24"/>
          <w:lang w:val="en-GB"/>
        </w:rPr>
        <w:t xml:space="preserve"> Tidd, 2006). Large organizations’ competitive strategies and market changes have </w:t>
      </w:r>
      <w:r w:rsidRPr="00014BCF">
        <w:rPr>
          <w:rFonts w:asciiTheme="majorBidi" w:hAnsiTheme="majorBidi" w:cstheme="majorBidi"/>
          <w:sz w:val="24"/>
          <w:szCs w:val="24"/>
          <w:lang w:val="en-GB"/>
        </w:rPr>
        <w:t xml:space="preserve">persuaded </w:t>
      </w:r>
      <w:r w:rsidR="00C143F9" w:rsidRPr="00014BCF">
        <w:rPr>
          <w:rFonts w:asciiTheme="majorBidi" w:hAnsiTheme="majorBidi" w:cstheme="majorBidi"/>
          <w:sz w:val="24"/>
          <w:szCs w:val="24"/>
          <w:lang w:val="en-GB"/>
        </w:rPr>
        <w:t>SMEs to concentrate on innovation, innovation management and innovation capabilities (McAdam et al., 2004). Rapid scientific and technological developments and short product lifecycles have forced organizations to innovat</w:t>
      </w:r>
      <w:r w:rsidRPr="00014BCF">
        <w:rPr>
          <w:rFonts w:asciiTheme="majorBidi" w:hAnsiTheme="majorBidi" w:cstheme="majorBidi"/>
          <w:sz w:val="24"/>
          <w:szCs w:val="24"/>
          <w:lang w:val="en-GB"/>
        </w:rPr>
        <w:t>e</w:t>
      </w:r>
      <w:r w:rsidR="00C143F9" w:rsidRPr="00014BCF">
        <w:rPr>
          <w:rFonts w:asciiTheme="majorBidi" w:hAnsiTheme="majorBidi" w:cstheme="majorBidi"/>
          <w:sz w:val="24"/>
          <w:szCs w:val="24"/>
          <w:lang w:val="en-GB"/>
        </w:rPr>
        <w:t xml:space="preserve"> and create new opportunities (O’Regan et al., 2006). As a result, organizations </w:t>
      </w:r>
      <w:r w:rsidRPr="00014BCF">
        <w:rPr>
          <w:rFonts w:asciiTheme="majorBidi" w:hAnsiTheme="majorBidi" w:cstheme="majorBidi"/>
          <w:sz w:val="24"/>
          <w:szCs w:val="24"/>
          <w:lang w:val="en-GB"/>
        </w:rPr>
        <w:t>have</w:t>
      </w:r>
      <w:r w:rsidR="00C143F9" w:rsidRPr="00014BCF">
        <w:rPr>
          <w:rFonts w:asciiTheme="majorBidi" w:hAnsiTheme="majorBidi" w:cstheme="majorBidi"/>
          <w:sz w:val="24"/>
          <w:szCs w:val="24"/>
          <w:lang w:val="en-GB"/>
        </w:rPr>
        <w:t xml:space="preserve"> adopt</w:t>
      </w:r>
      <w:r w:rsidRPr="00014BCF">
        <w:rPr>
          <w:rFonts w:asciiTheme="majorBidi" w:hAnsiTheme="majorBidi" w:cstheme="majorBidi"/>
          <w:sz w:val="24"/>
          <w:szCs w:val="24"/>
          <w:lang w:val="en-GB"/>
        </w:rPr>
        <w:t>ed</w:t>
      </w:r>
      <w:r w:rsidR="00C143F9" w:rsidRPr="00014BCF">
        <w:rPr>
          <w:rFonts w:asciiTheme="majorBidi" w:hAnsiTheme="majorBidi" w:cstheme="majorBidi"/>
          <w:sz w:val="24"/>
          <w:szCs w:val="24"/>
          <w:lang w:val="en-GB"/>
        </w:rPr>
        <w:t xml:space="preserve"> more strategic approaches to innovation and innovation management to survive and grow in the long </w:t>
      </w:r>
      <w:r w:rsidRPr="00014BCF">
        <w:rPr>
          <w:rFonts w:asciiTheme="majorBidi" w:hAnsiTheme="majorBidi" w:cstheme="majorBidi"/>
          <w:sz w:val="24"/>
          <w:szCs w:val="24"/>
          <w:lang w:val="en-GB"/>
        </w:rPr>
        <w:t xml:space="preserve">term </w:t>
      </w:r>
      <w:r w:rsidR="00C143F9" w:rsidRPr="00014BCF">
        <w:rPr>
          <w:rFonts w:asciiTheme="majorBidi" w:hAnsiTheme="majorBidi" w:cstheme="majorBidi"/>
          <w:sz w:val="24"/>
          <w:szCs w:val="24"/>
          <w:lang w:val="en-GB"/>
        </w:rPr>
        <w:t>(McAdam et al., 2004; Bessant et al., 2005; O’Regan et al., 2006). Several studies have suggested that organizations in general</w:t>
      </w:r>
      <w:r w:rsidRPr="00014BCF">
        <w:rPr>
          <w:rFonts w:asciiTheme="majorBidi" w:hAnsiTheme="majorBidi" w:cstheme="majorBidi"/>
          <w:sz w:val="24"/>
          <w:szCs w:val="24"/>
          <w:lang w:val="en-GB"/>
        </w:rPr>
        <w:t>,</w:t>
      </w:r>
      <w:r w:rsidR="00C143F9" w:rsidRPr="00014BCF">
        <w:rPr>
          <w:rFonts w:asciiTheme="majorBidi" w:hAnsiTheme="majorBidi" w:cstheme="majorBidi"/>
          <w:sz w:val="24"/>
          <w:szCs w:val="24"/>
          <w:lang w:val="en-GB"/>
        </w:rPr>
        <w:t xml:space="preserve"> and SMEs in particular</w:t>
      </w:r>
      <w:r w:rsidRPr="00014BCF">
        <w:rPr>
          <w:rFonts w:asciiTheme="majorBidi" w:hAnsiTheme="majorBidi" w:cstheme="majorBidi"/>
          <w:sz w:val="24"/>
          <w:szCs w:val="24"/>
          <w:lang w:val="en-GB"/>
        </w:rPr>
        <w:t>,</w:t>
      </w:r>
      <w:r w:rsidR="00C143F9" w:rsidRPr="00014BCF">
        <w:rPr>
          <w:rFonts w:asciiTheme="majorBidi" w:hAnsiTheme="majorBidi" w:cstheme="majorBidi"/>
          <w:sz w:val="24"/>
          <w:szCs w:val="24"/>
          <w:lang w:val="en-GB"/>
        </w:rPr>
        <w:t xml:space="preserve"> still fac</w:t>
      </w:r>
      <w:r w:rsidRPr="00014BCF">
        <w:rPr>
          <w:rFonts w:asciiTheme="majorBidi" w:hAnsiTheme="majorBidi" w:cstheme="majorBidi"/>
          <w:sz w:val="24"/>
          <w:szCs w:val="24"/>
          <w:lang w:val="en-GB"/>
        </w:rPr>
        <w:t>e</w:t>
      </w:r>
      <w:r w:rsidR="00C143F9" w:rsidRPr="00014BCF">
        <w:rPr>
          <w:rFonts w:asciiTheme="majorBidi" w:hAnsiTheme="majorBidi" w:cstheme="majorBidi"/>
          <w:sz w:val="24"/>
          <w:szCs w:val="24"/>
          <w:lang w:val="en-GB"/>
        </w:rPr>
        <w:t xml:space="preserve"> an innovation management deﬁcit (O’Regan et al.,</w:t>
      </w:r>
      <w:r w:rsidR="0022264F" w:rsidRPr="00014BCF">
        <w:rPr>
          <w:rFonts w:asciiTheme="majorBidi" w:hAnsiTheme="majorBidi" w:cstheme="majorBidi"/>
          <w:sz w:val="24"/>
          <w:szCs w:val="24"/>
          <w:lang w:val="en-GB"/>
        </w:rPr>
        <w:t xml:space="preserve"> </w:t>
      </w:r>
      <w:r w:rsidR="00C143F9" w:rsidRPr="002D1146">
        <w:rPr>
          <w:rFonts w:asciiTheme="majorBidi" w:hAnsiTheme="majorBidi" w:cstheme="majorBidi"/>
          <w:sz w:val="24"/>
          <w:szCs w:val="24"/>
          <w:lang w:val="en-GB"/>
        </w:rPr>
        <w:t xml:space="preserve">2006) </w:t>
      </w:r>
      <w:r w:rsidRPr="002D1146">
        <w:rPr>
          <w:rFonts w:asciiTheme="majorBidi" w:hAnsiTheme="majorBidi" w:cstheme="majorBidi"/>
          <w:sz w:val="24"/>
          <w:szCs w:val="24"/>
          <w:lang w:val="en-GB"/>
        </w:rPr>
        <w:t xml:space="preserve">and </w:t>
      </w:r>
      <w:r w:rsidR="00C143F9" w:rsidRPr="002D1146">
        <w:rPr>
          <w:rFonts w:asciiTheme="majorBidi" w:hAnsiTheme="majorBidi" w:cstheme="majorBidi"/>
          <w:sz w:val="24"/>
          <w:szCs w:val="24"/>
          <w:lang w:val="en-GB"/>
        </w:rPr>
        <w:t>that they ﬁnd managing innovation a challenge (Bessant et al., 2005)</w:t>
      </w:r>
      <w:r w:rsidR="00C47BB1" w:rsidRPr="002D1146">
        <w:rPr>
          <w:rFonts w:asciiTheme="majorBidi" w:hAnsiTheme="majorBidi" w:cstheme="majorBidi"/>
          <w:sz w:val="24"/>
          <w:szCs w:val="24"/>
          <w:lang w:val="en-GB"/>
        </w:rPr>
        <w:t>.</w:t>
      </w:r>
    </w:p>
    <w:p w14:paraId="329308D9" w14:textId="2476E226" w:rsidR="00C47BB1" w:rsidRPr="00760FDA" w:rsidRDefault="00C47BB1" w:rsidP="005C1BF5">
      <w:pPr>
        <w:spacing w:line="480" w:lineRule="auto"/>
        <w:jc w:val="both"/>
        <w:rPr>
          <w:rFonts w:asciiTheme="majorBidi" w:hAnsiTheme="majorBidi" w:cstheme="majorBidi"/>
          <w:sz w:val="24"/>
          <w:szCs w:val="24"/>
          <w:lang w:val="en-GB"/>
        </w:rPr>
      </w:pPr>
      <w:r w:rsidRPr="002D1146">
        <w:rPr>
          <w:rFonts w:asciiTheme="majorBidi" w:hAnsiTheme="majorBidi" w:cstheme="majorBidi"/>
          <w:sz w:val="24"/>
          <w:szCs w:val="24"/>
          <w:lang w:val="en-GB"/>
        </w:rPr>
        <w:t xml:space="preserve">This chapter starts with background of the study, service innovation, and overview of the hotel sector in the UAE. </w:t>
      </w:r>
      <w:r w:rsidR="00B10027" w:rsidRPr="002D1146">
        <w:rPr>
          <w:rFonts w:asciiTheme="majorBidi" w:hAnsiTheme="majorBidi" w:cstheme="majorBidi"/>
          <w:sz w:val="24"/>
          <w:szCs w:val="24"/>
          <w:lang w:val="en-GB"/>
        </w:rPr>
        <w:t>It then explains the justification for this study. After stating the research objectives and questions, it presents</w:t>
      </w:r>
      <w:r w:rsidR="00ED4A3A">
        <w:rPr>
          <w:rFonts w:asciiTheme="majorBidi" w:hAnsiTheme="majorBidi" w:cstheme="majorBidi"/>
          <w:sz w:val="24"/>
          <w:szCs w:val="24"/>
          <w:lang w:val="en-GB"/>
        </w:rPr>
        <w:t xml:space="preserve"> the theoretical framework and</w:t>
      </w:r>
      <w:r w:rsidR="00B10027" w:rsidRPr="002D1146">
        <w:rPr>
          <w:rFonts w:asciiTheme="majorBidi" w:hAnsiTheme="majorBidi" w:cstheme="majorBidi"/>
          <w:sz w:val="24"/>
          <w:szCs w:val="24"/>
          <w:lang w:val="en-GB"/>
        </w:rPr>
        <w:t xml:space="preserve"> the definitions of the key constructs. It then presents the outline of the dissertation and conclusion.</w:t>
      </w:r>
      <w:r w:rsidR="00B10027">
        <w:rPr>
          <w:rFonts w:asciiTheme="majorBidi" w:hAnsiTheme="majorBidi" w:cstheme="majorBidi"/>
          <w:sz w:val="24"/>
          <w:szCs w:val="24"/>
          <w:lang w:val="en-GB"/>
        </w:rPr>
        <w:t xml:space="preserve"> </w:t>
      </w:r>
    </w:p>
    <w:p w14:paraId="07A39272" w14:textId="77777777" w:rsidR="00C143F9" w:rsidRPr="00760FDA" w:rsidRDefault="00F07959" w:rsidP="004E6926">
      <w:pPr>
        <w:pStyle w:val="Heading2"/>
        <w:spacing w:line="480" w:lineRule="auto"/>
        <w:jc w:val="both"/>
        <w:rPr>
          <w:rFonts w:asciiTheme="majorBidi" w:hAnsiTheme="majorBidi" w:cstheme="majorBidi"/>
          <w:lang w:val="en-GB"/>
        </w:rPr>
      </w:pPr>
      <w:bookmarkStart w:id="5" w:name="_Toc452280378"/>
      <w:r w:rsidRPr="00760FDA">
        <w:rPr>
          <w:rFonts w:asciiTheme="majorBidi" w:hAnsiTheme="majorBidi" w:cstheme="majorBidi"/>
          <w:lang w:val="en-GB"/>
        </w:rPr>
        <w:t>Service I</w:t>
      </w:r>
      <w:r w:rsidR="00C143F9" w:rsidRPr="00760FDA">
        <w:rPr>
          <w:rFonts w:asciiTheme="majorBidi" w:hAnsiTheme="majorBidi" w:cstheme="majorBidi"/>
          <w:lang w:val="en-GB"/>
        </w:rPr>
        <w:t>nnovation</w:t>
      </w:r>
      <w:bookmarkEnd w:id="5"/>
    </w:p>
    <w:p w14:paraId="2935CE19" w14:textId="5612AD4E" w:rsidR="00C143F9" w:rsidRPr="00014BCF" w:rsidRDefault="00C143F9" w:rsidP="004E6926">
      <w:pPr>
        <w:spacing w:line="480" w:lineRule="auto"/>
        <w:jc w:val="both"/>
        <w:rPr>
          <w:rFonts w:asciiTheme="majorBidi" w:hAnsiTheme="majorBidi" w:cstheme="majorBidi"/>
          <w:sz w:val="24"/>
          <w:szCs w:val="24"/>
          <w:lang w:val="en-GB"/>
        </w:rPr>
      </w:pPr>
      <w:r w:rsidRPr="00014BCF">
        <w:rPr>
          <w:rFonts w:asciiTheme="majorBidi" w:hAnsiTheme="majorBidi" w:cstheme="majorBidi"/>
          <w:sz w:val="24"/>
          <w:szCs w:val="24"/>
          <w:lang w:val="en-GB"/>
        </w:rPr>
        <w:t xml:space="preserve">In past few years, service innovation has become an attractive area </w:t>
      </w:r>
      <w:r w:rsidR="00AA0269" w:rsidRPr="00014BCF">
        <w:rPr>
          <w:rFonts w:asciiTheme="majorBidi" w:hAnsiTheme="majorBidi" w:cstheme="majorBidi"/>
          <w:sz w:val="24"/>
          <w:szCs w:val="24"/>
          <w:lang w:val="en-GB"/>
        </w:rPr>
        <w:t xml:space="preserve">for </w:t>
      </w:r>
      <w:r w:rsidRPr="00014BCF">
        <w:rPr>
          <w:rFonts w:asciiTheme="majorBidi" w:hAnsiTheme="majorBidi" w:cstheme="majorBidi"/>
          <w:sz w:val="24"/>
          <w:szCs w:val="24"/>
          <w:lang w:val="en-GB"/>
        </w:rPr>
        <w:t xml:space="preserve">research, and </w:t>
      </w:r>
      <w:r w:rsidR="00AA0269" w:rsidRPr="00014BCF">
        <w:rPr>
          <w:rFonts w:asciiTheme="majorBidi" w:hAnsiTheme="majorBidi" w:cstheme="majorBidi"/>
          <w:sz w:val="24"/>
          <w:szCs w:val="24"/>
          <w:lang w:val="en-GB"/>
        </w:rPr>
        <w:t xml:space="preserve">several </w:t>
      </w:r>
      <w:r w:rsidRPr="00014BCF">
        <w:rPr>
          <w:rFonts w:asciiTheme="majorBidi" w:hAnsiTheme="majorBidi" w:cstheme="majorBidi"/>
          <w:sz w:val="24"/>
          <w:szCs w:val="24"/>
          <w:lang w:val="en-GB"/>
        </w:rPr>
        <w:t>researcher</w:t>
      </w:r>
      <w:r w:rsidR="00AA0269" w:rsidRPr="00014BCF">
        <w:rPr>
          <w:rFonts w:asciiTheme="majorBidi" w:hAnsiTheme="majorBidi" w:cstheme="majorBidi"/>
          <w:sz w:val="24"/>
          <w:szCs w:val="24"/>
          <w:lang w:val="en-GB"/>
        </w:rPr>
        <w:t>s</w:t>
      </w:r>
      <w:r w:rsidRPr="00014BCF">
        <w:rPr>
          <w:rFonts w:asciiTheme="majorBidi" w:hAnsiTheme="majorBidi" w:cstheme="majorBidi"/>
          <w:sz w:val="24"/>
          <w:szCs w:val="24"/>
          <w:lang w:val="en-GB"/>
        </w:rPr>
        <w:t xml:space="preserve"> have </w:t>
      </w:r>
      <w:r w:rsidR="00AA0269" w:rsidRPr="00014BCF">
        <w:rPr>
          <w:rFonts w:asciiTheme="majorBidi" w:hAnsiTheme="majorBidi" w:cstheme="majorBidi"/>
          <w:sz w:val="24"/>
          <w:szCs w:val="24"/>
          <w:lang w:val="en-GB"/>
        </w:rPr>
        <w:t xml:space="preserve">independently chosen to </w:t>
      </w:r>
      <w:r w:rsidRPr="00014BCF">
        <w:rPr>
          <w:rFonts w:asciiTheme="majorBidi" w:hAnsiTheme="majorBidi" w:cstheme="majorBidi"/>
          <w:sz w:val="24"/>
          <w:szCs w:val="24"/>
          <w:lang w:val="en-GB"/>
        </w:rPr>
        <w:t>stud</w:t>
      </w:r>
      <w:r w:rsidR="00AA0269" w:rsidRPr="00014BCF">
        <w:rPr>
          <w:rFonts w:asciiTheme="majorBidi" w:hAnsiTheme="majorBidi" w:cstheme="majorBidi"/>
          <w:sz w:val="24"/>
          <w:szCs w:val="24"/>
          <w:lang w:val="en-GB"/>
        </w:rPr>
        <w:t>y this subject</w:t>
      </w:r>
      <w:r w:rsidRPr="00014BCF">
        <w:rPr>
          <w:rFonts w:asciiTheme="majorBidi" w:hAnsiTheme="majorBidi" w:cstheme="majorBidi"/>
          <w:sz w:val="24"/>
          <w:szCs w:val="24"/>
          <w:lang w:val="en-GB"/>
        </w:rPr>
        <w:t xml:space="preserve"> (Miles, 2005). The old paradigm that industrial innovation is based on technolog</w:t>
      </w:r>
      <w:r w:rsidR="00AA0269" w:rsidRPr="00014BCF">
        <w:rPr>
          <w:rFonts w:asciiTheme="majorBidi" w:hAnsiTheme="majorBidi" w:cstheme="majorBidi"/>
          <w:sz w:val="24"/>
          <w:szCs w:val="24"/>
          <w:lang w:val="en-GB"/>
        </w:rPr>
        <w:t>y</w:t>
      </w:r>
      <w:r w:rsidRPr="00014BCF">
        <w:rPr>
          <w:rFonts w:asciiTheme="majorBidi" w:hAnsiTheme="majorBidi" w:cstheme="majorBidi"/>
          <w:sz w:val="24"/>
          <w:szCs w:val="24"/>
          <w:lang w:val="en-GB"/>
        </w:rPr>
        <w:t xml:space="preserve"> has been changed by different types of innovations</w:t>
      </w:r>
      <w:r w:rsidR="00AA0269" w:rsidRPr="00014BCF">
        <w:rPr>
          <w:rFonts w:asciiTheme="majorBidi" w:hAnsiTheme="majorBidi" w:cstheme="majorBidi"/>
          <w:sz w:val="24"/>
          <w:szCs w:val="24"/>
          <w:lang w:val="en-GB"/>
        </w:rPr>
        <w:t>, including</w:t>
      </w:r>
      <w:r w:rsidRPr="00014BCF">
        <w:rPr>
          <w:rFonts w:asciiTheme="majorBidi" w:hAnsiTheme="majorBidi" w:cstheme="majorBidi"/>
          <w:sz w:val="24"/>
          <w:szCs w:val="24"/>
          <w:lang w:val="en-GB"/>
        </w:rPr>
        <w:t xml:space="preserve"> management</w:t>
      </w:r>
      <w:r w:rsidR="00AA0269" w:rsidRPr="00014BCF">
        <w:rPr>
          <w:rFonts w:asciiTheme="majorBidi" w:hAnsiTheme="majorBidi" w:cstheme="majorBidi"/>
          <w:sz w:val="24"/>
          <w:szCs w:val="24"/>
          <w:lang w:val="en-GB"/>
        </w:rPr>
        <w:t xml:space="preserve"> and</w:t>
      </w:r>
      <w:r w:rsidRPr="00014BCF">
        <w:rPr>
          <w:rFonts w:asciiTheme="majorBidi" w:hAnsiTheme="majorBidi" w:cstheme="majorBidi"/>
          <w:sz w:val="24"/>
          <w:szCs w:val="24"/>
          <w:lang w:val="en-GB"/>
        </w:rPr>
        <w:t xml:space="preserve"> organizational innovation, sustainable development, and eco-innovation. </w:t>
      </w:r>
      <w:r w:rsidR="00AA0269" w:rsidRPr="00014BCF">
        <w:rPr>
          <w:rFonts w:asciiTheme="majorBidi" w:hAnsiTheme="majorBidi" w:cstheme="majorBidi"/>
          <w:sz w:val="24"/>
          <w:szCs w:val="24"/>
          <w:lang w:val="en-GB"/>
        </w:rPr>
        <w:t>O</w:t>
      </w:r>
      <w:r w:rsidRPr="00014BCF">
        <w:rPr>
          <w:rFonts w:asciiTheme="majorBidi" w:hAnsiTheme="majorBidi" w:cstheme="majorBidi"/>
          <w:sz w:val="24"/>
          <w:szCs w:val="24"/>
          <w:lang w:val="en-GB"/>
        </w:rPr>
        <w:t xml:space="preserve">rganizations face increasing competition and a dramatic pace of technological change, </w:t>
      </w:r>
      <w:r w:rsidR="00AA0269" w:rsidRPr="00014BCF">
        <w:rPr>
          <w:rFonts w:asciiTheme="majorBidi" w:hAnsiTheme="majorBidi" w:cstheme="majorBidi"/>
          <w:sz w:val="24"/>
          <w:szCs w:val="24"/>
          <w:lang w:val="en-GB"/>
        </w:rPr>
        <w:t xml:space="preserve">and </w:t>
      </w:r>
      <w:r w:rsidRPr="00014BCF">
        <w:rPr>
          <w:rFonts w:asciiTheme="majorBidi" w:hAnsiTheme="majorBidi" w:cstheme="majorBidi"/>
          <w:sz w:val="24"/>
          <w:szCs w:val="24"/>
          <w:lang w:val="en-GB"/>
        </w:rPr>
        <w:t>they</w:t>
      </w:r>
      <w:r w:rsidR="00AA0269" w:rsidRPr="00014BCF">
        <w:rPr>
          <w:rFonts w:asciiTheme="majorBidi" w:hAnsiTheme="majorBidi" w:cstheme="majorBidi"/>
          <w:sz w:val="24"/>
          <w:szCs w:val="24"/>
          <w:lang w:val="en-GB"/>
        </w:rPr>
        <w:t xml:space="preserve"> therefore</w:t>
      </w:r>
      <w:r w:rsidRPr="00014BCF">
        <w:rPr>
          <w:rFonts w:asciiTheme="majorBidi" w:hAnsiTheme="majorBidi" w:cstheme="majorBidi"/>
          <w:sz w:val="24"/>
          <w:szCs w:val="24"/>
          <w:lang w:val="en-GB"/>
        </w:rPr>
        <w:t xml:space="preserve"> have to consider non-technological innovation, which is difﬁcult to replicate and can lead companies toward</w:t>
      </w:r>
      <w:r w:rsidR="00AA0269" w:rsidRPr="00014BCF">
        <w:rPr>
          <w:rFonts w:asciiTheme="majorBidi" w:hAnsiTheme="majorBidi" w:cstheme="majorBidi"/>
          <w:sz w:val="24"/>
          <w:szCs w:val="24"/>
          <w:lang w:val="en-GB"/>
        </w:rPr>
        <w:t>s</w:t>
      </w:r>
      <w:r w:rsidRPr="00014BCF">
        <w:rPr>
          <w:rFonts w:asciiTheme="majorBidi" w:hAnsiTheme="majorBidi" w:cstheme="majorBidi"/>
          <w:sz w:val="24"/>
          <w:szCs w:val="24"/>
          <w:lang w:val="en-GB"/>
        </w:rPr>
        <w:t xml:space="preserve"> sustainable competitive advantage </w:t>
      </w:r>
      <w:r w:rsidRPr="00014BCF">
        <w:rPr>
          <w:rFonts w:asciiTheme="majorBidi" w:hAnsiTheme="majorBidi" w:cstheme="majorBidi"/>
          <w:sz w:val="24"/>
          <w:szCs w:val="24"/>
          <w:lang w:val="en-GB"/>
        </w:rPr>
        <w:fldChar w:fldCharType="begin"/>
      </w:r>
      <w:r w:rsidRPr="00014BCF">
        <w:rPr>
          <w:rFonts w:asciiTheme="majorBidi" w:hAnsiTheme="majorBidi" w:cstheme="majorBidi"/>
          <w:sz w:val="24"/>
          <w:szCs w:val="24"/>
          <w:lang w:val="en-GB"/>
        </w:rPr>
        <w:instrText xml:space="preserve"> ADDIN ZOTERO_ITEM CSL_CITATION {"citationID":"2of2rner7k","properties":{"formattedCitation":"(Volberda, Van Den Bosch, &amp; Heij, 2013)","plainCitation":"(Volberda, Van Den Bosch, &amp; Heij, 2013)"},"citationItems":[{"id":843,"uris":["http://zotero.org/users/local/6enWLhyd/items/NRE8EG5E"],"uri":["http://zotero.org/users/local/6enWLhyd/items/NRE8EG5E"],"itemData":{"id":843,"type":"article-journal","title":"Management Innovation: Management as Fertile Ground for Innovation.","container-title":"European Management Review","page":"1-15","volume":"10","issue":"1","source":"EBSCOhost","archive":"bth","abstract":"Innovation is considered to be the primary driving force of progress and prosperity. Consequently, much effort is put in developing new technological knowledge, new process technologies and new products. However, evidence from both SMEs and large firms shows that successful innovation is not just the result of technological innovation, but is also heavily dependent on what has been called 'management innovation'. Management innovation consists of changing a firm's organizational form, practices and processes in a way that is new to the firm and/or industry, and results in leveraging the firm's technological knowledge base and its performance in terms of innovation, productivity and competitiveness. Recent research shows that management innovation explains a substantial degree of the variance of innovation performance of firms. More active stimulation of management innovation and its leverage of technological innovation will be crucial to improve the competitiveness of firms. However, only solid research can increase our understanding of what matters in various kinds of management innovations. Just as technological change requires systematic R&amp;D, the development and diffusion of management innovations require systematic research on the crucial determinants of success. In this paper we will define management innovation, discuss the multidirectional causalities between technological and management innovation, and develop a framework that identifies common areas of research in terms of antecedents, process dimensions of management innovation, outcomes and contextual factors. Moreover, we will position the papers of this special issue in this framework and develop an agenda for future research into management innovation. We conclude this introductory paper by specifying the most important research priorities for further advancing the emerging field of management innovation. [ABSTRACT FROM AUTHOR]","ISSN":"17404754","journalAbbreviation":"European Management Review","author":[{"family":"Volberda","given":"Henk W."},{"family":"Van Den Bosch","given":"Frans A.J."},{"family":"Heij","given":"Cornelis V."}],"issued":{"date-parts":[["2013",3]]}}}],"schema":"https://github.com/citation-style-language/schema/raw/master/csl-citation.json"} </w:instrText>
      </w:r>
      <w:r w:rsidRPr="00014BCF">
        <w:rPr>
          <w:rFonts w:asciiTheme="majorBidi" w:hAnsiTheme="majorBidi" w:cstheme="majorBidi"/>
          <w:sz w:val="24"/>
          <w:szCs w:val="24"/>
          <w:lang w:val="en-GB"/>
        </w:rPr>
        <w:fldChar w:fldCharType="separate"/>
      </w:r>
      <w:r w:rsidR="00014BCF">
        <w:rPr>
          <w:rFonts w:asciiTheme="majorBidi" w:hAnsiTheme="majorBidi" w:cstheme="majorBidi"/>
          <w:sz w:val="24"/>
          <w:szCs w:val="24"/>
        </w:rPr>
        <w:t>(Volberda et al</w:t>
      </w:r>
      <w:r w:rsidRPr="00014BCF">
        <w:rPr>
          <w:rFonts w:asciiTheme="majorBidi" w:hAnsiTheme="majorBidi" w:cstheme="majorBidi"/>
          <w:sz w:val="24"/>
          <w:szCs w:val="24"/>
        </w:rPr>
        <w:t>, 2013)</w:t>
      </w:r>
      <w:r w:rsidRPr="00014BCF">
        <w:rPr>
          <w:rFonts w:asciiTheme="majorBidi" w:hAnsiTheme="majorBidi" w:cstheme="majorBidi"/>
          <w:sz w:val="24"/>
          <w:szCs w:val="24"/>
          <w:lang w:val="en-GB"/>
        </w:rPr>
        <w:fldChar w:fldCharType="end"/>
      </w:r>
      <w:r w:rsidRPr="00014BCF">
        <w:rPr>
          <w:rFonts w:asciiTheme="majorBidi" w:hAnsiTheme="majorBidi" w:cstheme="majorBidi"/>
          <w:sz w:val="24"/>
          <w:szCs w:val="24"/>
          <w:lang w:val="en-GB"/>
        </w:rPr>
        <w:t xml:space="preserve">. </w:t>
      </w:r>
    </w:p>
    <w:p w14:paraId="10304EC8" w14:textId="2D1ED3EC" w:rsidR="00C143F9" w:rsidRPr="00760FDA" w:rsidRDefault="00C143F9" w:rsidP="005C1BF5">
      <w:pPr>
        <w:spacing w:line="480" w:lineRule="auto"/>
        <w:jc w:val="both"/>
        <w:rPr>
          <w:rFonts w:asciiTheme="majorBidi" w:hAnsiTheme="majorBidi" w:cstheme="majorBidi"/>
          <w:sz w:val="24"/>
          <w:szCs w:val="24"/>
        </w:rPr>
      </w:pPr>
      <w:r w:rsidRPr="00014BCF">
        <w:rPr>
          <w:rFonts w:asciiTheme="majorBidi" w:hAnsiTheme="majorBidi" w:cstheme="majorBidi"/>
          <w:sz w:val="24"/>
          <w:szCs w:val="24"/>
          <w:lang w:val="en-GB"/>
        </w:rPr>
        <w:lastRenderedPageBreak/>
        <w:t xml:space="preserve">One </w:t>
      </w:r>
      <w:r w:rsidR="00AA0269" w:rsidRPr="00014BCF">
        <w:rPr>
          <w:rFonts w:asciiTheme="majorBidi" w:hAnsiTheme="majorBidi" w:cstheme="majorBidi"/>
          <w:sz w:val="24"/>
          <w:szCs w:val="24"/>
          <w:lang w:val="en-GB"/>
        </w:rPr>
        <w:t>element of</w:t>
      </w:r>
      <w:r w:rsidRPr="00014BCF">
        <w:rPr>
          <w:rFonts w:asciiTheme="majorBidi" w:hAnsiTheme="majorBidi" w:cstheme="majorBidi"/>
          <w:sz w:val="24"/>
          <w:szCs w:val="24"/>
          <w:lang w:val="en-GB"/>
        </w:rPr>
        <w:t xml:space="preserve"> non-technological innovation is service innovation. Service innovation has a positive impact on organizations, </w:t>
      </w:r>
      <w:r w:rsidR="00C81C6A" w:rsidRPr="00014BCF">
        <w:rPr>
          <w:rFonts w:asciiTheme="majorBidi" w:hAnsiTheme="majorBidi" w:cstheme="majorBidi"/>
          <w:sz w:val="24"/>
          <w:szCs w:val="24"/>
          <w:lang w:val="en-GB"/>
        </w:rPr>
        <w:t xml:space="preserve">helping to </w:t>
      </w:r>
      <w:r w:rsidRPr="00014BCF">
        <w:rPr>
          <w:rFonts w:asciiTheme="majorBidi" w:hAnsiTheme="majorBidi" w:cstheme="majorBidi"/>
          <w:sz w:val="24"/>
          <w:szCs w:val="24"/>
          <w:lang w:val="en-GB"/>
        </w:rPr>
        <w:t>gain and sustain competitive advantage, increasing organization</w:t>
      </w:r>
      <w:r w:rsidR="00C81C6A" w:rsidRPr="00014BCF">
        <w:rPr>
          <w:rFonts w:asciiTheme="majorBidi" w:hAnsiTheme="majorBidi" w:cstheme="majorBidi"/>
          <w:sz w:val="24"/>
          <w:szCs w:val="24"/>
          <w:lang w:val="en-GB"/>
        </w:rPr>
        <w:t>al</w:t>
      </w:r>
      <w:r w:rsidRPr="00014BCF">
        <w:rPr>
          <w:rFonts w:asciiTheme="majorBidi" w:hAnsiTheme="majorBidi" w:cstheme="majorBidi"/>
          <w:sz w:val="24"/>
          <w:szCs w:val="24"/>
          <w:lang w:val="en-GB"/>
        </w:rPr>
        <w:t xml:space="preserve"> performance, creating opportunities to enhance the efficiency and effectiveness of the delivery process and support</w:t>
      </w:r>
      <w:r w:rsidR="00C81C6A" w:rsidRPr="00014BCF">
        <w:rPr>
          <w:rFonts w:asciiTheme="majorBidi" w:hAnsiTheme="majorBidi" w:cstheme="majorBidi"/>
          <w:sz w:val="24"/>
          <w:szCs w:val="24"/>
          <w:lang w:val="en-GB"/>
        </w:rPr>
        <w:t>ing</w:t>
      </w:r>
      <w:r w:rsidRPr="00014BCF">
        <w:rPr>
          <w:rFonts w:asciiTheme="majorBidi" w:hAnsiTheme="majorBidi" w:cstheme="majorBidi"/>
          <w:sz w:val="24"/>
          <w:szCs w:val="24"/>
          <w:lang w:val="en-GB"/>
        </w:rPr>
        <w:t xml:space="preserve"> the introduction of novel service concepts </w:t>
      </w:r>
      <w:r w:rsidRPr="00014BCF">
        <w:rPr>
          <w:rFonts w:asciiTheme="majorBidi" w:hAnsiTheme="majorBidi" w:cstheme="majorBidi"/>
          <w:sz w:val="24"/>
          <w:szCs w:val="24"/>
          <w:lang w:val="en-GB"/>
        </w:rPr>
        <w:fldChar w:fldCharType="begin"/>
      </w:r>
      <w:r w:rsidRPr="00014BCF">
        <w:rPr>
          <w:rFonts w:asciiTheme="majorBidi" w:hAnsiTheme="majorBidi" w:cstheme="majorBidi"/>
          <w:sz w:val="24"/>
          <w:szCs w:val="24"/>
          <w:lang w:val="en-GB"/>
        </w:rPr>
        <w:instrText xml:space="preserve"> ADDIN ZOTERO_ITEM CSL_CITATION {"citationID":"flt6s9ecl","properties":{"formattedCitation":"(Giannopoulou, Gryszkiewicz, &amp; Pierre-Jean Barlatier, 2014)","plainCitation":"(Giannopoulou, Gryszkiewicz, &amp; Pierre-Jean Barlatier, 2014)"},"citationItems":[{"id":5528,"uris":["http://zotero.org/users/local/6enWLhyd/items/ZV3G3HRE"],"uri":["http://zotero.org/users/local/6enWLhyd/items/ZV3G3HRE"],"itemData":{"id":5528,"type":"article-journal","title":"Creativity for service innovation: a practice-based perspective","container-title":"Managing Service Quality","page":"23-44","volume":"24","issue":"1","archive":"ProQuest Central","archive_location":"1467809722","abstract":"Purpose - The success of service innovation is largely dependent on creativity. So far, however, the question of how to reinforce creativity in the development of innovative services, while being an important managerial issue, has not attracted much attention from the academics. The purpose of this paper is to fill in this gap, by studying what constitutes capabilities for reinforcing creativity in service innovation, from a practice-based perspective. Design/methodology/approach - Through the theoretical lens of the resource-based view we set out to conduct three case studies in highly service-innovative European research and technology organisations (RTOs). Through 24 interviews and analysis of secondary sources, we collect our data, which are then analysed from a multi-case perspective, in order to gain understanding on the resource-related practices and resulting capabilities for reinforcing creativity in service innovation. Findings - By studying the resource-related practices of reinforcing creativity in service innovation, this study brings about seven relevant capabilities; namely attracting, stimulating, combining, providing, breeding, opening up and accepting. In this perspective, our work represents an important theoretical contribution in terms of explicitly proposing specific capabilities for reinforcing service innovation creativity. Originality/value - The research is original for a couple of reasons. First, creativity in service innovation has not been explicitly studied before, especially through empirical research. Second, our findings offer a set of original capabilities propositions that can be practically applied in service-innovative organisations. Finally, our research is carried out in a novel field, as RTOs have rarely been studied regarding service innovation-related creativity, even though they represent a very interesting type of organisations in this perspective.","DOI":"10.1108/MSQ-03-2013-0044","ISSN":"09604529","language":"English","author":[{"family":"Giannopoulou","given":"Eleni"},{"family":"Gryszkiewicz","given":"Lidia"},{"family":"Pierre-Jean Barlatier","given":""}],"issued":{"date-parts":[["2014"]]}}}],"schema":"https://github.com/citation-style-language/schema/raw/master/csl-citation.json"} </w:instrText>
      </w:r>
      <w:r w:rsidRPr="00014BCF">
        <w:rPr>
          <w:rFonts w:asciiTheme="majorBidi" w:hAnsiTheme="majorBidi" w:cstheme="majorBidi"/>
          <w:sz w:val="24"/>
          <w:szCs w:val="24"/>
          <w:lang w:val="en-GB"/>
        </w:rPr>
        <w:fldChar w:fldCharType="separate"/>
      </w:r>
      <w:r w:rsidR="00014BCF">
        <w:rPr>
          <w:rFonts w:asciiTheme="majorBidi" w:hAnsiTheme="majorBidi" w:cstheme="majorBidi"/>
          <w:sz w:val="24"/>
          <w:szCs w:val="24"/>
          <w:lang w:val="en-GB"/>
        </w:rPr>
        <w:t>(Giannopoulou et al</w:t>
      </w:r>
      <w:r w:rsidRPr="00014BCF">
        <w:rPr>
          <w:rFonts w:asciiTheme="majorBidi" w:hAnsiTheme="majorBidi" w:cstheme="majorBidi"/>
          <w:sz w:val="24"/>
          <w:szCs w:val="24"/>
          <w:lang w:val="en-GB"/>
        </w:rPr>
        <w:t>, 2014)</w:t>
      </w:r>
      <w:r w:rsidRPr="00014BCF">
        <w:rPr>
          <w:rFonts w:asciiTheme="majorBidi" w:hAnsiTheme="majorBidi" w:cstheme="majorBidi"/>
          <w:sz w:val="24"/>
          <w:szCs w:val="24"/>
          <w:lang w:val="en-GB"/>
        </w:rPr>
        <w:fldChar w:fldCharType="end"/>
      </w:r>
      <w:r w:rsidRPr="00014BCF">
        <w:rPr>
          <w:rFonts w:asciiTheme="majorBidi" w:hAnsiTheme="majorBidi" w:cstheme="majorBidi"/>
          <w:sz w:val="24"/>
          <w:szCs w:val="24"/>
          <w:lang w:val="en-GB"/>
        </w:rPr>
        <w:t xml:space="preserve">. Service innovation has a positive impact on organizational performance, and providing innovative services is expected to increase organizational performance </w:t>
      </w:r>
      <w:r w:rsidRPr="00014BCF">
        <w:rPr>
          <w:rFonts w:asciiTheme="majorBidi" w:hAnsiTheme="majorBidi" w:cstheme="majorBidi"/>
          <w:sz w:val="24"/>
          <w:szCs w:val="24"/>
        </w:rPr>
        <w:t>(Hilman, 2009).</w:t>
      </w:r>
      <w:r w:rsidRPr="00014BCF">
        <w:rPr>
          <w:rFonts w:asciiTheme="majorBidi" w:hAnsiTheme="majorBidi" w:cstheme="majorBidi"/>
          <w:sz w:val="24"/>
          <w:szCs w:val="24"/>
          <w:lang w:val="en-GB"/>
        </w:rPr>
        <w:t xml:space="preserve"> </w:t>
      </w:r>
      <w:r w:rsidR="00C81C6A" w:rsidRPr="00014BCF">
        <w:rPr>
          <w:rFonts w:asciiTheme="majorBidi" w:hAnsiTheme="majorBidi" w:cstheme="majorBidi"/>
          <w:sz w:val="24"/>
          <w:szCs w:val="24"/>
        </w:rPr>
        <w:t>S</w:t>
      </w:r>
      <w:r w:rsidRPr="00014BCF">
        <w:rPr>
          <w:rFonts w:asciiTheme="majorBidi" w:hAnsiTheme="majorBidi" w:cstheme="majorBidi"/>
          <w:sz w:val="24"/>
          <w:szCs w:val="24"/>
        </w:rPr>
        <w:t>ervice innovation</w:t>
      </w:r>
      <w:r w:rsidR="00C81C6A" w:rsidRPr="00014BCF">
        <w:rPr>
          <w:rFonts w:asciiTheme="majorBidi" w:hAnsiTheme="majorBidi" w:cstheme="majorBidi"/>
          <w:sz w:val="24"/>
          <w:szCs w:val="24"/>
        </w:rPr>
        <w:t xml:space="preserve"> helps</w:t>
      </w:r>
      <w:r w:rsidRPr="00014BCF">
        <w:rPr>
          <w:rFonts w:asciiTheme="majorBidi" w:hAnsiTheme="majorBidi" w:cstheme="majorBidi"/>
          <w:sz w:val="24"/>
          <w:szCs w:val="24"/>
        </w:rPr>
        <w:t xml:space="preserve"> organizations to satisfy the </w:t>
      </w:r>
      <w:r w:rsidR="00C81C6A" w:rsidRPr="00014BCF">
        <w:rPr>
          <w:rFonts w:asciiTheme="majorBidi" w:hAnsiTheme="majorBidi" w:cstheme="majorBidi"/>
          <w:sz w:val="24"/>
          <w:szCs w:val="24"/>
        </w:rPr>
        <w:t xml:space="preserve">needs of </w:t>
      </w:r>
      <w:r w:rsidRPr="00014BCF">
        <w:rPr>
          <w:rFonts w:asciiTheme="majorBidi" w:hAnsiTheme="majorBidi" w:cstheme="majorBidi"/>
          <w:sz w:val="24"/>
          <w:szCs w:val="24"/>
        </w:rPr>
        <w:t>current customers and attract new</w:t>
      </w:r>
      <w:r w:rsidR="00C21135" w:rsidRPr="00014BCF">
        <w:rPr>
          <w:rFonts w:asciiTheme="majorBidi" w:hAnsiTheme="majorBidi" w:cstheme="majorBidi"/>
          <w:sz w:val="24"/>
          <w:szCs w:val="24"/>
        </w:rPr>
        <w:t xml:space="preserve"> customers </w:t>
      </w:r>
      <w:r w:rsidRPr="00014BCF">
        <w:rPr>
          <w:rFonts w:asciiTheme="majorBidi" w:hAnsiTheme="majorBidi" w:cstheme="majorBidi"/>
          <w:sz w:val="24"/>
          <w:szCs w:val="24"/>
        </w:rPr>
        <w:fldChar w:fldCharType="begin"/>
      </w:r>
      <w:r w:rsidRPr="00014BCF">
        <w:rPr>
          <w:rFonts w:asciiTheme="majorBidi" w:hAnsiTheme="majorBidi" w:cstheme="majorBidi"/>
          <w:sz w:val="24"/>
          <w:szCs w:val="24"/>
        </w:rPr>
        <w:instrText xml:space="preserve"> ADDIN ZOTERO_ITEM CSL_CITATION {"citationID":"1sbd44q0ej","properties":{"formattedCitation":"(Kaliappen &amp; Hilman, 2014)","plainCitation":"(Kaliappen &amp; Hilman, 2014)"},"citationItems":[{"id":5423,"uris":["http://zotero.org/users/local/6enWLhyd/items/HZFZW3J5"],"uri":["http://zotero.org/users/local/6enWLhyd/items/HZFZW3J5"],"itemData":{"id":5423,"type":"article-journal","title":"Does Service Innovation Act as a Mediator in Differentiation Strategy and Organizational Performance Nexus? An Empirical Study","container-title":"Asian Social Science","page":"123-131","volume":"10","issue":"11","archive":"ProQuest Central","archive_location":"1536869528","abstract":"The study determines how service innovation impacts differentiation strategy and the impact on organizational performance. The target population of this research was 475 hotels, which are three to five star hotels in Malaysia. Due to the small population and the nature of the research, questionnaires were sent by mail and email to all the targeted three to five star hotels' managers. Regression was used to analyse the relationship of differentiation strategy, service innovation and organizational performance. The result shows that differentiation strategy has a significant effect on organizational performance and service innovation has a significant effect on organizational performance. Remarkably, this study found that service innovation partially mediates the relationship of differentiation strategy and organizational performance. This study found that hoteliers that pursuing a differentiation strategy should simultaneously employ service innovation to attain better organizational performance. Thus, this study contributes a significant knowledge to the Malaysia hotel industry. This study fills in some of the gap and showing the significance of differentiation strategy and service innovation in the hotel industry which has received little empirical attention in current strategic management literatures. It also offers some practical contributions to the development of service innovation in relation to differentiation strategy and organizational performance.","ISSN":"19112017","language":"English","author":[{"family":"Kaliappen","given":"Narentheren"},{"family":"Hilman","given":"Haim"}],"issued":{"date-parts":[["2014",6]]}}}],"schema":"https://github.com/citation-style-language/schema/raw/master/csl-citation.json"} </w:instrText>
      </w:r>
      <w:r w:rsidRPr="00014BCF">
        <w:rPr>
          <w:rFonts w:asciiTheme="majorBidi" w:hAnsiTheme="majorBidi" w:cstheme="majorBidi"/>
          <w:sz w:val="24"/>
          <w:szCs w:val="24"/>
        </w:rPr>
        <w:fldChar w:fldCharType="separate"/>
      </w:r>
      <w:r w:rsidRPr="00014BCF">
        <w:rPr>
          <w:rFonts w:asciiTheme="majorBidi" w:hAnsiTheme="majorBidi" w:cstheme="majorBidi"/>
          <w:sz w:val="24"/>
          <w:szCs w:val="24"/>
        </w:rPr>
        <w:t xml:space="preserve">(Kaliappen </w:t>
      </w:r>
      <w:r w:rsidR="005C1BF5">
        <w:rPr>
          <w:rFonts w:asciiTheme="majorBidi" w:hAnsiTheme="majorBidi" w:cstheme="majorBidi"/>
          <w:sz w:val="24"/>
          <w:szCs w:val="24"/>
        </w:rPr>
        <w:t>&amp;</w:t>
      </w:r>
      <w:r w:rsidR="00C81C6A" w:rsidRPr="00014BCF">
        <w:rPr>
          <w:rFonts w:asciiTheme="majorBidi" w:hAnsiTheme="majorBidi" w:cstheme="majorBidi"/>
          <w:sz w:val="24"/>
          <w:szCs w:val="24"/>
        </w:rPr>
        <w:t xml:space="preserve"> </w:t>
      </w:r>
      <w:r w:rsidRPr="00014BCF">
        <w:rPr>
          <w:rFonts w:asciiTheme="majorBidi" w:hAnsiTheme="majorBidi" w:cstheme="majorBidi"/>
          <w:sz w:val="24"/>
          <w:szCs w:val="24"/>
        </w:rPr>
        <w:t>Hilman, 2014)</w:t>
      </w:r>
      <w:r w:rsidRPr="00014BCF">
        <w:rPr>
          <w:rFonts w:asciiTheme="majorBidi" w:hAnsiTheme="majorBidi" w:cstheme="majorBidi"/>
          <w:sz w:val="24"/>
          <w:szCs w:val="24"/>
        </w:rPr>
        <w:fldChar w:fldCharType="end"/>
      </w:r>
      <w:r w:rsidRPr="00014BCF">
        <w:rPr>
          <w:rFonts w:asciiTheme="majorBidi" w:hAnsiTheme="majorBidi" w:cstheme="majorBidi"/>
          <w:sz w:val="24"/>
          <w:szCs w:val="24"/>
        </w:rPr>
        <w:t xml:space="preserve">. Organizations have </w:t>
      </w:r>
      <w:r w:rsidR="0055704D" w:rsidRPr="00014BCF">
        <w:rPr>
          <w:rFonts w:asciiTheme="majorBidi" w:hAnsiTheme="majorBidi" w:cstheme="majorBidi"/>
          <w:sz w:val="24"/>
          <w:szCs w:val="24"/>
        </w:rPr>
        <w:t xml:space="preserve">to </w:t>
      </w:r>
      <w:r w:rsidRPr="00014BCF">
        <w:rPr>
          <w:rFonts w:asciiTheme="majorBidi" w:hAnsiTheme="majorBidi" w:cstheme="majorBidi"/>
          <w:sz w:val="24"/>
          <w:szCs w:val="24"/>
        </w:rPr>
        <w:t>respond to the voice of customers by developing new products</w:t>
      </w:r>
      <w:r w:rsidR="00C81C6A" w:rsidRPr="00014BCF">
        <w:rPr>
          <w:rFonts w:asciiTheme="majorBidi" w:hAnsiTheme="majorBidi" w:cstheme="majorBidi"/>
          <w:sz w:val="24"/>
          <w:szCs w:val="24"/>
        </w:rPr>
        <w:t xml:space="preserve"> and</w:t>
      </w:r>
      <w:r w:rsidRPr="00014BCF">
        <w:rPr>
          <w:rFonts w:asciiTheme="majorBidi" w:hAnsiTheme="majorBidi" w:cstheme="majorBidi"/>
          <w:sz w:val="24"/>
          <w:szCs w:val="24"/>
        </w:rPr>
        <w:t xml:space="preserve"> services</w:t>
      </w:r>
      <w:r w:rsidR="00C81C6A" w:rsidRPr="00014BCF">
        <w:rPr>
          <w:rFonts w:asciiTheme="majorBidi" w:hAnsiTheme="majorBidi" w:cstheme="majorBidi"/>
          <w:sz w:val="24"/>
          <w:szCs w:val="24"/>
        </w:rPr>
        <w:t>, which enhance</w:t>
      </w:r>
      <w:r w:rsidRPr="00014BCF">
        <w:rPr>
          <w:rFonts w:asciiTheme="majorBidi" w:hAnsiTheme="majorBidi" w:cstheme="majorBidi"/>
          <w:sz w:val="24"/>
          <w:szCs w:val="24"/>
        </w:rPr>
        <w:t xml:space="preserve"> performance (Kumar et al., 2011). </w:t>
      </w:r>
      <w:r w:rsidRPr="00014BCF">
        <w:rPr>
          <w:rFonts w:asciiTheme="majorBidi" w:hAnsiTheme="majorBidi" w:cstheme="majorBidi"/>
          <w:sz w:val="24"/>
          <w:szCs w:val="24"/>
          <w:lang w:val="en-GB"/>
        </w:rPr>
        <w:t xml:space="preserve">Service innovation has been considered as a </w:t>
      </w:r>
      <w:r w:rsidR="00C81C6A" w:rsidRPr="00014BCF">
        <w:rPr>
          <w:rFonts w:asciiTheme="majorBidi" w:hAnsiTheme="majorBidi" w:cstheme="majorBidi"/>
          <w:sz w:val="24"/>
          <w:szCs w:val="24"/>
          <w:lang w:val="en-GB"/>
        </w:rPr>
        <w:t xml:space="preserve">form </w:t>
      </w:r>
      <w:r w:rsidRPr="00014BCF">
        <w:rPr>
          <w:rFonts w:asciiTheme="majorBidi" w:hAnsiTheme="majorBidi" w:cstheme="majorBidi"/>
          <w:sz w:val="24"/>
          <w:szCs w:val="24"/>
          <w:lang w:val="en-GB"/>
        </w:rPr>
        <w:t>of product innovation</w:t>
      </w:r>
      <w:r w:rsidR="00C81C6A" w:rsidRPr="00014BCF">
        <w:rPr>
          <w:rFonts w:asciiTheme="majorBidi" w:hAnsiTheme="majorBidi" w:cstheme="majorBidi"/>
          <w:sz w:val="24"/>
          <w:szCs w:val="24"/>
          <w:lang w:val="en-GB"/>
        </w:rPr>
        <w:t>,</w:t>
      </w:r>
      <w:r w:rsidRPr="00014BCF">
        <w:rPr>
          <w:rFonts w:asciiTheme="majorBidi" w:hAnsiTheme="majorBidi" w:cstheme="majorBidi"/>
          <w:sz w:val="24"/>
          <w:szCs w:val="24"/>
          <w:lang w:val="en-GB"/>
        </w:rPr>
        <w:t xml:space="preserve"> </w:t>
      </w:r>
      <w:r w:rsidR="00C81C6A" w:rsidRPr="00014BCF">
        <w:rPr>
          <w:rFonts w:asciiTheme="majorBidi" w:hAnsiTheme="majorBidi" w:cstheme="majorBidi"/>
          <w:sz w:val="24"/>
          <w:szCs w:val="24"/>
          <w:lang w:val="en-GB"/>
        </w:rPr>
        <w:t>a</w:t>
      </w:r>
      <w:r w:rsidRPr="00014BCF">
        <w:rPr>
          <w:rFonts w:asciiTheme="majorBidi" w:hAnsiTheme="majorBidi" w:cstheme="majorBidi"/>
          <w:sz w:val="24"/>
          <w:szCs w:val="24"/>
          <w:lang w:val="en-GB"/>
        </w:rPr>
        <w:t xml:space="preserve">nd has </w:t>
      </w:r>
      <w:r w:rsidR="00C81C6A" w:rsidRPr="00014BCF">
        <w:rPr>
          <w:rFonts w:asciiTheme="majorBidi" w:hAnsiTheme="majorBidi" w:cstheme="majorBidi"/>
          <w:sz w:val="24"/>
          <w:szCs w:val="24"/>
          <w:lang w:val="en-GB"/>
        </w:rPr>
        <w:t xml:space="preserve">also </w:t>
      </w:r>
      <w:r w:rsidRPr="00014BCF">
        <w:rPr>
          <w:rFonts w:asciiTheme="majorBidi" w:hAnsiTheme="majorBidi" w:cstheme="majorBidi"/>
          <w:sz w:val="24"/>
          <w:szCs w:val="24"/>
          <w:lang w:val="en-GB"/>
        </w:rPr>
        <w:t xml:space="preserve">been defined as introducing or presenting </w:t>
      </w:r>
      <w:r w:rsidR="00C81C6A" w:rsidRPr="00014BCF">
        <w:rPr>
          <w:rFonts w:asciiTheme="majorBidi" w:hAnsiTheme="majorBidi" w:cstheme="majorBidi"/>
          <w:sz w:val="24"/>
          <w:szCs w:val="24"/>
          <w:lang w:val="en-GB"/>
        </w:rPr>
        <w:t xml:space="preserve">a </w:t>
      </w:r>
      <w:r w:rsidRPr="00014BCF">
        <w:rPr>
          <w:rFonts w:asciiTheme="majorBidi" w:hAnsiTheme="majorBidi" w:cstheme="majorBidi"/>
          <w:sz w:val="24"/>
          <w:szCs w:val="24"/>
          <w:lang w:val="en-GB"/>
        </w:rPr>
        <w:t xml:space="preserve">new service </w:t>
      </w:r>
      <w:r w:rsidRPr="00760FDA">
        <w:rPr>
          <w:rFonts w:asciiTheme="majorBidi" w:hAnsiTheme="majorBidi" w:cstheme="majorBidi"/>
          <w:sz w:val="24"/>
          <w:szCs w:val="24"/>
          <w:lang w:val="en-GB"/>
        </w:rPr>
        <w:t xml:space="preserve">or improving </w:t>
      </w:r>
      <w:r w:rsidR="00C81C6A" w:rsidRPr="00760FDA">
        <w:rPr>
          <w:rFonts w:asciiTheme="majorBidi" w:hAnsiTheme="majorBidi" w:cstheme="majorBidi"/>
          <w:sz w:val="24"/>
          <w:szCs w:val="24"/>
          <w:lang w:val="en-GB"/>
        </w:rPr>
        <w:t>either</w:t>
      </w:r>
      <w:r w:rsidRPr="00760FDA">
        <w:rPr>
          <w:rFonts w:asciiTheme="majorBidi" w:hAnsiTheme="majorBidi" w:cstheme="majorBidi"/>
          <w:sz w:val="24"/>
          <w:szCs w:val="24"/>
          <w:lang w:val="en-GB"/>
        </w:rPr>
        <w:t xml:space="preserve"> </w:t>
      </w:r>
      <w:r w:rsidR="0062281A" w:rsidRPr="00760FDA">
        <w:rPr>
          <w:rFonts w:asciiTheme="majorBidi" w:hAnsiTheme="majorBidi" w:cstheme="majorBidi"/>
          <w:sz w:val="24"/>
          <w:szCs w:val="24"/>
          <w:lang w:val="en-GB"/>
        </w:rPr>
        <w:t xml:space="preserve">the </w:t>
      </w:r>
      <w:r w:rsidRPr="00760FDA">
        <w:rPr>
          <w:rFonts w:asciiTheme="majorBidi" w:hAnsiTheme="majorBidi" w:cstheme="majorBidi"/>
          <w:sz w:val="24"/>
          <w:szCs w:val="24"/>
          <w:lang w:val="en-GB"/>
        </w:rPr>
        <w:t xml:space="preserve">characteristics or purpose </w:t>
      </w:r>
      <w:r w:rsidR="0062281A" w:rsidRPr="00760FDA">
        <w:rPr>
          <w:rFonts w:asciiTheme="majorBidi" w:hAnsiTheme="majorBidi" w:cstheme="majorBidi"/>
          <w:sz w:val="24"/>
          <w:szCs w:val="24"/>
          <w:lang w:val="en-GB"/>
        </w:rPr>
        <w:t xml:space="preserve">of an existing one </w:t>
      </w:r>
      <w:r w:rsidRPr="00760FDA">
        <w:rPr>
          <w:rFonts w:asciiTheme="majorBidi" w:hAnsiTheme="majorBidi" w:cstheme="majorBidi"/>
          <w:sz w:val="24"/>
          <w:szCs w:val="24"/>
          <w:lang w:val="en-GB"/>
        </w:rPr>
        <w:t>(</w:t>
      </w:r>
      <w:r w:rsidR="0091283B">
        <w:rPr>
          <w:rFonts w:asciiTheme="majorBidi" w:hAnsiTheme="majorBidi" w:cstheme="majorBidi"/>
          <w:sz w:val="24"/>
          <w:szCs w:val="24"/>
          <w:lang w:val="en-GB"/>
        </w:rPr>
        <w:t>Oecd</w:t>
      </w:r>
      <w:r w:rsidRPr="00760FDA">
        <w:rPr>
          <w:rFonts w:asciiTheme="majorBidi" w:hAnsiTheme="majorBidi" w:cstheme="majorBidi"/>
          <w:sz w:val="24"/>
          <w:szCs w:val="24"/>
          <w:lang w:val="en-GB"/>
        </w:rPr>
        <w:t>, 2005).</w:t>
      </w:r>
    </w:p>
    <w:p w14:paraId="284AFCE4" w14:textId="71F9EBEB" w:rsidR="00C143F9" w:rsidRPr="00760FDA" w:rsidRDefault="00F07959" w:rsidP="004E6926">
      <w:pPr>
        <w:pStyle w:val="Heading2"/>
        <w:spacing w:line="480" w:lineRule="auto"/>
        <w:jc w:val="both"/>
        <w:rPr>
          <w:rFonts w:asciiTheme="majorBidi" w:hAnsiTheme="majorBidi" w:cstheme="majorBidi"/>
        </w:rPr>
      </w:pPr>
      <w:bookmarkStart w:id="6" w:name="_Toc452280379"/>
      <w:r w:rsidRPr="00760FDA">
        <w:rPr>
          <w:rFonts w:asciiTheme="majorBidi" w:hAnsiTheme="majorBidi" w:cstheme="majorBidi"/>
        </w:rPr>
        <w:t xml:space="preserve">Overview of </w:t>
      </w:r>
      <w:r w:rsidR="00C81C6A" w:rsidRPr="00760FDA">
        <w:rPr>
          <w:rFonts w:asciiTheme="majorBidi" w:hAnsiTheme="majorBidi" w:cstheme="majorBidi"/>
        </w:rPr>
        <w:t xml:space="preserve">the </w:t>
      </w:r>
      <w:r w:rsidRPr="00760FDA">
        <w:rPr>
          <w:rFonts w:asciiTheme="majorBidi" w:hAnsiTheme="majorBidi" w:cstheme="majorBidi"/>
        </w:rPr>
        <w:t>H</w:t>
      </w:r>
      <w:r w:rsidR="00C143F9" w:rsidRPr="00760FDA">
        <w:rPr>
          <w:rFonts w:asciiTheme="majorBidi" w:hAnsiTheme="majorBidi" w:cstheme="majorBidi"/>
        </w:rPr>
        <w:t>otel</w:t>
      </w:r>
      <w:r w:rsidRPr="00760FDA">
        <w:rPr>
          <w:rFonts w:asciiTheme="majorBidi" w:hAnsiTheme="majorBidi" w:cstheme="majorBidi"/>
        </w:rPr>
        <w:t xml:space="preserve"> S</w:t>
      </w:r>
      <w:r w:rsidR="00C143F9" w:rsidRPr="00760FDA">
        <w:rPr>
          <w:rFonts w:asciiTheme="majorBidi" w:hAnsiTheme="majorBidi" w:cstheme="majorBidi"/>
        </w:rPr>
        <w:t>ector in the UAE</w:t>
      </w:r>
      <w:bookmarkEnd w:id="6"/>
    </w:p>
    <w:p w14:paraId="5FD46D13" w14:textId="4500FD32" w:rsidR="00C143F9" w:rsidRPr="00895300" w:rsidRDefault="00C143F9" w:rsidP="004E6926">
      <w:pPr>
        <w:spacing w:line="480" w:lineRule="auto"/>
        <w:jc w:val="both"/>
        <w:rPr>
          <w:rFonts w:asciiTheme="majorBidi" w:hAnsiTheme="majorBidi" w:cstheme="majorBidi"/>
          <w:sz w:val="24"/>
          <w:szCs w:val="24"/>
          <w:lang w:val="en-GB"/>
        </w:rPr>
      </w:pPr>
      <w:r w:rsidRPr="00895300">
        <w:rPr>
          <w:rFonts w:asciiTheme="majorBidi" w:hAnsiTheme="majorBidi" w:cstheme="majorBidi"/>
          <w:sz w:val="24"/>
          <w:szCs w:val="24"/>
          <w:lang w:val="en-GB"/>
        </w:rPr>
        <w:t xml:space="preserve">In the past decade, the UAE has emerged as one of the most </w:t>
      </w:r>
      <w:r w:rsidR="00C81C6A" w:rsidRPr="00895300">
        <w:rPr>
          <w:rFonts w:asciiTheme="majorBidi" w:hAnsiTheme="majorBidi" w:cstheme="majorBidi"/>
          <w:sz w:val="24"/>
          <w:szCs w:val="24"/>
          <w:lang w:val="en-GB"/>
        </w:rPr>
        <w:t xml:space="preserve">popular </w:t>
      </w:r>
      <w:r w:rsidRPr="00895300">
        <w:rPr>
          <w:rFonts w:asciiTheme="majorBidi" w:hAnsiTheme="majorBidi" w:cstheme="majorBidi"/>
          <w:sz w:val="24"/>
          <w:szCs w:val="24"/>
          <w:lang w:val="en-GB"/>
        </w:rPr>
        <w:t>tourism destinations</w:t>
      </w:r>
      <w:r w:rsidR="00C81C6A" w:rsidRPr="00895300">
        <w:rPr>
          <w:rFonts w:asciiTheme="majorBidi" w:hAnsiTheme="majorBidi" w:cstheme="majorBidi"/>
          <w:sz w:val="24"/>
          <w:szCs w:val="24"/>
          <w:lang w:val="en-GB"/>
        </w:rPr>
        <w:t xml:space="preserve"> in the world</w:t>
      </w:r>
      <w:r w:rsidRPr="00895300">
        <w:rPr>
          <w:rFonts w:asciiTheme="majorBidi" w:hAnsiTheme="majorBidi" w:cstheme="majorBidi"/>
          <w:sz w:val="24"/>
          <w:szCs w:val="24"/>
          <w:lang w:val="en-GB"/>
        </w:rPr>
        <w:t xml:space="preserve">. </w:t>
      </w:r>
      <w:r w:rsidR="00C81C6A" w:rsidRPr="00895300">
        <w:rPr>
          <w:rFonts w:asciiTheme="majorBidi" w:hAnsiTheme="majorBidi" w:cstheme="majorBidi"/>
          <w:sz w:val="24"/>
          <w:szCs w:val="24"/>
          <w:lang w:val="en-GB"/>
        </w:rPr>
        <w:t xml:space="preserve">Its </w:t>
      </w:r>
      <w:r w:rsidRPr="00895300">
        <w:rPr>
          <w:rFonts w:asciiTheme="majorBidi" w:hAnsiTheme="majorBidi" w:cstheme="majorBidi"/>
          <w:sz w:val="24"/>
          <w:szCs w:val="24"/>
          <w:lang w:val="en-GB"/>
        </w:rPr>
        <w:t>tourism sector has witness</w:t>
      </w:r>
      <w:r w:rsidR="00C81C6A" w:rsidRPr="00895300">
        <w:rPr>
          <w:rFonts w:asciiTheme="majorBidi" w:hAnsiTheme="majorBidi" w:cstheme="majorBidi"/>
          <w:sz w:val="24"/>
          <w:szCs w:val="24"/>
          <w:lang w:val="en-GB"/>
        </w:rPr>
        <w:t>ed</w:t>
      </w:r>
      <w:r w:rsidRPr="00895300">
        <w:rPr>
          <w:rFonts w:asciiTheme="majorBidi" w:hAnsiTheme="majorBidi" w:cstheme="majorBidi"/>
          <w:sz w:val="24"/>
          <w:szCs w:val="24"/>
          <w:lang w:val="en-GB"/>
        </w:rPr>
        <w:t xml:space="preserve"> strong growth, </w:t>
      </w:r>
      <w:r w:rsidR="00C81C6A" w:rsidRPr="00895300">
        <w:rPr>
          <w:rFonts w:asciiTheme="majorBidi" w:hAnsiTheme="majorBidi" w:cstheme="majorBidi"/>
          <w:sz w:val="24"/>
          <w:szCs w:val="24"/>
          <w:lang w:val="en-GB"/>
        </w:rPr>
        <w:t xml:space="preserve">with </w:t>
      </w:r>
      <w:r w:rsidRPr="00895300">
        <w:rPr>
          <w:rFonts w:asciiTheme="majorBidi" w:hAnsiTheme="majorBidi" w:cstheme="majorBidi"/>
          <w:sz w:val="24"/>
          <w:szCs w:val="24"/>
          <w:lang w:val="en-GB"/>
        </w:rPr>
        <w:t xml:space="preserve">13.8 million </w:t>
      </w:r>
      <w:r w:rsidR="00C81C6A" w:rsidRPr="00895300">
        <w:rPr>
          <w:rFonts w:asciiTheme="majorBidi" w:hAnsiTheme="majorBidi" w:cstheme="majorBidi"/>
          <w:sz w:val="24"/>
          <w:szCs w:val="24"/>
          <w:lang w:val="en-GB"/>
        </w:rPr>
        <w:t xml:space="preserve">visitors </w:t>
      </w:r>
      <w:r w:rsidRPr="00895300">
        <w:rPr>
          <w:rFonts w:asciiTheme="majorBidi" w:hAnsiTheme="majorBidi" w:cstheme="majorBidi"/>
          <w:sz w:val="24"/>
          <w:szCs w:val="24"/>
          <w:lang w:val="en-GB"/>
        </w:rPr>
        <w:t>in 2013 (</w:t>
      </w:r>
      <w:r w:rsidR="0062281A" w:rsidRPr="00895300">
        <w:rPr>
          <w:rFonts w:asciiTheme="majorBidi" w:hAnsiTheme="majorBidi" w:cstheme="majorBidi"/>
          <w:sz w:val="24"/>
          <w:szCs w:val="24"/>
          <w:lang w:val="en-GB"/>
        </w:rPr>
        <w:t>Alpen Capital</w:t>
      </w:r>
      <w:r w:rsidRPr="00895300">
        <w:rPr>
          <w:rFonts w:asciiTheme="majorBidi" w:hAnsiTheme="majorBidi" w:cstheme="majorBidi"/>
          <w:sz w:val="24"/>
          <w:szCs w:val="24"/>
          <w:lang w:val="en-GB"/>
        </w:rPr>
        <w:t>, 2014). MasterCard</w:t>
      </w:r>
      <w:r w:rsidR="00C81C6A" w:rsidRPr="00895300">
        <w:rPr>
          <w:rFonts w:asciiTheme="majorBidi" w:hAnsiTheme="majorBidi" w:cstheme="majorBidi"/>
          <w:sz w:val="24"/>
          <w:szCs w:val="24"/>
          <w:lang w:val="en-GB"/>
        </w:rPr>
        <w:t>’s</w:t>
      </w:r>
      <w:r w:rsidRPr="00895300">
        <w:rPr>
          <w:rFonts w:asciiTheme="majorBidi" w:hAnsiTheme="majorBidi" w:cstheme="majorBidi"/>
          <w:sz w:val="24"/>
          <w:szCs w:val="24"/>
          <w:lang w:val="en-GB"/>
        </w:rPr>
        <w:t xml:space="preserve"> Global Destination Cities Index reported that Dubai is the fifth most popular city in the world for international travellers (Gulf Business, 2014), and in 2015, it was ranked as the fourth most visited city</w:t>
      </w:r>
      <w:r w:rsidR="00C81C6A" w:rsidRPr="00895300">
        <w:rPr>
          <w:rFonts w:asciiTheme="majorBidi" w:hAnsiTheme="majorBidi" w:cstheme="majorBidi"/>
          <w:sz w:val="24"/>
          <w:szCs w:val="24"/>
          <w:lang w:val="en-GB"/>
        </w:rPr>
        <w:t xml:space="preserve"> in the world</w:t>
      </w:r>
      <w:r w:rsidRPr="00895300">
        <w:rPr>
          <w:rFonts w:asciiTheme="majorBidi" w:hAnsiTheme="majorBidi" w:cstheme="majorBidi"/>
          <w:sz w:val="24"/>
          <w:szCs w:val="24"/>
          <w:lang w:val="en-GB"/>
        </w:rPr>
        <w:t xml:space="preserve"> (Arabian Aerospace, 2015). In February 2015, the occupancy rate in Dubai </w:t>
      </w:r>
      <w:r w:rsidR="00C81C6A" w:rsidRPr="00895300">
        <w:rPr>
          <w:rFonts w:asciiTheme="majorBidi" w:hAnsiTheme="majorBidi" w:cstheme="majorBidi"/>
          <w:sz w:val="24"/>
          <w:szCs w:val="24"/>
          <w:lang w:val="en-GB"/>
        </w:rPr>
        <w:t xml:space="preserve">hotels </w:t>
      </w:r>
      <w:r w:rsidRPr="00895300">
        <w:rPr>
          <w:rFonts w:asciiTheme="majorBidi" w:hAnsiTheme="majorBidi" w:cstheme="majorBidi"/>
          <w:sz w:val="24"/>
          <w:szCs w:val="24"/>
          <w:lang w:val="en-GB"/>
        </w:rPr>
        <w:t xml:space="preserve">reached 86.2% and revenue </w:t>
      </w:r>
      <w:r w:rsidR="00C81C6A" w:rsidRPr="00895300">
        <w:rPr>
          <w:rFonts w:asciiTheme="majorBidi" w:hAnsiTheme="majorBidi" w:cstheme="majorBidi"/>
          <w:sz w:val="24"/>
          <w:szCs w:val="24"/>
          <w:lang w:val="en-GB"/>
        </w:rPr>
        <w:t xml:space="preserve">in the hotel industry reached </w:t>
      </w:r>
      <w:r w:rsidRPr="00895300">
        <w:rPr>
          <w:rFonts w:asciiTheme="majorBidi" w:hAnsiTheme="majorBidi" w:cstheme="majorBidi"/>
          <w:sz w:val="24"/>
          <w:szCs w:val="24"/>
          <w:lang w:val="en-GB"/>
        </w:rPr>
        <w:t>AED 6.5 b</w:t>
      </w:r>
      <w:r w:rsidR="00C81C6A" w:rsidRPr="00895300">
        <w:rPr>
          <w:rFonts w:asciiTheme="majorBidi" w:hAnsiTheme="majorBidi" w:cstheme="majorBidi"/>
          <w:sz w:val="24"/>
          <w:szCs w:val="24"/>
          <w:lang w:val="en-GB"/>
        </w:rPr>
        <w:t>illio</w:t>
      </w:r>
      <w:r w:rsidRPr="00895300">
        <w:rPr>
          <w:rFonts w:asciiTheme="majorBidi" w:hAnsiTheme="majorBidi" w:cstheme="majorBidi"/>
          <w:sz w:val="24"/>
          <w:szCs w:val="24"/>
          <w:lang w:val="en-GB"/>
        </w:rPr>
        <w:t>n in 2014 (Arabian Business, 2015</w:t>
      </w:r>
      <w:r w:rsidR="0062281A" w:rsidRPr="00895300">
        <w:rPr>
          <w:rFonts w:asciiTheme="majorBidi" w:hAnsiTheme="majorBidi" w:cstheme="majorBidi"/>
          <w:sz w:val="24"/>
          <w:szCs w:val="24"/>
          <w:lang w:val="en-GB"/>
        </w:rPr>
        <w:t>; Emirates NBD, 2015</w:t>
      </w:r>
      <w:r w:rsidRPr="00895300">
        <w:rPr>
          <w:rFonts w:asciiTheme="majorBidi" w:hAnsiTheme="majorBidi" w:cstheme="majorBidi"/>
          <w:sz w:val="24"/>
          <w:szCs w:val="24"/>
          <w:lang w:val="en-GB"/>
        </w:rPr>
        <w:t xml:space="preserve">). The number </w:t>
      </w:r>
      <w:r w:rsidR="00C81C6A" w:rsidRPr="00895300">
        <w:rPr>
          <w:rFonts w:asciiTheme="majorBidi" w:hAnsiTheme="majorBidi" w:cstheme="majorBidi"/>
          <w:sz w:val="24"/>
          <w:szCs w:val="24"/>
          <w:lang w:val="en-GB"/>
        </w:rPr>
        <w:t xml:space="preserve">of </w:t>
      </w:r>
      <w:r w:rsidRPr="00895300">
        <w:rPr>
          <w:rFonts w:asciiTheme="majorBidi" w:hAnsiTheme="majorBidi" w:cstheme="majorBidi"/>
          <w:sz w:val="24"/>
          <w:szCs w:val="24"/>
          <w:lang w:val="en-GB"/>
        </w:rPr>
        <w:t xml:space="preserve">visitors </w:t>
      </w:r>
      <w:r w:rsidR="00C81C6A" w:rsidRPr="00895300">
        <w:rPr>
          <w:rFonts w:asciiTheme="majorBidi" w:hAnsiTheme="majorBidi" w:cstheme="majorBidi"/>
          <w:sz w:val="24"/>
          <w:szCs w:val="24"/>
          <w:lang w:val="en-GB"/>
        </w:rPr>
        <w:t>to Dubai is</w:t>
      </w:r>
      <w:r w:rsidRPr="00895300">
        <w:rPr>
          <w:rFonts w:asciiTheme="majorBidi" w:hAnsiTheme="majorBidi" w:cstheme="majorBidi"/>
          <w:sz w:val="24"/>
          <w:szCs w:val="24"/>
          <w:lang w:val="en-GB"/>
        </w:rPr>
        <w:t xml:space="preserve"> expected to double from 10 million </w:t>
      </w:r>
      <w:r w:rsidR="00C81C6A" w:rsidRPr="00895300">
        <w:rPr>
          <w:rFonts w:asciiTheme="majorBidi" w:hAnsiTheme="majorBidi" w:cstheme="majorBidi"/>
          <w:sz w:val="24"/>
          <w:szCs w:val="24"/>
          <w:lang w:val="en-GB"/>
        </w:rPr>
        <w:t xml:space="preserve">in 2015 </w:t>
      </w:r>
      <w:r w:rsidRPr="00895300">
        <w:rPr>
          <w:rFonts w:asciiTheme="majorBidi" w:hAnsiTheme="majorBidi" w:cstheme="majorBidi"/>
          <w:sz w:val="24"/>
          <w:szCs w:val="24"/>
          <w:lang w:val="en-GB"/>
        </w:rPr>
        <w:t>to 20 million by 2020</w:t>
      </w:r>
      <w:r w:rsidR="00C81C6A" w:rsidRPr="00895300">
        <w:rPr>
          <w:rFonts w:asciiTheme="majorBidi" w:hAnsiTheme="majorBidi" w:cstheme="majorBidi"/>
          <w:sz w:val="24"/>
          <w:szCs w:val="24"/>
          <w:lang w:val="en-GB"/>
        </w:rPr>
        <w:t>.</w:t>
      </w:r>
      <w:r w:rsidRPr="00895300">
        <w:rPr>
          <w:rFonts w:asciiTheme="majorBidi" w:hAnsiTheme="majorBidi" w:cstheme="majorBidi"/>
          <w:sz w:val="24"/>
          <w:szCs w:val="24"/>
          <w:lang w:val="en-GB"/>
        </w:rPr>
        <w:t xml:space="preserve"> </w:t>
      </w:r>
      <w:r w:rsidR="00C81C6A" w:rsidRPr="00895300">
        <w:rPr>
          <w:rFonts w:asciiTheme="majorBidi" w:hAnsiTheme="majorBidi" w:cstheme="majorBidi"/>
          <w:sz w:val="24"/>
          <w:szCs w:val="24"/>
          <w:lang w:val="en-GB"/>
        </w:rPr>
        <w:t>The</w:t>
      </w:r>
      <w:r w:rsidRPr="00895300">
        <w:rPr>
          <w:rFonts w:asciiTheme="majorBidi" w:hAnsiTheme="majorBidi" w:cstheme="majorBidi"/>
          <w:sz w:val="24"/>
          <w:szCs w:val="24"/>
          <w:lang w:val="en-GB"/>
        </w:rPr>
        <w:t xml:space="preserve"> hospitality industry in Dubai </w:t>
      </w:r>
      <w:r w:rsidR="00C81C6A" w:rsidRPr="00895300">
        <w:rPr>
          <w:rFonts w:asciiTheme="majorBidi" w:hAnsiTheme="majorBidi" w:cstheme="majorBidi"/>
          <w:sz w:val="24"/>
          <w:szCs w:val="24"/>
          <w:lang w:val="en-GB"/>
        </w:rPr>
        <w:t xml:space="preserve">therefore </w:t>
      </w:r>
      <w:r w:rsidRPr="00895300">
        <w:rPr>
          <w:rFonts w:asciiTheme="majorBidi" w:hAnsiTheme="majorBidi" w:cstheme="majorBidi"/>
          <w:sz w:val="24"/>
          <w:szCs w:val="24"/>
          <w:lang w:val="en-GB"/>
        </w:rPr>
        <w:t xml:space="preserve">needs to </w:t>
      </w:r>
      <w:r w:rsidR="00C81C6A" w:rsidRPr="00895300">
        <w:rPr>
          <w:rFonts w:asciiTheme="majorBidi" w:hAnsiTheme="majorBidi" w:cstheme="majorBidi"/>
          <w:sz w:val="24"/>
          <w:szCs w:val="24"/>
          <w:lang w:val="en-GB"/>
        </w:rPr>
        <w:t xml:space="preserve">continue to </w:t>
      </w:r>
      <w:r w:rsidRPr="00895300">
        <w:rPr>
          <w:rFonts w:asciiTheme="majorBidi" w:hAnsiTheme="majorBidi" w:cstheme="majorBidi"/>
          <w:sz w:val="24"/>
          <w:szCs w:val="24"/>
          <w:lang w:val="en-GB"/>
        </w:rPr>
        <w:t>innovat</w:t>
      </w:r>
      <w:r w:rsidR="00C81C6A" w:rsidRPr="00895300">
        <w:rPr>
          <w:rFonts w:asciiTheme="majorBidi" w:hAnsiTheme="majorBidi" w:cstheme="majorBidi"/>
          <w:sz w:val="24"/>
          <w:szCs w:val="24"/>
          <w:lang w:val="en-GB"/>
        </w:rPr>
        <w:t>e</w:t>
      </w:r>
      <w:r w:rsidRPr="00895300">
        <w:rPr>
          <w:rFonts w:asciiTheme="majorBidi" w:hAnsiTheme="majorBidi" w:cstheme="majorBidi"/>
          <w:sz w:val="24"/>
          <w:szCs w:val="24"/>
          <w:lang w:val="en-GB"/>
        </w:rPr>
        <w:t xml:space="preserve"> in all areas including services</w:t>
      </w:r>
      <w:r w:rsidR="00C81C6A" w:rsidRPr="00895300">
        <w:rPr>
          <w:rFonts w:asciiTheme="majorBidi" w:hAnsiTheme="majorBidi" w:cstheme="majorBidi"/>
          <w:sz w:val="24"/>
          <w:szCs w:val="24"/>
          <w:lang w:val="en-GB"/>
        </w:rPr>
        <w:t>, to</w:t>
      </w:r>
      <w:r w:rsidRPr="00895300">
        <w:rPr>
          <w:rFonts w:asciiTheme="majorBidi" w:hAnsiTheme="majorBidi" w:cstheme="majorBidi"/>
          <w:sz w:val="24"/>
          <w:szCs w:val="24"/>
          <w:lang w:val="en-GB"/>
        </w:rPr>
        <w:t xml:space="preserve"> reinvent itself. </w:t>
      </w:r>
      <w:r w:rsidR="00C81C6A" w:rsidRPr="00895300">
        <w:rPr>
          <w:rFonts w:asciiTheme="majorBidi" w:hAnsiTheme="majorBidi" w:cstheme="majorBidi"/>
          <w:sz w:val="24"/>
          <w:szCs w:val="24"/>
          <w:lang w:val="en-GB"/>
        </w:rPr>
        <w:lastRenderedPageBreak/>
        <w:t>M</w:t>
      </w:r>
      <w:r w:rsidRPr="00895300">
        <w:rPr>
          <w:rFonts w:asciiTheme="majorBidi" w:hAnsiTheme="majorBidi" w:cstheme="majorBidi"/>
          <w:sz w:val="24"/>
          <w:szCs w:val="24"/>
          <w:lang w:val="en-GB"/>
        </w:rPr>
        <w:t xml:space="preserve">any investors and business developers </w:t>
      </w:r>
      <w:r w:rsidR="00C81C6A" w:rsidRPr="00895300">
        <w:rPr>
          <w:rFonts w:asciiTheme="majorBidi" w:hAnsiTheme="majorBidi" w:cstheme="majorBidi"/>
          <w:sz w:val="24"/>
          <w:szCs w:val="24"/>
          <w:lang w:val="en-GB"/>
        </w:rPr>
        <w:t xml:space="preserve">have </w:t>
      </w:r>
      <w:r w:rsidRPr="00895300">
        <w:rPr>
          <w:rFonts w:asciiTheme="majorBidi" w:hAnsiTheme="majorBidi" w:cstheme="majorBidi"/>
          <w:sz w:val="24"/>
          <w:szCs w:val="24"/>
          <w:lang w:val="en-GB"/>
        </w:rPr>
        <w:t xml:space="preserve">focused on innovation in </w:t>
      </w:r>
      <w:r w:rsidR="00C81C6A" w:rsidRPr="00895300">
        <w:rPr>
          <w:rFonts w:asciiTheme="majorBidi" w:hAnsiTheme="majorBidi" w:cstheme="majorBidi"/>
          <w:sz w:val="24"/>
          <w:szCs w:val="24"/>
          <w:lang w:val="en-GB"/>
        </w:rPr>
        <w:t xml:space="preserve">the </w:t>
      </w:r>
      <w:r w:rsidRPr="00895300">
        <w:rPr>
          <w:rFonts w:asciiTheme="majorBidi" w:hAnsiTheme="majorBidi" w:cstheme="majorBidi"/>
          <w:sz w:val="24"/>
          <w:szCs w:val="24"/>
          <w:lang w:val="en-GB"/>
        </w:rPr>
        <w:t>hospitality industry</w:t>
      </w:r>
      <w:r w:rsidR="0062281A" w:rsidRPr="00895300">
        <w:rPr>
          <w:rFonts w:asciiTheme="majorBidi" w:hAnsiTheme="majorBidi" w:cstheme="majorBidi"/>
          <w:sz w:val="24"/>
          <w:szCs w:val="24"/>
          <w:lang w:val="en-GB"/>
        </w:rPr>
        <w:t>,</w:t>
      </w:r>
      <w:r w:rsidRPr="00895300">
        <w:rPr>
          <w:rFonts w:asciiTheme="majorBidi" w:hAnsiTheme="majorBidi" w:cstheme="majorBidi"/>
          <w:sz w:val="24"/>
          <w:szCs w:val="24"/>
          <w:lang w:val="en-GB"/>
        </w:rPr>
        <w:t xml:space="preserve"> </w:t>
      </w:r>
      <w:r w:rsidR="00C81C6A" w:rsidRPr="00895300">
        <w:rPr>
          <w:rFonts w:asciiTheme="majorBidi" w:hAnsiTheme="majorBidi" w:cstheme="majorBidi"/>
          <w:sz w:val="24"/>
          <w:szCs w:val="24"/>
          <w:lang w:val="en-GB"/>
        </w:rPr>
        <w:t>particularly</w:t>
      </w:r>
      <w:r w:rsidRPr="00895300">
        <w:rPr>
          <w:rFonts w:asciiTheme="majorBidi" w:hAnsiTheme="majorBidi" w:cstheme="majorBidi"/>
          <w:sz w:val="24"/>
          <w:szCs w:val="24"/>
          <w:lang w:val="en-GB"/>
        </w:rPr>
        <w:t xml:space="preserve"> </w:t>
      </w:r>
      <w:r w:rsidR="0062281A" w:rsidRPr="00895300">
        <w:rPr>
          <w:rFonts w:asciiTheme="majorBidi" w:hAnsiTheme="majorBidi" w:cstheme="majorBidi"/>
          <w:sz w:val="24"/>
          <w:szCs w:val="24"/>
          <w:lang w:val="en-GB"/>
        </w:rPr>
        <w:t xml:space="preserve">in </w:t>
      </w:r>
      <w:r w:rsidRPr="00895300">
        <w:rPr>
          <w:rFonts w:asciiTheme="majorBidi" w:hAnsiTheme="majorBidi" w:cstheme="majorBidi"/>
          <w:sz w:val="24"/>
          <w:szCs w:val="24"/>
          <w:lang w:val="en-GB"/>
        </w:rPr>
        <w:t>hotels</w:t>
      </w:r>
      <w:r w:rsidR="0062281A" w:rsidRPr="00895300">
        <w:rPr>
          <w:rFonts w:asciiTheme="majorBidi" w:hAnsiTheme="majorBidi" w:cstheme="majorBidi"/>
          <w:sz w:val="24"/>
          <w:szCs w:val="24"/>
          <w:lang w:val="en-GB"/>
        </w:rPr>
        <w:t>,</w:t>
      </w:r>
      <w:r w:rsidRPr="00895300">
        <w:rPr>
          <w:rFonts w:asciiTheme="majorBidi" w:hAnsiTheme="majorBidi" w:cstheme="majorBidi"/>
          <w:sz w:val="24"/>
          <w:szCs w:val="24"/>
          <w:lang w:val="en-GB"/>
        </w:rPr>
        <w:t xml:space="preserve"> in </w:t>
      </w:r>
      <w:r w:rsidR="00C81C6A" w:rsidRPr="00895300">
        <w:rPr>
          <w:rFonts w:asciiTheme="majorBidi" w:hAnsiTheme="majorBidi" w:cstheme="majorBidi"/>
          <w:sz w:val="24"/>
          <w:szCs w:val="24"/>
          <w:lang w:val="en-GB"/>
        </w:rPr>
        <w:t xml:space="preserve">the </w:t>
      </w:r>
      <w:r w:rsidRPr="00895300">
        <w:rPr>
          <w:rFonts w:asciiTheme="majorBidi" w:hAnsiTheme="majorBidi" w:cstheme="majorBidi"/>
          <w:sz w:val="24"/>
          <w:szCs w:val="24"/>
          <w:lang w:val="en-GB"/>
        </w:rPr>
        <w:t>UAE (</w:t>
      </w:r>
      <w:r w:rsidRPr="00895300">
        <w:rPr>
          <w:rStyle w:val="selectable"/>
          <w:rFonts w:asciiTheme="majorBidi" w:hAnsiTheme="majorBidi" w:cstheme="majorBidi"/>
          <w:sz w:val="24"/>
          <w:szCs w:val="24"/>
        </w:rPr>
        <w:t>Arabian Aerospace, 2015)</w:t>
      </w:r>
      <w:r w:rsidRPr="00895300">
        <w:rPr>
          <w:rFonts w:asciiTheme="majorBidi" w:hAnsiTheme="majorBidi" w:cstheme="majorBidi"/>
          <w:sz w:val="24"/>
          <w:szCs w:val="24"/>
          <w:lang w:val="en-GB"/>
        </w:rPr>
        <w:t>.</w:t>
      </w:r>
    </w:p>
    <w:p w14:paraId="73695F38" w14:textId="78438023" w:rsidR="00C143F9" w:rsidRPr="00A83D71" w:rsidRDefault="00C143F9" w:rsidP="001E77EF">
      <w:pPr>
        <w:spacing w:line="480" w:lineRule="auto"/>
        <w:jc w:val="both"/>
        <w:rPr>
          <w:rFonts w:asciiTheme="majorBidi" w:hAnsiTheme="majorBidi" w:cstheme="majorBidi"/>
          <w:sz w:val="24"/>
          <w:szCs w:val="24"/>
        </w:rPr>
      </w:pPr>
      <w:r w:rsidRPr="00A83D71">
        <w:rPr>
          <w:rFonts w:asciiTheme="majorBidi" w:hAnsiTheme="majorBidi" w:cstheme="majorBidi"/>
          <w:sz w:val="24"/>
          <w:szCs w:val="24"/>
          <w:lang w:val="en-GB"/>
        </w:rPr>
        <w:t xml:space="preserve">Innovation has become a </w:t>
      </w:r>
      <w:r w:rsidR="008E1489" w:rsidRPr="00A83D71">
        <w:rPr>
          <w:rFonts w:asciiTheme="majorBidi" w:hAnsiTheme="majorBidi" w:cstheme="majorBidi"/>
          <w:sz w:val="24"/>
          <w:szCs w:val="24"/>
          <w:lang w:val="en-GB"/>
        </w:rPr>
        <w:t xml:space="preserve">major </w:t>
      </w:r>
      <w:r w:rsidRPr="00A83D71">
        <w:rPr>
          <w:rFonts w:asciiTheme="majorBidi" w:hAnsiTheme="majorBidi" w:cstheme="majorBidi"/>
          <w:sz w:val="24"/>
          <w:szCs w:val="24"/>
          <w:lang w:val="en-GB"/>
        </w:rPr>
        <w:t>focus for hotels</w:t>
      </w:r>
      <w:r w:rsidR="008E1489" w:rsidRPr="00A83D71">
        <w:rPr>
          <w:rFonts w:asciiTheme="majorBidi" w:hAnsiTheme="majorBidi" w:cstheme="majorBidi"/>
          <w:sz w:val="24"/>
          <w:szCs w:val="24"/>
          <w:lang w:val="en-GB"/>
        </w:rPr>
        <w:t xml:space="preserve"> in the UAE</w:t>
      </w:r>
      <w:r w:rsidR="00FA6AE6" w:rsidRPr="00A83D71">
        <w:rPr>
          <w:rFonts w:asciiTheme="majorBidi" w:hAnsiTheme="majorBidi" w:cstheme="majorBidi"/>
          <w:sz w:val="24"/>
          <w:szCs w:val="24"/>
          <w:lang w:val="en-GB"/>
        </w:rPr>
        <w:t xml:space="preserve">, across all aspects of business, from </w:t>
      </w:r>
      <w:r w:rsidRPr="00A83D71">
        <w:rPr>
          <w:rFonts w:asciiTheme="majorBidi" w:hAnsiTheme="majorBidi" w:cstheme="majorBidi"/>
          <w:sz w:val="24"/>
          <w:szCs w:val="24"/>
          <w:lang w:val="en-GB"/>
        </w:rPr>
        <w:t xml:space="preserve">early </w:t>
      </w:r>
      <w:r w:rsidR="00FA6AE6" w:rsidRPr="00A83D71">
        <w:rPr>
          <w:rFonts w:asciiTheme="majorBidi" w:hAnsiTheme="majorBidi" w:cstheme="majorBidi"/>
          <w:sz w:val="24"/>
          <w:szCs w:val="24"/>
          <w:lang w:val="en-GB"/>
        </w:rPr>
        <w:t xml:space="preserve">planning </w:t>
      </w:r>
      <w:r w:rsidRPr="00A83D71">
        <w:rPr>
          <w:rFonts w:asciiTheme="majorBidi" w:hAnsiTheme="majorBidi" w:cstheme="majorBidi"/>
          <w:sz w:val="24"/>
          <w:szCs w:val="24"/>
          <w:lang w:val="en-GB"/>
        </w:rPr>
        <w:t xml:space="preserve">stages </w:t>
      </w:r>
      <w:r w:rsidR="00FA6AE6" w:rsidRPr="00A83D71">
        <w:rPr>
          <w:rFonts w:asciiTheme="majorBidi" w:hAnsiTheme="majorBidi" w:cstheme="majorBidi"/>
          <w:sz w:val="24"/>
          <w:szCs w:val="24"/>
          <w:lang w:val="en-GB"/>
        </w:rPr>
        <w:t>to the</w:t>
      </w:r>
      <w:r w:rsidRPr="00A83D71">
        <w:rPr>
          <w:rFonts w:asciiTheme="majorBidi" w:hAnsiTheme="majorBidi" w:cstheme="majorBidi"/>
          <w:sz w:val="24"/>
          <w:szCs w:val="24"/>
          <w:lang w:val="en-GB"/>
        </w:rPr>
        <w:t xml:space="preserve"> service provided to customers. UAE’s hotels </w:t>
      </w:r>
      <w:r w:rsidR="00FA6AE6" w:rsidRPr="00A83D71">
        <w:rPr>
          <w:rFonts w:asciiTheme="majorBidi" w:hAnsiTheme="majorBidi" w:cstheme="majorBidi"/>
          <w:sz w:val="24"/>
          <w:szCs w:val="24"/>
          <w:lang w:val="en-GB"/>
        </w:rPr>
        <w:t xml:space="preserve">have a range of </w:t>
      </w:r>
      <w:r w:rsidRPr="00A83D71">
        <w:rPr>
          <w:rFonts w:asciiTheme="majorBidi" w:hAnsiTheme="majorBidi" w:cstheme="majorBidi"/>
          <w:sz w:val="24"/>
          <w:szCs w:val="24"/>
          <w:lang w:val="en-GB"/>
        </w:rPr>
        <w:t xml:space="preserve">different designs and concepts. For example, Madinat Jumeirah has </w:t>
      </w:r>
      <w:r w:rsidR="00FA6AE6" w:rsidRPr="00A83D71">
        <w:rPr>
          <w:rFonts w:asciiTheme="majorBidi" w:hAnsiTheme="majorBidi" w:cstheme="majorBidi"/>
          <w:sz w:val="24"/>
          <w:szCs w:val="24"/>
          <w:lang w:val="en-GB"/>
        </w:rPr>
        <w:t xml:space="preserve">three </w:t>
      </w:r>
      <w:r w:rsidRPr="00A83D71">
        <w:rPr>
          <w:rFonts w:asciiTheme="majorBidi" w:hAnsiTheme="majorBidi" w:cstheme="majorBidi"/>
          <w:sz w:val="24"/>
          <w:szCs w:val="24"/>
          <w:lang w:val="en-GB"/>
        </w:rPr>
        <w:t>hotels</w:t>
      </w:r>
      <w:r w:rsidR="00FA6AE6" w:rsidRPr="00A83D71">
        <w:rPr>
          <w:rFonts w:asciiTheme="majorBidi" w:hAnsiTheme="majorBidi" w:cstheme="majorBidi"/>
          <w:sz w:val="24"/>
          <w:szCs w:val="24"/>
          <w:lang w:val="en-GB"/>
        </w:rPr>
        <w:t xml:space="preserve">, all </w:t>
      </w:r>
      <w:r w:rsidRPr="00A83D71">
        <w:rPr>
          <w:rFonts w:asciiTheme="majorBidi" w:hAnsiTheme="majorBidi" w:cstheme="majorBidi"/>
          <w:sz w:val="24"/>
          <w:szCs w:val="24"/>
          <w:lang w:val="en-GB"/>
        </w:rPr>
        <w:t xml:space="preserve">Arabian </w:t>
      </w:r>
      <w:r w:rsidR="00FA6AE6" w:rsidRPr="00A83D71">
        <w:rPr>
          <w:rFonts w:asciiTheme="majorBidi" w:hAnsiTheme="majorBidi" w:cstheme="majorBidi"/>
          <w:sz w:val="24"/>
          <w:szCs w:val="24"/>
          <w:lang w:val="en-GB"/>
        </w:rPr>
        <w:t xml:space="preserve">in </w:t>
      </w:r>
      <w:r w:rsidRPr="00A83D71">
        <w:rPr>
          <w:rFonts w:asciiTheme="majorBidi" w:hAnsiTheme="majorBidi" w:cstheme="majorBidi"/>
          <w:sz w:val="24"/>
          <w:szCs w:val="24"/>
          <w:lang w:val="en-GB"/>
        </w:rPr>
        <w:t xml:space="preserve">style, </w:t>
      </w:r>
      <w:r w:rsidR="00FA6AE6" w:rsidRPr="00A83D71">
        <w:rPr>
          <w:rFonts w:asciiTheme="majorBidi" w:hAnsiTheme="majorBidi" w:cstheme="majorBidi"/>
          <w:sz w:val="24"/>
          <w:szCs w:val="24"/>
          <w:lang w:val="en-GB"/>
        </w:rPr>
        <w:t>but with</w:t>
      </w:r>
      <w:r w:rsidRPr="00A83D71">
        <w:rPr>
          <w:rFonts w:asciiTheme="majorBidi" w:hAnsiTheme="majorBidi" w:cstheme="majorBidi"/>
          <w:sz w:val="24"/>
          <w:szCs w:val="24"/>
          <w:lang w:val="en-GB"/>
        </w:rPr>
        <w:t xml:space="preserve"> different design</w:t>
      </w:r>
      <w:r w:rsidR="00FA6AE6" w:rsidRPr="00A83D71">
        <w:rPr>
          <w:rFonts w:asciiTheme="majorBidi" w:hAnsiTheme="majorBidi" w:cstheme="majorBidi"/>
          <w:sz w:val="24"/>
          <w:szCs w:val="24"/>
          <w:lang w:val="en-GB"/>
        </w:rPr>
        <w:t>s</w:t>
      </w:r>
      <w:r w:rsidRPr="00A83D71">
        <w:rPr>
          <w:rFonts w:asciiTheme="majorBidi" w:hAnsiTheme="majorBidi" w:cstheme="majorBidi"/>
          <w:sz w:val="24"/>
          <w:szCs w:val="24"/>
          <w:lang w:val="en-GB"/>
        </w:rPr>
        <w:t xml:space="preserve">. </w:t>
      </w:r>
      <w:r w:rsidR="00FA6AE6" w:rsidRPr="00A83D71">
        <w:rPr>
          <w:rFonts w:asciiTheme="majorBidi" w:hAnsiTheme="majorBidi" w:cstheme="majorBidi"/>
          <w:sz w:val="24"/>
          <w:szCs w:val="24"/>
          <w:lang w:val="en-GB"/>
        </w:rPr>
        <w:t xml:space="preserve">The </w:t>
      </w:r>
      <w:r w:rsidRPr="00A83D71">
        <w:rPr>
          <w:rFonts w:asciiTheme="majorBidi" w:hAnsiTheme="majorBidi" w:cstheme="majorBidi"/>
          <w:sz w:val="24"/>
          <w:szCs w:val="24"/>
          <w:lang w:val="en-GB"/>
        </w:rPr>
        <w:t xml:space="preserve">hotels are connected </w:t>
      </w:r>
      <w:r w:rsidR="00FA6AE6" w:rsidRPr="00A83D71">
        <w:rPr>
          <w:rFonts w:asciiTheme="majorBidi" w:hAnsiTheme="majorBidi" w:cstheme="majorBidi"/>
          <w:sz w:val="24"/>
          <w:szCs w:val="24"/>
          <w:lang w:val="en-GB"/>
        </w:rPr>
        <w:t xml:space="preserve">by a </w:t>
      </w:r>
      <w:r w:rsidRPr="00A83D71">
        <w:rPr>
          <w:rFonts w:asciiTheme="majorBidi" w:hAnsiTheme="majorBidi" w:cstheme="majorBidi"/>
          <w:sz w:val="24"/>
          <w:szCs w:val="24"/>
          <w:lang w:val="en-GB"/>
        </w:rPr>
        <w:t xml:space="preserve">small canal, and </w:t>
      </w:r>
      <w:r w:rsidR="00FA6AE6" w:rsidRPr="00A83D71">
        <w:rPr>
          <w:rFonts w:asciiTheme="majorBidi" w:hAnsiTheme="majorBidi" w:cstheme="majorBidi"/>
          <w:sz w:val="24"/>
          <w:szCs w:val="24"/>
          <w:lang w:val="en-GB"/>
        </w:rPr>
        <w:t xml:space="preserve">a </w:t>
      </w:r>
      <w:r w:rsidRPr="00A83D71">
        <w:rPr>
          <w:rFonts w:asciiTheme="majorBidi" w:hAnsiTheme="majorBidi" w:cstheme="majorBidi"/>
          <w:sz w:val="24"/>
          <w:szCs w:val="24"/>
          <w:lang w:val="en-GB"/>
        </w:rPr>
        <w:t>variety of palm tree gardens</w:t>
      </w:r>
      <w:r w:rsidR="00FA6AE6" w:rsidRPr="00A83D71">
        <w:rPr>
          <w:rFonts w:asciiTheme="majorBidi" w:hAnsiTheme="majorBidi" w:cstheme="majorBidi"/>
          <w:sz w:val="24"/>
          <w:szCs w:val="24"/>
          <w:lang w:val="en-GB"/>
        </w:rPr>
        <w:t xml:space="preserve">, and marketed as the </w:t>
      </w:r>
      <w:r w:rsidRPr="00A83D71">
        <w:rPr>
          <w:rFonts w:asciiTheme="majorBidi" w:hAnsiTheme="majorBidi" w:cstheme="majorBidi"/>
          <w:sz w:val="24"/>
          <w:szCs w:val="24"/>
        </w:rPr>
        <w:t>“Arabian Resort</w:t>
      </w:r>
      <w:r w:rsidR="00FA6AE6" w:rsidRPr="00A83D71">
        <w:rPr>
          <w:rFonts w:asciiTheme="majorBidi" w:hAnsiTheme="majorBidi" w:cstheme="majorBidi"/>
          <w:sz w:val="24"/>
          <w:szCs w:val="24"/>
        </w:rPr>
        <w:t>”</w:t>
      </w:r>
      <w:r w:rsidRPr="00A83D71">
        <w:rPr>
          <w:rFonts w:asciiTheme="majorBidi" w:hAnsiTheme="majorBidi" w:cstheme="majorBidi"/>
          <w:sz w:val="24"/>
          <w:szCs w:val="24"/>
        </w:rPr>
        <w:t>. Sofitel Palm Jumeirah</w:t>
      </w:r>
      <w:r w:rsidR="00FA6AE6" w:rsidRPr="00A83D71">
        <w:rPr>
          <w:rFonts w:asciiTheme="majorBidi" w:hAnsiTheme="majorBidi" w:cstheme="majorBidi"/>
          <w:sz w:val="24"/>
          <w:szCs w:val="24"/>
        </w:rPr>
        <w:t xml:space="preserve"> has a</w:t>
      </w:r>
      <w:r w:rsidRPr="00A83D71">
        <w:rPr>
          <w:rFonts w:asciiTheme="majorBidi" w:hAnsiTheme="majorBidi" w:cstheme="majorBidi"/>
          <w:sz w:val="24"/>
          <w:szCs w:val="24"/>
        </w:rPr>
        <w:t xml:space="preserve"> forest</w:t>
      </w:r>
      <w:r w:rsidR="00FA6AE6" w:rsidRPr="00A83D71">
        <w:rPr>
          <w:rFonts w:asciiTheme="majorBidi" w:hAnsiTheme="majorBidi" w:cstheme="majorBidi"/>
          <w:sz w:val="24"/>
          <w:szCs w:val="24"/>
        </w:rPr>
        <w:t xml:space="preserve"> theme, with</w:t>
      </w:r>
      <w:r w:rsidRPr="00A83D71">
        <w:rPr>
          <w:rFonts w:asciiTheme="majorBidi" w:hAnsiTheme="majorBidi" w:cstheme="majorBidi"/>
          <w:sz w:val="24"/>
          <w:szCs w:val="24"/>
        </w:rPr>
        <w:t xml:space="preserve"> 7,500</w:t>
      </w:r>
      <w:r w:rsidR="008D4439" w:rsidRPr="00A83D71">
        <w:rPr>
          <w:rFonts w:asciiTheme="majorBidi" w:hAnsiTheme="majorBidi" w:cstheme="majorBidi"/>
          <w:sz w:val="24"/>
          <w:szCs w:val="24"/>
        </w:rPr>
        <w:t xml:space="preserve"> </w:t>
      </w:r>
      <w:r w:rsidRPr="00A83D71">
        <w:rPr>
          <w:rFonts w:asciiTheme="majorBidi" w:hAnsiTheme="majorBidi" w:cstheme="majorBidi"/>
          <w:sz w:val="24"/>
          <w:szCs w:val="24"/>
        </w:rPr>
        <w:t>sqm of thatched roof</w:t>
      </w:r>
      <w:r w:rsidR="00F12268">
        <w:rPr>
          <w:rFonts w:asciiTheme="majorBidi" w:hAnsiTheme="majorBidi" w:cstheme="majorBidi"/>
          <w:sz w:val="24"/>
          <w:szCs w:val="24"/>
        </w:rPr>
        <w:t>s (</w:t>
      </w:r>
      <w:r w:rsidR="00F12268" w:rsidRPr="00F12268">
        <w:rPr>
          <w:rFonts w:asciiTheme="majorBidi" w:hAnsiTheme="majorBidi" w:cstheme="majorBidi"/>
          <w:sz w:val="24"/>
          <w:szCs w:val="24"/>
        </w:rPr>
        <w:t>The outdoor show</w:t>
      </w:r>
      <w:r w:rsidR="00F12268" w:rsidRPr="00A83D71">
        <w:rPr>
          <w:rFonts w:asciiTheme="majorBidi" w:hAnsiTheme="majorBidi" w:cstheme="majorBidi"/>
          <w:sz w:val="24"/>
          <w:szCs w:val="24"/>
        </w:rPr>
        <w:t xml:space="preserve"> </w:t>
      </w:r>
      <w:r w:rsidR="00F12268">
        <w:rPr>
          <w:rFonts w:asciiTheme="majorBidi" w:hAnsiTheme="majorBidi" w:cstheme="majorBidi"/>
          <w:sz w:val="24"/>
          <w:szCs w:val="24"/>
        </w:rPr>
        <w:t xml:space="preserve">, </w:t>
      </w:r>
      <w:r w:rsidRPr="00A83D71">
        <w:rPr>
          <w:rFonts w:asciiTheme="majorBidi" w:hAnsiTheme="majorBidi" w:cstheme="majorBidi"/>
          <w:sz w:val="24"/>
          <w:szCs w:val="24"/>
        </w:rPr>
        <w:t xml:space="preserve">2013). </w:t>
      </w:r>
      <w:r w:rsidR="00FA6AE6" w:rsidRPr="00A83D71">
        <w:rPr>
          <w:rFonts w:asciiTheme="majorBidi" w:hAnsiTheme="majorBidi" w:cstheme="majorBidi"/>
          <w:sz w:val="24"/>
          <w:szCs w:val="24"/>
        </w:rPr>
        <w:t>Dubai also boasts</w:t>
      </w:r>
      <w:r w:rsidRPr="00A83D71">
        <w:rPr>
          <w:rFonts w:asciiTheme="majorBidi" w:hAnsiTheme="majorBidi" w:cstheme="majorBidi"/>
          <w:sz w:val="24"/>
          <w:szCs w:val="24"/>
        </w:rPr>
        <w:t xml:space="preserve"> the most </w:t>
      </w:r>
      <w:r w:rsidR="00FA6AE6" w:rsidRPr="00A83D71">
        <w:rPr>
          <w:rFonts w:asciiTheme="majorBidi" w:hAnsiTheme="majorBidi" w:cstheme="majorBidi"/>
          <w:sz w:val="24"/>
          <w:szCs w:val="24"/>
        </w:rPr>
        <w:t xml:space="preserve">luxurious </w:t>
      </w:r>
      <w:r w:rsidRPr="00A83D71">
        <w:rPr>
          <w:rFonts w:asciiTheme="majorBidi" w:hAnsiTheme="majorBidi" w:cstheme="majorBidi"/>
          <w:sz w:val="24"/>
          <w:szCs w:val="24"/>
        </w:rPr>
        <w:t>ho</w:t>
      </w:r>
      <w:r w:rsidR="0055704D" w:rsidRPr="00A83D71">
        <w:rPr>
          <w:rFonts w:asciiTheme="majorBidi" w:hAnsiTheme="majorBidi" w:cstheme="majorBidi"/>
          <w:sz w:val="24"/>
          <w:szCs w:val="24"/>
        </w:rPr>
        <w:t>tel in the world</w:t>
      </w:r>
      <w:r w:rsidR="00FA6AE6" w:rsidRPr="00A83D71">
        <w:rPr>
          <w:rFonts w:asciiTheme="majorBidi" w:hAnsiTheme="majorBidi" w:cstheme="majorBidi"/>
          <w:sz w:val="24"/>
          <w:szCs w:val="24"/>
        </w:rPr>
        <w:t>,</w:t>
      </w:r>
      <w:r w:rsidR="0055704D" w:rsidRPr="00A83D71">
        <w:rPr>
          <w:rFonts w:asciiTheme="majorBidi" w:hAnsiTheme="majorBidi" w:cstheme="majorBidi"/>
          <w:sz w:val="24"/>
          <w:szCs w:val="24"/>
        </w:rPr>
        <w:t xml:space="preserve"> Burj Al Arab</w:t>
      </w:r>
      <w:r w:rsidR="00FA6AE6" w:rsidRPr="00A83D71">
        <w:rPr>
          <w:rFonts w:asciiTheme="majorBidi" w:hAnsiTheme="majorBidi" w:cstheme="majorBidi"/>
          <w:sz w:val="24"/>
          <w:szCs w:val="24"/>
        </w:rPr>
        <w:t xml:space="preserve">, where </w:t>
      </w:r>
      <w:r w:rsidRPr="00A83D71">
        <w:rPr>
          <w:rFonts w:asciiTheme="majorBidi" w:hAnsiTheme="majorBidi" w:cstheme="majorBidi"/>
          <w:sz w:val="24"/>
          <w:szCs w:val="24"/>
        </w:rPr>
        <w:t xml:space="preserve">customers are </w:t>
      </w:r>
      <w:r w:rsidR="00FA6AE6" w:rsidRPr="00A83D71">
        <w:rPr>
          <w:rFonts w:asciiTheme="majorBidi" w:hAnsiTheme="majorBidi" w:cstheme="majorBidi"/>
          <w:sz w:val="24"/>
          <w:szCs w:val="24"/>
        </w:rPr>
        <w:t>given</w:t>
      </w:r>
      <w:r w:rsidRPr="00A83D71">
        <w:rPr>
          <w:rFonts w:asciiTheme="majorBidi" w:hAnsiTheme="majorBidi" w:cstheme="majorBidi"/>
          <w:sz w:val="24"/>
          <w:szCs w:val="24"/>
        </w:rPr>
        <w:t xml:space="preserve"> 24-carat gold iPads</w:t>
      </w:r>
      <w:r w:rsidR="00FA6AE6" w:rsidRPr="00A83D71">
        <w:rPr>
          <w:rFonts w:asciiTheme="majorBidi" w:hAnsiTheme="majorBidi" w:cstheme="majorBidi"/>
          <w:sz w:val="24"/>
          <w:szCs w:val="24"/>
        </w:rPr>
        <w:t>,</w:t>
      </w:r>
      <w:r w:rsidRPr="00A83D71">
        <w:rPr>
          <w:rFonts w:asciiTheme="majorBidi" w:hAnsiTheme="majorBidi" w:cstheme="majorBidi"/>
          <w:sz w:val="24"/>
          <w:szCs w:val="24"/>
        </w:rPr>
        <w:t xml:space="preserve"> which work as </w:t>
      </w:r>
      <w:r w:rsidR="00FA6AE6" w:rsidRPr="00A83D71">
        <w:rPr>
          <w:rFonts w:asciiTheme="majorBidi" w:hAnsiTheme="majorBidi" w:cstheme="majorBidi"/>
          <w:sz w:val="24"/>
          <w:szCs w:val="24"/>
        </w:rPr>
        <w:t xml:space="preserve">a </w:t>
      </w:r>
      <w:r w:rsidRPr="00A83D71">
        <w:rPr>
          <w:rFonts w:asciiTheme="majorBidi" w:hAnsiTheme="majorBidi" w:cstheme="majorBidi"/>
          <w:sz w:val="24"/>
          <w:szCs w:val="24"/>
        </w:rPr>
        <w:t xml:space="preserve">virtual concierge. </w:t>
      </w:r>
      <w:r w:rsidR="00FA6AE6" w:rsidRPr="00A83D71">
        <w:rPr>
          <w:rFonts w:asciiTheme="majorBidi" w:hAnsiTheme="majorBidi" w:cstheme="majorBidi"/>
          <w:sz w:val="24"/>
          <w:szCs w:val="24"/>
        </w:rPr>
        <w:t>M</w:t>
      </w:r>
      <w:r w:rsidRPr="00A83D71">
        <w:rPr>
          <w:rFonts w:asciiTheme="majorBidi" w:hAnsiTheme="majorBidi" w:cstheme="majorBidi"/>
          <w:sz w:val="24"/>
          <w:szCs w:val="24"/>
        </w:rPr>
        <w:t>any hotels provid</w:t>
      </w:r>
      <w:r w:rsidR="00FA6AE6" w:rsidRPr="00A83D71">
        <w:rPr>
          <w:rFonts w:asciiTheme="majorBidi" w:hAnsiTheme="majorBidi" w:cstheme="majorBidi"/>
          <w:sz w:val="24"/>
          <w:szCs w:val="24"/>
        </w:rPr>
        <w:t>e</w:t>
      </w:r>
      <w:r w:rsidRPr="00A83D71">
        <w:rPr>
          <w:rFonts w:asciiTheme="majorBidi" w:hAnsiTheme="majorBidi" w:cstheme="majorBidi"/>
          <w:sz w:val="24"/>
          <w:szCs w:val="24"/>
        </w:rPr>
        <w:t xml:space="preserve"> brand</w:t>
      </w:r>
      <w:r w:rsidR="00FA6AE6" w:rsidRPr="00A83D71">
        <w:rPr>
          <w:rFonts w:asciiTheme="majorBidi" w:hAnsiTheme="majorBidi" w:cstheme="majorBidi"/>
          <w:sz w:val="24"/>
          <w:szCs w:val="24"/>
        </w:rPr>
        <w:t>ed</w:t>
      </w:r>
      <w:r w:rsidRPr="00A83D71">
        <w:rPr>
          <w:rFonts w:asciiTheme="majorBidi" w:hAnsiTheme="majorBidi" w:cstheme="majorBidi"/>
          <w:sz w:val="24"/>
          <w:szCs w:val="24"/>
        </w:rPr>
        <w:t xml:space="preserve"> stores (</w:t>
      </w:r>
      <w:hyperlink r:id="rId9" w:history="1">
        <w:r w:rsidRPr="00A83D71">
          <w:rPr>
            <w:rFonts w:asciiTheme="majorBidi" w:hAnsiTheme="majorBidi" w:cstheme="majorBidi"/>
            <w:sz w:val="24"/>
            <w:szCs w:val="24"/>
          </w:rPr>
          <w:t>Rupasinghe</w:t>
        </w:r>
      </w:hyperlink>
      <w:r w:rsidRPr="00A83D71">
        <w:rPr>
          <w:rFonts w:asciiTheme="majorBidi" w:hAnsiTheme="majorBidi" w:cstheme="majorBidi"/>
          <w:sz w:val="24"/>
          <w:szCs w:val="24"/>
        </w:rPr>
        <w:t>, 2015)</w:t>
      </w:r>
      <w:r w:rsidR="00FA6AE6" w:rsidRPr="00A83D71">
        <w:rPr>
          <w:rFonts w:asciiTheme="majorBidi" w:hAnsiTheme="majorBidi" w:cstheme="majorBidi"/>
          <w:sz w:val="24"/>
          <w:szCs w:val="24"/>
        </w:rPr>
        <w:t xml:space="preserve">, and there are many more examples of </w:t>
      </w:r>
      <w:r w:rsidRPr="00A83D71">
        <w:rPr>
          <w:rFonts w:asciiTheme="majorBidi" w:hAnsiTheme="majorBidi" w:cstheme="majorBidi"/>
          <w:sz w:val="24"/>
          <w:szCs w:val="24"/>
        </w:rPr>
        <w:t xml:space="preserve">innovation in UAE hotels. </w:t>
      </w:r>
      <w:r w:rsidR="001E77EF" w:rsidRPr="002D1146">
        <w:rPr>
          <w:rFonts w:asciiTheme="majorBidi" w:hAnsiTheme="majorBidi" w:cstheme="majorBidi"/>
          <w:sz w:val="24"/>
          <w:szCs w:val="24"/>
        </w:rPr>
        <w:t>More details are presented in the literature review chapter.</w:t>
      </w:r>
      <w:r w:rsidR="001E77EF">
        <w:rPr>
          <w:rFonts w:asciiTheme="majorBidi" w:hAnsiTheme="majorBidi" w:cstheme="majorBidi"/>
          <w:sz w:val="24"/>
          <w:szCs w:val="24"/>
        </w:rPr>
        <w:t xml:space="preserve">  </w:t>
      </w:r>
    </w:p>
    <w:p w14:paraId="2C76E812" w14:textId="4B4F3A74" w:rsidR="00C143F9" w:rsidRPr="00760FDA" w:rsidRDefault="007267B8" w:rsidP="004E6926">
      <w:pPr>
        <w:pStyle w:val="Heading2"/>
        <w:spacing w:line="480" w:lineRule="auto"/>
        <w:jc w:val="both"/>
        <w:rPr>
          <w:rFonts w:asciiTheme="majorBidi" w:hAnsiTheme="majorBidi" w:cstheme="majorBidi"/>
        </w:rPr>
      </w:pPr>
      <w:bookmarkStart w:id="7" w:name="_Toc452280380"/>
      <w:r w:rsidRPr="00760FDA">
        <w:rPr>
          <w:rFonts w:asciiTheme="majorBidi" w:hAnsiTheme="majorBidi" w:cstheme="majorBidi"/>
        </w:rPr>
        <w:t xml:space="preserve">Justification </w:t>
      </w:r>
      <w:r w:rsidR="00A66EAF" w:rsidRPr="00760FDA">
        <w:rPr>
          <w:rFonts w:asciiTheme="majorBidi" w:hAnsiTheme="majorBidi" w:cstheme="majorBidi"/>
        </w:rPr>
        <w:t xml:space="preserve">for </w:t>
      </w:r>
      <w:r w:rsidRPr="00760FDA">
        <w:rPr>
          <w:rFonts w:asciiTheme="majorBidi" w:hAnsiTheme="majorBidi" w:cstheme="majorBidi"/>
        </w:rPr>
        <w:t>th</w:t>
      </w:r>
      <w:r w:rsidR="00A66EAF" w:rsidRPr="00760FDA">
        <w:rPr>
          <w:rFonts w:asciiTheme="majorBidi" w:hAnsiTheme="majorBidi" w:cstheme="majorBidi"/>
        </w:rPr>
        <w:t>is</w:t>
      </w:r>
      <w:r w:rsidRPr="00760FDA">
        <w:rPr>
          <w:rFonts w:asciiTheme="majorBidi" w:hAnsiTheme="majorBidi" w:cstheme="majorBidi"/>
        </w:rPr>
        <w:t xml:space="preserve"> S</w:t>
      </w:r>
      <w:r w:rsidR="00292684" w:rsidRPr="00760FDA">
        <w:rPr>
          <w:rFonts w:asciiTheme="majorBidi" w:hAnsiTheme="majorBidi" w:cstheme="majorBidi"/>
        </w:rPr>
        <w:t>tudy</w:t>
      </w:r>
      <w:bookmarkEnd w:id="7"/>
    </w:p>
    <w:p w14:paraId="68B1D6C6" w14:textId="673E11E9" w:rsidR="00F37323" w:rsidRPr="00A83D71" w:rsidRDefault="00C143F9" w:rsidP="00F31FC6">
      <w:pPr>
        <w:tabs>
          <w:tab w:val="left" w:pos="2790"/>
        </w:tabs>
        <w:spacing w:line="480" w:lineRule="auto"/>
        <w:jc w:val="both"/>
        <w:rPr>
          <w:rFonts w:asciiTheme="majorBidi" w:hAnsiTheme="majorBidi" w:cstheme="majorBidi"/>
          <w:sz w:val="24"/>
          <w:szCs w:val="24"/>
          <w:lang w:val="en-GB"/>
        </w:rPr>
      </w:pPr>
      <w:r w:rsidRPr="00A83D71">
        <w:rPr>
          <w:rFonts w:asciiTheme="majorBidi" w:hAnsiTheme="majorBidi" w:cstheme="majorBidi"/>
          <w:sz w:val="24"/>
          <w:szCs w:val="24"/>
          <w:lang w:val="en-GB"/>
        </w:rPr>
        <w:t xml:space="preserve">The literature </w:t>
      </w:r>
      <w:r w:rsidR="00A00B7D" w:rsidRPr="00A83D71">
        <w:rPr>
          <w:rFonts w:asciiTheme="majorBidi" w:hAnsiTheme="majorBidi" w:cstheme="majorBidi"/>
          <w:sz w:val="24"/>
          <w:szCs w:val="24"/>
          <w:lang w:val="en-GB"/>
        </w:rPr>
        <w:t>is</w:t>
      </w:r>
      <w:r w:rsidRPr="00A83D71">
        <w:rPr>
          <w:rFonts w:asciiTheme="majorBidi" w:hAnsiTheme="majorBidi" w:cstheme="majorBidi"/>
          <w:sz w:val="24"/>
          <w:szCs w:val="24"/>
          <w:lang w:val="en-GB"/>
        </w:rPr>
        <w:t xml:space="preserve"> rich in generic best practice and assumptions of efficient transfer from large to small businesses</w:t>
      </w:r>
      <w:r w:rsidR="00A00B7D" w:rsidRPr="00A83D71">
        <w:rPr>
          <w:rFonts w:asciiTheme="majorBidi" w:hAnsiTheme="majorBidi" w:cstheme="majorBidi"/>
          <w:sz w:val="24"/>
          <w:szCs w:val="24"/>
          <w:lang w:val="en-GB"/>
        </w:rPr>
        <w:t>.</w:t>
      </w:r>
      <w:r w:rsidRPr="00A83D71">
        <w:rPr>
          <w:rFonts w:asciiTheme="majorBidi" w:hAnsiTheme="majorBidi" w:cstheme="majorBidi"/>
          <w:sz w:val="24"/>
          <w:szCs w:val="24"/>
          <w:lang w:val="en-GB"/>
        </w:rPr>
        <w:t xml:space="preserve"> </w:t>
      </w:r>
      <w:r w:rsidR="00A00B7D" w:rsidRPr="00A83D71">
        <w:rPr>
          <w:rFonts w:asciiTheme="majorBidi" w:hAnsiTheme="majorBidi" w:cstheme="majorBidi"/>
          <w:sz w:val="24"/>
          <w:szCs w:val="24"/>
          <w:lang w:val="en-GB"/>
        </w:rPr>
        <w:t>R</w:t>
      </w:r>
      <w:r w:rsidRPr="00A83D71">
        <w:rPr>
          <w:rFonts w:asciiTheme="majorBidi" w:hAnsiTheme="majorBidi" w:cstheme="majorBidi"/>
          <w:sz w:val="24"/>
          <w:szCs w:val="24"/>
          <w:lang w:val="en-GB"/>
        </w:rPr>
        <w:t>esearch on innovation</w:t>
      </w:r>
      <w:r w:rsidR="00A00B7D" w:rsidRPr="00A83D71">
        <w:rPr>
          <w:rFonts w:asciiTheme="majorBidi" w:hAnsiTheme="majorBidi" w:cstheme="majorBidi"/>
          <w:sz w:val="24"/>
          <w:szCs w:val="24"/>
          <w:lang w:val="en-GB"/>
        </w:rPr>
        <w:t>, however,</w:t>
      </w:r>
      <w:r w:rsidRPr="00A83D71">
        <w:rPr>
          <w:rFonts w:asciiTheme="majorBidi" w:hAnsiTheme="majorBidi" w:cstheme="majorBidi"/>
          <w:sz w:val="24"/>
          <w:szCs w:val="24"/>
          <w:lang w:val="en-GB"/>
        </w:rPr>
        <w:t xml:space="preserve"> still does not provide a comprehensive framework and conclusive ﬁndings (Edwards, 2000; Tidd, 2001). </w:t>
      </w:r>
      <w:r w:rsidR="00A00B7D" w:rsidRPr="00A83D71">
        <w:rPr>
          <w:rFonts w:asciiTheme="majorBidi" w:hAnsiTheme="majorBidi" w:cstheme="majorBidi"/>
          <w:sz w:val="24"/>
          <w:szCs w:val="24"/>
          <w:lang w:val="en-GB"/>
        </w:rPr>
        <w:t>The</w:t>
      </w:r>
      <w:r w:rsidRPr="00A83D71">
        <w:rPr>
          <w:rFonts w:asciiTheme="majorBidi" w:hAnsiTheme="majorBidi" w:cstheme="majorBidi"/>
          <w:sz w:val="24"/>
          <w:szCs w:val="24"/>
          <w:lang w:val="en-GB"/>
        </w:rPr>
        <w:t xml:space="preserve"> literature is seen as overly static or unable to address </w:t>
      </w:r>
      <w:r w:rsidR="00A00B7D" w:rsidRPr="00A83D71">
        <w:rPr>
          <w:rFonts w:asciiTheme="majorBidi" w:hAnsiTheme="majorBidi" w:cstheme="majorBidi"/>
          <w:sz w:val="24"/>
          <w:szCs w:val="24"/>
          <w:lang w:val="en-GB"/>
        </w:rPr>
        <w:t xml:space="preserve">the </w:t>
      </w:r>
      <w:r w:rsidRPr="00A83D71">
        <w:rPr>
          <w:rFonts w:asciiTheme="majorBidi" w:hAnsiTheme="majorBidi" w:cstheme="majorBidi"/>
          <w:sz w:val="24"/>
          <w:szCs w:val="24"/>
          <w:lang w:val="en-GB"/>
        </w:rPr>
        <w:t>complex dynamics of innovation in speciﬁc industrial and organizational settings (</w:t>
      </w:r>
      <w:r w:rsidR="005C1BF5" w:rsidRPr="00A83D71">
        <w:rPr>
          <w:rFonts w:asciiTheme="majorBidi" w:hAnsiTheme="majorBidi" w:cstheme="majorBidi"/>
          <w:sz w:val="24"/>
          <w:szCs w:val="24"/>
          <w:lang w:val="en-GB"/>
        </w:rPr>
        <w:t>Champion</w:t>
      </w:r>
      <w:r w:rsidR="005C1BF5">
        <w:rPr>
          <w:rFonts w:asciiTheme="majorBidi" w:hAnsiTheme="majorBidi" w:cstheme="majorBidi"/>
          <w:sz w:val="24"/>
          <w:szCs w:val="24"/>
          <w:lang w:val="en-GB"/>
        </w:rPr>
        <w:t xml:space="preserve"> &amp; </w:t>
      </w:r>
      <w:r w:rsidR="005C1BF5" w:rsidRPr="00A83D71">
        <w:rPr>
          <w:rFonts w:asciiTheme="majorBidi" w:hAnsiTheme="majorBidi" w:cstheme="majorBidi"/>
          <w:sz w:val="24"/>
          <w:szCs w:val="24"/>
          <w:lang w:val="en-GB"/>
        </w:rPr>
        <w:t>Hotho, 2011</w:t>
      </w:r>
      <w:r w:rsidR="005C1BF5">
        <w:rPr>
          <w:rFonts w:asciiTheme="majorBidi" w:hAnsiTheme="majorBidi" w:cstheme="majorBidi"/>
          <w:sz w:val="24"/>
          <w:szCs w:val="24"/>
          <w:lang w:val="en-GB"/>
        </w:rPr>
        <w:t xml:space="preserve">; </w:t>
      </w:r>
      <w:r w:rsidRPr="00A83D71">
        <w:rPr>
          <w:rFonts w:asciiTheme="majorBidi" w:hAnsiTheme="majorBidi" w:cstheme="majorBidi"/>
          <w:sz w:val="24"/>
          <w:szCs w:val="24"/>
          <w:lang w:val="en-GB"/>
        </w:rPr>
        <w:t xml:space="preserve">Edwards, 2000; Tidd, 2001; </w:t>
      </w:r>
      <w:r w:rsidRPr="00A83D71">
        <w:rPr>
          <w:rFonts w:asciiTheme="majorBidi" w:hAnsiTheme="majorBidi" w:cstheme="majorBidi"/>
          <w:sz w:val="24"/>
          <w:szCs w:val="24"/>
          <w:lang w:val="en-GB"/>
        </w:rPr>
        <w:fldChar w:fldCharType="begin"/>
      </w:r>
      <w:r w:rsidRPr="00A83D71">
        <w:rPr>
          <w:rFonts w:asciiTheme="majorBidi" w:hAnsiTheme="majorBidi" w:cstheme="majorBidi"/>
          <w:sz w:val="24"/>
          <w:szCs w:val="24"/>
          <w:lang w:val="en-GB"/>
        </w:rPr>
        <w:instrText xml:space="preserve"> ADDIN ZOTERO_ITEM CSL_CITATION {"citationID":"104ofnbgtu","properties":{"formattedCitation":"(Hotho &amp; Champion, 2011)","plainCitation":"(Hotho &amp; Champion, 2011)"},"citationItems":[{"id":441,"uris":["http://zotero.org/users/local/6enWLhyd/items/DNW633AW"],"uri":["http://zotero.org/users/local/6enWLhyd/items/DNW633AW"],"itemData":{"id":441,"type":"article-journal","title":"Small businesses in the new creative industries: innovation as a people management challenge","container-title":"Management Decision","page":"29-54","volume":"49","issue":"1","archive":"ProQuest Central","archive_location":"846767142","abstract":"This paper seeks to present findings from an SME case study situated in the computer games industry, the youngest and fastest growing of the new digital industries. The study aims to examine changing people management practices as the case company undergoes industry-typical strategic change to embark on explorative innovation and it seeks to argue that maintaining an organisational context conducive to innovation over time risks turning into a contest between management and employees, as both parties interpret organisational pressures from their different perspectives. A single case study design is used as the appropriate methodology to generate in-depth qualitative data from multiple organisational member perspectives. Findings indicate that management and worker perspectives on innovation as strategic change and the central people management practices required to support this differ significantly, resulting in tensions and organisational strain. As the company moves to the production of IP work, the need for more effective duality management arises. The single case study has limitations in terms of generalisability. Multiple data collection and triangulation were used to mitigate the limitations. The economic contribution of small businesses in the new creative industries is widely acknowledged. While the sector shows high business birth rates, the business failure rate is equally high. This remains of concern for policy makers. This study aims to contribute to understanding why businesses in the sector either fail to grow or decline. The economic contribution of small businesses in the new creative industries is widely acknowledged. While the sector shows high business birth rates, the business failure rate is equally high. This remains of concern for policy makers. This study aims to contribute to understanding why businesses in the sector either fail to grow or decline. Few qualitative studies have examined people management practices in the industry in the context of organisational/strategic change, and few have adopted a process perspective.","DOI":"10.1108/00251741111094428","ISSN":"00251747","language":"English","author":[{"family":"Hotho","given":"Sabine"},{"family":"Champion","given":"Katherine"}],"issued":{"date-parts":[["2011"]]}}}],"schema":"https://github.com/citation-style-language/schema/raw/master/csl-citation.json"} </w:instrText>
      </w:r>
      <w:r w:rsidRPr="00A83D71">
        <w:rPr>
          <w:rFonts w:asciiTheme="majorBidi" w:hAnsiTheme="majorBidi" w:cstheme="majorBidi"/>
          <w:sz w:val="24"/>
          <w:szCs w:val="24"/>
          <w:lang w:val="en-GB"/>
        </w:rPr>
        <w:fldChar w:fldCharType="separate"/>
      </w:r>
      <w:r w:rsidRPr="00A83D71">
        <w:rPr>
          <w:rFonts w:asciiTheme="majorBidi" w:hAnsiTheme="majorBidi" w:cstheme="majorBidi"/>
          <w:sz w:val="24"/>
          <w:szCs w:val="24"/>
          <w:lang w:val="en-GB"/>
        </w:rPr>
        <w:t>)</w:t>
      </w:r>
      <w:r w:rsidRPr="00A83D71">
        <w:rPr>
          <w:rFonts w:asciiTheme="majorBidi" w:hAnsiTheme="majorBidi" w:cstheme="majorBidi"/>
          <w:sz w:val="24"/>
          <w:szCs w:val="24"/>
          <w:lang w:val="en-GB"/>
        </w:rPr>
        <w:fldChar w:fldCharType="end"/>
      </w:r>
      <w:r w:rsidRPr="00A83D71">
        <w:rPr>
          <w:rFonts w:asciiTheme="majorBidi" w:hAnsiTheme="majorBidi" w:cstheme="majorBidi"/>
          <w:sz w:val="24"/>
          <w:szCs w:val="24"/>
          <w:lang w:val="en-GB"/>
        </w:rPr>
        <w:t>.</w:t>
      </w:r>
      <w:r w:rsidR="00A8360E" w:rsidRPr="00A83D71">
        <w:rPr>
          <w:rFonts w:asciiTheme="majorBidi" w:hAnsiTheme="majorBidi" w:cstheme="majorBidi"/>
          <w:sz w:val="24"/>
          <w:szCs w:val="24"/>
          <w:lang w:val="en-GB"/>
        </w:rPr>
        <w:t xml:space="preserve"> </w:t>
      </w:r>
      <w:r w:rsidR="00A00B7D" w:rsidRPr="00A83D71">
        <w:rPr>
          <w:rFonts w:asciiTheme="majorBidi" w:hAnsiTheme="majorBidi" w:cstheme="majorBidi"/>
          <w:sz w:val="24"/>
          <w:szCs w:val="24"/>
          <w:lang w:val="en-GB"/>
        </w:rPr>
        <w:t xml:space="preserve">One </w:t>
      </w:r>
      <w:r w:rsidR="00A8360E" w:rsidRPr="00A83D71">
        <w:rPr>
          <w:rFonts w:asciiTheme="majorBidi" w:hAnsiTheme="majorBidi" w:cstheme="majorBidi"/>
          <w:sz w:val="24"/>
          <w:szCs w:val="24"/>
          <w:lang w:val="en-GB"/>
        </w:rPr>
        <w:t xml:space="preserve">study stated that </w:t>
      </w:r>
      <w:r w:rsidR="00A00B7D" w:rsidRPr="00A83D71">
        <w:rPr>
          <w:rFonts w:asciiTheme="majorBidi" w:hAnsiTheme="majorBidi" w:cstheme="majorBidi"/>
          <w:sz w:val="24"/>
          <w:szCs w:val="24"/>
          <w:lang w:val="en-GB"/>
        </w:rPr>
        <w:t>previous research</w:t>
      </w:r>
      <w:r w:rsidR="00A8360E" w:rsidRPr="00A83D71">
        <w:rPr>
          <w:rFonts w:asciiTheme="majorBidi" w:hAnsiTheme="majorBidi" w:cstheme="majorBidi"/>
          <w:sz w:val="24"/>
          <w:szCs w:val="24"/>
          <w:lang w:val="en-GB"/>
        </w:rPr>
        <w:t xml:space="preserve"> ha</w:t>
      </w:r>
      <w:r w:rsidR="00A00B7D" w:rsidRPr="00A83D71">
        <w:rPr>
          <w:rFonts w:asciiTheme="majorBidi" w:hAnsiTheme="majorBidi" w:cstheme="majorBidi"/>
          <w:sz w:val="24"/>
          <w:szCs w:val="24"/>
          <w:lang w:val="en-GB"/>
        </w:rPr>
        <w:t>d</w:t>
      </w:r>
      <w:r w:rsidR="00A8360E" w:rsidRPr="00A83D71">
        <w:rPr>
          <w:rFonts w:asciiTheme="majorBidi" w:hAnsiTheme="majorBidi" w:cstheme="majorBidi"/>
          <w:sz w:val="24"/>
          <w:szCs w:val="24"/>
          <w:lang w:val="en-GB"/>
        </w:rPr>
        <w:t xml:space="preserve"> not </w:t>
      </w:r>
      <w:r w:rsidR="00A00B7D" w:rsidRPr="00A83D71">
        <w:rPr>
          <w:rFonts w:asciiTheme="majorBidi" w:hAnsiTheme="majorBidi" w:cstheme="majorBidi"/>
          <w:sz w:val="24"/>
          <w:szCs w:val="24"/>
          <w:lang w:val="en-GB"/>
        </w:rPr>
        <w:t xml:space="preserve">paid </w:t>
      </w:r>
      <w:r w:rsidR="00A8360E" w:rsidRPr="00A83D71">
        <w:rPr>
          <w:rFonts w:asciiTheme="majorBidi" w:hAnsiTheme="majorBidi" w:cstheme="majorBidi"/>
          <w:sz w:val="24"/>
          <w:szCs w:val="24"/>
          <w:lang w:val="en-GB"/>
        </w:rPr>
        <w:t>sufficient</w:t>
      </w:r>
      <w:r w:rsidR="00A00B7D" w:rsidRPr="00A83D71">
        <w:rPr>
          <w:rFonts w:asciiTheme="majorBidi" w:hAnsiTheme="majorBidi" w:cstheme="majorBidi"/>
          <w:sz w:val="24"/>
          <w:szCs w:val="24"/>
          <w:lang w:val="en-GB"/>
        </w:rPr>
        <w:t xml:space="preserve"> attention to</w:t>
      </w:r>
      <w:r w:rsidR="00A8360E" w:rsidRPr="00A83D71">
        <w:rPr>
          <w:rFonts w:asciiTheme="majorBidi" w:hAnsiTheme="majorBidi" w:cstheme="majorBidi"/>
          <w:sz w:val="24"/>
          <w:szCs w:val="24"/>
          <w:lang w:val="en-GB"/>
        </w:rPr>
        <w:t xml:space="preserve"> the creation of novel ideas in service innovation (Zhang et al., 2005).</w:t>
      </w:r>
      <w:r w:rsidR="00D21588" w:rsidRPr="00A83D71">
        <w:rPr>
          <w:rFonts w:asciiTheme="majorBidi" w:hAnsiTheme="majorBidi" w:cstheme="majorBidi"/>
          <w:sz w:val="24"/>
          <w:szCs w:val="24"/>
          <w:lang w:val="en-GB"/>
        </w:rPr>
        <w:t xml:space="preserve"> </w:t>
      </w:r>
      <w:r w:rsidRPr="00A83D71">
        <w:rPr>
          <w:rFonts w:asciiTheme="majorBidi" w:hAnsiTheme="majorBidi" w:cstheme="majorBidi"/>
          <w:sz w:val="24"/>
          <w:szCs w:val="24"/>
          <w:lang w:val="en-GB"/>
        </w:rPr>
        <w:t xml:space="preserve">There is a significant </w:t>
      </w:r>
      <w:r w:rsidR="00A00B7D" w:rsidRPr="00A83D71">
        <w:rPr>
          <w:rFonts w:asciiTheme="majorBidi" w:hAnsiTheme="majorBidi" w:cstheme="majorBidi"/>
          <w:sz w:val="24"/>
          <w:szCs w:val="24"/>
          <w:lang w:val="en-GB"/>
        </w:rPr>
        <w:t xml:space="preserve">shortage </w:t>
      </w:r>
      <w:r w:rsidRPr="00A83D71">
        <w:rPr>
          <w:rFonts w:asciiTheme="majorBidi" w:hAnsiTheme="majorBidi" w:cstheme="majorBidi"/>
          <w:sz w:val="24"/>
          <w:szCs w:val="24"/>
          <w:lang w:val="en-GB"/>
        </w:rPr>
        <w:t xml:space="preserve">of studies that address change and </w:t>
      </w:r>
      <w:r w:rsidR="00A00B7D" w:rsidRPr="00A83D71">
        <w:rPr>
          <w:rFonts w:asciiTheme="majorBidi" w:hAnsiTheme="majorBidi" w:cstheme="majorBidi"/>
          <w:sz w:val="24"/>
          <w:szCs w:val="24"/>
          <w:lang w:val="en-GB"/>
        </w:rPr>
        <w:t xml:space="preserve">the </w:t>
      </w:r>
      <w:r w:rsidRPr="00A83D71">
        <w:rPr>
          <w:rFonts w:asciiTheme="majorBidi" w:hAnsiTheme="majorBidi" w:cstheme="majorBidi"/>
          <w:sz w:val="24"/>
          <w:szCs w:val="24"/>
          <w:lang w:val="en-GB"/>
        </w:rPr>
        <w:t>dynamics of innovation (</w:t>
      </w:r>
      <w:r w:rsidRPr="00A83D71">
        <w:rPr>
          <w:rFonts w:asciiTheme="majorBidi" w:hAnsiTheme="majorBidi" w:cstheme="majorBidi"/>
          <w:sz w:val="24"/>
          <w:szCs w:val="24"/>
          <w:lang w:val="en-GB"/>
        </w:rPr>
        <w:fldChar w:fldCharType="begin"/>
      </w:r>
      <w:r w:rsidRPr="00A83D71">
        <w:rPr>
          <w:rFonts w:asciiTheme="majorBidi" w:hAnsiTheme="majorBidi" w:cstheme="majorBidi"/>
          <w:sz w:val="24"/>
          <w:szCs w:val="24"/>
          <w:lang w:val="en-GB"/>
        </w:rPr>
        <w:instrText xml:space="preserve"> ADDIN ZOTERO_ITEM CSL_CITATION {"citationID":"1h2jhm5l86","properties":{"formattedCitation":"(Hotho &amp; Champion, 2011)","plainCitation":"(Hotho &amp; Champion, 2011)"},"citationItems":[{"id":441,"uris":["http://zotero.org/users/local/6enWLhyd/items/DNW633AW"],"uri":["http://zotero.org/users/local/6enWLhyd/items/DNW633AW"],"itemData":{"id":441,"type":"article-journal","title":"Small businesses in the new creative industries: innovation as a people management challenge","container-title":"Management Decision","page":"29-54","volume":"49","issue":"1","archive":"ProQuest Central","archive_location":"846767142","abstract":"This paper seeks to present findings from an SME case study situated in the computer games industry, the youngest and fastest growing of the new digital industries. The study aims to examine changing people management practices as the case company undergoes industry-typical strategic change to embark on explorative innovation and it seeks to argue that maintaining an organisational context conducive to innovation over time risks turning into a contest between management and employees, as both parties interpret organisational pressures from their different perspectives. A single case study design is used as the appropriate methodology to generate in-depth qualitative data from multiple organisational member perspectives. Findings indicate that management and worker perspectives on innovation as strategic change and the central people management practices required to support this differ significantly, resulting in tensions and organisational strain. As the company moves to the production of IP work, the need for more effective duality management arises. The single case study has limitations in terms of generalisability. Multiple data collection and triangulation were used to mitigate the limitations. The economic contribution of small businesses in the new creative industries is widely acknowledged. While the sector shows high business birth rates, the business failure rate is equally high. This remains of concern for policy makers. This study aims to contribute to understanding why businesses in the sector either fail to grow or decline. The economic contribution of small businesses in the new creative industries is widely acknowledged. While the sector shows high business birth rates, the business failure rate is equally high. This remains of concern for policy makers. This study aims to contribute to understanding why businesses in the sector either fail to grow or decline. Few qualitative studies have examined people management practices in the industry in the context of organisational/strategic change, and few have adopted a process perspective.","DOI":"10.1108/00251741111094428","ISSN":"00251747","language":"English","author":[{"family":"Hotho","given":"Sabine"},{"family":"Champion","given":"Katherine"}],"issued":{"date-parts":[["2011"]]}}}],"schema":"https://github.com/citation-style-language/schema/raw/master/csl-citation.json"} </w:instrText>
      </w:r>
      <w:r w:rsidRPr="00A83D71">
        <w:rPr>
          <w:rFonts w:asciiTheme="majorBidi" w:hAnsiTheme="majorBidi" w:cstheme="majorBidi"/>
          <w:sz w:val="24"/>
          <w:szCs w:val="24"/>
          <w:lang w:val="en-GB"/>
        </w:rPr>
        <w:fldChar w:fldCharType="separate"/>
      </w:r>
      <w:r w:rsidRPr="00A83D71">
        <w:rPr>
          <w:rFonts w:asciiTheme="majorBidi" w:hAnsiTheme="majorBidi" w:cstheme="majorBidi"/>
          <w:sz w:val="24"/>
          <w:szCs w:val="24"/>
          <w:lang w:val="en-GB"/>
        </w:rPr>
        <w:t xml:space="preserve">Hotho </w:t>
      </w:r>
      <w:r w:rsidR="005C1BF5">
        <w:rPr>
          <w:rFonts w:asciiTheme="majorBidi" w:hAnsiTheme="majorBidi" w:cstheme="majorBidi"/>
          <w:sz w:val="24"/>
          <w:szCs w:val="24"/>
          <w:lang w:val="en-GB"/>
        </w:rPr>
        <w:t>&amp;</w:t>
      </w:r>
      <w:r w:rsidRPr="00A83D71">
        <w:rPr>
          <w:rFonts w:asciiTheme="majorBidi" w:hAnsiTheme="majorBidi" w:cstheme="majorBidi"/>
          <w:sz w:val="24"/>
          <w:szCs w:val="24"/>
          <w:lang w:val="en-GB"/>
        </w:rPr>
        <w:t xml:space="preserve"> Champion, 2011)</w:t>
      </w:r>
      <w:r w:rsidRPr="00A83D71">
        <w:rPr>
          <w:rFonts w:asciiTheme="majorBidi" w:hAnsiTheme="majorBidi" w:cstheme="majorBidi"/>
          <w:sz w:val="24"/>
          <w:szCs w:val="24"/>
          <w:lang w:val="en-GB"/>
        </w:rPr>
        <w:fldChar w:fldCharType="end"/>
      </w:r>
      <w:r w:rsidRPr="00A83D71">
        <w:rPr>
          <w:rFonts w:asciiTheme="majorBidi" w:hAnsiTheme="majorBidi" w:cstheme="majorBidi"/>
          <w:sz w:val="24"/>
          <w:szCs w:val="24"/>
          <w:lang w:val="en-GB"/>
        </w:rPr>
        <w:t xml:space="preserve">. </w:t>
      </w:r>
      <w:r w:rsidR="00A00B7D" w:rsidRPr="00A83D71">
        <w:rPr>
          <w:rFonts w:asciiTheme="majorBidi" w:hAnsiTheme="majorBidi" w:cstheme="majorBidi"/>
          <w:sz w:val="24"/>
          <w:szCs w:val="24"/>
          <w:lang w:val="en-GB"/>
        </w:rPr>
        <w:t>Previous studies have</w:t>
      </w:r>
      <w:r w:rsidRPr="00A83D71">
        <w:rPr>
          <w:rFonts w:asciiTheme="majorBidi" w:hAnsiTheme="majorBidi" w:cstheme="majorBidi"/>
          <w:sz w:val="24"/>
          <w:szCs w:val="24"/>
          <w:lang w:val="en-GB"/>
        </w:rPr>
        <w:t xml:space="preserve"> suggested that future research should study the </w:t>
      </w:r>
      <w:r w:rsidR="00F31FC6">
        <w:rPr>
          <w:rFonts w:asciiTheme="majorBidi" w:hAnsiTheme="majorBidi" w:cstheme="majorBidi"/>
          <w:sz w:val="24"/>
          <w:szCs w:val="24"/>
          <w:lang w:val="en-GB"/>
        </w:rPr>
        <w:t>variables</w:t>
      </w:r>
      <w:r w:rsidRPr="00A83D71">
        <w:rPr>
          <w:rFonts w:asciiTheme="majorBidi" w:hAnsiTheme="majorBidi" w:cstheme="majorBidi"/>
          <w:sz w:val="24"/>
          <w:szCs w:val="24"/>
          <w:lang w:val="en-GB"/>
        </w:rPr>
        <w:t xml:space="preserve"> associated with service innovation (</w:t>
      </w:r>
      <w:r w:rsidR="00331C9F">
        <w:rPr>
          <w:rFonts w:asciiTheme="majorBidi" w:hAnsiTheme="majorBidi" w:cstheme="majorBidi"/>
          <w:sz w:val="24"/>
          <w:szCs w:val="24"/>
          <w:shd w:val="clear" w:color="auto" w:fill="FFFFFF"/>
          <w:lang w:val="en-GB"/>
        </w:rPr>
        <w:t>Han et al</w:t>
      </w:r>
      <w:r w:rsidRPr="00A83D71">
        <w:rPr>
          <w:rFonts w:asciiTheme="majorBidi" w:hAnsiTheme="majorBidi" w:cstheme="majorBidi"/>
          <w:sz w:val="24"/>
          <w:szCs w:val="24"/>
          <w:shd w:val="clear" w:color="auto" w:fill="FFFFFF"/>
          <w:lang w:val="en-GB"/>
        </w:rPr>
        <w:t>, 2015)</w:t>
      </w:r>
      <w:r w:rsidR="00A00B7D" w:rsidRPr="00A83D71">
        <w:rPr>
          <w:rFonts w:asciiTheme="majorBidi" w:hAnsiTheme="majorBidi" w:cstheme="majorBidi"/>
          <w:sz w:val="24"/>
          <w:szCs w:val="24"/>
          <w:lang w:val="en-GB"/>
        </w:rPr>
        <w:t>,</w:t>
      </w:r>
      <w:r w:rsidR="00A8360E" w:rsidRPr="00A83D71">
        <w:rPr>
          <w:rFonts w:asciiTheme="majorBidi" w:hAnsiTheme="majorBidi" w:cstheme="majorBidi"/>
          <w:sz w:val="24"/>
          <w:szCs w:val="24"/>
          <w:lang w:val="en-GB"/>
        </w:rPr>
        <w:t xml:space="preserve"> </w:t>
      </w:r>
      <w:r w:rsidR="00A00B7D" w:rsidRPr="00A83D71">
        <w:rPr>
          <w:rFonts w:asciiTheme="majorBidi" w:hAnsiTheme="majorBidi" w:cstheme="majorBidi"/>
          <w:sz w:val="24"/>
          <w:szCs w:val="24"/>
          <w:lang w:val="en-GB"/>
        </w:rPr>
        <w:t xml:space="preserve">or </w:t>
      </w:r>
      <w:r w:rsidR="00A8360E" w:rsidRPr="00A83D71">
        <w:rPr>
          <w:rFonts w:asciiTheme="majorBidi" w:hAnsiTheme="majorBidi" w:cstheme="majorBidi"/>
          <w:sz w:val="24"/>
          <w:szCs w:val="24"/>
          <w:lang w:val="en-GB"/>
        </w:rPr>
        <w:t>enhancing creativity and innovation in service development (Zeng et al., 2009)</w:t>
      </w:r>
      <w:r w:rsidR="00F37323" w:rsidRPr="00A83D71">
        <w:rPr>
          <w:rFonts w:asciiTheme="majorBidi" w:hAnsiTheme="majorBidi" w:cstheme="majorBidi"/>
          <w:sz w:val="24"/>
          <w:szCs w:val="24"/>
          <w:lang w:val="en-GB"/>
        </w:rPr>
        <w:t xml:space="preserve">. </w:t>
      </w:r>
      <w:r w:rsidR="00A00B7D" w:rsidRPr="00A83D71">
        <w:rPr>
          <w:rFonts w:asciiTheme="majorBidi" w:hAnsiTheme="majorBidi" w:cstheme="majorBidi"/>
          <w:sz w:val="24"/>
          <w:szCs w:val="24"/>
          <w:lang w:val="en-GB"/>
        </w:rPr>
        <w:t>This suggests</w:t>
      </w:r>
      <w:r w:rsidR="00D21588" w:rsidRPr="00A83D71">
        <w:rPr>
          <w:rFonts w:asciiTheme="majorBidi" w:hAnsiTheme="majorBidi" w:cstheme="majorBidi"/>
          <w:sz w:val="24"/>
          <w:szCs w:val="24"/>
          <w:lang w:val="en-GB"/>
        </w:rPr>
        <w:t xml:space="preserve"> a need </w:t>
      </w:r>
      <w:r w:rsidR="00A00B7D" w:rsidRPr="00A83D71">
        <w:rPr>
          <w:rFonts w:asciiTheme="majorBidi" w:hAnsiTheme="majorBidi" w:cstheme="majorBidi"/>
          <w:sz w:val="24"/>
          <w:szCs w:val="24"/>
          <w:lang w:val="en-GB"/>
        </w:rPr>
        <w:t>for</w:t>
      </w:r>
      <w:r w:rsidR="00D21588" w:rsidRPr="00A83D71">
        <w:rPr>
          <w:rFonts w:asciiTheme="majorBidi" w:hAnsiTheme="majorBidi" w:cstheme="majorBidi"/>
          <w:sz w:val="24"/>
          <w:szCs w:val="24"/>
          <w:lang w:val="en-GB"/>
        </w:rPr>
        <w:t xml:space="preserve"> more studies about innovation in </w:t>
      </w:r>
      <w:r w:rsidR="00F37323" w:rsidRPr="00A83D71">
        <w:rPr>
          <w:rFonts w:asciiTheme="majorBidi" w:hAnsiTheme="majorBidi" w:cstheme="majorBidi"/>
          <w:sz w:val="24"/>
          <w:szCs w:val="24"/>
          <w:lang w:val="en-GB"/>
        </w:rPr>
        <w:t>general and service innovation</w:t>
      </w:r>
      <w:r w:rsidR="00A00B7D" w:rsidRPr="00A83D71">
        <w:rPr>
          <w:rFonts w:asciiTheme="majorBidi" w:hAnsiTheme="majorBidi" w:cstheme="majorBidi"/>
          <w:sz w:val="24"/>
          <w:szCs w:val="24"/>
          <w:lang w:val="en-GB"/>
        </w:rPr>
        <w:t xml:space="preserve"> in particular</w:t>
      </w:r>
      <w:r w:rsidR="00F37323" w:rsidRPr="00A83D71">
        <w:rPr>
          <w:rFonts w:asciiTheme="majorBidi" w:hAnsiTheme="majorBidi" w:cstheme="majorBidi"/>
          <w:sz w:val="24"/>
          <w:szCs w:val="24"/>
          <w:lang w:val="en-GB"/>
        </w:rPr>
        <w:t>.</w:t>
      </w:r>
    </w:p>
    <w:p w14:paraId="09895AC6" w14:textId="41ECD426" w:rsidR="00F37323" w:rsidRPr="00331C9F" w:rsidRDefault="0062281A" w:rsidP="00134ECC">
      <w:pPr>
        <w:tabs>
          <w:tab w:val="left" w:pos="2790"/>
        </w:tabs>
        <w:spacing w:line="480" w:lineRule="auto"/>
        <w:jc w:val="both"/>
        <w:rPr>
          <w:rFonts w:asciiTheme="majorBidi" w:hAnsiTheme="majorBidi" w:cstheme="majorBidi"/>
          <w:sz w:val="24"/>
          <w:szCs w:val="24"/>
          <w:lang w:val="en-GB"/>
        </w:rPr>
      </w:pPr>
      <w:r w:rsidRPr="00A83D71">
        <w:rPr>
          <w:rFonts w:asciiTheme="majorBidi" w:hAnsiTheme="majorBidi" w:cstheme="majorBidi"/>
          <w:sz w:val="24"/>
          <w:szCs w:val="24"/>
          <w:lang w:val="en-GB"/>
        </w:rPr>
        <w:lastRenderedPageBreak/>
        <w:t>T</w:t>
      </w:r>
      <w:r w:rsidR="00A00B7D" w:rsidRPr="00A83D71">
        <w:rPr>
          <w:rFonts w:asciiTheme="majorBidi" w:hAnsiTheme="majorBidi" w:cstheme="majorBidi"/>
          <w:sz w:val="24"/>
          <w:szCs w:val="24"/>
          <w:lang w:val="en-GB"/>
        </w:rPr>
        <w:t xml:space="preserve">he </w:t>
      </w:r>
      <w:r w:rsidR="006264BE" w:rsidRPr="00A83D71">
        <w:rPr>
          <w:rFonts w:asciiTheme="majorBidi" w:hAnsiTheme="majorBidi" w:cstheme="majorBidi"/>
          <w:sz w:val="24"/>
          <w:szCs w:val="24"/>
          <w:lang w:val="en-GB"/>
        </w:rPr>
        <w:t xml:space="preserve">UAE has become </w:t>
      </w:r>
      <w:r w:rsidR="00A00B7D" w:rsidRPr="00A83D71">
        <w:rPr>
          <w:rFonts w:asciiTheme="majorBidi" w:hAnsiTheme="majorBidi" w:cstheme="majorBidi"/>
          <w:sz w:val="24"/>
          <w:szCs w:val="24"/>
          <w:lang w:val="en-GB"/>
        </w:rPr>
        <w:t xml:space="preserve">a </w:t>
      </w:r>
      <w:r w:rsidR="006264BE" w:rsidRPr="00A83D71">
        <w:rPr>
          <w:rFonts w:asciiTheme="majorBidi" w:hAnsiTheme="majorBidi" w:cstheme="majorBidi"/>
          <w:sz w:val="24"/>
          <w:szCs w:val="24"/>
          <w:lang w:val="en-GB"/>
        </w:rPr>
        <w:t>leading</w:t>
      </w:r>
      <w:r w:rsidR="00A00B7D" w:rsidRPr="00A83D71">
        <w:rPr>
          <w:rFonts w:asciiTheme="majorBidi" w:hAnsiTheme="majorBidi" w:cstheme="majorBidi"/>
          <w:sz w:val="24"/>
          <w:szCs w:val="24"/>
          <w:lang w:val="en-GB"/>
        </w:rPr>
        <w:t xml:space="preserve"> geographical focus for </w:t>
      </w:r>
      <w:r w:rsidR="006264BE" w:rsidRPr="00A83D71">
        <w:rPr>
          <w:rFonts w:asciiTheme="majorBidi" w:hAnsiTheme="majorBidi" w:cstheme="majorBidi"/>
          <w:sz w:val="24"/>
          <w:szCs w:val="24"/>
          <w:lang w:val="en-GB"/>
        </w:rPr>
        <w:t xml:space="preserve">innovation in </w:t>
      </w:r>
      <w:r w:rsidR="00A00B7D" w:rsidRPr="00A83D71">
        <w:rPr>
          <w:rFonts w:asciiTheme="majorBidi" w:hAnsiTheme="majorBidi" w:cstheme="majorBidi"/>
          <w:sz w:val="24"/>
          <w:szCs w:val="24"/>
          <w:lang w:val="en-GB"/>
        </w:rPr>
        <w:t xml:space="preserve">the </w:t>
      </w:r>
      <w:r w:rsidR="006264BE" w:rsidRPr="00A83D71">
        <w:rPr>
          <w:rFonts w:asciiTheme="majorBidi" w:hAnsiTheme="majorBidi" w:cstheme="majorBidi"/>
          <w:sz w:val="24"/>
          <w:szCs w:val="24"/>
          <w:lang w:val="en-GB"/>
        </w:rPr>
        <w:t>hospitality industry (</w:t>
      </w:r>
      <w:r w:rsidR="006264BE" w:rsidRPr="00A83D71">
        <w:rPr>
          <w:rStyle w:val="selectable"/>
          <w:rFonts w:asciiTheme="majorBidi" w:hAnsiTheme="majorBidi" w:cstheme="majorBidi"/>
          <w:sz w:val="24"/>
          <w:szCs w:val="24"/>
        </w:rPr>
        <w:t>Arabian Aerospace, 2015)</w:t>
      </w:r>
      <w:r w:rsidR="006264BE" w:rsidRPr="00A83D71">
        <w:rPr>
          <w:rFonts w:asciiTheme="majorBidi" w:hAnsiTheme="majorBidi" w:cstheme="majorBidi"/>
          <w:sz w:val="24"/>
          <w:szCs w:val="24"/>
          <w:lang w:val="en-GB"/>
        </w:rPr>
        <w:t xml:space="preserve">. </w:t>
      </w:r>
      <w:r w:rsidR="00A00B7D" w:rsidRPr="00A83D71">
        <w:rPr>
          <w:rFonts w:asciiTheme="majorBidi" w:hAnsiTheme="majorBidi" w:cstheme="majorBidi"/>
          <w:sz w:val="24"/>
          <w:szCs w:val="24"/>
          <w:lang w:val="en-GB"/>
        </w:rPr>
        <w:t>It therefore provides a suitable example for study</w:t>
      </w:r>
      <w:r w:rsidR="00487553" w:rsidRPr="00A83D71">
        <w:rPr>
          <w:rFonts w:asciiTheme="majorBidi" w:hAnsiTheme="majorBidi" w:cstheme="majorBidi"/>
          <w:sz w:val="24"/>
          <w:szCs w:val="24"/>
          <w:lang w:val="en-GB"/>
        </w:rPr>
        <w:t>, which</w:t>
      </w:r>
      <w:r w:rsidR="00A00B7D" w:rsidRPr="00A83D71">
        <w:rPr>
          <w:rFonts w:asciiTheme="majorBidi" w:hAnsiTheme="majorBidi" w:cstheme="majorBidi"/>
          <w:sz w:val="24"/>
          <w:szCs w:val="24"/>
          <w:lang w:val="en-GB"/>
        </w:rPr>
        <w:t xml:space="preserve"> will</w:t>
      </w:r>
      <w:r w:rsidR="00D21588" w:rsidRPr="00A83D71">
        <w:rPr>
          <w:rFonts w:asciiTheme="majorBidi" w:hAnsiTheme="majorBidi" w:cstheme="majorBidi"/>
          <w:sz w:val="24"/>
          <w:szCs w:val="24"/>
          <w:lang w:val="en-GB"/>
        </w:rPr>
        <w:t xml:space="preserve"> </w:t>
      </w:r>
      <w:r w:rsidR="00A00B7D" w:rsidRPr="00A83D71">
        <w:rPr>
          <w:rFonts w:asciiTheme="majorBidi" w:hAnsiTheme="majorBidi" w:cstheme="majorBidi"/>
          <w:sz w:val="24"/>
          <w:szCs w:val="24"/>
          <w:lang w:val="en-GB"/>
        </w:rPr>
        <w:t>add to</w:t>
      </w:r>
      <w:r w:rsidR="00D21588" w:rsidRPr="00A83D71">
        <w:rPr>
          <w:rFonts w:asciiTheme="majorBidi" w:hAnsiTheme="majorBidi" w:cstheme="majorBidi"/>
          <w:sz w:val="24"/>
          <w:szCs w:val="24"/>
          <w:lang w:val="en-GB"/>
        </w:rPr>
        <w:t xml:space="preserve"> the literature </w:t>
      </w:r>
      <w:r w:rsidR="006264BE" w:rsidRPr="00A83D71">
        <w:rPr>
          <w:rFonts w:asciiTheme="majorBidi" w:hAnsiTheme="majorBidi" w:cstheme="majorBidi"/>
          <w:sz w:val="24"/>
          <w:szCs w:val="24"/>
          <w:lang w:val="en-GB"/>
        </w:rPr>
        <w:t>by providing</w:t>
      </w:r>
      <w:r w:rsidR="00D21588" w:rsidRPr="00A83D71">
        <w:rPr>
          <w:rFonts w:asciiTheme="majorBidi" w:hAnsiTheme="majorBidi" w:cstheme="majorBidi"/>
          <w:sz w:val="24"/>
          <w:szCs w:val="24"/>
          <w:lang w:val="en-GB"/>
        </w:rPr>
        <w:t xml:space="preserve"> </w:t>
      </w:r>
      <w:r w:rsidR="00A00B7D" w:rsidRPr="00A83D71">
        <w:rPr>
          <w:rFonts w:asciiTheme="majorBidi" w:hAnsiTheme="majorBidi" w:cstheme="majorBidi"/>
          <w:sz w:val="24"/>
          <w:szCs w:val="24"/>
          <w:lang w:val="en-GB"/>
        </w:rPr>
        <w:t xml:space="preserve">a </w:t>
      </w:r>
      <w:r w:rsidR="00D21588" w:rsidRPr="00A83D71">
        <w:rPr>
          <w:rFonts w:asciiTheme="majorBidi" w:hAnsiTheme="majorBidi" w:cstheme="majorBidi"/>
          <w:sz w:val="24"/>
          <w:szCs w:val="24"/>
          <w:lang w:val="en-GB"/>
        </w:rPr>
        <w:t>theoretical and practical view of service innovation.</w:t>
      </w:r>
      <w:r w:rsidR="000013E1">
        <w:rPr>
          <w:rFonts w:asciiTheme="majorBidi" w:hAnsiTheme="majorBidi" w:cstheme="majorBidi"/>
          <w:sz w:val="24"/>
          <w:szCs w:val="24"/>
          <w:lang w:val="en-GB"/>
        </w:rPr>
        <w:t xml:space="preserve"> </w:t>
      </w:r>
      <w:r w:rsidR="000013E1" w:rsidRPr="002D1146">
        <w:rPr>
          <w:rFonts w:asciiTheme="majorBidi" w:hAnsiTheme="majorBidi" w:cstheme="majorBidi"/>
          <w:sz w:val="24"/>
          <w:szCs w:val="24"/>
          <w:lang w:val="en-GB"/>
        </w:rPr>
        <w:t>Studies on service innovation in the hotels are limited.</w:t>
      </w:r>
      <w:r w:rsidR="00E1347D">
        <w:rPr>
          <w:rFonts w:asciiTheme="majorBidi" w:hAnsiTheme="majorBidi" w:cstheme="majorBidi"/>
          <w:sz w:val="24"/>
          <w:szCs w:val="24"/>
          <w:lang w:val="en-GB"/>
        </w:rPr>
        <w:t xml:space="preserve"> Most of the studies focus on the lower or middle level hotels.</w:t>
      </w:r>
      <w:r w:rsidR="00E44C46" w:rsidRPr="002D1146">
        <w:rPr>
          <w:rFonts w:asciiTheme="majorBidi" w:hAnsiTheme="majorBidi" w:cstheme="majorBidi"/>
          <w:sz w:val="24"/>
          <w:szCs w:val="24"/>
          <w:lang w:val="en-GB"/>
        </w:rPr>
        <w:t xml:space="preserve"> This study focuses on </w:t>
      </w:r>
      <w:r w:rsidR="00134ECC" w:rsidRPr="002D1146">
        <w:rPr>
          <w:rFonts w:asciiTheme="majorBidi" w:hAnsiTheme="majorBidi" w:cstheme="majorBidi"/>
          <w:sz w:val="24"/>
          <w:szCs w:val="24"/>
          <w:lang w:val="en-GB"/>
        </w:rPr>
        <w:t xml:space="preserve">extremely </w:t>
      </w:r>
      <w:r w:rsidR="00890D86" w:rsidRPr="002D1146">
        <w:rPr>
          <w:rFonts w:asciiTheme="majorBidi" w:hAnsiTheme="majorBidi" w:cstheme="majorBidi"/>
          <w:sz w:val="24"/>
          <w:szCs w:val="24"/>
          <w:lang w:val="en-GB"/>
        </w:rPr>
        <w:t xml:space="preserve">innovative </w:t>
      </w:r>
      <w:r w:rsidR="00134ECC" w:rsidRPr="002D1146">
        <w:rPr>
          <w:rFonts w:asciiTheme="majorBidi" w:hAnsiTheme="majorBidi" w:cstheme="majorBidi"/>
          <w:sz w:val="24"/>
          <w:szCs w:val="24"/>
          <w:lang w:val="en-GB"/>
        </w:rPr>
        <w:t>luxurious hotels in the UAE.</w:t>
      </w:r>
      <w:r w:rsidR="00E44C46">
        <w:rPr>
          <w:rFonts w:asciiTheme="majorBidi" w:hAnsiTheme="majorBidi" w:cstheme="majorBidi"/>
          <w:sz w:val="24"/>
          <w:szCs w:val="24"/>
          <w:lang w:val="en-GB"/>
        </w:rPr>
        <w:t xml:space="preserve"> </w:t>
      </w:r>
      <w:r w:rsidR="00D21588" w:rsidRPr="00A83D71">
        <w:rPr>
          <w:rFonts w:asciiTheme="majorBidi" w:hAnsiTheme="majorBidi" w:cstheme="majorBidi"/>
          <w:sz w:val="24"/>
          <w:szCs w:val="24"/>
          <w:lang w:val="en-GB"/>
        </w:rPr>
        <w:t xml:space="preserve"> </w:t>
      </w:r>
      <w:r w:rsidR="006264BE" w:rsidRPr="00A83D71">
        <w:rPr>
          <w:rFonts w:asciiTheme="majorBidi" w:hAnsiTheme="majorBidi" w:cstheme="majorBidi"/>
          <w:sz w:val="24"/>
          <w:szCs w:val="24"/>
          <w:lang w:val="en-GB"/>
        </w:rPr>
        <w:t>This study</w:t>
      </w:r>
      <w:r w:rsidR="00F37323" w:rsidRPr="00A83D71">
        <w:rPr>
          <w:rFonts w:asciiTheme="majorBidi" w:hAnsiTheme="majorBidi" w:cstheme="majorBidi"/>
          <w:sz w:val="24"/>
          <w:szCs w:val="24"/>
          <w:lang w:val="en-GB"/>
        </w:rPr>
        <w:t xml:space="preserve"> </w:t>
      </w:r>
      <w:r w:rsidR="00A00B7D" w:rsidRPr="00A83D71">
        <w:rPr>
          <w:rFonts w:asciiTheme="majorBidi" w:hAnsiTheme="majorBidi" w:cstheme="majorBidi"/>
          <w:sz w:val="24"/>
          <w:szCs w:val="24"/>
          <w:lang w:val="en-GB"/>
        </w:rPr>
        <w:t>is</w:t>
      </w:r>
      <w:r w:rsidR="00134ECC">
        <w:rPr>
          <w:rFonts w:asciiTheme="majorBidi" w:hAnsiTheme="majorBidi" w:cstheme="majorBidi"/>
          <w:sz w:val="24"/>
          <w:szCs w:val="24"/>
          <w:lang w:val="en-GB"/>
        </w:rPr>
        <w:t xml:space="preserve"> also</w:t>
      </w:r>
      <w:r w:rsidR="00A00B7D" w:rsidRPr="00A83D71">
        <w:rPr>
          <w:rFonts w:asciiTheme="majorBidi" w:hAnsiTheme="majorBidi" w:cstheme="majorBidi"/>
          <w:sz w:val="24"/>
          <w:szCs w:val="24"/>
          <w:lang w:val="en-GB"/>
        </w:rPr>
        <w:t xml:space="preserve"> </w:t>
      </w:r>
      <w:r w:rsidR="00F37323" w:rsidRPr="00A83D71">
        <w:rPr>
          <w:rFonts w:asciiTheme="majorBidi" w:hAnsiTheme="majorBidi" w:cstheme="majorBidi"/>
          <w:sz w:val="24"/>
          <w:szCs w:val="24"/>
          <w:lang w:val="en-GB"/>
        </w:rPr>
        <w:t xml:space="preserve">expected to be one of the </w:t>
      </w:r>
      <w:r w:rsidR="00A00B7D" w:rsidRPr="00A83D71">
        <w:rPr>
          <w:rFonts w:asciiTheme="majorBidi" w:hAnsiTheme="majorBidi" w:cstheme="majorBidi"/>
          <w:sz w:val="24"/>
          <w:szCs w:val="24"/>
          <w:lang w:val="en-GB"/>
        </w:rPr>
        <w:t>first on</w:t>
      </w:r>
      <w:r w:rsidR="006264BE" w:rsidRPr="00A83D71">
        <w:rPr>
          <w:rFonts w:asciiTheme="majorBidi" w:hAnsiTheme="majorBidi" w:cstheme="majorBidi"/>
          <w:sz w:val="24"/>
          <w:szCs w:val="24"/>
          <w:lang w:val="en-GB"/>
        </w:rPr>
        <w:t xml:space="preserve"> service innovation in </w:t>
      </w:r>
      <w:r w:rsidR="00A00B7D" w:rsidRPr="00A83D71">
        <w:rPr>
          <w:rFonts w:asciiTheme="majorBidi" w:hAnsiTheme="majorBidi" w:cstheme="majorBidi"/>
          <w:sz w:val="24"/>
          <w:szCs w:val="24"/>
          <w:lang w:val="en-GB"/>
        </w:rPr>
        <w:t xml:space="preserve">the </w:t>
      </w:r>
      <w:r w:rsidR="006264BE" w:rsidRPr="00A83D71">
        <w:rPr>
          <w:rFonts w:asciiTheme="majorBidi" w:hAnsiTheme="majorBidi" w:cstheme="majorBidi"/>
          <w:sz w:val="24"/>
          <w:szCs w:val="24"/>
          <w:lang w:val="en-GB"/>
        </w:rPr>
        <w:t xml:space="preserve">hotel sector in </w:t>
      </w:r>
      <w:r w:rsidR="00A00B7D" w:rsidRPr="00A83D71">
        <w:rPr>
          <w:rFonts w:asciiTheme="majorBidi" w:hAnsiTheme="majorBidi" w:cstheme="majorBidi"/>
          <w:sz w:val="24"/>
          <w:szCs w:val="24"/>
          <w:lang w:val="en-GB"/>
        </w:rPr>
        <w:t xml:space="preserve">the </w:t>
      </w:r>
      <w:r w:rsidR="006264BE" w:rsidRPr="00A83D71">
        <w:rPr>
          <w:rFonts w:asciiTheme="majorBidi" w:hAnsiTheme="majorBidi" w:cstheme="majorBidi"/>
          <w:sz w:val="24"/>
          <w:szCs w:val="24"/>
          <w:lang w:val="en-GB"/>
        </w:rPr>
        <w:t xml:space="preserve">UAE. </w:t>
      </w:r>
      <w:r w:rsidR="00A00B7D" w:rsidRPr="00A83D71">
        <w:rPr>
          <w:rFonts w:asciiTheme="majorBidi" w:hAnsiTheme="majorBidi" w:cstheme="majorBidi"/>
          <w:sz w:val="24"/>
          <w:szCs w:val="24"/>
          <w:lang w:val="en-GB"/>
        </w:rPr>
        <w:t>It</w:t>
      </w:r>
      <w:r w:rsidR="00D21588" w:rsidRPr="00A83D71">
        <w:rPr>
          <w:rFonts w:asciiTheme="majorBidi" w:hAnsiTheme="majorBidi" w:cstheme="majorBidi"/>
          <w:sz w:val="24"/>
          <w:szCs w:val="24"/>
          <w:lang w:val="en-GB"/>
        </w:rPr>
        <w:t xml:space="preserve"> is expected to</w:t>
      </w:r>
      <w:r w:rsidR="00C143F9" w:rsidRPr="00A83D71">
        <w:rPr>
          <w:rFonts w:asciiTheme="majorBidi" w:hAnsiTheme="majorBidi" w:cstheme="majorBidi"/>
          <w:sz w:val="24"/>
          <w:szCs w:val="24"/>
          <w:lang w:val="en-GB"/>
        </w:rPr>
        <w:t xml:space="preserve"> </w:t>
      </w:r>
      <w:r w:rsidR="00D21588" w:rsidRPr="00A83D71">
        <w:rPr>
          <w:rFonts w:asciiTheme="majorBidi" w:hAnsiTheme="majorBidi" w:cstheme="majorBidi"/>
          <w:sz w:val="24"/>
          <w:szCs w:val="24"/>
          <w:lang w:val="en-GB"/>
        </w:rPr>
        <w:t xml:space="preserve">fill part of the </w:t>
      </w:r>
      <w:r w:rsidR="00A00B7D" w:rsidRPr="00A83D71">
        <w:rPr>
          <w:rFonts w:asciiTheme="majorBidi" w:hAnsiTheme="majorBidi" w:cstheme="majorBidi"/>
          <w:sz w:val="24"/>
          <w:szCs w:val="24"/>
          <w:lang w:val="en-GB"/>
        </w:rPr>
        <w:t xml:space="preserve">gap in the </w:t>
      </w:r>
      <w:r w:rsidR="00D21588" w:rsidRPr="00A83D71">
        <w:rPr>
          <w:rFonts w:asciiTheme="majorBidi" w:hAnsiTheme="majorBidi" w:cstheme="majorBidi"/>
          <w:sz w:val="24"/>
          <w:szCs w:val="24"/>
          <w:lang w:val="en-GB"/>
        </w:rPr>
        <w:t xml:space="preserve">literature by </w:t>
      </w:r>
      <w:r w:rsidR="00A00B7D" w:rsidRPr="00A83D71">
        <w:rPr>
          <w:rFonts w:asciiTheme="majorBidi" w:hAnsiTheme="majorBidi" w:cstheme="majorBidi"/>
          <w:sz w:val="24"/>
          <w:szCs w:val="24"/>
          <w:lang w:val="en-GB"/>
        </w:rPr>
        <w:t xml:space="preserve">examining </w:t>
      </w:r>
      <w:r w:rsidR="00EA6727" w:rsidRPr="00A83D71">
        <w:rPr>
          <w:rFonts w:asciiTheme="majorBidi" w:hAnsiTheme="majorBidi" w:cstheme="majorBidi"/>
          <w:sz w:val="24"/>
          <w:szCs w:val="24"/>
          <w:lang w:val="en-GB"/>
        </w:rPr>
        <w:t xml:space="preserve">the </w:t>
      </w:r>
      <w:r w:rsidR="000013E1">
        <w:rPr>
          <w:rFonts w:asciiTheme="majorBidi" w:hAnsiTheme="majorBidi" w:cstheme="majorBidi"/>
          <w:sz w:val="24"/>
          <w:szCs w:val="24"/>
          <w:lang w:val="en-GB"/>
        </w:rPr>
        <w:t>factor</w:t>
      </w:r>
      <w:r w:rsidR="00EA6727" w:rsidRPr="00A83D71">
        <w:rPr>
          <w:rFonts w:asciiTheme="majorBidi" w:hAnsiTheme="majorBidi" w:cstheme="majorBidi"/>
          <w:sz w:val="24"/>
          <w:szCs w:val="24"/>
          <w:lang w:val="en-GB"/>
        </w:rPr>
        <w:t xml:space="preserve">s that </w:t>
      </w:r>
      <w:r w:rsidRPr="00A83D71">
        <w:rPr>
          <w:rFonts w:asciiTheme="majorBidi" w:hAnsiTheme="majorBidi" w:cstheme="majorBidi"/>
          <w:sz w:val="24"/>
          <w:szCs w:val="24"/>
          <w:lang w:val="en-GB"/>
        </w:rPr>
        <w:t>are linked to</w:t>
      </w:r>
      <w:r w:rsidR="00EA6727" w:rsidRPr="00A83D71">
        <w:rPr>
          <w:rFonts w:asciiTheme="majorBidi" w:hAnsiTheme="majorBidi" w:cstheme="majorBidi"/>
          <w:sz w:val="24"/>
          <w:szCs w:val="24"/>
          <w:lang w:val="en-GB"/>
        </w:rPr>
        <w:t xml:space="preserve"> </w:t>
      </w:r>
      <w:r w:rsidR="00D21588" w:rsidRPr="00A83D71">
        <w:rPr>
          <w:rFonts w:asciiTheme="majorBidi" w:hAnsiTheme="majorBidi" w:cstheme="majorBidi"/>
          <w:sz w:val="24"/>
          <w:szCs w:val="24"/>
          <w:lang w:val="en-GB"/>
        </w:rPr>
        <w:t xml:space="preserve">service </w:t>
      </w:r>
      <w:r w:rsidR="00D21588" w:rsidRPr="00331C9F">
        <w:rPr>
          <w:rFonts w:asciiTheme="majorBidi" w:hAnsiTheme="majorBidi" w:cstheme="majorBidi"/>
          <w:sz w:val="24"/>
          <w:szCs w:val="24"/>
          <w:lang w:val="en-GB"/>
        </w:rPr>
        <w:t xml:space="preserve">innovation in </w:t>
      </w:r>
      <w:r w:rsidR="00A00B7D" w:rsidRPr="00331C9F">
        <w:rPr>
          <w:rFonts w:asciiTheme="majorBidi" w:hAnsiTheme="majorBidi" w:cstheme="majorBidi"/>
          <w:sz w:val="24"/>
          <w:szCs w:val="24"/>
          <w:lang w:val="en-GB"/>
        </w:rPr>
        <w:t xml:space="preserve">the </w:t>
      </w:r>
      <w:r w:rsidR="00D21588" w:rsidRPr="00331C9F">
        <w:rPr>
          <w:rFonts w:asciiTheme="majorBidi" w:hAnsiTheme="majorBidi" w:cstheme="majorBidi"/>
          <w:sz w:val="24"/>
          <w:szCs w:val="24"/>
          <w:lang w:val="en-GB"/>
        </w:rPr>
        <w:t xml:space="preserve">hospitality industry in general and in hotels in particular. </w:t>
      </w:r>
    </w:p>
    <w:p w14:paraId="756C2688" w14:textId="4A087038" w:rsidR="00C143F9" w:rsidRDefault="00D21588" w:rsidP="00B10027">
      <w:pPr>
        <w:tabs>
          <w:tab w:val="left" w:pos="2790"/>
        </w:tabs>
        <w:spacing w:line="480" w:lineRule="auto"/>
        <w:jc w:val="both"/>
        <w:rPr>
          <w:rFonts w:asciiTheme="majorBidi" w:hAnsiTheme="majorBidi" w:cstheme="majorBidi"/>
          <w:sz w:val="24"/>
          <w:szCs w:val="24"/>
          <w:lang w:val="en-GB"/>
        </w:rPr>
      </w:pPr>
      <w:r w:rsidRPr="00331C9F">
        <w:rPr>
          <w:rFonts w:asciiTheme="majorBidi" w:hAnsiTheme="majorBidi" w:cstheme="majorBidi"/>
          <w:sz w:val="24"/>
          <w:szCs w:val="24"/>
          <w:lang w:val="en-GB"/>
        </w:rPr>
        <w:t>Th</w:t>
      </w:r>
      <w:r w:rsidR="00A00B7D" w:rsidRPr="00331C9F">
        <w:rPr>
          <w:rFonts w:asciiTheme="majorBidi" w:hAnsiTheme="majorBidi" w:cstheme="majorBidi"/>
          <w:sz w:val="24"/>
          <w:szCs w:val="24"/>
          <w:lang w:val="en-GB"/>
        </w:rPr>
        <w:t>is study</w:t>
      </w:r>
      <w:r w:rsidRPr="00331C9F">
        <w:rPr>
          <w:rFonts w:asciiTheme="majorBidi" w:hAnsiTheme="majorBidi" w:cstheme="majorBidi"/>
          <w:sz w:val="24"/>
          <w:szCs w:val="24"/>
          <w:lang w:val="en-GB"/>
        </w:rPr>
        <w:t xml:space="preserve"> </w:t>
      </w:r>
      <w:r w:rsidR="00C143F9" w:rsidRPr="00331C9F">
        <w:rPr>
          <w:rFonts w:asciiTheme="majorBidi" w:hAnsiTheme="majorBidi" w:cstheme="majorBidi"/>
          <w:sz w:val="24"/>
          <w:szCs w:val="24"/>
          <w:lang w:val="en-GB"/>
        </w:rPr>
        <w:t>examine</w:t>
      </w:r>
      <w:r w:rsidR="00A00B7D" w:rsidRPr="00331C9F">
        <w:rPr>
          <w:rFonts w:asciiTheme="majorBidi" w:hAnsiTheme="majorBidi" w:cstheme="majorBidi"/>
          <w:sz w:val="24"/>
          <w:szCs w:val="24"/>
          <w:lang w:val="en-GB"/>
        </w:rPr>
        <w:t>d</w:t>
      </w:r>
      <w:r w:rsidR="00C143F9" w:rsidRPr="00331C9F">
        <w:rPr>
          <w:rFonts w:asciiTheme="majorBidi" w:hAnsiTheme="majorBidi" w:cstheme="majorBidi"/>
          <w:sz w:val="24"/>
          <w:szCs w:val="24"/>
          <w:lang w:val="en-GB"/>
        </w:rPr>
        <w:t xml:space="preserve"> </w:t>
      </w:r>
      <w:r w:rsidR="00A00B7D" w:rsidRPr="00331C9F">
        <w:rPr>
          <w:rFonts w:asciiTheme="majorBidi" w:hAnsiTheme="majorBidi" w:cstheme="majorBidi"/>
          <w:sz w:val="24"/>
          <w:szCs w:val="24"/>
          <w:lang w:val="en-GB"/>
        </w:rPr>
        <w:t xml:space="preserve">several different aspects of </w:t>
      </w:r>
      <w:r w:rsidR="00C143F9" w:rsidRPr="00331C9F">
        <w:rPr>
          <w:rFonts w:asciiTheme="majorBidi" w:hAnsiTheme="majorBidi" w:cstheme="majorBidi"/>
          <w:sz w:val="24"/>
          <w:szCs w:val="24"/>
          <w:lang w:val="en-GB"/>
        </w:rPr>
        <w:t>inn</w:t>
      </w:r>
      <w:r w:rsidR="00F37323" w:rsidRPr="00331C9F">
        <w:rPr>
          <w:rFonts w:asciiTheme="majorBidi" w:hAnsiTheme="majorBidi" w:cstheme="majorBidi"/>
          <w:sz w:val="24"/>
          <w:szCs w:val="24"/>
          <w:lang w:val="en-GB"/>
        </w:rPr>
        <w:t xml:space="preserve">ovation. </w:t>
      </w:r>
      <w:r w:rsidR="00A00B7D" w:rsidRPr="00331C9F">
        <w:rPr>
          <w:rFonts w:asciiTheme="majorBidi" w:hAnsiTheme="majorBidi" w:cstheme="majorBidi"/>
          <w:sz w:val="24"/>
          <w:szCs w:val="24"/>
          <w:lang w:val="en-GB"/>
        </w:rPr>
        <w:t>It was</w:t>
      </w:r>
      <w:r w:rsidR="00C143F9" w:rsidRPr="00331C9F">
        <w:rPr>
          <w:rFonts w:asciiTheme="majorBidi" w:hAnsiTheme="majorBidi" w:cstheme="majorBidi"/>
          <w:sz w:val="24"/>
          <w:szCs w:val="24"/>
          <w:lang w:val="en-GB"/>
        </w:rPr>
        <w:t xml:space="preserve"> developed to study the </w:t>
      </w:r>
      <w:r w:rsidR="00F31FC6">
        <w:rPr>
          <w:rFonts w:asciiTheme="majorBidi" w:hAnsiTheme="majorBidi" w:cstheme="majorBidi"/>
          <w:sz w:val="24"/>
          <w:szCs w:val="24"/>
          <w:lang w:val="en-GB"/>
        </w:rPr>
        <w:t>constructs</w:t>
      </w:r>
      <w:r w:rsidRPr="00331C9F">
        <w:rPr>
          <w:rFonts w:asciiTheme="majorBidi" w:hAnsiTheme="majorBidi" w:cstheme="majorBidi"/>
          <w:sz w:val="24"/>
          <w:szCs w:val="24"/>
          <w:lang w:val="en-GB"/>
        </w:rPr>
        <w:t xml:space="preserve"> associated with</w:t>
      </w:r>
      <w:r w:rsidR="00C143F9" w:rsidRPr="00331C9F">
        <w:rPr>
          <w:rFonts w:asciiTheme="majorBidi" w:hAnsiTheme="majorBidi" w:cstheme="majorBidi"/>
          <w:sz w:val="24"/>
          <w:szCs w:val="24"/>
          <w:lang w:val="en-GB"/>
        </w:rPr>
        <w:t xml:space="preserve"> service innovation in </w:t>
      </w:r>
      <w:r w:rsidR="00A00B7D" w:rsidRPr="00331C9F">
        <w:rPr>
          <w:rFonts w:asciiTheme="majorBidi" w:hAnsiTheme="majorBidi" w:cstheme="majorBidi"/>
          <w:sz w:val="24"/>
          <w:szCs w:val="24"/>
          <w:lang w:val="en-GB"/>
        </w:rPr>
        <w:t xml:space="preserve">the </w:t>
      </w:r>
      <w:r w:rsidR="00C143F9" w:rsidRPr="00331C9F">
        <w:rPr>
          <w:rFonts w:asciiTheme="majorBidi" w:hAnsiTheme="majorBidi" w:cstheme="majorBidi"/>
          <w:sz w:val="24"/>
          <w:szCs w:val="24"/>
          <w:lang w:val="en-GB"/>
        </w:rPr>
        <w:t xml:space="preserve">hotel sector in </w:t>
      </w:r>
      <w:r w:rsidR="00A00B7D" w:rsidRPr="00331C9F">
        <w:rPr>
          <w:rFonts w:asciiTheme="majorBidi" w:hAnsiTheme="majorBidi" w:cstheme="majorBidi"/>
          <w:sz w:val="24"/>
          <w:szCs w:val="24"/>
          <w:lang w:val="en-GB"/>
        </w:rPr>
        <w:t xml:space="preserve">the </w:t>
      </w:r>
      <w:r w:rsidR="00C143F9" w:rsidRPr="00331C9F">
        <w:rPr>
          <w:rFonts w:asciiTheme="majorBidi" w:hAnsiTheme="majorBidi" w:cstheme="majorBidi"/>
          <w:sz w:val="24"/>
          <w:szCs w:val="24"/>
          <w:lang w:val="en-GB"/>
        </w:rPr>
        <w:t xml:space="preserve">UAE. After reviewing </w:t>
      </w:r>
      <w:r w:rsidR="006506D6" w:rsidRPr="00331C9F">
        <w:rPr>
          <w:rFonts w:asciiTheme="majorBidi" w:hAnsiTheme="majorBidi" w:cstheme="majorBidi"/>
          <w:sz w:val="24"/>
          <w:szCs w:val="24"/>
          <w:lang w:val="en-GB"/>
        </w:rPr>
        <w:t>the</w:t>
      </w:r>
      <w:r w:rsidR="00C143F9" w:rsidRPr="00331C9F">
        <w:rPr>
          <w:rFonts w:asciiTheme="majorBidi" w:hAnsiTheme="majorBidi" w:cstheme="majorBidi"/>
          <w:sz w:val="24"/>
          <w:szCs w:val="24"/>
          <w:lang w:val="en-GB"/>
        </w:rPr>
        <w:t xml:space="preserve"> literature</w:t>
      </w:r>
      <w:r w:rsidR="00A00B7D" w:rsidRPr="00331C9F">
        <w:rPr>
          <w:rFonts w:asciiTheme="majorBidi" w:hAnsiTheme="majorBidi" w:cstheme="majorBidi"/>
          <w:sz w:val="24"/>
          <w:szCs w:val="24"/>
          <w:lang w:val="en-GB"/>
        </w:rPr>
        <w:t>,</w:t>
      </w:r>
      <w:r w:rsidR="00C143F9" w:rsidRPr="00331C9F">
        <w:rPr>
          <w:rFonts w:asciiTheme="majorBidi" w:hAnsiTheme="majorBidi" w:cstheme="majorBidi"/>
          <w:sz w:val="24"/>
          <w:szCs w:val="24"/>
          <w:lang w:val="en-GB"/>
        </w:rPr>
        <w:t xml:space="preserve"> </w:t>
      </w:r>
      <w:r w:rsidR="00F31FC6">
        <w:rPr>
          <w:rFonts w:asciiTheme="majorBidi" w:hAnsiTheme="majorBidi" w:cstheme="majorBidi"/>
          <w:color w:val="000000" w:themeColor="text1"/>
          <w:sz w:val="24"/>
          <w:szCs w:val="24"/>
          <w:lang w:val="en-GB"/>
        </w:rPr>
        <w:t>constructs</w:t>
      </w:r>
      <w:r w:rsidR="00C143F9" w:rsidRPr="0091283B">
        <w:rPr>
          <w:rFonts w:asciiTheme="majorBidi" w:hAnsiTheme="majorBidi" w:cstheme="majorBidi"/>
          <w:color w:val="000000" w:themeColor="text1"/>
          <w:sz w:val="24"/>
          <w:szCs w:val="24"/>
          <w:lang w:val="en-GB"/>
        </w:rPr>
        <w:t xml:space="preserve"> </w:t>
      </w:r>
      <w:r w:rsidR="00A00B7D" w:rsidRPr="0091283B">
        <w:rPr>
          <w:rFonts w:asciiTheme="majorBidi" w:hAnsiTheme="majorBidi" w:cstheme="majorBidi"/>
          <w:color w:val="000000" w:themeColor="text1"/>
          <w:sz w:val="24"/>
          <w:szCs w:val="24"/>
          <w:lang w:val="en-GB"/>
        </w:rPr>
        <w:t xml:space="preserve">were identified </w:t>
      </w:r>
      <w:r w:rsidR="00C143F9" w:rsidRPr="0091283B">
        <w:rPr>
          <w:rFonts w:asciiTheme="majorBidi" w:hAnsiTheme="majorBidi" w:cstheme="majorBidi"/>
          <w:color w:val="000000" w:themeColor="text1"/>
          <w:sz w:val="24"/>
          <w:szCs w:val="24"/>
          <w:lang w:val="en-GB"/>
        </w:rPr>
        <w:t xml:space="preserve">that </w:t>
      </w:r>
      <w:r w:rsidR="00A00B7D" w:rsidRPr="0091283B">
        <w:rPr>
          <w:rFonts w:asciiTheme="majorBidi" w:hAnsiTheme="majorBidi" w:cstheme="majorBidi"/>
          <w:color w:val="000000" w:themeColor="text1"/>
          <w:sz w:val="24"/>
          <w:szCs w:val="24"/>
          <w:lang w:val="en-GB"/>
        </w:rPr>
        <w:t xml:space="preserve">were </w:t>
      </w:r>
      <w:r w:rsidR="00C143F9" w:rsidRPr="0091283B">
        <w:rPr>
          <w:rFonts w:asciiTheme="majorBidi" w:hAnsiTheme="majorBidi" w:cstheme="majorBidi"/>
          <w:color w:val="000000" w:themeColor="text1"/>
          <w:sz w:val="24"/>
          <w:szCs w:val="24"/>
          <w:lang w:val="en-GB"/>
        </w:rPr>
        <w:t xml:space="preserve">expected to </w:t>
      </w:r>
      <w:r w:rsidR="0062281A" w:rsidRPr="0091283B">
        <w:rPr>
          <w:rFonts w:asciiTheme="majorBidi" w:hAnsiTheme="majorBidi" w:cstheme="majorBidi"/>
          <w:color w:val="000000" w:themeColor="text1"/>
          <w:sz w:val="24"/>
          <w:szCs w:val="24"/>
          <w:lang w:val="en-GB"/>
        </w:rPr>
        <w:t xml:space="preserve">be associated with </w:t>
      </w:r>
      <w:r w:rsidR="00C143F9" w:rsidRPr="0091283B">
        <w:rPr>
          <w:rFonts w:asciiTheme="majorBidi" w:hAnsiTheme="majorBidi" w:cstheme="majorBidi"/>
          <w:color w:val="000000" w:themeColor="text1"/>
          <w:sz w:val="24"/>
          <w:szCs w:val="24"/>
          <w:lang w:val="en-GB"/>
        </w:rPr>
        <w:t>service innovation</w:t>
      </w:r>
      <w:r w:rsidR="006506D6" w:rsidRPr="0091283B">
        <w:rPr>
          <w:rFonts w:asciiTheme="majorBidi" w:hAnsiTheme="majorBidi" w:cstheme="majorBidi"/>
          <w:color w:val="000000" w:themeColor="text1"/>
          <w:sz w:val="24"/>
          <w:szCs w:val="24"/>
          <w:lang w:val="en-GB"/>
        </w:rPr>
        <w:t xml:space="preserve"> in hotels in </w:t>
      </w:r>
      <w:r w:rsidR="00A00B7D" w:rsidRPr="0091283B">
        <w:rPr>
          <w:rFonts w:asciiTheme="majorBidi" w:hAnsiTheme="majorBidi" w:cstheme="majorBidi"/>
          <w:color w:val="000000" w:themeColor="text1"/>
          <w:sz w:val="24"/>
          <w:szCs w:val="24"/>
          <w:lang w:val="en-GB"/>
        </w:rPr>
        <w:t xml:space="preserve">the </w:t>
      </w:r>
      <w:r w:rsidR="006506D6" w:rsidRPr="0091283B">
        <w:rPr>
          <w:rFonts w:asciiTheme="majorBidi" w:hAnsiTheme="majorBidi" w:cstheme="majorBidi"/>
          <w:color w:val="000000" w:themeColor="text1"/>
          <w:sz w:val="24"/>
          <w:szCs w:val="24"/>
          <w:lang w:val="en-GB"/>
        </w:rPr>
        <w:t>UAE</w:t>
      </w:r>
      <w:r w:rsidR="00A00B7D" w:rsidRPr="0091283B">
        <w:rPr>
          <w:rFonts w:asciiTheme="majorBidi" w:hAnsiTheme="majorBidi" w:cstheme="majorBidi"/>
          <w:color w:val="000000" w:themeColor="text1"/>
          <w:sz w:val="24"/>
          <w:szCs w:val="24"/>
          <w:lang w:val="en-GB"/>
        </w:rPr>
        <w:t>,</w:t>
      </w:r>
      <w:r w:rsidR="00C143F9" w:rsidRPr="0091283B">
        <w:rPr>
          <w:rFonts w:asciiTheme="majorBidi" w:hAnsiTheme="majorBidi" w:cstheme="majorBidi"/>
          <w:color w:val="000000" w:themeColor="text1"/>
          <w:sz w:val="24"/>
          <w:szCs w:val="24"/>
          <w:lang w:val="en-GB"/>
        </w:rPr>
        <w:t xml:space="preserve"> either positive</w:t>
      </w:r>
      <w:r w:rsidR="000E39CA">
        <w:rPr>
          <w:rFonts w:asciiTheme="majorBidi" w:hAnsiTheme="majorBidi" w:cstheme="majorBidi"/>
          <w:color w:val="000000" w:themeColor="text1"/>
          <w:sz w:val="24"/>
          <w:szCs w:val="24"/>
          <w:lang w:val="en-GB"/>
        </w:rPr>
        <w:t xml:space="preserve">ly or negatively. These </w:t>
      </w:r>
      <w:r w:rsidR="00F31FC6">
        <w:rPr>
          <w:rFonts w:asciiTheme="majorBidi" w:hAnsiTheme="majorBidi" w:cstheme="majorBidi"/>
          <w:color w:val="000000" w:themeColor="text1"/>
          <w:sz w:val="24"/>
          <w:szCs w:val="24"/>
          <w:lang w:val="en-GB"/>
        </w:rPr>
        <w:t>constructs</w:t>
      </w:r>
      <w:r w:rsidR="00C143F9" w:rsidRPr="0091283B">
        <w:rPr>
          <w:rFonts w:asciiTheme="majorBidi" w:hAnsiTheme="majorBidi" w:cstheme="majorBidi"/>
          <w:color w:val="000000" w:themeColor="text1"/>
          <w:sz w:val="24"/>
          <w:szCs w:val="24"/>
          <w:lang w:val="en-GB"/>
        </w:rPr>
        <w:t xml:space="preserve"> are organizational support for innovation, organizational trust, resistance to change, work engagement, and organizational conflict</w:t>
      </w:r>
      <w:r w:rsidRPr="0091283B">
        <w:rPr>
          <w:rFonts w:asciiTheme="majorBidi" w:hAnsiTheme="majorBidi" w:cstheme="majorBidi"/>
          <w:color w:val="000000" w:themeColor="text1"/>
          <w:sz w:val="24"/>
          <w:szCs w:val="24"/>
          <w:lang w:val="en-GB"/>
        </w:rPr>
        <w:t xml:space="preserve"> (</w:t>
      </w:r>
      <w:r w:rsidR="005C1BF5" w:rsidRPr="0091283B">
        <w:rPr>
          <w:rFonts w:asciiTheme="majorBidi" w:hAnsiTheme="majorBidi" w:cstheme="majorBidi"/>
          <w:color w:val="000000" w:themeColor="text1"/>
          <w:sz w:val="24"/>
          <w:szCs w:val="24"/>
          <w:lang w:val="en-GB"/>
        </w:rPr>
        <w:t xml:space="preserve">Bakker </w:t>
      </w:r>
      <w:r w:rsidR="005C1BF5" w:rsidRPr="00331C9F">
        <w:rPr>
          <w:rFonts w:asciiTheme="majorBidi" w:hAnsiTheme="majorBidi" w:cstheme="majorBidi"/>
          <w:sz w:val="24"/>
          <w:szCs w:val="24"/>
          <w:lang w:val="en-GB"/>
        </w:rPr>
        <w:t>and Demerouti,</w:t>
      </w:r>
      <w:r w:rsidR="005C1BF5" w:rsidRPr="00760FDA">
        <w:rPr>
          <w:rFonts w:asciiTheme="majorBidi" w:hAnsiTheme="majorBidi" w:cstheme="majorBidi"/>
          <w:sz w:val="24"/>
          <w:szCs w:val="24"/>
          <w:lang w:val="en-GB"/>
        </w:rPr>
        <w:t xml:space="preserve"> 2008; </w:t>
      </w:r>
      <w:r w:rsidR="005C1BF5" w:rsidRPr="00760FDA">
        <w:rPr>
          <w:rStyle w:val="selectable"/>
          <w:rFonts w:asciiTheme="majorBidi" w:hAnsiTheme="majorBidi" w:cstheme="majorBidi"/>
          <w:sz w:val="24"/>
          <w:szCs w:val="24"/>
          <w:lang w:val="en-GB"/>
        </w:rPr>
        <w:t xml:space="preserve">Butler </w:t>
      </w:r>
      <w:r w:rsidR="005C1BF5">
        <w:rPr>
          <w:rStyle w:val="selectable"/>
          <w:rFonts w:asciiTheme="majorBidi" w:hAnsiTheme="majorBidi" w:cstheme="majorBidi"/>
          <w:sz w:val="24"/>
          <w:szCs w:val="24"/>
          <w:lang w:val="en-GB"/>
        </w:rPr>
        <w:t>&amp;</w:t>
      </w:r>
      <w:r w:rsidR="005C1BF5" w:rsidRPr="0091283B">
        <w:rPr>
          <w:rStyle w:val="selectable"/>
          <w:rFonts w:asciiTheme="majorBidi" w:hAnsiTheme="majorBidi" w:cstheme="majorBidi"/>
          <w:sz w:val="24"/>
          <w:szCs w:val="24"/>
          <w:lang w:val="en-GB"/>
        </w:rPr>
        <w:t xml:space="preserve"> Middleton, 2014</w:t>
      </w:r>
      <w:r w:rsidR="005C1BF5">
        <w:rPr>
          <w:rStyle w:val="selectable"/>
          <w:rFonts w:asciiTheme="majorBidi" w:hAnsiTheme="majorBidi" w:cstheme="majorBidi"/>
          <w:sz w:val="24"/>
          <w:szCs w:val="24"/>
          <w:lang w:val="en-GB"/>
        </w:rPr>
        <w:t>;</w:t>
      </w:r>
      <w:r w:rsidR="005C1BF5" w:rsidRPr="005C1BF5">
        <w:rPr>
          <w:rFonts w:asciiTheme="majorBidi" w:hAnsiTheme="majorBidi" w:cstheme="majorBidi"/>
          <w:color w:val="000000" w:themeColor="text1"/>
          <w:sz w:val="24"/>
          <w:szCs w:val="24"/>
          <w:lang w:val="en-GB"/>
        </w:rPr>
        <w:t xml:space="preserve"> </w:t>
      </w:r>
      <w:r w:rsidR="005C1BF5" w:rsidRPr="0091283B">
        <w:rPr>
          <w:rFonts w:asciiTheme="majorBidi" w:hAnsiTheme="majorBidi" w:cstheme="majorBidi"/>
          <w:color w:val="000000" w:themeColor="text1"/>
          <w:sz w:val="24"/>
          <w:szCs w:val="24"/>
          <w:lang w:val="en-GB"/>
        </w:rPr>
        <w:t>Clegg et al. 2002</w:t>
      </w:r>
      <w:r w:rsidRPr="0091283B">
        <w:rPr>
          <w:rFonts w:asciiTheme="majorBidi" w:hAnsiTheme="majorBidi" w:cstheme="majorBidi"/>
          <w:color w:val="000000" w:themeColor="text1"/>
          <w:sz w:val="24"/>
          <w:szCs w:val="24"/>
        </w:rPr>
        <w:t xml:space="preserve">; </w:t>
      </w:r>
      <w:r w:rsidR="00331C9F" w:rsidRPr="0091283B">
        <w:rPr>
          <w:rFonts w:asciiTheme="majorBidi" w:hAnsiTheme="majorBidi" w:cstheme="majorBidi"/>
          <w:color w:val="000000" w:themeColor="text1"/>
          <w:shd w:val="clear" w:color="auto" w:fill="FFFFFF"/>
        </w:rPr>
        <w:t xml:space="preserve">Della </w:t>
      </w:r>
      <w:r w:rsidR="00331C9F" w:rsidRPr="0091283B">
        <w:rPr>
          <w:rFonts w:asciiTheme="majorBidi" w:hAnsiTheme="majorBidi" w:cstheme="majorBidi"/>
          <w:color w:val="000000" w:themeColor="text1"/>
          <w:sz w:val="24"/>
          <w:szCs w:val="24"/>
          <w:lang w:val="en-GB"/>
        </w:rPr>
        <w:t>Peruta et al</w:t>
      </w:r>
      <w:r w:rsidRPr="0091283B">
        <w:rPr>
          <w:rFonts w:asciiTheme="majorBidi" w:hAnsiTheme="majorBidi" w:cstheme="majorBidi"/>
          <w:color w:val="000000" w:themeColor="text1"/>
          <w:sz w:val="24"/>
          <w:szCs w:val="24"/>
          <w:lang w:val="en-GB"/>
        </w:rPr>
        <w:t>, 2014; Lee, 2009;;</w:t>
      </w:r>
      <w:r w:rsidR="005C1BF5">
        <w:rPr>
          <w:rFonts w:asciiTheme="majorBidi" w:hAnsiTheme="majorBidi" w:cstheme="majorBidi"/>
          <w:color w:val="000000" w:themeColor="text1"/>
          <w:sz w:val="24"/>
          <w:szCs w:val="24"/>
          <w:lang w:val="en-GB"/>
        </w:rPr>
        <w:t xml:space="preserve"> </w:t>
      </w:r>
      <w:r w:rsidR="005C1BF5" w:rsidRPr="0091283B">
        <w:rPr>
          <w:rFonts w:asciiTheme="majorBidi" w:hAnsiTheme="majorBidi" w:cstheme="majorBidi"/>
          <w:color w:val="000000" w:themeColor="text1"/>
          <w:sz w:val="24"/>
          <w:szCs w:val="24"/>
        </w:rPr>
        <w:fldChar w:fldCharType="begin"/>
      </w:r>
      <w:r w:rsidR="005C1BF5" w:rsidRPr="0091283B">
        <w:rPr>
          <w:rFonts w:asciiTheme="majorBidi" w:hAnsiTheme="majorBidi" w:cstheme="majorBidi"/>
          <w:color w:val="000000" w:themeColor="text1"/>
          <w:sz w:val="24"/>
          <w:szCs w:val="24"/>
        </w:rPr>
        <w:instrText xml:space="preserve"> ADDIN ZOTERO_ITEM CSL_CITATION {"citationID":"1p4fu6n5og","properties":{"formattedCitation":"(Van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005C1BF5" w:rsidRPr="0091283B">
        <w:rPr>
          <w:rFonts w:asciiTheme="majorBidi" w:hAnsiTheme="majorBidi" w:cstheme="majorBidi"/>
          <w:color w:val="000000" w:themeColor="text1"/>
          <w:sz w:val="24"/>
          <w:szCs w:val="24"/>
        </w:rPr>
        <w:fldChar w:fldCharType="separate"/>
      </w:r>
      <w:r w:rsidR="005C1BF5" w:rsidRPr="0091283B">
        <w:rPr>
          <w:rFonts w:asciiTheme="majorBidi" w:hAnsiTheme="majorBidi" w:cstheme="majorBidi"/>
          <w:color w:val="000000" w:themeColor="text1"/>
          <w:sz w:val="24"/>
          <w:szCs w:val="24"/>
        </w:rPr>
        <w:t>Van Gorp, 2012</w:t>
      </w:r>
      <w:r w:rsidR="005C1BF5" w:rsidRPr="0091283B">
        <w:rPr>
          <w:rFonts w:asciiTheme="majorBidi" w:hAnsiTheme="majorBidi" w:cstheme="majorBidi"/>
          <w:color w:val="000000" w:themeColor="text1"/>
          <w:sz w:val="24"/>
          <w:szCs w:val="24"/>
        </w:rPr>
        <w:fldChar w:fldCharType="end"/>
      </w:r>
      <w:r w:rsidRPr="0091283B">
        <w:rPr>
          <w:rStyle w:val="selectable"/>
          <w:rFonts w:asciiTheme="majorBidi" w:hAnsiTheme="majorBidi" w:cstheme="majorBidi"/>
          <w:sz w:val="24"/>
          <w:szCs w:val="24"/>
          <w:lang w:val="en-GB"/>
        </w:rPr>
        <w:t>)</w:t>
      </w:r>
      <w:r w:rsidR="00C143F9" w:rsidRPr="0091283B">
        <w:rPr>
          <w:rFonts w:asciiTheme="majorBidi" w:hAnsiTheme="majorBidi" w:cstheme="majorBidi"/>
          <w:sz w:val="24"/>
          <w:szCs w:val="24"/>
          <w:lang w:val="en-GB"/>
        </w:rPr>
        <w:t>. Th</w:t>
      </w:r>
      <w:r w:rsidR="00A00B7D" w:rsidRPr="0091283B">
        <w:rPr>
          <w:rFonts w:asciiTheme="majorBidi" w:hAnsiTheme="majorBidi" w:cstheme="majorBidi"/>
          <w:sz w:val="24"/>
          <w:szCs w:val="24"/>
          <w:lang w:val="en-GB"/>
        </w:rPr>
        <w:t>is study examined</w:t>
      </w:r>
      <w:r w:rsidR="00EA6727" w:rsidRPr="0091283B">
        <w:rPr>
          <w:rFonts w:asciiTheme="majorBidi" w:hAnsiTheme="majorBidi" w:cstheme="majorBidi"/>
          <w:sz w:val="24"/>
          <w:szCs w:val="24"/>
          <w:lang w:val="en-GB"/>
        </w:rPr>
        <w:t xml:space="preserve"> </w:t>
      </w:r>
      <w:r w:rsidR="00C143F9" w:rsidRPr="0091283B">
        <w:rPr>
          <w:rFonts w:asciiTheme="majorBidi" w:hAnsiTheme="majorBidi" w:cstheme="majorBidi"/>
          <w:sz w:val="24"/>
          <w:szCs w:val="24"/>
          <w:lang w:val="en-GB"/>
        </w:rPr>
        <w:t xml:space="preserve">the relationships between service innovation and </w:t>
      </w:r>
      <w:r w:rsidR="00A00B7D" w:rsidRPr="0091283B">
        <w:rPr>
          <w:rFonts w:asciiTheme="majorBidi" w:hAnsiTheme="majorBidi" w:cstheme="majorBidi"/>
          <w:sz w:val="24"/>
          <w:szCs w:val="24"/>
          <w:lang w:val="en-GB"/>
        </w:rPr>
        <w:t xml:space="preserve">each of these </w:t>
      </w:r>
      <w:r w:rsidR="00F31FC6">
        <w:rPr>
          <w:rFonts w:asciiTheme="majorBidi" w:hAnsiTheme="majorBidi" w:cstheme="majorBidi"/>
          <w:sz w:val="24"/>
          <w:szCs w:val="24"/>
          <w:lang w:val="en-GB"/>
        </w:rPr>
        <w:t>constructs</w:t>
      </w:r>
      <w:r w:rsidR="00C143F9" w:rsidRPr="0091283B">
        <w:rPr>
          <w:rFonts w:asciiTheme="majorBidi" w:hAnsiTheme="majorBidi" w:cstheme="majorBidi"/>
          <w:sz w:val="24"/>
          <w:szCs w:val="24"/>
          <w:lang w:val="en-GB"/>
        </w:rPr>
        <w:t xml:space="preserve"> in the hotel sector in UAE. Organizational support for innovation, organizational trust, and work engagement </w:t>
      </w:r>
      <w:r w:rsidR="00A00B7D" w:rsidRPr="0091283B">
        <w:rPr>
          <w:rFonts w:asciiTheme="majorBidi" w:hAnsiTheme="majorBidi" w:cstheme="majorBidi"/>
          <w:sz w:val="24"/>
          <w:szCs w:val="24"/>
          <w:lang w:val="en-GB"/>
        </w:rPr>
        <w:t xml:space="preserve">were </w:t>
      </w:r>
      <w:r w:rsidR="00C143F9" w:rsidRPr="0091283B">
        <w:rPr>
          <w:rFonts w:asciiTheme="majorBidi" w:hAnsiTheme="majorBidi" w:cstheme="majorBidi"/>
          <w:sz w:val="24"/>
          <w:szCs w:val="24"/>
          <w:lang w:val="en-GB"/>
        </w:rPr>
        <w:t xml:space="preserve">expected to have </w:t>
      </w:r>
      <w:r w:rsidR="00A00B7D" w:rsidRPr="0091283B">
        <w:rPr>
          <w:rFonts w:asciiTheme="majorBidi" w:hAnsiTheme="majorBidi" w:cstheme="majorBidi"/>
          <w:sz w:val="24"/>
          <w:szCs w:val="24"/>
          <w:lang w:val="en-GB"/>
        </w:rPr>
        <w:t xml:space="preserve">a </w:t>
      </w:r>
      <w:r w:rsidR="00C143F9" w:rsidRPr="0091283B">
        <w:rPr>
          <w:rFonts w:asciiTheme="majorBidi" w:hAnsiTheme="majorBidi" w:cstheme="majorBidi"/>
          <w:sz w:val="24"/>
          <w:szCs w:val="24"/>
          <w:lang w:val="en-GB"/>
        </w:rPr>
        <w:t>positive association with service innovation</w:t>
      </w:r>
      <w:r w:rsidRPr="0091283B">
        <w:rPr>
          <w:rFonts w:asciiTheme="majorBidi" w:hAnsiTheme="majorBidi" w:cstheme="majorBidi"/>
          <w:sz w:val="24"/>
          <w:szCs w:val="24"/>
          <w:lang w:val="en-GB"/>
        </w:rPr>
        <w:t xml:space="preserve"> (</w:t>
      </w:r>
      <w:r w:rsidR="003F7D62" w:rsidRPr="0091283B">
        <w:rPr>
          <w:rFonts w:asciiTheme="majorBidi" w:hAnsiTheme="majorBidi" w:cstheme="majorBidi"/>
          <w:sz w:val="24"/>
          <w:szCs w:val="24"/>
          <w:lang w:val="en-GB"/>
        </w:rPr>
        <w:t xml:space="preserve">Bakker </w:t>
      </w:r>
      <w:r w:rsidR="005C1BF5">
        <w:rPr>
          <w:rFonts w:asciiTheme="majorBidi" w:hAnsiTheme="majorBidi" w:cstheme="majorBidi"/>
          <w:sz w:val="24"/>
          <w:szCs w:val="24"/>
          <w:lang w:val="en-GB"/>
        </w:rPr>
        <w:t>&amp;</w:t>
      </w:r>
      <w:r w:rsidR="003F7D62" w:rsidRPr="0091283B">
        <w:rPr>
          <w:rFonts w:asciiTheme="majorBidi" w:hAnsiTheme="majorBidi" w:cstheme="majorBidi"/>
          <w:sz w:val="24"/>
          <w:szCs w:val="24"/>
          <w:lang w:val="en-GB"/>
        </w:rPr>
        <w:t xml:space="preserve"> Demerouti, 2008</w:t>
      </w:r>
      <w:r w:rsidR="003F7D62">
        <w:rPr>
          <w:rFonts w:asciiTheme="majorBidi" w:hAnsiTheme="majorBidi" w:cstheme="majorBidi"/>
          <w:sz w:val="24"/>
          <w:szCs w:val="24"/>
          <w:lang w:val="en-GB"/>
        </w:rPr>
        <w:t xml:space="preserve">; </w:t>
      </w:r>
      <w:r w:rsidR="003F7D62" w:rsidRPr="0091283B">
        <w:rPr>
          <w:rFonts w:asciiTheme="majorBidi" w:hAnsiTheme="majorBidi" w:cstheme="majorBidi"/>
          <w:shd w:val="clear" w:color="auto" w:fill="FFFFFF"/>
        </w:rPr>
        <w:t>Della</w:t>
      </w:r>
      <w:r w:rsidR="003F7D62" w:rsidRPr="0091283B">
        <w:rPr>
          <w:rFonts w:asciiTheme="majorBidi" w:hAnsiTheme="majorBidi" w:cstheme="majorBidi"/>
          <w:sz w:val="24"/>
          <w:szCs w:val="24"/>
        </w:rPr>
        <w:t xml:space="preserve"> </w:t>
      </w:r>
      <w:r w:rsidR="003F7D62" w:rsidRPr="0091283B">
        <w:rPr>
          <w:rFonts w:asciiTheme="majorBidi" w:hAnsiTheme="majorBidi" w:cstheme="majorBidi"/>
          <w:sz w:val="24"/>
          <w:szCs w:val="24"/>
          <w:lang w:val="en-GB"/>
        </w:rPr>
        <w:t>Peruta et al., 2014</w:t>
      </w:r>
      <w:r w:rsidR="003F7D62">
        <w:rPr>
          <w:rFonts w:asciiTheme="majorBidi" w:hAnsiTheme="majorBidi" w:cstheme="majorBidi"/>
          <w:sz w:val="24"/>
          <w:szCs w:val="24"/>
          <w:lang w:val="en-GB"/>
        </w:rPr>
        <w:t>;</w:t>
      </w:r>
      <w:r w:rsidR="003F7D62" w:rsidRPr="003F7D62">
        <w:rPr>
          <w:rFonts w:asciiTheme="majorBidi" w:hAnsiTheme="majorBidi" w:cstheme="majorBidi"/>
          <w:sz w:val="24"/>
          <w:szCs w:val="24"/>
          <w:lang w:val="en-GB"/>
        </w:rPr>
        <w:t xml:space="preserve"> </w:t>
      </w:r>
      <w:r w:rsidR="003F7D62" w:rsidRPr="0091283B">
        <w:rPr>
          <w:rFonts w:asciiTheme="majorBidi" w:hAnsiTheme="majorBidi" w:cstheme="majorBidi"/>
          <w:sz w:val="24"/>
          <w:szCs w:val="24"/>
          <w:lang w:val="en-GB"/>
        </w:rPr>
        <w:t>Lee, 2009</w:t>
      </w:r>
      <w:r w:rsidR="003F7D62">
        <w:rPr>
          <w:rFonts w:asciiTheme="majorBidi" w:hAnsiTheme="majorBidi" w:cstheme="majorBidi"/>
          <w:sz w:val="24"/>
          <w:szCs w:val="24"/>
          <w:lang w:val="en-GB"/>
        </w:rPr>
        <w:t xml:space="preserve">). </w:t>
      </w:r>
      <w:r w:rsidR="00A00B7D" w:rsidRPr="0091283B">
        <w:rPr>
          <w:rFonts w:asciiTheme="majorBidi" w:hAnsiTheme="majorBidi" w:cstheme="majorBidi"/>
          <w:sz w:val="24"/>
          <w:szCs w:val="24"/>
          <w:lang w:val="en-GB"/>
        </w:rPr>
        <w:t>R</w:t>
      </w:r>
      <w:r w:rsidR="00C143F9" w:rsidRPr="0091283B">
        <w:rPr>
          <w:rFonts w:asciiTheme="majorBidi" w:hAnsiTheme="majorBidi" w:cstheme="majorBidi"/>
          <w:sz w:val="24"/>
          <w:szCs w:val="24"/>
          <w:lang w:val="en-GB"/>
        </w:rPr>
        <w:t xml:space="preserve">esistance to change and organizational conflict </w:t>
      </w:r>
      <w:r w:rsidR="00A00B7D" w:rsidRPr="0091283B">
        <w:rPr>
          <w:rFonts w:asciiTheme="majorBidi" w:hAnsiTheme="majorBidi" w:cstheme="majorBidi"/>
          <w:sz w:val="24"/>
          <w:szCs w:val="24"/>
          <w:lang w:val="en-GB"/>
        </w:rPr>
        <w:t xml:space="preserve">were </w:t>
      </w:r>
      <w:r w:rsidR="00C143F9" w:rsidRPr="0091283B">
        <w:rPr>
          <w:rFonts w:asciiTheme="majorBidi" w:hAnsiTheme="majorBidi" w:cstheme="majorBidi"/>
          <w:sz w:val="24"/>
          <w:szCs w:val="24"/>
          <w:lang w:val="en-GB"/>
        </w:rPr>
        <w:t xml:space="preserve">expected to have </w:t>
      </w:r>
      <w:r w:rsidR="00A00B7D" w:rsidRPr="0091283B">
        <w:rPr>
          <w:rFonts w:asciiTheme="majorBidi" w:hAnsiTheme="majorBidi" w:cstheme="majorBidi"/>
          <w:sz w:val="24"/>
          <w:szCs w:val="24"/>
          <w:lang w:val="en-GB"/>
        </w:rPr>
        <w:t xml:space="preserve">a </w:t>
      </w:r>
      <w:r w:rsidR="00C143F9" w:rsidRPr="0091283B">
        <w:rPr>
          <w:rFonts w:asciiTheme="majorBidi" w:hAnsiTheme="majorBidi" w:cstheme="majorBidi"/>
          <w:sz w:val="24"/>
          <w:szCs w:val="24"/>
          <w:lang w:val="en-GB"/>
        </w:rPr>
        <w:t>negative association with service innovation</w:t>
      </w:r>
      <w:r w:rsidRPr="0091283B">
        <w:rPr>
          <w:rFonts w:asciiTheme="majorBidi" w:hAnsiTheme="majorBidi" w:cstheme="majorBidi"/>
          <w:sz w:val="24"/>
          <w:szCs w:val="24"/>
          <w:lang w:val="en-GB"/>
        </w:rPr>
        <w:t xml:space="preserve"> (</w:t>
      </w:r>
      <w:r w:rsidRPr="0091283B">
        <w:rPr>
          <w:rStyle w:val="selectable"/>
          <w:rFonts w:asciiTheme="majorBidi" w:hAnsiTheme="majorBidi" w:cstheme="majorBidi"/>
          <w:sz w:val="24"/>
          <w:szCs w:val="24"/>
          <w:lang w:val="en-GB"/>
        </w:rPr>
        <w:t xml:space="preserve">Butler </w:t>
      </w:r>
      <w:r w:rsidR="005C1BF5">
        <w:rPr>
          <w:rStyle w:val="selectable"/>
          <w:rFonts w:asciiTheme="majorBidi" w:hAnsiTheme="majorBidi" w:cstheme="majorBidi"/>
          <w:sz w:val="24"/>
          <w:szCs w:val="24"/>
          <w:lang w:val="en-GB"/>
        </w:rPr>
        <w:t>&amp;</w:t>
      </w:r>
      <w:r w:rsidRPr="0091283B">
        <w:rPr>
          <w:rStyle w:val="selectable"/>
          <w:rFonts w:asciiTheme="majorBidi" w:hAnsiTheme="majorBidi" w:cstheme="majorBidi"/>
          <w:sz w:val="24"/>
          <w:szCs w:val="24"/>
          <w:lang w:val="en-GB"/>
        </w:rPr>
        <w:t xml:space="preserve"> Middleton, 2014; </w:t>
      </w:r>
      <w:r w:rsidRPr="0091283B">
        <w:rPr>
          <w:rFonts w:asciiTheme="majorBidi" w:hAnsiTheme="majorBidi" w:cstheme="majorBidi"/>
          <w:sz w:val="24"/>
          <w:szCs w:val="24"/>
          <w:lang w:val="en-GB"/>
        </w:rPr>
        <w:t>Clegg et al.</w:t>
      </w:r>
      <w:r w:rsidR="0062281A" w:rsidRPr="0091283B">
        <w:rPr>
          <w:rFonts w:asciiTheme="majorBidi" w:hAnsiTheme="majorBidi" w:cstheme="majorBidi"/>
          <w:sz w:val="24"/>
          <w:szCs w:val="24"/>
          <w:lang w:val="en-GB"/>
        </w:rPr>
        <w:t>,</w:t>
      </w:r>
      <w:r w:rsidRPr="0091283B">
        <w:rPr>
          <w:rFonts w:asciiTheme="majorBidi" w:hAnsiTheme="majorBidi" w:cstheme="majorBidi"/>
          <w:sz w:val="24"/>
          <w:szCs w:val="24"/>
          <w:lang w:val="en-GB"/>
        </w:rPr>
        <w:t xml:space="preserve"> 2002)</w:t>
      </w:r>
      <w:r w:rsidR="00C143F9" w:rsidRPr="0091283B">
        <w:rPr>
          <w:rFonts w:asciiTheme="majorBidi" w:hAnsiTheme="majorBidi" w:cstheme="majorBidi"/>
          <w:sz w:val="24"/>
          <w:szCs w:val="24"/>
          <w:lang w:val="en-GB"/>
        </w:rPr>
        <w:t>.</w:t>
      </w:r>
      <w:r w:rsidRPr="0091283B">
        <w:rPr>
          <w:rFonts w:asciiTheme="majorBidi" w:hAnsiTheme="majorBidi" w:cstheme="majorBidi"/>
          <w:sz w:val="24"/>
          <w:szCs w:val="24"/>
          <w:lang w:val="en-GB"/>
        </w:rPr>
        <w:t xml:space="preserve"> </w:t>
      </w:r>
      <w:r w:rsidR="00A00B7D" w:rsidRPr="0091283B">
        <w:rPr>
          <w:rFonts w:asciiTheme="majorBidi" w:hAnsiTheme="majorBidi" w:cstheme="majorBidi"/>
          <w:sz w:val="24"/>
          <w:szCs w:val="24"/>
          <w:lang w:val="en-GB"/>
        </w:rPr>
        <w:t>The study also looked at</w:t>
      </w:r>
      <w:r w:rsidRPr="0091283B">
        <w:rPr>
          <w:rFonts w:asciiTheme="majorBidi" w:hAnsiTheme="majorBidi" w:cstheme="majorBidi"/>
          <w:sz w:val="24"/>
          <w:szCs w:val="24"/>
          <w:lang w:val="en-GB"/>
        </w:rPr>
        <w:t xml:space="preserve"> the relationships between </w:t>
      </w:r>
      <w:r w:rsidR="00A00B7D" w:rsidRPr="0091283B">
        <w:rPr>
          <w:rFonts w:asciiTheme="majorBidi" w:hAnsiTheme="majorBidi" w:cstheme="majorBidi"/>
          <w:sz w:val="24"/>
          <w:szCs w:val="24"/>
          <w:lang w:val="en-GB"/>
        </w:rPr>
        <w:t xml:space="preserve">each of the contributing </w:t>
      </w:r>
      <w:r w:rsidR="00F31FC6">
        <w:rPr>
          <w:rFonts w:asciiTheme="majorBidi" w:hAnsiTheme="majorBidi" w:cstheme="majorBidi"/>
          <w:sz w:val="24"/>
          <w:szCs w:val="24"/>
          <w:lang w:val="en-GB"/>
        </w:rPr>
        <w:t>constructs</w:t>
      </w:r>
      <w:r w:rsidR="00907099">
        <w:rPr>
          <w:rFonts w:asciiTheme="majorBidi" w:hAnsiTheme="majorBidi" w:cstheme="majorBidi"/>
          <w:sz w:val="24"/>
          <w:szCs w:val="24"/>
          <w:lang w:val="en-GB"/>
        </w:rPr>
        <w:t>.</w:t>
      </w:r>
    </w:p>
    <w:p w14:paraId="40C5F646" w14:textId="77777777" w:rsidR="00907099" w:rsidRDefault="00907099" w:rsidP="00B10027">
      <w:pPr>
        <w:tabs>
          <w:tab w:val="left" w:pos="2790"/>
        </w:tabs>
        <w:spacing w:line="480" w:lineRule="auto"/>
        <w:jc w:val="both"/>
        <w:rPr>
          <w:rFonts w:asciiTheme="majorBidi" w:hAnsiTheme="majorBidi" w:cstheme="majorBidi"/>
          <w:sz w:val="24"/>
          <w:szCs w:val="24"/>
          <w:lang w:val="en-GB"/>
        </w:rPr>
      </w:pPr>
    </w:p>
    <w:p w14:paraId="0585C4C8" w14:textId="77777777" w:rsidR="00907099" w:rsidRPr="0091283B" w:rsidRDefault="00907099" w:rsidP="00B10027">
      <w:pPr>
        <w:tabs>
          <w:tab w:val="left" w:pos="2790"/>
        </w:tabs>
        <w:spacing w:line="480" w:lineRule="auto"/>
        <w:jc w:val="both"/>
        <w:rPr>
          <w:rFonts w:asciiTheme="majorBidi" w:hAnsiTheme="majorBidi" w:cstheme="majorBidi"/>
          <w:sz w:val="24"/>
          <w:szCs w:val="24"/>
          <w:lang w:val="en-GB"/>
        </w:rPr>
      </w:pPr>
    </w:p>
    <w:p w14:paraId="510F2FFC" w14:textId="77777777" w:rsidR="00292684" w:rsidRPr="0091283B" w:rsidRDefault="00292684" w:rsidP="004E6926">
      <w:pPr>
        <w:pStyle w:val="Heading2"/>
        <w:spacing w:line="480" w:lineRule="auto"/>
        <w:jc w:val="both"/>
        <w:rPr>
          <w:rFonts w:asciiTheme="majorBidi" w:hAnsiTheme="majorBidi" w:cstheme="majorBidi"/>
          <w:lang w:val="en-GB"/>
        </w:rPr>
      </w:pPr>
      <w:bookmarkStart w:id="8" w:name="_Toc452280381"/>
      <w:r w:rsidRPr="0091283B">
        <w:rPr>
          <w:rFonts w:asciiTheme="majorBidi" w:hAnsiTheme="majorBidi" w:cstheme="majorBidi"/>
          <w:lang w:val="en-GB"/>
        </w:rPr>
        <w:lastRenderedPageBreak/>
        <w:t>Research Objectives and Questions</w:t>
      </w:r>
      <w:bookmarkEnd w:id="8"/>
    </w:p>
    <w:p w14:paraId="4EB0A4B2" w14:textId="36BF804A" w:rsidR="00292684" w:rsidRPr="0091283B" w:rsidRDefault="00A00B7D" w:rsidP="004E6926">
      <w:pPr>
        <w:tabs>
          <w:tab w:val="left" w:pos="2790"/>
        </w:tabs>
        <w:spacing w:line="480" w:lineRule="auto"/>
        <w:jc w:val="both"/>
        <w:rPr>
          <w:rFonts w:asciiTheme="majorBidi" w:hAnsiTheme="majorBidi" w:cstheme="majorBidi"/>
          <w:sz w:val="24"/>
          <w:szCs w:val="24"/>
          <w:lang w:val="en-GB"/>
        </w:rPr>
      </w:pPr>
      <w:r w:rsidRPr="0091283B">
        <w:rPr>
          <w:rFonts w:asciiTheme="majorBidi" w:hAnsiTheme="majorBidi" w:cstheme="majorBidi"/>
          <w:sz w:val="24"/>
          <w:szCs w:val="24"/>
          <w:lang w:val="en-GB"/>
        </w:rPr>
        <w:t>The</w:t>
      </w:r>
      <w:r w:rsidR="00C143F9" w:rsidRPr="0091283B">
        <w:rPr>
          <w:rFonts w:asciiTheme="majorBidi" w:hAnsiTheme="majorBidi" w:cstheme="majorBidi"/>
          <w:sz w:val="24"/>
          <w:szCs w:val="24"/>
          <w:lang w:val="en-GB"/>
        </w:rPr>
        <w:t xml:space="preserve"> research</w:t>
      </w:r>
      <w:r w:rsidR="00D21588" w:rsidRPr="0091283B">
        <w:rPr>
          <w:rFonts w:asciiTheme="majorBidi" w:hAnsiTheme="majorBidi" w:cstheme="majorBidi"/>
          <w:sz w:val="24"/>
          <w:szCs w:val="24"/>
          <w:lang w:val="en-GB"/>
        </w:rPr>
        <w:t xml:space="preserve"> objectives </w:t>
      </w:r>
      <w:r w:rsidRPr="0091283B">
        <w:rPr>
          <w:rFonts w:asciiTheme="majorBidi" w:hAnsiTheme="majorBidi" w:cstheme="majorBidi"/>
          <w:sz w:val="24"/>
          <w:szCs w:val="24"/>
          <w:lang w:val="en-GB"/>
        </w:rPr>
        <w:t>for this study were</w:t>
      </w:r>
      <w:r w:rsidR="00D21588" w:rsidRPr="0091283B">
        <w:rPr>
          <w:rFonts w:asciiTheme="majorBidi" w:hAnsiTheme="majorBidi" w:cstheme="majorBidi"/>
          <w:sz w:val="24"/>
          <w:szCs w:val="24"/>
          <w:lang w:val="en-GB"/>
        </w:rPr>
        <w:t>:</w:t>
      </w:r>
      <w:r w:rsidR="00C143F9" w:rsidRPr="0091283B">
        <w:rPr>
          <w:rFonts w:asciiTheme="majorBidi" w:hAnsiTheme="majorBidi" w:cstheme="majorBidi"/>
          <w:sz w:val="24"/>
          <w:szCs w:val="24"/>
          <w:lang w:val="en-GB"/>
        </w:rPr>
        <w:t xml:space="preserve"> </w:t>
      </w:r>
    </w:p>
    <w:p w14:paraId="69AB2BCF" w14:textId="58B85CE0" w:rsidR="00292684" w:rsidRPr="0091283B" w:rsidRDefault="00A00B7D" w:rsidP="00B10027">
      <w:pPr>
        <w:pStyle w:val="ListParagraph"/>
        <w:numPr>
          <w:ilvl w:val="0"/>
          <w:numId w:val="6"/>
        </w:numPr>
        <w:tabs>
          <w:tab w:val="left" w:pos="2790"/>
        </w:tabs>
        <w:spacing w:line="480" w:lineRule="auto"/>
        <w:jc w:val="both"/>
        <w:rPr>
          <w:rFonts w:asciiTheme="majorBidi" w:hAnsiTheme="majorBidi" w:cstheme="majorBidi"/>
          <w:sz w:val="24"/>
          <w:szCs w:val="24"/>
          <w:lang w:val="en-GB"/>
        </w:rPr>
      </w:pPr>
      <w:r w:rsidRPr="0091283B">
        <w:rPr>
          <w:rFonts w:asciiTheme="majorBidi" w:hAnsiTheme="majorBidi" w:cstheme="majorBidi"/>
          <w:sz w:val="24"/>
          <w:szCs w:val="24"/>
          <w:lang w:val="en-GB"/>
        </w:rPr>
        <w:t>To s</w:t>
      </w:r>
      <w:r w:rsidR="00D21588" w:rsidRPr="0091283B">
        <w:rPr>
          <w:rFonts w:asciiTheme="majorBidi" w:hAnsiTheme="majorBidi" w:cstheme="majorBidi"/>
          <w:sz w:val="24"/>
          <w:szCs w:val="24"/>
          <w:lang w:val="en-GB"/>
        </w:rPr>
        <w:t xml:space="preserve">tudy </w:t>
      </w:r>
      <w:r w:rsidR="00B10027">
        <w:rPr>
          <w:rFonts w:asciiTheme="majorBidi" w:hAnsiTheme="majorBidi" w:cstheme="majorBidi"/>
          <w:sz w:val="24"/>
          <w:szCs w:val="24"/>
          <w:lang w:val="en-GB"/>
        </w:rPr>
        <w:t>factor</w:t>
      </w:r>
      <w:r w:rsidR="00D21588" w:rsidRPr="0091283B">
        <w:rPr>
          <w:rFonts w:asciiTheme="majorBidi" w:hAnsiTheme="majorBidi" w:cstheme="majorBidi"/>
          <w:sz w:val="24"/>
          <w:szCs w:val="24"/>
          <w:lang w:val="en-GB"/>
        </w:rPr>
        <w:t xml:space="preserve">s that are associated positively and negatively </w:t>
      </w:r>
      <w:r w:rsidR="00C143F9" w:rsidRPr="0091283B">
        <w:rPr>
          <w:rFonts w:asciiTheme="majorBidi" w:hAnsiTheme="majorBidi" w:cstheme="majorBidi"/>
          <w:sz w:val="24"/>
          <w:szCs w:val="24"/>
          <w:lang w:val="en-GB"/>
        </w:rPr>
        <w:t>with service inn</w:t>
      </w:r>
      <w:r w:rsidR="00292684" w:rsidRPr="0091283B">
        <w:rPr>
          <w:rFonts w:asciiTheme="majorBidi" w:hAnsiTheme="majorBidi" w:cstheme="majorBidi"/>
          <w:sz w:val="24"/>
          <w:szCs w:val="24"/>
          <w:lang w:val="en-GB"/>
        </w:rPr>
        <w:t xml:space="preserve">ovation in </w:t>
      </w:r>
      <w:r w:rsidRPr="0091283B">
        <w:rPr>
          <w:rFonts w:asciiTheme="majorBidi" w:hAnsiTheme="majorBidi" w:cstheme="majorBidi"/>
          <w:sz w:val="24"/>
          <w:szCs w:val="24"/>
          <w:lang w:val="en-GB"/>
        </w:rPr>
        <w:t xml:space="preserve">the </w:t>
      </w:r>
      <w:r w:rsidR="00292684" w:rsidRPr="0091283B">
        <w:rPr>
          <w:rFonts w:asciiTheme="majorBidi" w:hAnsiTheme="majorBidi" w:cstheme="majorBidi"/>
          <w:sz w:val="24"/>
          <w:szCs w:val="24"/>
          <w:lang w:val="en-GB"/>
        </w:rPr>
        <w:t xml:space="preserve">hotel sector in </w:t>
      </w:r>
      <w:r w:rsidRPr="0091283B">
        <w:rPr>
          <w:rFonts w:asciiTheme="majorBidi" w:hAnsiTheme="majorBidi" w:cstheme="majorBidi"/>
          <w:sz w:val="24"/>
          <w:szCs w:val="24"/>
          <w:lang w:val="en-GB"/>
        </w:rPr>
        <w:t xml:space="preserve">the </w:t>
      </w:r>
      <w:r w:rsidR="00292684" w:rsidRPr="0091283B">
        <w:rPr>
          <w:rFonts w:asciiTheme="majorBidi" w:hAnsiTheme="majorBidi" w:cstheme="majorBidi"/>
          <w:sz w:val="24"/>
          <w:szCs w:val="24"/>
          <w:lang w:val="en-GB"/>
        </w:rPr>
        <w:t>UAE.</w:t>
      </w:r>
    </w:p>
    <w:p w14:paraId="66BC9AA9" w14:textId="488B7EA0" w:rsidR="00D21588" w:rsidRPr="0091283B" w:rsidRDefault="00A00B7D" w:rsidP="00B10027">
      <w:pPr>
        <w:pStyle w:val="ListParagraph"/>
        <w:numPr>
          <w:ilvl w:val="0"/>
          <w:numId w:val="6"/>
        </w:numPr>
        <w:tabs>
          <w:tab w:val="left" w:pos="2790"/>
        </w:tabs>
        <w:spacing w:line="480" w:lineRule="auto"/>
        <w:jc w:val="both"/>
        <w:rPr>
          <w:rFonts w:asciiTheme="majorBidi" w:hAnsiTheme="majorBidi" w:cstheme="majorBidi"/>
          <w:sz w:val="24"/>
          <w:szCs w:val="24"/>
          <w:lang w:val="en-GB"/>
        </w:rPr>
      </w:pPr>
      <w:r w:rsidRPr="0091283B">
        <w:rPr>
          <w:rFonts w:asciiTheme="majorBidi" w:hAnsiTheme="majorBidi" w:cstheme="majorBidi"/>
          <w:sz w:val="24"/>
          <w:szCs w:val="24"/>
          <w:lang w:val="en-GB"/>
        </w:rPr>
        <w:t>To s</w:t>
      </w:r>
      <w:r w:rsidR="00C143F9" w:rsidRPr="0091283B">
        <w:rPr>
          <w:rFonts w:asciiTheme="majorBidi" w:hAnsiTheme="majorBidi" w:cstheme="majorBidi"/>
          <w:sz w:val="24"/>
          <w:szCs w:val="24"/>
          <w:lang w:val="en-GB"/>
        </w:rPr>
        <w:t>tudy</w:t>
      </w:r>
      <w:r w:rsidR="00D21588" w:rsidRPr="0091283B">
        <w:rPr>
          <w:rFonts w:asciiTheme="majorBidi" w:hAnsiTheme="majorBidi" w:cstheme="majorBidi"/>
          <w:sz w:val="24"/>
          <w:szCs w:val="24"/>
          <w:lang w:val="en-GB"/>
        </w:rPr>
        <w:t xml:space="preserve"> the relationships between the </w:t>
      </w:r>
      <w:r w:rsidR="00B10027">
        <w:rPr>
          <w:rFonts w:asciiTheme="majorBidi" w:hAnsiTheme="majorBidi" w:cstheme="majorBidi"/>
          <w:sz w:val="24"/>
          <w:szCs w:val="24"/>
          <w:lang w:val="en-GB"/>
        </w:rPr>
        <w:t>factors</w:t>
      </w:r>
      <w:r w:rsidR="00D21588" w:rsidRPr="0091283B">
        <w:rPr>
          <w:rFonts w:asciiTheme="majorBidi" w:hAnsiTheme="majorBidi" w:cstheme="majorBidi"/>
          <w:sz w:val="24"/>
          <w:szCs w:val="24"/>
          <w:lang w:val="en-GB"/>
        </w:rPr>
        <w:t xml:space="preserve"> that are</w:t>
      </w:r>
      <w:r w:rsidR="00C143F9" w:rsidRPr="0091283B">
        <w:rPr>
          <w:rFonts w:asciiTheme="majorBidi" w:hAnsiTheme="majorBidi" w:cstheme="majorBidi"/>
          <w:sz w:val="24"/>
          <w:szCs w:val="24"/>
          <w:lang w:val="en-GB"/>
        </w:rPr>
        <w:t xml:space="preserve"> asso</w:t>
      </w:r>
      <w:r w:rsidR="00292684" w:rsidRPr="0091283B">
        <w:rPr>
          <w:rFonts w:asciiTheme="majorBidi" w:hAnsiTheme="majorBidi" w:cstheme="majorBidi"/>
          <w:sz w:val="24"/>
          <w:szCs w:val="24"/>
          <w:lang w:val="en-GB"/>
        </w:rPr>
        <w:t>ciated with service innovation.</w:t>
      </w:r>
    </w:p>
    <w:p w14:paraId="6C8625E6" w14:textId="7091931B" w:rsidR="00D21588" w:rsidRPr="0091283B" w:rsidRDefault="00A00B7D" w:rsidP="004E6926">
      <w:pPr>
        <w:pStyle w:val="ListParagraph"/>
        <w:numPr>
          <w:ilvl w:val="0"/>
          <w:numId w:val="6"/>
        </w:numPr>
        <w:tabs>
          <w:tab w:val="left" w:pos="2790"/>
        </w:tabs>
        <w:spacing w:line="480" w:lineRule="auto"/>
        <w:jc w:val="both"/>
        <w:rPr>
          <w:rFonts w:asciiTheme="majorBidi" w:hAnsiTheme="majorBidi" w:cstheme="majorBidi"/>
          <w:sz w:val="24"/>
          <w:szCs w:val="24"/>
          <w:lang w:val="en-GB"/>
        </w:rPr>
      </w:pPr>
      <w:r w:rsidRPr="0091283B">
        <w:rPr>
          <w:rFonts w:asciiTheme="majorBidi" w:hAnsiTheme="majorBidi" w:cstheme="majorBidi"/>
          <w:sz w:val="24"/>
          <w:szCs w:val="24"/>
          <w:lang w:val="en-GB"/>
        </w:rPr>
        <w:t>To p</w:t>
      </w:r>
      <w:r w:rsidR="00C143F9" w:rsidRPr="0091283B">
        <w:rPr>
          <w:rFonts w:asciiTheme="majorBidi" w:hAnsiTheme="majorBidi" w:cstheme="majorBidi"/>
          <w:sz w:val="24"/>
          <w:szCs w:val="24"/>
          <w:lang w:val="en-GB"/>
        </w:rPr>
        <w:t xml:space="preserve">rovide an insight for leaders and managers in </w:t>
      </w:r>
      <w:r w:rsidRPr="0091283B">
        <w:rPr>
          <w:rFonts w:asciiTheme="majorBidi" w:hAnsiTheme="majorBidi" w:cstheme="majorBidi"/>
          <w:sz w:val="24"/>
          <w:szCs w:val="24"/>
          <w:lang w:val="en-GB"/>
        </w:rPr>
        <w:t xml:space="preserve">the </w:t>
      </w:r>
      <w:r w:rsidR="00C143F9" w:rsidRPr="0091283B">
        <w:rPr>
          <w:rFonts w:asciiTheme="majorBidi" w:hAnsiTheme="majorBidi" w:cstheme="majorBidi"/>
          <w:sz w:val="24"/>
          <w:szCs w:val="24"/>
          <w:lang w:val="en-GB"/>
        </w:rPr>
        <w:t xml:space="preserve">hotel sector in </w:t>
      </w:r>
      <w:r w:rsidRPr="0091283B">
        <w:rPr>
          <w:rFonts w:asciiTheme="majorBidi" w:hAnsiTheme="majorBidi" w:cstheme="majorBidi"/>
          <w:sz w:val="24"/>
          <w:szCs w:val="24"/>
          <w:lang w:val="en-GB"/>
        </w:rPr>
        <w:t xml:space="preserve">the </w:t>
      </w:r>
      <w:r w:rsidR="00C143F9" w:rsidRPr="0091283B">
        <w:rPr>
          <w:rFonts w:asciiTheme="majorBidi" w:hAnsiTheme="majorBidi" w:cstheme="majorBidi"/>
          <w:sz w:val="24"/>
          <w:szCs w:val="24"/>
          <w:lang w:val="en-GB"/>
        </w:rPr>
        <w:t xml:space="preserve">UAE about </w:t>
      </w:r>
      <w:r w:rsidR="00D21588" w:rsidRPr="0091283B">
        <w:rPr>
          <w:rFonts w:asciiTheme="majorBidi" w:hAnsiTheme="majorBidi" w:cstheme="majorBidi"/>
          <w:sz w:val="24"/>
          <w:szCs w:val="24"/>
          <w:lang w:val="en-GB"/>
        </w:rPr>
        <w:t xml:space="preserve">the </w:t>
      </w:r>
      <w:r w:rsidR="00F31FC6">
        <w:rPr>
          <w:rFonts w:asciiTheme="majorBidi" w:hAnsiTheme="majorBidi" w:cstheme="majorBidi"/>
          <w:sz w:val="24"/>
          <w:szCs w:val="24"/>
          <w:lang w:val="en-GB"/>
        </w:rPr>
        <w:t>constructs</w:t>
      </w:r>
      <w:r w:rsidR="00D21588" w:rsidRPr="0091283B">
        <w:rPr>
          <w:rFonts w:asciiTheme="majorBidi" w:hAnsiTheme="majorBidi" w:cstheme="majorBidi"/>
          <w:sz w:val="24"/>
          <w:szCs w:val="24"/>
          <w:lang w:val="en-GB"/>
        </w:rPr>
        <w:t xml:space="preserve"> that </w:t>
      </w:r>
      <w:r w:rsidR="000C1ECE" w:rsidRPr="0091283B">
        <w:rPr>
          <w:rFonts w:asciiTheme="majorBidi" w:hAnsiTheme="majorBidi" w:cstheme="majorBidi"/>
          <w:sz w:val="24"/>
          <w:szCs w:val="24"/>
          <w:lang w:val="en-GB"/>
        </w:rPr>
        <w:t xml:space="preserve">are positively associated with </w:t>
      </w:r>
      <w:r w:rsidR="00D21588" w:rsidRPr="0091283B">
        <w:rPr>
          <w:rFonts w:asciiTheme="majorBidi" w:hAnsiTheme="majorBidi" w:cstheme="majorBidi"/>
          <w:sz w:val="24"/>
          <w:szCs w:val="24"/>
          <w:lang w:val="en-GB"/>
        </w:rPr>
        <w:t>service</w:t>
      </w:r>
      <w:r w:rsidR="00BE193D" w:rsidRPr="0091283B">
        <w:rPr>
          <w:rFonts w:asciiTheme="majorBidi" w:hAnsiTheme="majorBidi" w:cstheme="majorBidi"/>
          <w:sz w:val="24"/>
          <w:szCs w:val="24"/>
          <w:lang w:val="en-GB"/>
        </w:rPr>
        <w:t xml:space="preserve"> innovation.</w:t>
      </w:r>
    </w:p>
    <w:p w14:paraId="7168E6F5" w14:textId="7DA110E0" w:rsidR="00BE193D" w:rsidRPr="0091283B" w:rsidRDefault="00A00B7D" w:rsidP="004E6926">
      <w:pPr>
        <w:pStyle w:val="ListParagraph"/>
        <w:numPr>
          <w:ilvl w:val="0"/>
          <w:numId w:val="6"/>
        </w:numPr>
        <w:tabs>
          <w:tab w:val="left" w:pos="2790"/>
        </w:tabs>
        <w:spacing w:line="480" w:lineRule="auto"/>
        <w:jc w:val="both"/>
        <w:rPr>
          <w:rFonts w:asciiTheme="majorBidi" w:hAnsiTheme="majorBidi" w:cstheme="majorBidi"/>
          <w:sz w:val="24"/>
          <w:szCs w:val="24"/>
          <w:lang w:val="en-GB"/>
        </w:rPr>
      </w:pPr>
      <w:r w:rsidRPr="0091283B">
        <w:rPr>
          <w:rFonts w:asciiTheme="majorBidi" w:hAnsiTheme="majorBidi" w:cstheme="majorBidi"/>
          <w:sz w:val="24"/>
          <w:szCs w:val="24"/>
          <w:lang w:val="en-GB"/>
        </w:rPr>
        <w:t>To p</w:t>
      </w:r>
      <w:r w:rsidR="00BE193D" w:rsidRPr="0091283B">
        <w:rPr>
          <w:rFonts w:asciiTheme="majorBidi" w:hAnsiTheme="majorBidi" w:cstheme="majorBidi"/>
          <w:sz w:val="24"/>
          <w:szCs w:val="24"/>
          <w:lang w:val="en-GB"/>
        </w:rPr>
        <w:t>rovide an insight for leaders and managers in</w:t>
      </w:r>
      <w:r w:rsidRPr="0091283B">
        <w:rPr>
          <w:rFonts w:asciiTheme="majorBidi" w:hAnsiTheme="majorBidi" w:cstheme="majorBidi"/>
          <w:sz w:val="24"/>
          <w:szCs w:val="24"/>
          <w:lang w:val="en-GB"/>
        </w:rPr>
        <w:t xml:space="preserve"> the</w:t>
      </w:r>
      <w:r w:rsidR="00BE193D" w:rsidRPr="0091283B">
        <w:rPr>
          <w:rFonts w:asciiTheme="majorBidi" w:hAnsiTheme="majorBidi" w:cstheme="majorBidi"/>
          <w:sz w:val="24"/>
          <w:szCs w:val="24"/>
          <w:lang w:val="en-GB"/>
        </w:rPr>
        <w:t xml:space="preserve"> hotel sector in </w:t>
      </w:r>
      <w:r w:rsidRPr="0091283B">
        <w:rPr>
          <w:rFonts w:asciiTheme="majorBidi" w:hAnsiTheme="majorBidi" w:cstheme="majorBidi"/>
          <w:sz w:val="24"/>
          <w:szCs w:val="24"/>
          <w:lang w:val="en-GB"/>
        </w:rPr>
        <w:t xml:space="preserve">the </w:t>
      </w:r>
      <w:r w:rsidR="00BE193D" w:rsidRPr="0091283B">
        <w:rPr>
          <w:rFonts w:asciiTheme="majorBidi" w:hAnsiTheme="majorBidi" w:cstheme="majorBidi"/>
          <w:sz w:val="24"/>
          <w:szCs w:val="24"/>
          <w:lang w:val="en-GB"/>
        </w:rPr>
        <w:t xml:space="preserve">UAE about the </w:t>
      </w:r>
      <w:r w:rsidR="00F31FC6">
        <w:rPr>
          <w:rFonts w:asciiTheme="majorBidi" w:hAnsiTheme="majorBidi" w:cstheme="majorBidi"/>
          <w:sz w:val="24"/>
          <w:szCs w:val="24"/>
          <w:lang w:val="en-GB"/>
        </w:rPr>
        <w:t>constructs</w:t>
      </w:r>
      <w:r w:rsidR="00BE193D" w:rsidRPr="0091283B">
        <w:rPr>
          <w:rFonts w:asciiTheme="majorBidi" w:hAnsiTheme="majorBidi" w:cstheme="majorBidi"/>
          <w:sz w:val="24"/>
          <w:szCs w:val="24"/>
          <w:lang w:val="en-GB"/>
        </w:rPr>
        <w:t xml:space="preserve"> that </w:t>
      </w:r>
      <w:r w:rsidR="000C1ECE" w:rsidRPr="0091283B">
        <w:rPr>
          <w:rFonts w:asciiTheme="majorBidi" w:hAnsiTheme="majorBidi" w:cstheme="majorBidi"/>
          <w:sz w:val="24"/>
          <w:szCs w:val="24"/>
          <w:lang w:val="en-GB"/>
        </w:rPr>
        <w:t xml:space="preserve">are </w:t>
      </w:r>
      <w:r w:rsidR="00BE193D" w:rsidRPr="0091283B">
        <w:rPr>
          <w:rFonts w:asciiTheme="majorBidi" w:hAnsiTheme="majorBidi" w:cstheme="majorBidi"/>
          <w:sz w:val="24"/>
          <w:szCs w:val="24"/>
          <w:lang w:val="en-GB"/>
        </w:rPr>
        <w:t xml:space="preserve">negatively </w:t>
      </w:r>
      <w:r w:rsidR="000C1ECE" w:rsidRPr="0091283B">
        <w:rPr>
          <w:rFonts w:asciiTheme="majorBidi" w:hAnsiTheme="majorBidi" w:cstheme="majorBidi"/>
          <w:sz w:val="24"/>
          <w:szCs w:val="24"/>
          <w:lang w:val="en-GB"/>
        </w:rPr>
        <w:t>associated with</w:t>
      </w:r>
      <w:r w:rsidRPr="0091283B">
        <w:rPr>
          <w:rFonts w:asciiTheme="majorBidi" w:hAnsiTheme="majorBidi" w:cstheme="majorBidi"/>
          <w:sz w:val="24"/>
          <w:szCs w:val="24"/>
          <w:lang w:val="en-GB"/>
        </w:rPr>
        <w:t xml:space="preserve"> </w:t>
      </w:r>
      <w:r w:rsidR="00BE193D" w:rsidRPr="0091283B">
        <w:rPr>
          <w:rFonts w:asciiTheme="majorBidi" w:hAnsiTheme="majorBidi" w:cstheme="majorBidi"/>
          <w:sz w:val="24"/>
          <w:szCs w:val="24"/>
          <w:lang w:val="en-GB"/>
        </w:rPr>
        <w:t>service innovation.</w:t>
      </w:r>
    </w:p>
    <w:p w14:paraId="60712F53" w14:textId="4A5070CB" w:rsidR="00D21588" w:rsidRPr="0091283B" w:rsidRDefault="00A00B7D" w:rsidP="004E6926">
      <w:pPr>
        <w:pStyle w:val="ListParagraph"/>
        <w:numPr>
          <w:ilvl w:val="0"/>
          <w:numId w:val="6"/>
        </w:numPr>
        <w:tabs>
          <w:tab w:val="left" w:pos="2790"/>
        </w:tabs>
        <w:spacing w:line="480" w:lineRule="auto"/>
        <w:jc w:val="both"/>
        <w:rPr>
          <w:rFonts w:asciiTheme="majorBidi" w:hAnsiTheme="majorBidi" w:cstheme="majorBidi"/>
          <w:sz w:val="24"/>
          <w:szCs w:val="24"/>
          <w:lang w:val="en-GB"/>
        </w:rPr>
      </w:pPr>
      <w:r w:rsidRPr="0091283B">
        <w:rPr>
          <w:rFonts w:asciiTheme="majorBidi" w:hAnsiTheme="majorBidi" w:cstheme="majorBidi"/>
          <w:sz w:val="24"/>
          <w:szCs w:val="24"/>
          <w:lang w:val="en-GB"/>
        </w:rPr>
        <w:t xml:space="preserve">To identify </w:t>
      </w:r>
      <w:r w:rsidR="00C143F9" w:rsidRPr="0091283B">
        <w:rPr>
          <w:rFonts w:asciiTheme="majorBidi" w:hAnsiTheme="majorBidi" w:cstheme="majorBidi"/>
          <w:sz w:val="24"/>
          <w:szCs w:val="24"/>
          <w:lang w:val="en-GB"/>
        </w:rPr>
        <w:t>future</w:t>
      </w:r>
      <w:r w:rsidRPr="0091283B">
        <w:rPr>
          <w:rFonts w:asciiTheme="majorBidi" w:hAnsiTheme="majorBidi" w:cstheme="majorBidi"/>
          <w:sz w:val="24"/>
          <w:szCs w:val="24"/>
          <w:lang w:val="en-GB"/>
        </w:rPr>
        <w:t xml:space="preserve"> directions for</w:t>
      </w:r>
      <w:r w:rsidR="00C143F9" w:rsidRPr="0091283B">
        <w:rPr>
          <w:rFonts w:asciiTheme="majorBidi" w:hAnsiTheme="majorBidi" w:cstheme="majorBidi"/>
          <w:sz w:val="24"/>
          <w:szCs w:val="24"/>
          <w:lang w:val="en-GB"/>
        </w:rPr>
        <w:t xml:space="preserve"> research </w:t>
      </w:r>
      <w:r w:rsidR="00D21588" w:rsidRPr="0091283B">
        <w:rPr>
          <w:rFonts w:asciiTheme="majorBidi" w:hAnsiTheme="majorBidi" w:cstheme="majorBidi"/>
          <w:sz w:val="24"/>
          <w:szCs w:val="24"/>
          <w:lang w:val="en-GB"/>
        </w:rPr>
        <w:t>about</w:t>
      </w:r>
      <w:r w:rsidR="00C143F9" w:rsidRPr="0091283B">
        <w:rPr>
          <w:rFonts w:asciiTheme="majorBidi" w:hAnsiTheme="majorBidi" w:cstheme="majorBidi"/>
          <w:sz w:val="24"/>
          <w:szCs w:val="24"/>
          <w:lang w:val="en-GB"/>
        </w:rPr>
        <w:t xml:space="preserve"> service innovation in </w:t>
      </w:r>
      <w:r w:rsidRPr="0091283B">
        <w:rPr>
          <w:rFonts w:asciiTheme="majorBidi" w:hAnsiTheme="majorBidi" w:cstheme="majorBidi"/>
          <w:sz w:val="24"/>
          <w:szCs w:val="24"/>
          <w:lang w:val="en-GB"/>
        </w:rPr>
        <w:t xml:space="preserve">the </w:t>
      </w:r>
      <w:r w:rsidR="00C143F9" w:rsidRPr="0091283B">
        <w:rPr>
          <w:rFonts w:asciiTheme="majorBidi" w:hAnsiTheme="majorBidi" w:cstheme="majorBidi"/>
          <w:sz w:val="24"/>
          <w:szCs w:val="24"/>
          <w:lang w:val="en-GB"/>
        </w:rPr>
        <w:t xml:space="preserve">UAE in general and in </w:t>
      </w:r>
      <w:r w:rsidRPr="0091283B">
        <w:rPr>
          <w:rFonts w:asciiTheme="majorBidi" w:hAnsiTheme="majorBidi" w:cstheme="majorBidi"/>
          <w:sz w:val="24"/>
          <w:szCs w:val="24"/>
          <w:lang w:val="en-GB"/>
        </w:rPr>
        <w:t xml:space="preserve">the </w:t>
      </w:r>
      <w:r w:rsidR="00C143F9" w:rsidRPr="0091283B">
        <w:rPr>
          <w:rFonts w:asciiTheme="majorBidi" w:hAnsiTheme="majorBidi" w:cstheme="majorBidi"/>
          <w:sz w:val="24"/>
          <w:szCs w:val="24"/>
          <w:lang w:val="en-GB"/>
        </w:rPr>
        <w:t>hosp</w:t>
      </w:r>
      <w:r w:rsidR="00D21588" w:rsidRPr="0091283B">
        <w:rPr>
          <w:rFonts w:asciiTheme="majorBidi" w:hAnsiTheme="majorBidi" w:cstheme="majorBidi"/>
          <w:sz w:val="24"/>
          <w:szCs w:val="24"/>
          <w:lang w:val="en-GB"/>
        </w:rPr>
        <w:t>itality industry in particular.</w:t>
      </w:r>
    </w:p>
    <w:p w14:paraId="713179C3" w14:textId="349D6E63" w:rsidR="00C143F9" w:rsidRPr="0091283B" w:rsidRDefault="00C143F9" w:rsidP="004E6926">
      <w:pPr>
        <w:tabs>
          <w:tab w:val="left" w:pos="2790"/>
        </w:tabs>
        <w:spacing w:line="480" w:lineRule="auto"/>
        <w:jc w:val="both"/>
        <w:rPr>
          <w:rFonts w:asciiTheme="majorBidi" w:hAnsiTheme="majorBidi" w:cstheme="majorBidi"/>
          <w:sz w:val="24"/>
          <w:szCs w:val="24"/>
          <w:lang w:val="en-GB"/>
        </w:rPr>
      </w:pPr>
      <w:r w:rsidRPr="0091283B">
        <w:rPr>
          <w:rFonts w:asciiTheme="majorBidi" w:hAnsiTheme="majorBidi" w:cstheme="majorBidi"/>
          <w:sz w:val="24"/>
          <w:szCs w:val="24"/>
          <w:lang w:val="en-GB"/>
        </w:rPr>
        <w:t>The research questions</w:t>
      </w:r>
      <w:r w:rsidR="00A00B7D" w:rsidRPr="0091283B">
        <w:rPr>
          <w:rFonts w:asciiTheme="majorBidi" w:hAnsiTheme="majorBidi" w:cstheme="majorBidi"/>
          <w:sz w:val="24"/>
          <w:szCs w:val="24"/>
          <w:lang w:val="en-GB"/>
        </w:rPr>
        <w:t xml:space="preserve"> were</w:t>
      </w:r>
      <w:r w:rsidRPr="0091283B">
        <w:rPr>
          <w:rFonts w:asciiTheme="majorBidi" w:hAnsiTheme="majorBidi" w:cstheme="majorBidi"/>
          <w:sz w:val="24"/>
          <w:szCs w:val="24"/>
          <w:lang w:val="en-GB"/>
        </w:rPr>
        <w:t>:</w:t>
      </w:r>
    </w:p>
    <w:p w14:paraId="12191C4A" w14:textId="626D8A88" w:rsidR="00C143F9" w:rsidRPr="0091283B" w:rsidRDefault="00C143F9" w:rsidP="00B10027">
      <w:pPr>
        <w:pStyle w:val="ListParagraph"/>
        <w:numPr>
          <w:ilvl w:val="0"/>
          <w:numId w:val="13"/>
        </w:numPr>
        <w:tabs>
          <w:tab w:val="left" w:pos="2790"/>
        </w:tabs>
        <w:spacing w:line="480" w:lineRule="auto"/>
        <w:jc w:val="both"/>
        <w:rPr>
          <w:rFonts w:asciiTheme="majorBidi" w:hAnsiTheme="majorBidi" w:cstheme="majorBidi"/>
          <w:sz w:val="24"/>
          <w:szCs w:val="24"/>
          <w:lang w:val="en-GB"/>
        </w:rPr>
      </w:pPr>
      <w:r w:rsidRPr="0091283B">
        <w:rPr>
          <w:rFonts w:asciiTheme="majorBidi" w:eastAsia="Times New Roman" w:hAnsiTheme="majorBidi" w:cstheme="majorBidi"/>
          <w:sz w:val="24"/>
          <w:szCs w:val="24"/>
        </w:rPr>
        <w:t xml:space="preserve">What </w:t>
      </w:r>
      <w:r w:rsidR="00BE193D" w:rsidRPr="0091283B">
        <w:rPr>
          <w:rFonts w:asciiTheme="majorBidi" w:eastAsia="Times New Roman" w:hAnsiTheme="majorBidi" w:cstheme="majorBidi"/>
          <w:sz w:val="24"/>
          <w:szCs w:val="24"/>
        </w:rPr>
        <w:t xml:space="preserve">are the </w:t>
      </w:r>
      <w:r w:rsidR="00B10027">
        <w:rPr>
          <w:rFonts w:asciiTheme="majorBidi" w:eastAsia="Times New Roman" w:hAnsiTheme="majorBidi" w:cstheme="majorBidi"/>
          <w:sz w:val="24"/>
          <w:szCs w:val="24"/>
        </w:rPr>
        <w:t>factor</w:t>
      </w:r>
      <w:r w:rsidR="00BE193D" w:rsidRPr="0091283B">
        <w:rPr>
          <w:rFonts w:asciiTheme="majorBidi" w:eastAsia="Times New Roman" w:hAnsiTheme="majorBidi" w:cstheme="majorBidi"/>
          <w:sz w:val="24"/>
          <w:szCs w:val="24"/>
        </w:rPr>
        <w:t xml:space="preserve">s that </w:t>
      </w:r>
      <w:r w:rsidR="000C1ECE" w:rsidRPr="0091283B">
        <w:rPr>
          <w:rFonts w:asciiTheme="majorBidi" w:eastAsia="Times New Roman" w:hAnsiTheme="majorBidi" w:cstheme="majorBidi"/>
          <w:sz w:val="24"/>
          <w:szCs w:val="24"/>
        </w:rPr>
        <w:t xml:space="preserve">are positively associated with </w:t>
      </w:r>
      <w:r w:rsidRPr="0091283B">
        <w:rPr>
          <w:rFonts w:asciiTheme="majorBidi" w:eastAsia="Times New Roman" w:hAnsiTheme="majorBidi" w:cstheme="majorBidi"/>
          <w:sz w:val="24"/>
          <w:szCs w:val="24"/>
        </w:rPr>
        <w:t>service innovation in the hotel sector in the UAE?</w:t>
      </w:r>
    </w:p>
    <w:p w14:paraId="685EEC77" w14:textId="025AE53A" w:rsidR="00BE193D" w:rsidRPr="00760FDA" w:rsidRDefault="00BE193D" w:rsidP="00B10027">
      <w:pPr>
        <w:pStyle w:val="ListParagraph"/>
        <w:numPr>
          <w:ilvl w:val="0"/>
          <w:numId w:val="13"/>
        </w:numPr>
        <w:tabs>
          <w:tab w:val="left" w:pos="2790"/>
        </w:tabs>
        <w:spacing w:line="480" w:lineRule="auto"/>
        <w:jc w:val="both"/>
        <w:rPr>
          <w:rFonts w:asciiTheme="majorBidi" w:hAnsiTheme="majorBidi" w:cstheme="majorBidi"/>
          <w:sz w:val="24"/>
          <w:szCs w:val="24"/>
          <w:lang w:val="en-GB"/>
        </w:rPr>
      </w:pPr>
      <w:r w:rsidRPr="00760FDA">
        <w:rPr>
          <w:rFonts w:asciiTheme="majorBidi" w:eastAsia="Times New Roman" w:hAnsiTheme="majorBidi" w:cstheme="majorBidi"/>
          <w:sz w:val="24"/>
          <w:szCs w:val="24"/>
        </w:rPr>
        <w:t xml:space="preserve">What are the </w:t>
      </w:r>
      <w:r w:rsidR="00B10027">
        <w:rPr>
          <w:rFonts w:asciiTheme="majorBidi" w:eastAsia="Times New Roman" w:hAnsiTheme="majorBidi" w:cstheme="majorBidi"/>
          <w:sz w:val="24"/>
          <w:szCs w:val="24"/>
        </w:rPr>
        <w:t>factor</w:t>
      </w:r>
      <w:r w:rsidRPr="00760FDA">
        <w:rPr>
          <w:rFonts w:asciiTheme="majorBidi" w:eastAsia="Times New Roman" w:hAnsiTheme="majorBidi" w:cstheme="majorBidi"/>
          <w:sz w:val="24"/>
          <w:szCs w:val="24"/>
        </w:rPr>
        <w:t xml:space="preserve">s that </w:t>
      </w:r>
      <w:r w:rsidR="000C1ECE" w:rsidRPr="00760FDA">
        <w:rPr>
          <w:rFonts w:asciiTheme="majorBidi" w:eastAsia="Times New Roman" w:hAnsiTheme="majorBidi" w:cstheme="majorBidi"/>
          <w:sz w:val="24"/>
          <w:szCs w:val="24"/>
        </w:rPr>
        <w:t xml:space="preserve">are negatively associated with, and so </w:t>
      </w:r>
      <w:r w:rsidRPr="00760FDA">
        <w:rPr>
          <w:rFonts w:asciiTheme="majorBidi" w:eastAsia="Times New Roman" w:hAnsiTheme="majorBidi" w:cstheme="majorBidi"/>
          <w:sz w:val="24"/>
          <w:szCs w:val="24"/>
        </w:rPr>
        <w:t>might be an obstacle to</w:t>
      </w:r>
      <w:r w:rsidR="000C1ECE" w:rsidRPr="00760FDA">
        <w:rPr>
          <w:rFonts w:asciiTheme="majorBidi" w:eastAsia="Times New Roman" w:hAnsiTheme="majorBidi" w:cstheme="majorBidi"/>
          <w:sz w:val="24"/>
          <w:szCs w:val="24"/>
        </w:rPr>
        <w:t>,</w:t>
      </w:r>
      <w:r w:rsidRPr="00760FDA">
        <w:rPr>
          <w:rFonts w:asciiTheme="majorBidi" w:eastAsia="Times New Roman" w:hAnsiTheme="majorBidi" w:cstheme="majorBidi"/>
          <w:sz w:val="24"/>
          <w:szCs w:val="24"/>
        </w:rPr>
        <w:t xml:space="preserve"> service innovation in the hotel sector in the UAE?</w:t>
      </w:r>
    </w:p>
    <w:p w14:paraId="1CA28A2B" w14:textId="6C989FC4" w:rsidR="00BE193D" w:rsidRPr="00596834" w:rsidRDefault="00BE193D" w:rsidP="00B10027">
      <w:pPr>
        <w:pStyle w:val="ListParagraph"/>
        <w:numPr>
          <w:ilvl w:val="0"/>
          <w:numId w:val="13"/>
        </w:numPr>
        <w:tabs>
          <w:tab w:val="left" w:pos="2790"/>
        </w:tabs>
        <w:spacing w:line="480" w:lineRule="auto"/>
        <w:jc w:val="both"/>
        <w:rPr>
          <w:rFonts w:asciiTheme="majorBidi" w:hAnsiTheme="majorBidi" w:cstheme="majorBidi"/>
          <w:sz w:val="24"/>
          <w:szCs w:val="24"/>
          <w:lang w:val="en-GB"/>
        </w:rPr>
      </w:pPr>
      <w:r w:rsidRPr="00760FDA">
        <w:rPr>
          <w:rFonts w:asciiTheme="majorBidi" w:eastAsia="Times New Roman" w:hAnsiTheme="majorBidi" w:cstheme="majorBidi"/>
          <w:sz w:val="24"/>
          <w:szCs w:val="24"/>
        </w:rPr>
        <w:t xml:space="preserve">What are the </w:t>
      </w:r>
      <w:r w:rsidR="00B10027">
        <w:rPr>
          <w:rFonts w:asciiTheme="majorBidi" w:eastAsia="Times New Roman" w:hAnsiTheme="majorBidi" w:cstheme="majorBidi"/>
          <w:sz w:val="24"/>
          <w:szCs w:val="24"/>
        </w:rPr>
        <w:t>factor</w:t>
      </w:r>
      <w:r w:rsidRPr="00760FDA">
        <w:rPr>
          <w:rFonts w:asciiTheme="majorBidi" w:eastAsia="Times New Roman" w:hAnsiTheme="majorBidi" w:cstheme="majorBidi"/>
          <w:sz w:val="24"/>
          <w:szCs w:val="24"/>
        </w:rPr>
        <w:t xml:space="preserve">s that </w:t>
      </w:r>
      <w:r w:rsidR="000C1ECE" w:rsidRPr="00760FDA">
        <w:rPr>
          <w:rFonts w:asciiTheme="majorBidi" w:eastAsia="Times New Roman" w:hAnsiTheme="majorBidi" w:cstheme="majorBidi"/>
          <w:sz w:val="24"/>
          <w:szCs w:val="24"/>
        </w:rPr>
        <w:t xml:space="preserve">are </w:t>
      </w:r>
      <w:r w:rsidRPr="00760FDA">
        <w:rPr>
          <w:rFonts w:asciiTheme="majorBidi" w:eastAsia="Times New Roman" w:hAnsiTheme="majorBidi" w:cstheme="majorBidi"/>
          <w:sz w:val="24"/>
          <w:szCs w:val="24"/>
        </w:rPr>
        <w:t xml:space="preserve">indirectly </w:t>
      </w:r>
      <w:r w:rsidR="000C1ECE" w:rsidRPr="00760FDA">
        <w:rPr>
          <w:rFonts w:asciiTheme="majorBidi" w:eastAsia="Times New Roman" w:hAnsiTheme="majorBidi" w:cstheme="majorBidi"/>
          <w:sz w:val="24"/>
          <w:szCs w:val="24"/>
        </w:rPr>
        <w:t xml:space="preserve">related to </w:t>
      </w:r>
      <w:r w:rsidRPr="00760FDA">
        <w:rPr>
          <w:rFonts w:asciiTheme="majorBidi" w:eastAsia="Times New Roman" w:hAnsiTheme="majorBidi" w:cstheme="majorBidi"/>
          <w:sz w:val="24"/>
          <w:szCs w:val="24"/>
        </w:rPr>
        <w:t>service innovation in the hotel sector in the UAE?</w:t>
      </w:r>
    </w:p>
    <w:p w14:paraId="6AE9518F" w14:textId="77777777" w:rsidR="00596834" w:rsidRDefault="00596834" w:rsidP="00596834">
      <w:pPr>
        <w:tabs>
          <w:tab w:val="left" w:pos="2790"/>
        </w:tabs>
        <w:spacing w:line="480" w:lineRule="auto"/>
        <w:jc w:val="both"/>
        <w:rPr>
          <w:rFonts w:asciiTheme="majorBidi" w:hAnsiTheme="majorBidi" w:cstheme="majorBidi"/>
          <w:sz w:val="24"/>
          <w:szCs w:val="24"/>
          <w:lang w:val="en-GB"/>
        </w:rPr>
      </w:pPr>
    </w:p>
    <w:p w14:paraId="1CBC8185" w14:textId="77777777" w:rsidR="00596834" w:rsidRDefault="00596834" w:rsidP="00596834">
      <w:pPr>
        <w:tabs>
          <w:tab w:val="left" w:pos="2790"/>
        </w:tabs>
        <w:spacing w:line="480" w:lineRule="auto"/>
        <w:jc w:val="both"/>
        <w:rPr>
          <w:rFonts w:asciiTheme="majorBidi" w:hAnsiTheme="majorBidi" w:cstheme="majorBidi"/>
          <w:sz w:val="24"/>
          <w:szCs w:val="24"/>
          <w:lang w:val="en-GB"/>
        </w:rPr>
      </w:pPr>
    </w:p>
    <w:p w14:paraId="5335DC19" w14:textId="77777777" w:rsidR="00596834" w:rsidRPr="00596834" w:rsidRDefault="00596834" w:rsidP="00596834">
      <w:pPr>
        <w:tabs>
          <w:tab w:val="left" w:pos="2790"/>
        </w:tabs>
        <w:spacing w:line="480" w:lineRule="auto"/>
        <w:jc w:val="both"/>
        <w:rPr>
          <w:rFonts w:asciiTheme="majorBidi" w:hAnsiTheme="majorBidi" w:cstheme="majorBidi"/>
          <w:sz w:val="24"/>
          <w:szCs w:val="24"/>
          <w:lang w:val="en-GB"/>
        </w:rPr>
      </w:pPr>
    </w:p>
    <w:p w14:paraId="394B6A5C" w14:textId="6D1D8212" w:rsidR="00E1347D" w:rsidRDefault="00E1347D" w:rsidP="00E1347D">
      <w:pPr>
        <w:pStyle w:val="Heading2"/>
        <w:spacing w:line="480" w:lineRule="auto"/>
        <w:jc w:val="both"/>
        <w:rPr>
          <w:rFonts w:asciiTheme="majorBidi" w:hAnsiTheme="majorBidi" w:cstheme="majorBidi"/>
        </w:rPr>
      </w:pPr>
      <w:bookmarkStart w:id="9" w:name="_Toc452280382"/>
      <w:r>
        <w:rPr>
          <w:rFonts w:asciiTheme="majorBidi" w:hAnsiTheme="majorBidi" w:cstheme="majorBidi"/>
        </w:rPr>
        <w:lastRenderedPageBreak/>
        <w:t>Theoretical framework</w:t>
      </w:r>
      <w:bookmarkEnd w:id="9"/>
    </w:p>
    <w:p w14:paraId="7C239872" w14:textId="29127648" w:rsidR="00B9574D" w:rsidRPr="00B9574D" w:rsidRDefault="00E03ED4" w:rsidP="00B9574D">
      <w:pPr>
        <w:spacing w:line="480" w:lineRule="auto"/>
        <w:jc w:val="both"/>
        <w:rPr>
          <w:rFonts w:asciiTheme="majorBidi" w:hAnsiTheme="majorBidi" w:cstheme="majorBidi"/>
          <w:sz w:val="24"/>
          <w:szCs w:val="24"/>
        </w:rPr>
      </w:pPr>
      <w:r w:rsidRPr="00275CC6">
        <w:rPr>
          <w:rFonts w:asciiTheme="majorBidi" w:hAnsiTheme="majorBidi" w:cstheme="majorBidi"/>
          <w:sz w:val="24"/>
          <w:szCs w:val="24"/>
        </w:rPr>
        <w:t xml:space="preserve">The research model has been developed by modifying </w:t>
      </w:r>
      <w:r w:rsidR="0060713B">
        <w:rPr>
          <w:rFonts w:asciiTheme="majorBidi" w:hAnsiTheme="majorBidi" w:cstheme="majorBidi"/>
          <w:sz w:val="24"/>
          <w:szCs w:val="24"/>
        </w:rPr>
        <w:t xml:space="preserve">conceptual </w:t>
      </w:r>
      <w:r w:rsidRPr="00275CC6">
        <w:rPr>
          <w:rFonts w:asciiTheme="majorBidi" w:hAnsiTheme="majorBidi" w:cstheme="majorBidi"/>
          <w:sz w:val="24"/>
          <w:szCs w:val="24"/>
        </w:rPr>
        <w:t xml:space="preserve">model developed by </w:t>
      </w:r>
      <w:r w:rsidRPr="00275CC6">
        <w:rPr>
          <w:rFonts w:asciiTheme="majorBidi" w:hAnsiTheme="majorBidi" w:cstheme="majorBidi"/>
          <w:sz w:val="24"/>
          <w:szCs w:val="24"/>
        </w:rPr>
        <w:fldChar w:fldCharType="begin"/>
      </w:r>
      <w:r w:rsidRPr="00275CC6">
        <w:rPr>
          <w:rFonts w:asciiTheme="majorBidi" w:hAnsiTheme="majorBidi" w:cstheme="majorBidi"/>
          <w:sz w:val="24"/>
          <w:szCs w:val="24"/>
        </w:rPr>
        <w:instrText xml:space="preserve"> ADDIN ZOTERO_ITEM CSL_CITATION {"citationID":"25h9k7u7gh","properties":{"formattedCitation":"(Van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275CC6">
        <w:rPr>
          <w:rFonts w:asciiTheme="majorBidi" w:hAnsiTheme="majorBidi" w:cstheme="majorBidi"/>
          <w:sz w:val="24"/>
          <w:szCs w:val="24"/>
        </w:rPr>
        <w:fldChar w:fldCharType="separate"/>
      </w:r>
      <w:r w:rsidRPr="00275CC6">
        <w:rPr>
          <w:rFonts w:asciiTheme="majorBidi" w:hAnsiTheme="majorBidi" w:cstheme="majorBidi"/>
          <w:sz w:val="24"/>
          <w:szCs w:val="24"/>
        </w:rPr>
        <w:t>(Van Gorp, 2012)</w:t>
      </w:r>
      <w:r w:rsidRPr="00275CC6">
        <w:rPr>
          <w:rFonts w:asciiTheme="majorBidi" w:hAnsiTheme="majorBidi" w:cstheme="majorBidi"/>
          <w:sz w:val="24"/>
          <w:szCs w:val="24"/>
        </w:rPr>
        <w:fldChar w:fldCharType="end"/>
      </w:r>
      <w:r w:rsidRPr="00275CC6">
        <w:rPr>
          <w:rFonts w:asciiTheme="majorBidi" w:hAnsiTheme="majorBidi" w:cstheme="majorBidi"/>
          <w:sz w:val="24"/>
          <w:szCs w:val="24"/>
        </w:rPr>
        <w:t xml:space="preserve"> that is presented in </w:t>
      </w:r>
      <w:r w:rsidR="00A54383" w:rsidRPr="00275CC6">
        <w:rPr>
          <w:rFonts w:asciiTheme="majorBidi" w:hAnsiTheme="majorBidi" w:cstheme="majorBidi"/>
          <w:sz w:val="24"/>
          <w:szCs w:val="24"/>
        </w:rPr>
        <w:t>figure</w:t>
      </w:r>
      <w:r w:rsidRPr="00275CC6">
        <w:rPr>
          <w:rFonts w:asciiTheme="majorBidi" w:hAnsiTheme="majorBidi" w:cstheme="majorBidi"/>
          <w:sz w:val="24"/>
          <w:szCs w:val="24"/>
        </w:rPr>
        <w:t xml:space="preserve"> 1. The purpose of Van Gorp (2012) was to study an employees’ perceptions about organizational support for innovation in a nonprofit credit union in a Midwestern state. The model developed by Van Gorp (2012) aimed to measure the relationship of organizational trust and resistance to change as an intervening variables, to organizational support for innovation as a dependent variable. Also it includes several independent variables such as organizational conflict, work engagement, and demographic variables. The author main finding of this study were that organizational trust is a significant indicator of organizational support for innovation. So higher level of trust indicate higher level of organizational support for innovation. Organizational conflict was an essential variable in understanding organiza</w:t>
      </w:r>
      <w:r w:rsidR="00596834">
        <w:rPr>
          <w:rFonts w:asciiTheme="majorBidi" w:hAnsiTheme="majorBidi" w:cstheme="majorBidi"/>
          <w:sz w:val="24"/>
          <w:szCs w:val="24"/>
        </w:rPr>
        <w:t xml:space="preserve">tional support for innovation. </w:t>
      </w:r>
      <w:r w:rsidRPr="00275CC6">
        <w:rPr>
          <w:rFonts w:asciiTheme="majorBidi" w:hAnsiTheme="majorBidi" w:cstheme="majorBidi"/>
          <w:sz w:val="24"/>
          <w:szCs w:val="24"/>
        </w:rPr>
        <w:t>There was a negative relationship between organizational conflict and organizational support for innovation. Also resistance to change had a negative relationship with organizational support for innovation. So higher level of resistance to change indicates lower level of organizational support for innovation and the vise-versa.</w:t>
      </w:r>
    </w:p>
    <w:p w14:paraId="7C9C4F7C" w14:textId="77777777" w:rsidR="00B9574D" w:rsidRPr="00343CB6" w:rsidRDefault="00B9574D" w:rsidP="00B9574D">
      <w:pPr>
        <w:spacing w:line="360" w:lineRule="auto"/>
        <w:jc w:val="both"/>
        <w:rPr>
          <w:rFonts w:asciiTheme="majorBidi" w:hAnsiTheme="majorBidi" w:cstheme="majorBidi"/>
          <w:sz w:val="24"/>
          <w:szCs w:val="24"/>
        </w:rPr>
      </w:pPr>
      <w:r w:rsidRPr="00343CB6">
        <w:rPr>
          <w:rFonts w:asciiTheme="majorBidi" w:hAnsiTheme="majorBidi" w:cstheme="majorBidi"/>
          <w:noProof/>
          <w:sz w:val="24"/>
          <w:szCs w:val="24"/>
        </w:rPr>
        <w:lastRenderedPageBreak/>
        <w:drawing>
          <wp:inline distT="0" distB="0" distL="0" distR="0" wp14:anchorId="559D7B45" wp14:editId="0D121B38">
            <wp:extent cx="5664200" cy="45847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ld model.png"/>
                    <pic:cNvPicPr/>
                  </pic:nvPicPr>
                  <pic:blipFill>
                    <a:blip r:embed="rId10">
                      <a:extLst>
                        <a:ext uri="{28A0092B-C50C-407E-A947-70E740481C1C}">
                          <a14:useLocalDpi xmlns:a14="http://schemas.microsoft.com/office/drawing/2010/main" val="0"/>
                        </a:ext>
                      </a:extLst>
                    </a:blip>
                    <a:stretch>
                      <a:fillRect/>
                    </a:stretch>
                  </pic:blipFill>
                  <pic:spPr>
                    <a:xfrm>
                      <a:off x="0" y="0"/>
                      <a:ext cx="5664499" cy="4584942"/>
                    </a:xfrm>
                    <a:prstGeom prst="rect">
                      <a:avLst/>
                    </a:prstGeom>
                  </pic:spPr>
                </pic:pic>
              </a:graphicData>
            </a:graphic>
          </wp:inline>
        </w:drawing>
      </w:r>
    </w:p>
    <w:p w14:paraId="10613464" w14:textId="0AAADAE9" w:rsidR="00B9574D" w:rsidRDefault="00B9574D" w:rsidP="00B9574D">
      <w:pPr>
        <w:spacing w:line="360" w:lineRule="auto"/>
        <w:jc w:val="center"/>
        <w:rPr>
          <w:rFonts w:asciiTheme="majorBidi" w:hAnsiTheme="majorBidi" w:cstheme="majorBidi"/>
          <w:sz w:val="24"/>
          <w:szCs w:val="24"/>
        </w:rPr>
      </w:pPr>
      <w:r>
        <w:rPr>
          <w:rFonts w:asciiTheme="majorBidi" w:hAnsiTheme="majorBidi" w:cstheme="majorBidi"/>
          <w:sz w:val="24"/>
          <w:szCs w:val="24"/>
        </w:rPr>
        <w:t>Figure 1</w:t>
      </w:r>
      <w:r w:rsidRPr="00343CB6">
        <w:rPr>
          <w:rFonts w:asciiTheme="majorBidi" w:hAnsiTheme="majorBidi" w:cstheme="majorBidi"/>
          <w:sz w:val="24"/>
          <w:szCs w:val="24"/>
        </w:rPr>
        <w:t xml:space="preserve">: </w:t>
      </w:r>
      <w:r>
        <w:rPr>
          <w:rFonts w:asciiTheme="majorBidi" w:hAnsiTheme="majorBidi" w:cstheme="majorBidi"/>
          <w:sz w:val="24"/>
          <w:szCs w:val="24"/>
        </w:rPr>
        <w:t>Conceptual model</w:t>
      </w:r>
      <w:r w:rsidRPr="00343CB6">
        <w:rPr>
          <w:rFonts w:asciiTheme="majorBidi" w:hAnsiTheme="majorBidi" w:cstheme="majorBidi"/>
          <w:sz w:val="24"/>
          <w:szCs w:val="24"/>
        </w:rPr>
        <w:t xml:space="preserve"> developed by </w:t>
      </w:r>
      <w:r w:rsidRPr="00343CB6">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{"citationID":"eQX4LN32","properties":{"formattedCitation":"(Van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343CB6">
        <w:rPr>
          <w:rFonts w:asciiTheme="majorBidi" w:hAnsiTheme="majorBidi" w:cstheme="majorBidi"/>
          <w:sz w:val="24"/>
          <w:szCs w:val="24"/>
        </w:rPr>
        <w:fldChar w:fldCharType="separate"/>
      </w:r>
      <w:r w:rsidRPr="00343CB6">
        <w:rPr>
          <w:rFonts w:asciiTheme="majorBidi" w:hAnsiTheme="majorBidi" w:cstheme="majorBidi"/>
          <w:sz w:val="24"/>
          <w:szCs w:val="24"/>
        </w:rPr>
        <w:t>(Van Gorp, 2012)</w:t>
      </w:r>
      <w:r w:rsidRPr="00343CB6">
        <w:rPr>
          <w:rFonts w:asciiTheme="majorBidi" w:hAnsiTheme="majorBidi" w:cstheme="majorBidi"/>
          <w:sz w:val="24"/>
          <w:szCs w:val="24"/>
        </w:rPr>
        <w:fldChar w:fldCharType="end"/>
      </w:r>
    </w:p>
    <w:p w14:paraId="078D694B" w14:textId="77777777" w:rsidR="00596834" w:rsidRPr="00275CC6" w:rsidRDefault="00596834" w:rsidP="00B9574D">
      <w:pPr>
        <w:spacing w:line="360" w:lineRule="auto"/>
        <w:jc w:val="center"/>
        <w:rPr>
          <w:rFonts w:asciiTheme="majorBidi" w:hAnsiTheme="majorBidi" w:cstheme="majorBidi"/>
          <w:sz w:val="24"/>
          <w:szCs w:val="24"/>
        </w:rPr>
      </w:pPr>
    </w:p>
    <w:p w14:paraId="762509D1" w14:textId="201CC1FF" w:rsidR="00E03ED4" w:rsidRPr="00275CC6" w:rsidRDefault="00E03ED4" w:rsidP="00275CC6">
      <w:pPr>
        <w:spacing w:line="480" w:lineRule="auto"/>
        <w:jc w:val="both"/>
        <w:rPr>
          <w:rFonts w:asciiTheme="majorBidi" w:hAnsiTheme="majorBidi" w:cstheme="majorBidi"/>
          <w:sz w:val="24"/>
          <w:szCs w:val="24"/>
        </w:rPr>
      </w:pPr>
      <w:r w:rsidRPr="00275CC6">
        <w:rPr>
          <w:rFonts w:asciiTheme="majorBidi" w:hAnsiTheme="majorBidi" w:cstheme="majorBidi"/>
          <w:sz w:val="24"/>
          <w:szCs w:val="24"/>
        </w:rPr>
        <w:t>Based on the literature review of this study</w:t>
      </w:r>
      <w:r w:rsidR="00A54383" w:rsidRPr="00275CC6">
        <w:rPr>
          <w:rFonts w:asciiTheme="majorBidi" w:hAnsiTheme="majorBidi" w:cstheme="majorBidi"/>
          <w:sz w:val="24"/>
          <w:szCs w:val="24"/>
        </w:rPr>
        <w:t>, it was found</w:t>
      </w:r>
      <w:r w:rsidRPr="00275CC6">
        <w:rPr>
          <w:rFonts w:asciiTheme="majorBidi" w:hAnsiTheme="majorBidi" w:cstheme="majorBidi"/>
          <w:sz w:val="24"/>
          <w:szCs w:val="24"/>
        </w:rPr>
        <w:t xml:space="preserve"> the variables that were used in Van Gorp (2012) study are associated with innovation</w:t>
      </w:r>
      <w:r w:rsidR="00A54383" w:rsidRPr="00275CC6">
        <w:rPr>
          <w:rFonts w:asciiTheme="majorBidi" w:hAnsiTheme="majorBidi" w:cstheme="majorBidi"/>
          <w:sz w:val="24"/>
          <w:szCs w:val="24"/>
        </w:rPr>
        <w:t xml:space="preserve"> as well</w:t>
      </w:r>
      <w:r w:rsidRPr="00275CC6">
        <w:rPr>
          <w:rFonts w:asciiTheme="majorBidi" w:hAnsiTheme="majorBidi" w:cstheme="majorBidi"/>
          <w:sz w:val="24"/>
          <w:szCs w:val="24"/>
        </w:rPr>
        <w:t>. So the researcher of this study has modified the old model that developed by Van Gorp (2012), and propose new model</w:t>
      </w:r>
      <w:r w:rsidR="00A54383" w:rsidRPr="00275CC6">
        <w:rPr>
          <w:rFonts w:asciiTheme="majorBidi" w:hAnsiTheme="majorBidi" w:cstheme="majorBidi"/>
          <w:sz w:val="24"/>
          <w:szCs w:val="24"/>
        </w:rPr>
        <w:t xml:space="preserve"> that presented in figure</w:t>
      </w:r>
      <w:r w:rsidRPr="00275CC6">
        <w:rPr>
          <w:rFonts w:asciiTheme="majorBidi" w:hAnsiTheme="majorBidi" w:cstheme="majorBidi"/>
          <w:sz w:val="24"/>
          <w:szCs w:val="24"/>
        </w:rPr>
        <w:t xml:space="preserve"> 2. The proposed model has independent variables which are organizational support for innovation, organizational trust, resistance to change, work engagement and organizational conflict, and dependent variable which is service innovation.</w:t>
      </w:r>
    </w:p>
    <w:p w14:paraId="4FBCD475" w14:textId="5E41D2DD" w:rsidR="00E03ED4" w:rsidRPr="00275CC6" w:rsidRDefault="00E03ED4" w:rsidP="00275CC6">
      <w:pPr>
        <w:spacing w:line="480" w:lineRule="auto"/>
        <w:rPr>
          <w:rFonts w:asciiTheme="majorBidi" w:hAnsiTheme="majorBidi" w:cstheme="majorBidi"/>
          <w:sz w:val="24"/>
          <w:szCs w:val="24"/>
          <w:lang w:val="en-GB" w:eastAsia="x-none"/>
        </w:rPr>
      </w:pPr>
      <w:r w:rsidRPr="00275CC6">
        <w:rPr>
          <w:rFonts w:asciiTheme="majorBidi" w:hAnsiTheme="majorBidi" w:cstheme="majorBidi"/>
          <w:sz w:val="24"/>
          <w:szCs w:val="24"/>
        </w:rPr>
        <w:lastRenderedPageBreak/>
        <w:t>The research model of this study was developed based on the findings of previous studies. This model was developed in order to identify factors that are positively and negatively associated with service innovation. The model presents the following association. Organizational support for innovation is positively associated with service innovation (</w:t>
      </w:r>
      <w:r w:rsidRPr="00275CC6">
        <w:rPr>
          <w:rFonts w:asciiTheme="majorBidi" w:hAnsiTheme="majorBidi" w:cstheme="majorBidi"/>
          <w:sz w:val="24"/>
          <w:szCs w:val="24"/>
          <w:lang w:val="en-GB"/>
        </w:rPr>
        <w:t xml:space="preserve">Scott and Bruce,1994; </w:t>
      </w:r>
      <w:r w:rsidRPr="00275CC6">
        <w:rPr>
          <w:rFonts w:asciiTheme="majorBidi" w:hAnsiTheme="majorBidi" w:cstheme="majorBidi"/>
          <w:sz w:val="24"/>
          <w:szCs w:val="24"/>
          <w:lang w:val="en-GB"/>
        </w:rPr>
        <w:fldChar w:fldCharType="begin"/>
      </w:r>
      <w:r w:rsidRPr="00275CC6">
        <w:rPr>
          <w:rFonts w:asciiTheme="majorBidi" w:hAnsiTheme="majorBidi" w:cstheme="majorBidi"/>
          <w:sz w:val="24"/>
          <w:szCs w:val="24"/>
          <w:lang w:val="en-GB"/>
        </w:rPr>
        <w:instrText xml:space="preserve"> ADDIN ZOTERO_ITEM CSL_CITATION {"citationID":"2emieco01l","properties":{"formattedCitation":"(Cevahir Uzkurt, Kumar, Kimzan, &amp; Eminoglu, 2013)","plainCitation":"(Cevahir Uzkurt, Kumar, Kimzan, &amp; Eminoglu, 2013)"},"citationItems":[{"id":3117,"uris":["http://zotero.org/users/local/6enWLhyd/items/7HBF3A3V"],"uri":["http://zotero.org/users/local/6enWLhyd/items/7HBF3A3V"],"itemData":{"id":3117,"type":"article-journal","title":"Role of innovation in the relationship between organizational culture and firm performance","container-title":"European Journal of Innovation Management","page":"92-117","volume":"16","issue":"1","archive":"ProQuest Central","archive_location":"1268765632","abstract":"Purpose - The purpose of this paper is to examine the mediating role of innovation on the relationship between organizational culture and firm performance. Design/methodology/approach - Data for the study were collected through a survey from 154 branches of ten prominent banks in Turkey and responses were analyzed to assess the relationships between organizational culture, firm performance and organizational innovation. Findings - The findings reveal that in the banking sector, although organizational culture and innovation have a direct and positive effect on the firm performance dimensions, organizational culture was found to have an insignificant regression coefficient on the dimensions of firm performance in the presence of organizational innovations. Practical implications - These findings provide useful insights for organizations, particularly in the banking industry, seeking to be competitive and responsive to environmental changes by successfully introducing innovations. Conclusions emphasize that mechanisms to encourage and foster an innovative culture in the organization are likely to facilitate the introduction, adoption and diffusion of innovations which, in turn, is likely to result in achievement of superior firm performance. Originality/value - Organizational culture has been studied in the literature as one of the characteristics impacting the firm's performance. But there is a paucity of research which models and empirically studies the relationship between organizational culture and the firm performance. In addition, several researchers have studied organizational innovation as a driver of firm performance but fewer researchers have studied organizational innovations as being impacted by organizational culture. In this study, the paper examines the relationship between organizational culture and firm performance and the role of organizational innovation in this relationship. This research makes an important contribution to the existing literature by empirically examining the relationship between organizational culture, innovations and firm performance.","DOI":"10.1108/14601061311292878","ISSN":"14601060","language":"English","author":[{"family":"Cevahir Uzkurt","given":""},{"family":"Kumar","given":"Rachna"},{"family":"Kimzan","given":"Halil Semih"},{"family":"Eminoglu","given":"Gözde"}],"issued":{"date-parts":[["2013"]]}}}],"schema":"https://github.com/citation-style-language/schema/raw/master/csl-citation.json"} </w:instrText>
      </w:r>
      <w:r w:rsidRPr="00275CC6">
        <w:rPr>
          <w:rFonts w:asciiTheme="majorBidi" w:hAnsiTheme="majorBidi" w:cstheme="majorBidi"/>
          <w:sz w:val="24"/>
          <w:szCs w:val="24"/>
          <w:lang w:val="en-GB"/>
        </w:rPr>
        <w:fldChar w:fldCharType="separate"/>
      </w:r>
      <w:r w:rsidRPr="00275CC6">
        <w:rPr>
          <w:rFonts w:asciiTheme="majorBidi" w:hAnsiTheme="majorBidi" w:cstheme="majorBidi"/>
          <w:sz w:val="24"/>
          <w:szCs w:val="24"/>
          <w:lang w:val="en-GB"/>
        </w:rPr>
        <w:t>Uzkurt et al,  2013)</w:t>
      </w:r>
      <w:r w:rsidRPr="00275CC6">
        <w:rPr>
          <w:rFonts w:asciiTheme="majorBidi" w:hAnsiTheme="majorBidi" w:cstheme="majorBidi"/>
          <w:sz w:val="24"/>
          <w:szCs w:val="24"/>
          <w:lang w:val="en-GB"/>
        </w:rPr>
        <w:fldChar w:fldCharType="end"/>
      </w:r>
      <w:r w:rsidRPr="00275CC6">
        <w:rPr>
          <w:rFonts w:asciiTheme="majorBidi" w:hAnsiTheme="majorBidi" w:cstheme="majorBidi"/>
          <w:sz w:val="24"/>
          <w:szCs w:val="24"/>
          <w:lang w:val="en-GB"/>
        </w:rPr>
        <w:t xml:space="preserve">. Organizational trust is positively associated with service innovation </w:t>
      </w:r>
      <w:r w:rsidRPr="00275CC6">
        <w:rPr>
          <w:rFonts w:asciiTheme="majorBidi" w:hAnsiTheme="majorBidi" w:cstheme="majorBidi"/>
          <w:sz w:val="24"/>
          <w:szCs w:val="24"/>
          <w:lang w:val="en-GB" w:eastAsia="x-none"/>
        </w:rPr>
        <w:t>(</w:t>
      </w:r>
      <w:r w:rsidRPr="00275CC6">
        <w:rPr>
          <w:rFonts w:asciiTheme="majorBidi" w:hAnsiTheme="majorBidi" w:cstheme="majorBidi"/>
          <w:sz w:val="24"/>
          <w:szCs w:val="24"/>
          <w:lang w:val="en-GB" w:eastAsia="x-none"/>
        </w:rPr>
        <w:fldChar w:fldCharType="begin"/>
      </w:r>
      <w:r w:rsidRPr="00275CC6">
        <w:rPr>
          <w:rFonts w:asciiTheme="majorBidi" w:hAnsiTheme="majorBidi" w:cstheme="majorBidi"/>
          <w:sz w:val="24"/>
          <w:szCs w:val="24"/>
          <w:lang w:val="en-GB" w:eastAsia="x-none"/>
        </w:rPr>
        <w:instrText xml:space="preserve"> ADDIN ZOTERO_ITEM CSL_CITATION {"citationID":"11hlvn2t0v","properties":{"formattedCitation":"(Kuo-Chih Cheng, Tsung-Cheng, &amp; Nien-Su Shih, 2014)","plainCitation":"(Kuo-Chih Cheng, Tsung-Cheng, &amp; Nien-Su Shih, 2014)"},"citationItems":[{"id":7480,"uris":["http://zotero.org/users/local/6enWLhyd/items/D72U5C6J"],"uri":["http://zotero.org/users/local/6enWLhyd/items/D72U5C6J"],"itemData":{"id":7480,"type":"article-journal","title":"The influence of budgetary participation by R&amp;D managers on product innovation performances: The effect of trust, job satisfaction and information asymmetry","container-title":"Asia Pacific Management Review","page":"133","volume":"19","issue":"2","archive":"ProQuest Central","archive_location":"1671093247","abstract":"To high technology manufacturing companies, product innovation is key source of competency and profitability enhancement. This study employs Participative goal-setting theory to construct the structural relationship among budgetary participation, asymmetric information, trust, job satisfaction and product innovation performance. Results from a questionnaire survey of 231 R&amp;D managers with budget responsibilities in 135 high technology manufacturing companies listed in the Taiwan Stock Exchange Market, and path analysis is used to test our hypotheses. The empirical evidence of this research revealed the following: Increasing budgetary participation not only raises job satisfaction and sets asymmetric information but also seems to enhance product innovation performance. Trust also plays the mediating role between budgetary participation and product innovation performance. Implications and directions for future research are discussed.Keywords: Budgetary participation, product innovation performance, trust, R&amp;D's manager","ISSN":"10293132","language":"English","author":[{"family":"Kuo-Chih Cheng","given":""},{"family":"Tsung-Cheng","given":"Chen"},{"family":"Nien-Su Shih","given":""}],"issued":{"date-parts":[["2014",6]]}}}],"schema":"https://github.com/citation-style-language/schema/raw/master/csl-citation.json"} </w:instrText>
      </w:r>
      <w:r w:rsidRPr="00275CC6">
        <w:rPr>
          <w:rFonts w:asciiTheme="majorBidi" w:hAnsiTheme="majorBidi" w:cstheme="majorBidi"/>
          <w:sz w:val="24"/>
          <w:szCs w:val="24"/>
          <w:lang w:val="en-GB" w:eastAsia="x-none"/>
        </w:rPr>
        <w:fldChar w:fldCharType="separate"/>
      </w:r>
      <w:r w:rsidRPr="00275CC6">
        <w:rPr>
          <w:rFonts w:asciiTheme="majorBidi" w:hAnsiTheme="majorBidi" w:cstheme="majorBidi"/>
          <w:sz w:val="24"/>
          <w:szCs w:val="24"/>
          <w:lang w:val="en-GB"/>
        </w:rPr>
        <w:t xml:space="preserve"> Cheng et al , 2014; </w:t>
      </w:r>
      <w:r w:rsidRPr="00275CC6">
        <w:rPr>
          <w:rFonts w:asciiTheme="majorBidi" w:hAnsiTheme="majorBidi" w:cstheme="majorBidi"/>
          <w:sz w:val="24"/>
          <w:szCs w:val="24"/>
          <w:lang w:val="en-GB" w:eastAsia="x-none"/>
        </w:rPr>
        <w:fldChar w:fldCharType="end"/>
      </w:r>
      <w:r w:rsidRPr="00275CC6">
        <w:rPr>
          <w:rFonts w:asciiTheme="majorBidi" w:hAnsiTheme="majorBidi" w:cstheme="majorBidi"/>
          <w:sz w:val="24"/>
          <w:szCs w:val="24"/>
          <w:lang w:val="en-GB" w:eastAsia="x-none"/>
        </w:rPr>
        <w:t xml:space="preserve">Ellonen et al., 2008; </w:t>
      </w:r>
      <w:r w:rsidRPr="00275CC6">
        <w:rPr>
          <w:rFonts w:asciiTheme="majorBidi" w:hAnsiTheme="majorBidi" w:cstheme="majorBidi"/>
          <w:sz w:val="24"/>
          <w:szCs w:val="24"/>
          <w:lang w:val="en-GB"/>
        </w:rPr>
        <w:t xml:space="preserve">Isik et al., 2015; </w:t>
      </w:r>
      <w:r w:rsidRPr="00275CC6">
        <w:rPr>
          <w:rFonts w:asciiTheme="majorBidi" w:hAnsiTheme="majorBidi" w:cstheme="majorBidi"/>
          <w:sz w:val="24"/>
          <w:szCs w:val="24"/>
          <w:lang w:val="en-GB" w:eastAsia="x-none"/>
        </w:rPr>
        <w:fldChar w:fldCharType="begin"/>
      </w:r>
      <w:r w:rsidRPr="00275CC6">
        <w:rPr>
          <w:rFonts w:asciiTheme="majorBidi" w:hAnsiTheme="majorBidi" w:cstheme="majorBidi"/>
          <w:sz w:val="24"/>
          <w:szCs w:val="24"/>
          <w:lang w:val="en-GB" w:eastAsia="x-none"/>
        </w:rPr>
        <w:instrText xml:space="preserve"> ADDIN ZOTERO_ITEM CSL_CITATION {"citationID":"jd3aaodrb","properties":{"formattedCitation":"(Ruppel &amp; Harrington, 2000)","plainCitation":"(Ruppel &amp; Harrington, 2000)"},"citationItems":[{"id":7411,"uris":["http://zotero.org/users/local/6enWLhyd/items/Z95EIQ7R"],"uri":["http://zotero.org/users/local/6enWLhyd/items/Z95EIQ7R"],"itemData":{"id":7411,"type":"article-journal","title":"The relationship of communication, ethical work climate, and trust to commitment and innovation","container-title":"Journal of Business Ethics","page":"313-328","volume":"25","issue":"4","archive":"ProQuest Central","archive_location":"198031373","abstract":"Recently, Hosmer (1994) proposed a model linking right, just, and fair treatment of extended stakeholders with trust and innovation in organizations. This model is tested by using Victor and Cullen's (1988) ethical work climate instrument to measure the perceptions of the right, just, and fair treatment of employee stakeholders. In addition, Hosmer's model is extended to include the effect of right, just, and fair treatment on employee communication, also believed to be an underlying dynamic of trust. More specifically, a survey of 111 managers is used to test: 1. whether right, just, and fair treatment influences trust, both directly as well as indirectly via communication, and 2. whether trust influences perceptions of commitment and innovation. Strong support for the study's hypotheses and Hosmer's model was found. Such findings support those who argue that moral management may be good management.","ISSN":"01674544","language":"English","author":[{"family":"Ruppel","given":"Cynthia P"},{"family":"Harrington","given":"Susan J"}],"issued":{"date-parts":[["2000",6]]}}}],"schema":"https://github.com/citation-style-language/schema/raw/master/csl-citation.json"} </w:instrText>
      </w:r>
      <w:r w:rsidRPr="00275CC6">
        <w:rPr>
          <w:rFonts w:asciiTheme="majorBidi" w:hAnsiTheme="majorBidi" w:cstheme="majorBidi"/>
          <w:sz w:val="24"/>
          <w:szCs w:val="24"/>
          <w:lang w:val="en-GB" w:eastAsia="x-none"/>
        </w:rPr>
        <w:fldChar w:fldCharType="separate"/>
      </w:r>
      <w:r w:rsidRPr="00275CC6">
        <w:rPr>
          <w:rFonts w:asciiTheme="majorBidi" w:hAnsiTheme="majorBidi" w:cstheme="majorBidi"/>
          <w:sz w:val="24"/>
          <w:szCs w:val="24"/>
          <w:lang w:val="en-GB"/>
        </w:rPr>
        <w:t>Ruppel and Harrington, 2000)</w:t>
      </w:r>
      <w:r w:rsidRPr="00275CC6">
        <w:rPr>
          <w:rFonts w:asciiTheme="majorBidi" w:hAnsiTheme="majorBidi" w:cstheme="majorBidi"/>
          <w:sz w:val="24"/>
          <w:szCs w:val="24"/>
          <w:lang w:val="en-GB" w:eastAsia="x-none"/>
        </w:rPr>
        <w:fldChar w:fldCharType="end"/>
      </w:r>
      <w:r w:rsidRPr="00275CC6">
        <w:rPr>
          <w:rFonts w:asciiTheme="majorBidi" w:hAnsiTheme="majorBidi" w:cstheme="majorBidi"/>
          <w:sz w:val="24"/>
          <w:szCs w:val="24"/>
          <w:lang w:val="en-GB" w:eastAsia="x-none"/>
        </w:rPr>
        <w:t>. Resistance to change is negatively associated with service innovation (</w:t>
      </w:r>
      <w:r w:rsidRPr="00275CC6">
        <w:rPr>
          <w:rFonts w:asciiTheme="majorBidi" w:hAnsiTheme="majorBidi" w:cstheme="majorBidi"/>
          <w:sz w:val="24"/>
          <w:szCs w:val="24"/>
        </w:rPr>
        <w:t xml:space="preserve">Lee, 2009; </w:t>
      </w:r>
      <w:r w:rsidRPr="00275CC6">
        <w:rPr>
          <w:rFonts w:asciiTheme="majorBidi" w:hAnsiTheme="majorBidi" w:cstheme="majorBidi"/>
          <w:sz w:val="24"/>
          <w:szCs w:val="24"/>
          <w:lang w:val="en-GB"/>
        </w:rPr>
        <w:t xml:space="preserve">Madrid-Guijarro,et al., 2009; </w:t>
      </w:r>
      <w:r w:rsidRPr="00275CC6">
        <w:rPr>
          <w:rFonts w:asciiTheme="majorBidi" w:hAnsiTheme="majorBidi" w:cstheme="majorBidi"/>
          <w:sz w:val="24"/>
          <w:szCs w:val="24"/>
          <w:lang w:val="en-GB" w:eastAsia="x-none"/>
        </w:rPr>
        <w:t xml:space="preserve">Oreg, 2003). Work engagement is positively associated with service innovation </w:t>
      </w:r>
      <w:r w:rsidRPr="00275CC6">
        <w:rPr>
          <w:rFonts w:asciiTheme="majorBidi" w:hAnsiTheme="majorBidi" w:cstheme="majorBidi"/>
          <w:sz w:val="24"/>
          <w:szCs w:val="24"/>
          <w:lang w:val="en-GB"/>
        </w:rPr>
        <w:t xml:space="preserve">(Hakanen et al., 2008; </w:t>
      </w:r>
      <w:r w:rsidRPr="00275CC6">
        <w:rPr>
          <w:rStyle w:val="selectable"/>
          <w:rFonts w:asciiTheme="majorBidi" w:hAnsiTheme="majorBidi" w:cstheme="majorBidi"/>
          <w:sz w:val="24"/>
          <w:szCs w:val="24"/>
          <w:lang w:val="en-GB"/>
        </w:rPr>
        <w:t>Krueger and Killham, 2006). Organizational conflict is negatively associated with service innovation (</w:t>
      </w:r>
      <w:r w:rsidRPr="00275CC6">
        <w:rPr>
          <w:rFonts w:asciiTheme="majorBidi" w:hAnsiTheme="majorBidi" w:cstheme="majorBidi"/>
          <w:sz w:val="24"/>
          <w:szCs w:val="24"/>
        </w:rPr>
        <w:t xml:space="preserve">Ekvall, 1996; </w:t>
      </w:r>
      <w:r w:rsidRPr="00275CC6">
        <w:rPr>
          <w:rFonts w:asciiTheme="majorBidi" w:hAnsiTheme="majorBidi" w:cstheme="majorBidi"/>
          <w:sz w:val="24"/>
          <w:szCs w:val="24"/>
          <w:lang w:val="en-GB" w:eastAsia="x-none"/>
        </w:rPr>
        <w:fldChar w:fldCharType="begin"/>
      </w:r>
      <w:r w:rsidRPr="00275CC6">
        <w:rPr>
          <w:rFonts w:asciiTheme="majorBidi" w:hAnsiTheme="majorBidi" w:cstheme="majorBidi"/>
          <w:sz w:val="24"/>
          <w:szCs w:val="24"/>
          <w:lang w:val="en-GB" w:eastAsia="x-none"/>
        </w:rPr>
        <w:instrText xml:space="preserve"> ADDIN ZOTERO_ITEM CSL_CITATION {"citationID":"13ai95fbt2","properties":{"formattedCitation":"(He, Ding, &amp; Yang, 2014)","plainCitation":"(He, Ding, &amp; Yang, 2014)"},"citationItems":[{"id":4616,"uris":["http://zotero.org/users/local/6enWLhyd/items/7D98NISS"],"uri":["http://zotero.org/users/local/6enWLhyd/items/7D98NISS"],"itemData":{"id":4616,"type":"article-journal","title":"Unpacking the relationships between conflicts and team innovation","container-title":"Management Decision","page":"1533","volume":"52","issue":"8","archive":"ProQuest Central","archive_location":"1651364682","abstract":"Purpose                 - Teamwork is important for innovation, but it often incurs conflicts. Previous literature has reported inconsistent relationships between conflicts and team performance. The purpose of this paper is to clarify this relationship and explore how to improve team innovation using conflict management styles.                 Design/methodology/approach                 - This study collects data in China and the survey covering 436 participants from 126 project teams. Then, structure equation model by AMOS and moderated regression analyses are used for hypotheses testing.                 Findings                 - This study finds that cognitive conflict and affective conflict have positive and negative effects on team innovation separately, and cognitive conflict positively affects affective conflict, with the total effect of cognitive conflict on team innovation being negative. Moreover, this study suggests that cooperative conflict management styles and dominating style (one of competitive conflict management styles) moderate the relationship between cognitive conflict and affective conflict negatively and positively.                 Research limitations/implications                 - First, this study did not consider features of organizations as control variables. Future research can advance in this direction. Second, the data were collected from a single marketing innovation program. Further research might use more diversified teams to test the hypotheses.                 Practical implications                 - Firms should realize that cognitive conflict promotes team innovation directly, but it also harms team innovation through affective conflict. Then, cooperative conflict management styles are effective in weakening the relationship between cognitive conflict and affective conflict.                 Originality/value                 - This study fulfills an identified need to clarify the relationship between conflict and team performance, as well as how conflict management styles moderating the relationship between cognitive conflict and affective conflict.","ISSN":"00251747","language":"English","author":[{"family":"He","given":"Yuanqiong"},{"family":"Ding","given":"Xiu-Hao"},{"family":"Yang","given":"Kunpeng"}],"issued":{"date-parts":[["2014"]]}}}],"schema":"https://github.com/citation-style-language/schema/raw/master/csl-citation.json"} </w:instrText>
      </w:r>
      <w:r w:rsidRPr="00275CC6">
        <w:rPr>
          <w:rFonts w:asciiTheme="majorBidi" w:hAnsiTheme="majorBidi" w:cstheme="majorBidi"/>
          <w:sz w:val="24"/>
          <w:szCs w:val="24"/>
          <w:lang w:val="en-GB" w:eastAsia="x-none"/>
        </w:rPr>
        <w:fldChar w:fldCharType="separate"/>
      </w:r>
      <w:r w:rsidRPr="00275CC6">
        <w:rPr>
          <w:rFonts w:asciiTheme="majorBidi" w:hAnsiTheme="majorBidi" w:cstheme="majorBidi"/>
          <w:sz w:val="24"/>
          <w:szCs w:val="24"/>
          <w:lang w:val="en-GB"/>
        </w:rPr>
        <w:t>He et al., 2014)</w:t>
      </w:r>
      <w:r w:rsidRPr="00275CC6">
        <w:rPr>
          <w:rFonts w:asciiTheme="majorBidi" w:hAnsiTheme="majorBidi" w:cstheme="majorBidi"/>
          <w:sz w:val="24"/>
          <w:szCs w:val="24"/>
          <w:lang w:val="en-GB" w:eastAsia="x-none"/>
        </w:rPr>
        <w:fldChar w:fldCharType="end"/>
      </w:r>
      <w:r w:rsidRPr="00275CC6">
        <w:rPr>
          <w:rFonts w:asciiTheme="majorBidi" w:hAnsiTheme="majorBidi" w:cstheme="majorBidi"/>
          <w:sz w:val="24"/>
          <w:szCs w:val="24"/>
          <w:lang w:val="en-GB" w:eastAsia="x-none"/>
        </w:rPr>
        <w:t>.</w:t>
      </w:r>
    </w:p>
    <w:p w14:paraId="5B6B4401" w14:textId="17E2E313" w:rsidR="00E03ED4" w:rsidRPr="00343CB6" w:rsidRDefault="009B3CDF" w:rsidP="00E03ED4">
      <w:pPr>
        <w:spacing w:line="360" w:lineRule="auto"/>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62E0F10" wp14:editId="3ABABA98">
            <wp:extent cx="6203950" cy="42418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del fin.png"/>
                    <pic:cNvPicPr/>
                  </pic:nvPicPr>
                  <pic:blipFill>
                    <a:blip r:embed="rId11">
                      <a:extLst>
                        <a:ext uri="{28A0092B-C50C-407E-A947-70E740481C1C}">
                          <a14:useLocalDpi xmlns:a14="http://schemas.microsoft.com/office/drawing/2010/main" val="0"/>
                        </a:ext>
                      </a:extLst>
                    </a:blip>
                    <a:stretch>
                      <a:fillRect/>
                    </a:stretch>
                  </pic:blipFill>
                  <pic:spPr>
                    <a:xfrm>
                      <a:off x="0" y="0"/>
                      <a:ext cx="6203950" cy="4241800"/>
                    </a:xfrm>
                    <a:prstGeom prst="rect">
                      <a:avLst/>
                    </a:prstGeom>
                  </pic:spPr>
                </pic:pic>
              </a:graphicData>
            </a:graphic>
          </wp:inline>
        </w:drawing>
      </w:r>
    </w:p>
    <w:p w14:paraId="39B59E79" w14:textId="289539A7" w:rsidR="00596834" w:rsidRPr="00596834" w:rsidRDefault="00A54383" w:rsidP="00596834">
      <w:pPr>
        <w:spacing w:line="480" w:lineRule="auto"/>
        <w:jc w:val="center"/>
        <w:rPr>
          <w:rFonts w:asciiTheme="majorBidi" w:hAnsiTheme="majorBidi" w:cstheme="majorBidi"/>
          <w:sz w:val="24"/>
          <w:szCs w:val="24"/>
          <w:highlight w:val="yellow"/>
        </w:rPr>
      </w:pPr>
      <w:r>
        <w:rPr>
          <w:rFonts w:asciiTheme="majorBidi" w:hAnsiTheme="majorBidi" w:cstheme="majorBidi"/>
          <w:sz w:val="24"/>
          <w:szCs w:val="24"/>
        </w:rPr>
        <w:t>Figure</w:t>
      </w:r>
      <w:r w:rsidR="00E03ED4">
        <w:rPr>
          <w:rFonts w:asciiTheme="majorBidi" w:hAnsiTheme="majorBidi" w:cstheme="majorBidi"/>
          <w:sz w:val="24"/>
          <w:szCs w:val="24"/>
        </w:rPr>
        <w:t xml:space="preserve"> 2</w:t>
      </w:r>
      <w:r w:rsidR="00E03ED4" w:rsidRPr="00343CB6">
        <w:rPr>
          <w:rFonts w:asciiTheme="majorBidi" w:hAnsiTheme="majorBidi" w:cstheme="majorBidi"/>
          <w:sz w:val="24"/>
          <w:szCs w:val="24"/>
        </w:rPr>
        <w:t xml:space="preserve">: </w:t>
      </w:r>
      <w:r>
        <w:rPr>
          <w:rFonts w:asciiTheme="majorBidi" w:hAnsiTheme="majorBidi" w:cstheme="majorBidi"/>
          <w:sz w:val="24"/>
          <w:szCs w:val="24"/>
        </w:rPr>
        <w:t xml:space="preserve">Conceptual </w:t>
      </w:r>
      <w:r w:rsidR="00963D01">
        <w:rPr>
          <w:rFonts w:asciiTheme="majorBidi" w:hAnsiTheme="majorBidi" w:cstheme="majorBidi"/>
          <w:sz w:val="24"/>
          <w:szCs w:val="24"/>
        </w:rPr>
        <w:t>model for this study</w:t>
      </w:r>
    </w:p>
    <w:p w14:paraId="229B4D8B" w14:textId="14540651" w:rsidR="00C143F9" w:rsidRPr="002D1146" w:rsidRDefault="00C143F9" w:rsidP="00B10027">
      <w:pPr>
        <w:pStyle w:val="Heading2"/>
        <w:spacing w:line="480" w:lineRule="auto"/>
        <w:jc w:val="both"/>
        <w:rPr>
          <w:rFonts w:asciiTheme="majorBidi" w:hAnsiTheme="majorBidi" w:cstheme="majorBidi"/>
        </w:rPr>
      </w:pPr>
      <w:bookmarkStart w:id="10" w:name="_Toc452280383"/>
      <w:r w:rsidRPr="002D1146">
        <w:rPr>
          <w:rFonts w:asciiTheme="majorBidi" w:hAnsiTheme="majorBidi" w:cstheme="majorBidi"/>
        </w:rPr>
        <w:lastRenderedPageBreak/>
        <w:t>D</w:t>
      </w:r>
      <w:r w:rsidR="00D24CF3" w:rsidRPr="002D1146">
        <w:rPr>
          <w:rFonts w:asciiTheme="majorBidi" w:hAnsiTheme="majorBidi" w:cstheme="majorBidi"/>
        </w:rPr>
        <w:t xml:space="preserve">efinitions of the </w:t>
      </w:r>
      <w:r w:rsidR="00B10027" w:rsidRPr="002D1146">
        <w:rPr>
          <w:rFonts w:asciiTheme="majorBidi" w:hAnsiTheme="majorBidi" w:cstheme="majorBidi"/>
        </w:rPr>
        <w:t>Key Construct</w:t>
      </w:r>
      <w:r w:rsidR="00815F9F" w:rsidRPr="002D1146">
        <w:rPr>
          <w:rFonts w:asciiTheme="majorBidi" w:hAnsiTheme="majorBidi" w:cstheme="majorBidi"/>
        </w:rPr>
        <w:t>s</w:t>
      </w:r>
      <w:bookmarkEnd w:id="10"/>
      <w:r w:rsidRPr="002D1146">
        <w:rPr>
          <w:rFonts w:asciiTheme="majorBidi" w:hAnsiTheme="majorBidi" w:cstheme="majorBidi"/>
        </w:rPr>
        <w:t xml:space="preserve"> </w:t>
      </w:r>
    </w:p>
    <w:p w14:paraId="3AFA90A2" w14:textId="00994E0D" w:rsidR="00C143F9" w:rsidRPr="00760FDA" w:rsidRDefault="00815F9F" w:rsidP="004E6926">
      <w:pPr>
        <w:tabs>
          <w:tab w:val="left" w:pos="2790"/>
        </w:tabs>
        <w:spacing w:line="480" w:lineRule="auto"/>
        <w:jc w:val="both"/>
        <w:rPr>
          <w:rFonts w:asciiTheme="majorBidi" w:hAnsiTheme="majorBidi" w:cstheme="majorBidi"/>
          <w:sz w:val="24"/>
          <w:szCs w:val="24"/>
        </w:rPr>
      </w:pPr>
      <w:r w:rsidRPr="002D1146">
        <w:rPr>
          <w:rFonts w:asciiTheme="majorBidi" w:hAnsiTheme="majorBidi" w:cstheme="majorBidi"/>
          <w:sz w:val="24"/>
          <w:szCs w:val="24"/>
        </w:rPr>
        <w:t>This section presents definitions of the key constructs used in this research</w:t>
      </w:r>
      <w:r w:rsidR="00C143F9" w:rsidRPr="002D1146">
        <w:rPr>
          <w:rFonts w:asciiTheme="majorBidi" w:hAnsiTheme="majorBidi" w:cstheme="majorBidi"/>
          <w:sz w:val="24"/>
          <w:szCs w:val="24"/>
        </w:rPr>
        <w:t>:</w:t>
      </w:r>
    </w:p>
    <w:p w14:paraId="398B671A" w14:textId="21B6839C" w:rsidR="00C143F9" w:rsidRPr="00760FDA" w:rsidRDefault="00C143F9" w:rsidP="0091283B">
      <w:pPr>
        <w:tabs>
          <w:tab w:val="left" w:pos="2790"/>
        </w:tabs>
        <w:spacing w:line="480" w:lineRule="auto"/>
        <w:jc w:val="both"/>
        <w:rPr>
          <w:rFonts w:asciiTheme="majorBidi" w:hAnsiTheme="majorBidi" w:cstheme="majorBidi"/>
          <w:sz w:val="24"/>
          <w:szCs w:val="24"/>
        </w:rPr>
      </w:pPr>
      <w:r w:rsidRPr="00760FDA">
        <w:rPr>
          <w:rFonts w:asciiTheme="majorBidi" w:hAnsiTheme="majorBidi" w:cstheme="majorBidi"/>
          <w:b/>
          <w:bCs/>
          <w:sz w:val="24"/>
          <w:szCs w:val="24"/>
        </w:rPr>
        <w:t>Service innovation:</w:t>
      </w:r>
      <w:r w:rsidRPr="00760FDA">
        <w:rPr>
          <w:rFonts w:asciiTheme="majorBidi" w:hAnsiTheme="majorBidi" w:cstheme="majorBidi"/>
          <w:sz w:val="24"/>
          <w:szCs w:val="24"/>
        </w:rPr>
        <w:t xml:space="preserve"> innovative services introduced by organization</w:t>
      </w:r>
      <w:r w:rsidR="00B02802" w:rsidRPr="00760FDA">
        <w:rPr>
          <w:rFonts w:asciiTheme="majorBidi" w:hAnsiTheme="majorBidi" w:cstheme="majorBidi"/>
          <w:sz w:val="24"/>
          <w:szCs w:val="24"/>
        </w:rPr>
        <w:t>s</w:t>
      </w:r>
      <w:r w:rsidRPr="00760FDA">
        <w:rPr>
          <w:rFonts w:asciiTheme="majorBidi" w:hAnsiTheme="majorBidi" w:cstheme="majorBidi"/>
          <w:sz w:val="24"/>
          <w:szCs w:val="24"/>
        </w:rPr>
        <w:t xml:space="preserve"> and</w:t>
      </w:r>
      <w:r w:rsidR="00B02802" w:rsidRPr="00760FDA">
        <w:rPr>
          <w:rFonts w:asciiTheme="majorBidi" w:hAnsiTheme="majorBidi" w:cstheme="majorBidi"/>
          <w:sz w:val="24"/>
          <w:szCs w:val="24"/>
        </w:rPr>
        <w:t>, particularly</w:t>
      </w:r>
      <w:r w:rsidRPr="00760FDA">
        <w:rPr>
          <w:rFonts w:asciiTheme="majorBidi" w:hAnsiTheme="majorBidi" w:cstheme="majorBidi"/>
          <w:sz w:val="24"/>
          <w:szCs w:val="24"/>
        </w:rPr>
        <w:t xml:space="preserve"> hotels</w:t>
      </w:r>
      <w:r w:rsidR="00B02802" w:rsidRPr="00760FDA">
        <w:rPr>
          <w:rFonts w:asciiTheme="majorBidi" w:hAnsiTheme="majorBidi" w:cstheme="majorBidi"/>
          <w:sz w:val="24"/>
          <w:szCs w:val="24"/>
        </w:rPr>
        <w:t xml:space="preserve"> in this study</w:t>
      </w:r>
      <w:r w:rsidRPr="00760FDA">
        <w:rPr>
          <w:rFonts w:asciiTheme="majorBidi" w:hAnsiTheme="majorBidi" w:cstheme="majorBidi"/>
          <w:sz w:val="24"/>
          <w:szCs w:val="24"/>
        </w:rPr>
        <w:t>. It includes improving existing service</w:t>
      </w:r>
      <w:r w:rsidR="0055704D" w:rsidRPr="00760FDA">
        <w:rPr>
          <w:rFonts w:asciiTheme="majorBidi" w:hAnsiTheme="majorBidi" w:cstheme="majorBidi"/>
          <w:sz w:val="24"/>
          <w:szCs w:val="24"/>
        </w:rPr>
        <w:t>s</w:t>
      </w:r>
      <w:r w:rsidRPr="00760FDA">
        <w:rPr>
          <w:rFonts w:asciiTheme="majorBidi" w:hAnsiTheme="majorBidi" w:cstheme="majorBidi"/>
          <w:sz w:val="24"/>
          <w:szCs w:val="24"/>
        </w:rPr>
        <w:t>, introduc</w:t>
      </w:r>
      <w:r w:rsidR="00B02802" w:rsidRPr="00760FDA">
        <w:rPr>
          <w:rFonts w:asciiTheme="majorBidi" w:hAnsiTheme="majorBidi" w:cstheme="majorBidi"/>
          <w:sz w:val="24"/>
          <w:szCs w:val="24"/>
        </w:rPr>
        <w:t>ing</w:t>
      </w:r>
      <w:r w:rsidRPr="00760FDA">
        <w:rPr>
          <w:rFonts w:asciiTheme="majorBidi" w:hAnsiTheme="majorBidi" w:cstheme="majorBidi"/>
          <w:sz w:val="24"/>
          <w:szCs w:val="24"/>
        </w:rPr>
        <w:t xml:space="preserve"> existing </w:t>
      </w:r>
      <w:r w:rsidR="0055704D" w:rsidRPr="00760FDA">
        <w:rPr>
          <w:rFonts w:asciiTheme="majorBidi" w:hAnsiTheme="majorBidi" w:cstheme="majorBidi"/>
          <w:sz w:val="24"/>
          <w:szCs w:val="24"/>
        </w:rPr>
        <w:t xml:space="preserve">services </w:t>
      </w:r>
      <w:r w:rsidRPr="00760FDA">
        <w:rPr>
          <w:rFonts w:asciiTheme="majorBidi" w:hAnsiTheme="majorBidi" w:cstheme="majorBidi"/>
          <w:sz w:val="24"/>
          <w:szCs w:val="24"/>
        </w:rPr>
        <w:t xml:space="preserve">in different ways, </w:t>
      </w:r>
      <w:r w:rsidR="00B02802" w:rsidRPr="00760FDA">
        <w:rPr>
          <w:rFonts w:asciiTheme="majorBidi" w:hAnsiTheme="majorBidi" w:cstheme="majorBidi"/>
          <w:sz w:val="24"/>
          <w:szCs w:val="24"/>
        </w:rPr>
        <w:t xml:space="preserve">and </w:t>
      </w:r>
      <w:r w:rsidRPr="00760FDA">
        <w:rPr>
          <w:rFonts w:asciiTheme="majorBidi" w:hAnsiTheme="majorBidi" w:cstheme="majorBidi"/>
          <w:sz w:val="24"/>
          <w:szCs w:val="24"/>
        </w:rPr>
        <w:t xml:space="preserve">developing and presenting new services </w:t>
      </w:r>
      <w:r w:rsidRPr="00760FDA">
        <w:rPr>
          <w:rFonts w:asciiTheme="majorBidi" w:hAnsiTheme="majorBidi" w:cstheme="majorBidi"/>
          <w:sz w:val="24"/>
          <w:szCs w:val="24"/>
          <w:lang w:val="en-GB"/>
        </w:rPr>
        <w:t>(</w:t>
      </w:r>
      <w:r w:rsidR="00895300">
        <w:rPr>
          <w:rFonts w:asciiTheme="majorBidi" w:hAnsiTheme="majorBidi" w:cstheme="majorBidi"/>
          <w:sz w:val="24"/>
          <w:szCs w:val="24"/>
          <w:lang w:val="en-GB"/>
        </w:rPr>
        <w:t>Oecd</w:t>
      </w:r>
      <w:r w:rsidRPr="00760FDA">
        <w:rPr>
          <w:rFonts w:asciiTheme="majorBidi" w:hAnsiTheme="majorBidi" w:cstheme="majorBidi"/>
          <w:sz w:val="24"/>
          <w:szCs w:val="24"/>
          <w:lang w:val="en-GB"/>
        </w:rPr>
        <w:t>, 2005).</w:t>
      </w:r>
    </w:p>
    <w:p w14:paraId="33FF1887" w14:textId="2B5AFAB8" w:rsidR="00C143F9" w:rsidRPr="00760FDA" w:rsidRDefault="00C143F9" w:rsidP="004E6926">
      <w:pPr>
        <w:tabs>
          <w:tab w:val="left" w:pos="2790"/>
        </w:tabs>
        <w:spacing w:line="480" w:lineRule="auto"/>
        <w:jc w:val="both"/>
        <w:rPr>
          <w:rFonts w:asciiTheme="majorBidi" w:hAnsiTheme="majorBidi" w:cstheme="majorBidi"/>
          <w:sz w:val="24"/>
          <w:szCs w:val="24"/>
        </w:rPr>
      </w:pPr>
      <w:r w:rsidRPr="00760FDA">
        <w:rPr>
          <w:rFonts w:asciiTheme="majorBidi" w:hAnsiTheme="majorBidi" w:cstheme="majorBidi"/>
          <w:b/>
          <w:bCs/>
          <w:sz w:val="24"/>
          <w:szCs w:val="24"/>
        </w:rPr>
        <w:t>Organizational support for innovation:</w:t>
      </w:r>
      <w:r w:rsidRPr="00760FDA">
        <w:rPr>
          <w:rFonts w:asciiTheme="majorBidi" w:hAnsiTheme="majorBidi" w:cstheme="majorBidi"/>
          <w:sz w:val="24"/>
          <w:szCs w:val="24"/>
        </w:rPr>
        <w:t xml:space="preserve"> support provided by an organization or </w:t>
      </w:r>
      <w:r w:rsidR="00B02802" w:rsidRPr="00760FDA">
        <w:rPr>
          <w:rFonts w:asciiTheme="majorBidi" w:hAnsiTheme="majorBidi" w:cstheme="majorBidi"/>
          <w:sz w:val="24"/>
          <w:szCs w:val="24"/>
        </w:rPr>
        <w:t>its</w:t>
      </w:r>
      <w:r w:rsidR="0055704D" w:rsidRPr="00760FDA">
        <w:rPr>
          <w:rFonts w:asciiTheme="majorBidi" w:hAnsiTheme="majorBidi" w:cstheme="majorBidi"/>
          <w:sz w:val="24"/>
          <w:szCs w:val="24"/>
        </w:rPr>
        <w:t xml:space="preserve"> management</w:t>
      </w:r>
      <w:r w:rsidR="00B02802" w:rsidRPr="00760FDA">
        <w:rPr>
          <w:rFonts w:asciiTheme="majorBidi" w:hAnsiTheme="majorBidi" w:cstheme="majorBidi"/>
          <w:sz w:val="24"/>
          <w:szCs w:val="24"/>
        </w:rPr>
        <w:t xml:space="preserve"> for innovation</w:t>
      </w:r>
      <w:r w:rsidRPr="00760FDA">
        <w:rPr>
          <w:rFonts w:asciiTheme="majorBidi" w:hAnsiTheme="majorBidi" w:cstheme="majorBidi"/>
          <w:sz w:val="24"/>
          <w:szCs w:val="24"/>
        </w:rPr>
        <w:t xml:space="preserve">. This includes </w:t>
      </w:r>
      <w:r w:rsidR="00B02802" w:rsidRPr="00760FDA">
        <w:rPr>
          <w:rFonts w:asciiTheme="majorBidi" w:hAnsiTheme="majorBidi" w:cstheme="majorBidi"/>
          <w:sz w:val="24"/>
          <w:szCs w:val="24"/>
        </w:rPr>
        <w:t xml:space="preserve">creating a </w:t>
      </w:r>
      <w:r w:rsidRPr="00760FDA">
        <w:rPr>
          <w:rFonts w:asciiTheme="majorBidi" w:hAnsiTheme="majorBidi" w:cstheme="majorBidi"/>
          <w:sz w:val="24"/>
          <w:szCs w:val="24"/>
        </w:rPr>
        <w:t xml:space="preserve">working environment </w:t>
      </w:r>
      <w:r w:rsidR="00B02802" w:rsidRPr="00760FDA">
        <w:rPr>
          <w:rFonts w:asciiTheme="majorBidi" w:hAnsiTheme="majorBidi" w:cstheme="majorBidi"/>
          <w:sz w:val="24"/>
          <w:szCs w:val="24"/>
        </w:rPr>
        <w:t>conducive to innovation, providing support for</w:t>
      </w:r>
      <w:r w:rsidRPr="00760FDA">
        <w:rPr>
          <w:rFonts w:asciiTheme="majorBidi" w:hAnsiTheme="majorBidi" w:cstheme="majorBidi"/>
          <w:sz w:val="24"/>
          <w:szCs w:val="24"/>
        </w:rPr>
        <w:t xml:space="preserve"> organizational culture, management support, </w:t>
      </w:r>
      <w:r w:rsidR="00B02802" w:rsidRPr="00760FDA">
        <w:rPr>
          <w:rFonts w:asciiTheme="majorBidi" w:hAnsiTheme="majorBidi" w:cstheme="majorBidi"/>
          <w:sz w:val="24"/>
          <w:szCs w:val="24"/>
        </w:rPr>
        <w:t xml:space="preserve">and availability of </w:t>
      </w:r>
      <w:r w:rsidRPr="00760FDA">
        <w:rPr>
          <w:rFonts w:asciiTheme="majorBidi" w:hAnsiTheme="majorBidi" w:cstheme="majorBidi"/>
          <w:sz w:val="24"/>
          <w:szCs w:val="24"/>
        </w:rPr>
        <w:t>resource</w:t>
      </w:r>
      <w:r w:rsidR="00B02802" w:rsidRPr="00760FDA">
        <w:rPr>
          <w:rFonts w:asciiTheme="majorBidi" w:hAnsiTheme="majorBidi" w:cstheme="majorBidi"/>
          <w:sz w:val="24"/>
          <w:szCs w:val="24"/>
        </w:rPr>
        <w:t>s</w:t>
      </w:r>
      <w:r w:rsidRPr="00760FDA">
        <w:rPr>
          <w:rFonts w:asciiTheme="majorBidi" w:hAnsiTheme="majorBidi" w:cstheme="majorBidi"/>
          <w:sz w:val="24"/>
          <w:szCs w:val="24"/>
        </w:rPr>
        <w:t xml:space="preserv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{"citationID":"1p4fu6n5og","properties":{"formattedCitation":"(Van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00B02802" w:rsidRPr="00760FDA">
        <w:rPr>
          <w:rFonts w:asciiTheme="majorBidi" w:hAnsiTheme="majorBidi" w:cstheme="majorBidi"/>
          <w:sz w:val="24"/>
          <w:szCs w:val="24"/>
        </w:rPr>
        <w:t>.</w:t>
      </w:r>
    </w:p>
    <w:p w14:paraId="5C5CC2D7" w14:textId="2928C6AC" w:rsidR="00C143F9" w:rsidRPr="0091283B" w:rsidRDefault="00C143F9" w:rsidP="004E6926">
      <w:pPr>
        <w:tabs>
          <w:tab w:val="left" w:pos="2790"/>
        </w:tabs>
        <w:spacing w:line="480" w:lineRule="auto"/>
        <w:jc w:val="both"/>
        <w:rPr>
          <w:rFonts w:asciiTheme="majorBidi" w:hAnsiTheme="majorBidi" w:cstheme="majorBidi"/>
          <w:sz w:val="24"/>
          <w:szCs w:val="24"/>
        </w:rPr>
      </w:pPr>
      <w:r w:rsidRPr="00760FDA">
        <w:rPr>
          <w:rFonts w:asciiTheme="majorBidi" w:hAnsiTheme="majorBidi" w:cstheme="majorBidi"/>
          <w:b/>
          <w:bCs/>
          <w:sz w:val="24"/>
          <w:szCs w:val="24"/>
        </w:rPr>
        <w:t>Organizational trust:</w:t>
      </w:r>
      <w:r w:rsidRPr="00760FDA">
        <w:rPr>
          <w:rFonts w:asciiTheme="majorBidi" w:hAnsiTheme="majorBidi" w:cstheme="majorBidi"/>
          <w:sz w:val="24"/>
          <w:szCs w:val="24"/>
        </w:rPr>
        <w:t xml:space="preserve"> the extent to which employees trust and rely on their organizations’ competencies, reliability, efficiencies, effectiveness, and abilit</w:t>
      </w:r>
      <w:r w:rsidR="00B02802" w:rsidRPr="00760FDA">
        <w:rPr>
          <w:rFonts w:asciiTheme="majorBidi" w:hAnsiTheme="majorBidi" w:cstheme="majorBidi"/>
          <w:sz w:val="24"/>
          <w:szCs w:val="24"/>
        </w:rPr>
        <w:t>y</w:t>
      </w:r>
      <w:r w:rsidRPr="00760FDA">
        <w:rPr>
          <w:rFonts w:asciiTheme="majorBidi" w:hAnsiTheme="majorBidi" w:cstheme="majorBidi"/>
          <w:sz w:val="24"/>
          <w:szCs w:val="24"/>
        </w:rPr>
        <w:t xml:space="preserve"> to </w:t>
      </w:r>
      <w:r w:rsidR="00B02802" w:rsidRPr="00760FDA">
        <w:rPr>
          <w:rFonts w:asciiTheme="majorBidi" w:hAnsiTheme="majorBidi" w:cstheme="majorBidi"/>
          <w:sz w:val="24"/>
          <w:szCs w:val="24"/>
        </w:rPr>
        <w:t xml:space="preserve">attain </w:t>
      </w:r>
      <w:r w:rsidRPr="00760FDA">
        <w:rPr>
          <w:rFonts w:asciiTheme="majorBidi" w:hAnsiTheme="majorBidi" w:cstheme="majorBidi"/>
          <w:sz w:val="24"/>
          <w:szCs w:val="24"/>
        </w:rPr>
        <w:t>desired</w:t>
      </w:r>
      <w:r w:rsidR="00B02802" w:rsidRPr="00760FDA">
        <w:rPr>
          <w:rFonts w:asciiTheme="majorBidi" w:hAnsiTheme="majorBidi" w:cstheme="majorBidi"/>
          <w:sz w:val="24"/>
          <w:szCs w:val="24"/>
        </w:rPr>
        <w:t xml:space="preserve"> levels of</w:t>
      </w:r>
      <w:r w:rsidRPr="00760FDA">
        <w:rPr>
          <w:rFonts w:asciiTheme="majorBidi" w:hAnsiTheme="majorBidi" w:cstheme="majorBidi"/>
          <w:sz w:val="24"/>
          <w:szCs w:val="24"/>
        </w:rPr>
        <w:t xml:space="preserve"> </w:t>
      </w:r>
      <w:r w:rsidRPr="0091283B">
        <w:rPr>
          <w:rFonts w:asciiTheme="majorBidi" w:hAnsiTheme="majorBidi" w:cstheme="majorBidi"/>
          <w:sz w:val="24"/>
          <w:szCs w:val="24"/>
        </w:rPr>
        <w:t>performance and objectives (Moye, 2003).</w:t>
      </w:r>
    </w:p>
    <w:p w14:paraId="6DAB9D1A" w14:textId="373CD17D" w:rsidR="00C143F9" w:rsidRPr="0091283B" w:rsidRDefault="00C143F9" w:rsidP="004E6926">
      <w:pPr>
        <w:tabs>
          <w:tab w:val="left" w:pos="2790"/>
        </w:tabs>
        <w:spacing w:line="480" w:lineRule="auto"/>
        <w:jc w:val="both"/>
        <w:rPr>
          <w:rFonts w:asciiTheme="majorBidi" w:hAnsiTheme="majorBidi" w:cstheme="majorBidi"/>
          <w:sz w:val="24"/>
          <w:szCs w:val="24"/>
        </w:rPr>
      </w:pPr>
      <w:r w:rsidRPr="0091283B">
        <w:rPr>
          <w:rFonts w:asciiTheme="majorBidi" w:hAnsiTheme="majorBidi" w:cstheme="majorBidi"/>
          <w:b/>
          <w:bCs/>
          <w:sz w:val="24"/>
          <w:szCs w:val="24"/>
        </w:rPr>
        <w:t>Resistance to change:</w:t>
      </w:r>
      <w:r w:rsidRPr="0091283B">
        <w:rPr>
          <w:rFonts w:asciiTheme="majorBidi" w:hAnsiTheme="majorBidi" w:cstheme="majorBidi"/>
          <w:sz w:val="24"/>
          <w:szCs w:val="24"/>
        </w:rPr>
        <w:t xml:space="preserve"> employees’ inclination to </w:t>
      </w:r>
      <w:r w:rsidR="00E50B2C" w:rsidRPr="0091283B">
        <w:rPr>
          <w:rFonts w:asciiTheme="majorBidi" w:hAnsiTheme="majorBidi" w:cstheme="majorBidi"/>
          <w:sz w:val="24"/>
          <w:szCs w:val="24"/>
        </w:rPr>
        <w:t xml:space="preserve">oppose </w:t>
      </w:r>
      <w:r w:rsidRPr="0091283B">
        <w:rPr>
          <w:rFonts w:asciiTheme="majorBidi" w:hAnsiTheme="majorBidi" w:cstheme="majorBidi"/>
          <w:sz w:val="24"/>
          <w:szCs w:val="24"/>
        </w:rPr>
        <w:t>change and innovation initiatives in the organization (Oreg, 2003).</w:t>
      </w:r>
    </w:p>
    <w:p w14:paraId="6BB6D6F8" w14:textId="6871C462" w:rsidR="00C143F9" w:rsidRPr="0091283B" w:rsidRDefault="00C143F9" w:rsidP="004E6926">
      <w:pPr>
        <w:tabs>
          <w:tab w:val="left" w:pos="2790"/>
        </w:tabs>
        <w:spacing w:line="480" w:lineRule="auto"/>
        <w:jc w:val="both"/>
        <w:rPr>
          <w:rFonts w:asciiTheme="majorBidi" w:hAnsiTheme="majorBidi" w:cstheme="majorBidi"/>
          <w:sz w:val="24"/>
          <w:szCs w:val="24"/>
        </w:rPr>
      </w:pPr>
      <w:r w:rsidRPr="0091283B">
        <w:rPr>
          <w:rFonts w:asciiTheme="majorBidi" w:hAnsiTheme="majorBidi" w:cstheme="majorBidi"/>
          <w:b/>
          <w:bCs/>
          <w:sz w:val="24"/>
          <w:szCs w:val="24"/>
        </w:rPr>
        <w:t>Work engagement:</w:t>
      </w:r>
      <w:r w:rsidRPr="0091283B">
        <w:rPr>
          <w:rFonts w:asciiTheme="majorBidi" w:hAnsiTheme="majorBidi" w:cstheme="majorBidi"/>
          <w:sz w:val="24"/>
          <w:szCs w:val="24"/>
        </w:rPr>
        <w:t xml:space="preserve"> </w:t>
      </w:r>
      <w:r w:rsidR="00B02802" w:rsidRPr="0091283B">
        <w:rPr>
          <w:rFonts w:asciiTheme="majorBidi" w:hAnsiTheme="majorBidi" w:cstheme="majorBidi"/>
          <w:sz w:val="24"/>
          <w:szCs w:val="24"/>
        </w:rPr>
        <w:t>a</w:t>
      </w:r>
      <w:r w:rsidRPr="0091283B">
        <w:rPr>
          <w:rFonts w:asciiTheme="majorBidi" w:hAnsiTheme="majorBidi" w:cstheme="majorBidi"/>
          <w:sz w:val="24"/>
          <w:szCs w:val="24"/>
        </w:rPr>
        <w:t xml:space="preserve"> high level of employee energy in the</w:t>
      </w:r>
      <w:r w:rsidR="00B02802" w:rsidRPr="0091283B">
        <w:rPr>
          <w:rFonts w:asciiTheme="majorBidi" w:hAnsiTheme="majorBidi" w:cstheme="majorBidi"/>
          <w:sz w:val="24"/>
          <w:szCs w:val="24"/>
        </w:rPr>
        <w:t>ir</w:t>
      </w:r>
      <w:r w:rsidRPr="0091283B">
        <w:rPr>
          <w:rFonts w:asciiTheme="majorBidi" w:hAnsiTheme="majorBidi" w:cstheme="majorBidi"/>
          <w:sz w:val="24"/>
          <w:szCs w:val="24"/>
        </w:rPr>
        <w:t xml:space="preserve"> work, </w:t>
      </w:r>
      <w:r w:rsidR="00B02802" w:rsidRPr="0091283B">
        <w:rPr>
          <w:rFonts w:asciiTheme="majorBidi" w:hAnsiTheme="majorBidi" w:cstheme="majorBidi"/>
          <w:sz w:val="24"/>
          <w:szCs w:val="24"/>
        </w:rPr>
        <w:t xml:space="preserve">a </w:t>
      </w:r>
      <w:r w:rsidRPr="0091283B">
        <w:rPr>
          <w:rFonts w:asciiTheme="majorBidi" w:hAnsiTheme="majorBidi" w:cstheme="majorBidi"/>
          <w:sz w:val="24"/>
          <w:szCs w:val="24"/>
        </w:rPr>
        <w:t xml:space="preserve">feeling of inspiration, </w:t>
      </w:r>
      <w:r w:rsidR="00B02802" w:rsidRPr="0091283B">
        <w:rPr>
          <w:rFonts w:asciiTheme="majorBidi" w:hAnsiTheme="majorBidi" w:cstheme="majorBidi"/>
          <w:sz w:val="24"/>
          <w:szCs w:val="24"/>
        </w:rPr>
        <w:t xml:space="preserve">a </w:t>
      </w:r>
      <w:r w:rsidRPr="0091283B">
        <w:rPr>
          <w:rFonts w:asciiTheme="majorBidi" w:hAnsiTheme="majorBidi" w:cstheme="majorBidi"/>
          <w:sz w:val="24"/>
          <w:szCs w:val="24"/>
        </w:rPr>
        <w:t>level of involvement in work, and concentrat</w:t>
      </w:r>
      <w:r w:rsidR="00B02802" w:rsidRPr="0091283B">
        <w:rPr>
          <w:rFonts w:asciiTheme="majorBidi" w:hAnsiTheme="majorBidi" w:cstheme="majorBidi"/>
          <w:sz w:val="24"/>
          <w:szCs w:val="24"/>
        </w:rPr>
        <w:t>ion</w:t>
      </w:r>
      <w:r w:rsidRPr="0091283B">
        <w:rPr>
          <w:rFonts w:asciiTheme="majorBidi" w:hAnsiTheme="majorBidi" w:cstheme="majorBidi"/>
          <w:sz w:val="24"/>
          <w:szCs w:val="24"/>
        </w:rPr>
        <w:t xml:space="preserve"> on doing </w:t>
      </w:r>
      <w:r w:rsidR="00B02802" w:rsidRPr="0091283B">
        <w:rPr>
          <w:rFonts w:asciiTheme="majorBidi" w:hAnsiTheme="majorBidi" w:cstheme="majorBidi"/>
          <w:sz w:val="24"/>
          <w:szCs w:val="24"/>
        </w:rPr>
        <w:t xml:space="preserve">a </w:t>
      </w:r>
      <w:r w:rsidRPr="0091283B">
        <w:rPr>
          <w:rFonts w:asciiTheme="majorBidi" w:hAnsiTheme="majorBidi" w:cstheme="majorBidi"/>
          <w:sz w:val="24"/>
          <w:szCs w:val="24"/>
        </w:rPr>
        <w:t>specific job (Schaufeli et</w:t>
      </w:r>
      <w:r w:rsidR="00B02802" w:rsidRPr="0091283B">
        <w:rPr>
          <w:rFonts w:asciiTheme="majorBidi" w:hAnsiTheme="majorBidi" w:cstheme="majorBidi"/>
          <w:sz w:val="24"/>
          <w:szCs w:val="24"/>
        </w:rPr>
        <w:t xml:space="preserve"> </w:t>
      </w:r>
      <w:r w:rsidRPr="0091283B">
        <w:rPr>
          <w:rFonts w:asciiTheme="majorBidi" w:hAnsiTheme="majorBidi" w:cstheme="majorBidi"/>
          <w:sz w:val="24"/>
          <w:szCs w:val="24"/>
        </w:rPr>
        <w:t>al</w:t>
      </w:r>
      <w:r w:rsidR="00B02802" w:rsidRPr="0091283B">
        <w:rPr>
          <w:rFonts w:asciiTheme="majorBidi" w:hAnsiTheme="majorBidi" w:cstheme="majorBidi"/>
          <w:sz w:val="24"/>
          <w:szCs w:val="24"/>
        </w:rPr>
        <w:t>.,</w:t>
      </w:r>
      <w:r w:rsidRPr="0091283B">
        <w:rPr>
          <w:rFonts w:asciiTheme="majorBidi" w:hAnsiTheme="majorBidi" w:cstheme="majorBidi"/>
          <w:sz w:val="24"/>
          <w:szCs w:val="24"/>
        </w:rPr>
        <w:t xml:space="preserve"> 2002).</w:t>
      </w:r>
    </w:p>
    <w:p w14:paraId="6061D0EB" w14:textId="48205B4E" w:rsidR="00D24CF3" w:rsidRDefault="00C143F9" w:rsidP="004E6926">
      <w:pPr>
        <w:tabs>
          <w:tab w:val="left" w:pos="2790"/>
        </w:tabs>
        <w:spacing w:line="480" w:lineRule="auto"/>
        <w:jc w:val="both"/>
        <w:rPr>
          <w:rFonts w:asciiTheme="majorBidi" w:hAnsiTheme="majorBidi" w:cstheme="majorBidi"/>
          <w:sz w:val="24"/>
          <w:szCs w:val="24"/>
        </w:rPr>
      </w:pPr>
      <w:r w:rsidRPr="0091283B">
        <w:rPr>
          <w:rFonts w:asciiTheme="majorBidi" w:hAnsiTheme="majorBidi" w:cstheme="majorBidi"/>
          <w:b/>
          <w:bCs/>
          <w:sz w:val="24"/>
          <w:szCs w:val="24"/>
        </w:rPr>
        <w:t>Organizational conflict:</w:t>
      </w:r>
      <w:r w:rsidRPr="0091283B">
        <w:rPr>
          <w:rFonts w:asciiTheme="majorBidi" w:hAnsiTheme="majorBidi" w:cstheme="majorBidi"/>
          <w:sz w:val="24"/>
          <w:szCs w:val="24"/>
        </w:rPr>
        <w:t xml:space="preserve"> </w:t>
      </w:r>
      <w:r w:rsidR="00B02802" w:rsidRPr="0091283B">
        <w:rPr>
          <w:rFonts w:asciiTheme="majorBidi" w:hAnsiTheme="majorBidi" w:cstheme="majorBidi"/>
          <w:sz w:val="24"/>
          <w:szCs w:val="24"/>
        </w:rPr>
        <w:t>t</w:t>
      </w:r>
      <w:r w:rsidRPr="0091283B">
        <w:rPr>
          <w:rFonts w:asciiTheme="majorBidi" w:hAnsiTheme="majorBidi" w:cstheme="majorBidi"/>
          <w:sz w:val="24"/>
          <w:szCs w:val="24"/>
        </w:rPr>
        <w:t xml:space="preserve">he presence of personal clashes, emotional tensions, </w:t>
      </w:r>
      <w:r w:rsidR="00B02802" w:rsidRPr="0091283B">
        <w:rPr>
          <w:rFonts w:asciiTheme="majorBidi" w:hAnsiTheme="majorBidi" w:cstheme="majorBidi"/>
          <w:sz w:val="24"/>
          <w:szCs w:val="24"/>
        </w:rPr>
        <w:t xml:space="preserve">and </w:t>
      </w:r>
      <w:r w:rsidRPr="0091283B">
        <w:rPr>
          <w:rFonts w:asciiTheme="majorBidi" w:hAnsiTheme="majorBidi" w:cstheme="majorBidi"/>
          <w:sz w:val="24"/>
          <w:szCs w:val="24"/>
        </w:rPr>
        <w:t>task disagreement</w:t>
      </w:r>
      <w:r w:rsidR="00B02802" w:rsidRPr="0091283B">
        <w:rPr>
          <w:rFonts w:asciiTheme="majorBidi" w:hAnsiTheme="majorBidi" w:cstheme="majorBidi"/>
          <w:sz w:val="24"/>
          <w:szCs w:val="24"/>
        </w:rPr>
        <w:t>s</w:t>
      </w:r>
      <w:r w:rsidRPr="0091283B">
        <w:rPr>
          <w:rFonts w:asciiTheme="majorBidi" w:hAnsiTheme="majorBidi" w:cstheme="majorBidi"/>
          <w:sz w:val="24"/>
          <w:szCs w:val="24"/>
        </w:rPr>
        <w:t xml:space="preserve"> among employees in </w:t>
      </w:r>
      <w:r w:rsidR="003C5208" w:rsidRPr="0091283B">
        <w:rPr>
          <w:rFonts w:asciiTheme="majorBidi" w:hAnsiTheme="majorBidi" w:cstheme="majorBidi"/>
          <w:sz w:val="24"/>
          <w:szCs w:val="24"/>
        </w:rPr>
        <w:t>an organization (Ekvall, 1996).</w:t>
      </w:r>
    </w:p>
    <w:p w14:paraId="68E43EE7" w14:textId="77777777" w:rsidR="00BE6076" w:rsidRDefault="00BE6076" w:rsidP="004E6926">
      <w:pPr>
        <w:tabs>
          <w:tab w:val="left" w:pos="2790"/>
        </w:tabs>
        <w:spacing w:line="480" w:lineRule="auto"/>
        <w:jc w:val="both"/>
        <w:rPr>
          <w:rFonts w:asciiTheme="majorBidi" w:hAnsiTheme="majorBidi" w:cstheme="majorBidi"/>
          <w:sz w:val="24"/>
          <w:szCs w:val="24"/>
        </w:rPr>
      </w:pPr>
    </w:p>
    <w:p w14:paraId="011CA4BD" w14:textId="77777777" w:rsidR="00BE6076" w:rsidRDefault="00BE6076" w:rsidP="004E6926">
      <w:pPr>
        <w:tabs>
          <w:tab w:val="left" w:pos="2790"/>
        </w:tabs>
        <w:spacing w:line="480" w:lineRule="auto"/>
        <w:jc w:val="both"/>
        <w:rPr>
          <w:rFonts w:asciiTheme="majorBidi" w:hAnsiTheme="majorBidi" w:cstheme="majorBidi"/>
          <w:sz w:val="24"/>
          <w:szCs w:val="24"/>
        </w:rPr>
      </w:pPr>
    </w:p>
    <w:p w14:paraId="49E0EA6B" w14:textId="77777777" w:rsidR="00BE6076" w:rsidRPr="0091283B" w:rsidRDefault="00BE6076" w:rsidP="004E6926">
      <w:pPr>
        <w:tabs>
          <w:tab w:val="left" w:pos="2790"/>
        </w:tabs>
        <w:spacing w:line="480" w:lineRule="auto"/>
        <w:jc w:val="both"/>
        <w:rPr>
          <w:rFonts w:asciiTheme="majorBidi" w:hAnsiTheme="majorBidi" w:cstheme="majorBidi"/>
          <w:sz w:val="24"/>
          <w:szCs w:val="24"/>
        </w:rPr>
      </w:pPr>
    </w:p>
    <w:p w14:paraId="2398A5B5" w14:textId="77BD497E" w:rsidR="00C143F9" w:rsidRPr="0091283B" w:rsidRDefault="001C4093" w:rsidP="004E6926">
      <w:pPr>
        <w:pStyle w:val="Heading2"/>
        <w:spacing w:line="480" w:lineRule="auto"/>
        <w:jc w:val="both"/>
        <w:rPr>
          <w:rFonts w:asciiTheme="majorBidi" w:hAnsiTheme="majorBidi" w:cstheme="majorBidi"/>
        </w:rPr>
      </w:pPr>
      <w:bookmarkStart w:id="11" w:name="_Toc452280384"/>
      <w:r w:rsidRPr="0091283B">
        <w:rPr>
          <w:rFonts w:asciiTheme="majorBidi" w:hAnsiTheme="majorBidi" w:cstheme="majorBidi"/>
        </w:rPr>
        <w:lastRenderedPageBreak/>
        <w:t xml:space="preserve">Outline of the </w:t>
      </w:r>
      <w:r w:rsidR="004E6926" w:rsidRPr="0091283B">
        <w:rPr>
          <w:rFonts w:asciiTheme="majorBidi" w:hAnsiTheme="majorBidi" w:cstheme="majorBidi"/>
        </w:rPr>
        <w:t>Dissertation</w:t>
      </w:r>
      <w:bookmarkEnd w:id="11"/>
    </w:p>
    <w:p w14:paraId="3219DE88" w14:textId="65D1B9A0" w:rsidR="00C143F9" w:rsidRPr="0091283B" w:rsidRDefault="00C143F9" w:rsidP="00037816">
      <w:pPr>
        <w:spacing w:line="480" w:lineRule="auto"/>
        <w:jc w:val="both"/>
        <w:rPr>
          <w:rFonts w:asciiTheme="majorBidi" w:hAnsiTheme="majorBidi" w:cstheme="majorBidi"/>
          <w:sz w:val="24"/>
          <w:szCs w:val="24"/>
          <w:lang w:val="en-GB"/>
        </w:rPr>
      </w:pPr>
      <w:r w:rsidRPr="0091283B">
        <w:rPr>
          <w:rFonts w:asciiTheme="majorBidi" w:hAnsiTheme="majorBidi" w:cstheme="majorBidi"/>
          <w:sz w:val="24"/>
          <w:szCs w:val="24"/>
          <w:lang w:val="en-GB"/>
        </w:rPr>
        <w:t>Th</w:t>
      </w:r>
      <w:r w:rsidR="0071180A" w:rsidRPr="0091283B">
        <w:rPr>
          <w:rFonts w:asciiTheme="majorBidi" w:hAnsiTheme="majorBidi" w:cstheme="majorBidi"/>
          <w:sz w:val="24"/>
          <w:szCs w:val="24"/>
          <w:lang w:val="en-GB"/>
        </w:rPr>
        <w:t xml:space="preserve">is </w:t>
      </w:r>
      <w:r w:rsidR="00FC68E5" w:rsidRPr="0091283B">
        <w:rPr>
          <w:rFonts w:asciiTheme="majorBidi" w:hAnsiTheme="majorBidi" w:cstheme="majorBidi"/>
          <w:sz w:val="24"/>
          <w:szCs w:val="24"/>
          <w:lang w:val="en-GB"/>
        </w:rPr>
        <w:t>dissertation</w:t>
      </w:r>
      <w:r w:rsidR="0071180A" w:rsidRPr="0091283B">
        <w:rPr>
          <w:rFonts w:asciiTheme="majorBidi" w:hAnsiTheme="majorBidi" w:cstheme="majorBidi"/>
          <w:sz w:val="24"/>
          <w:szCs w:val="24"/>
          <w:lang w:val="en-GB"/>
        </w:rPr>
        <w:t xml:space="preserve"> has </w:t>
      </w:r>
      <w:r w:rsidRPr="0091283B">
        <w:rPr>
          <w:rFonts w:asciiTheme="majorBidi" w:hAnsiTheme="majorBidi" w:cstheme="majorBidi"/>
          <w:sz w:val="24"/>
          <w:szCs w:val="24"/>
          <w:lang w:val="en-GB"/>
        </w:rPr>
        <w:t xml:space="preserve">five chapters: introduction, literature review, methodology and </w:t>
      </w:r>
      <w:r w:rsidR="0071180A" w:rsidRPr="0091283B">
        <w:rPr>
          <w:rFonts w:asciiTheme="majorBidi" w:hAnsiTheme="majorBidi" w:cstheme="majorBidi"/>
          <w:sz w:val="24"/>
          <w:szCs w:val="24"/>
          <w:lang w:val="en-GB"/>
        </w:rPr>
        <w:t xml:space="preserve">development of </w:t>
      </w:r>
      <w:r w:rsidRPr="0091283B">
        <w:rPr>
          <w:rFonts w:asciiTheme="majorBidi" w:hAnsiTheme="majorBidi" w:cstheme="majorBidi"/>
          <w:sz w:val="24"/>
          <w:szCs w:val="24"/>
          <w:lang w:val="en-GB"/>
        </w:rPr>
        <w:t xml:space="preserve">hypotheses, results, and conclusion. The introduction </w:t>
      </w:r>
      <w:r w:rsidR="0071180A" w:rsidRPr="0091283B">
        <w:rPr>
          <w:rFonts w:asciiTheme="majorBidi" w:hAnsiTheme="majorBidi" w:cstheme="majorBidi"/>
          <w:sz w:val="24"/>
          <w:szCs w:val="24"/>
          <w:lang w:val="en-GB"/>
        </w:rPr>
        <w:t>sets out</w:t>
      </w:r>
      <w:r w:rsidR="00764388" w:rsidRPr="0091283B">
        <w:rPr>
          <w:rFonts w:asciiTheme="majorBidi" w:hAnsiTheme="majorBidi" w:cstheme="majorBidi"/>
          <w:sz w:val="24"/>
          <w:szCs w:val="24"/>
          <w:lang w:val="en-GB"/>
        </w:rPr>
        <w:t xml:space="preserve"> the background of the study</w:t>
      </w:r>
      <w:r w:rsidR="0071180A" w:rsidRPr="0091283B">
        <w:rPr>
          <w:rFonts w:asciiTheme="majorBidi" w:hAnsiTheme="majorBidi" w:cstheme="majorBidi"/>
          <w:sz w:val="24"/>
          <w:szCs w:val="24"/>
          <w:lang w:val="en-GB"/>
        </w:rPr>
        <w:t>,</w:t>
      </w:r>
      <w:r w:rsidR="00764388" w:rsidRPr="0091283B">
        <w:rPr>
          <w:rFonts w:asciiTheme="majorBidi" w:hAnsiTheme="majorBidi" w:cstheme="majorBidi"/>
          <w:sz w:val="24"/>
          <w:szCs w:val="24"/>
          <w:lang w:val="en-GB"/>
        </w:rPr>
        <w:t xml:space="preserve"> </w:t>
      </w:r>
      <w:r w:rsidRPr="0091283B">
        <w:rPr>
          <w:rFonts w:asciiTheme="majorBidi" w:hAnsiTheme="majorBidi" w:cstheme="majorBidi"/>
          <w:sz w:val="24"/>
          <w:szCs w:val="24"/>
          <w:lang w:val="en-GB"/>
        </w:rPr>
        <w:t>highlight</w:t>
      </w:r>
      <w:r w:rsidR="0071180A" w:rsidRPr="0091283B">
        <w:rPr>
          <w:rFonts w:asciiTheme="majorBidi" w:hAnsiTheme="majorBidi" w:cstheme="majorBidi"/>
          <w:sz w:val="24"/>
          <w:szCs w:val="24"/>
          <w:lang w:val="en-GB"/>
        </w:rPr>
        <w:t>ing</w:t>
      </w:r>
      <w:r w:rsidRPr="0091283B">
        <w:rPr>
          <w:rFonts w:asciiTheme="majorBidi" w:hAnsiTheme="majorBidi" w:cstheme="majorBidi"/>
          <w:sz w:val="24"/>
          <w:szCs w:val="24"/>
          <w:lang w:val="en-GB"/>
        </w:rPr>
        <w:t xml:space="preserve"> </w:t>
      </w:r>
      <w:r w:rsidR="00764388" w:rsidRPr="0091283B">
        <w:rPr>
          <w:rFonts w:asciiTheme="majorBidi" w:hAnsiTheme="majorBidi" w:cstheme="majorBidi"/>
          <w:sz w:val="24"/>
          <w:szCs w:val="24"/>
          <w:lang w:val="en-GB"/>
        </w:rPr>
        <w:t xml:space="preserve">the </w:t>
      </w:r>
      <w:r w:rsidRPr="0091283B">
        <w:rPr>
          <w:rFonts w:asciiTheme="majorBidi" w:hAnsiTheme="majorBidi" w:cstheme="majorBidi"/>
          <w:sz w:val="24"/>
          <w:szCs w:val="24"/>
          <w:lang w:val="en-GB"/>
        </w:rPr>
        <w:t>importance of innovation</w:t>
      </w:r>
      <w:r w:rsidR="0071180A" w:rsidRPr="0091283B">
        <w:rPr>
          <w:rFonts w:asciiTheme="majorBidi" w:hAnsiTheme="majorBidi" w:cstheme="majorBidi"/>
          <w:sz w:val="24"/>
          <w:szCs w:val="24"/>
          <w:lang w:val="en-GB"/>
        </w:rPr>
        <w:t>, especially</w:t>
      </w:r>
      <w:r w:rsidRPr="0091283B">
        <w:rPr>
          <w:rFonts w:asciiTheme="majorBidi" w:hAnsiTheme="majorBidi" w:cstheme="majorBidi"/>
          <w:sz w:val="24"/>
          <w:szCs w:val="24"/>
          <w:lang w:val="en-GB"/>
        </w:rPr>
        <w:t xml:space="preserve"> in </w:t>
      </w:r>
      <w:r w:rsidR="0071180A" w:rsidRPr="0091283B">
        <w:rPr>
          <w:rFonts w:asciiTheme="majorBidi" w:hAnsiTheme="majorBidi" w:cstheme="majorBidi"/>
          <w:sz w:val="24"/>
          <w:szCs w:val="24"/>
          <w:lang w:val="en-GB"/>
        </w:rPr>
        <w:t xml:space="preserve">the </w:t>
      </w:r>
      <w:r w:rsidRPr="0091283B">
        <w:rPr>
          <w:rFonts w:asciiTheme="majorBidi" w:hAnsiTheme="majorBidi" w:cstheme="majorBidi"/>
          <w:sz w:val="24"/>
          <w:szCs w:val="24"/>
          <w:lang w:val="en-GB"/>
        </w:rPr>
        <w:t xml:space="preserve">hotel sector in </w:t>
      </w:r>
      <w:r w:rsidR="0071180A" w:rsidRPr="0091283B">
        <w:rPr>
          <w:rFonts w:asciiTheme="majorBidi" w:hAnsiTheme="majorBidi" w:cstheme="majorBidi"/>
          <w:sz w:val="24"/>
          <w:szCs w:val="24"/>
          <w:lang w:val="en-GB"/>
        </w:rPr>
        <w:t xml:space="preserve">the </w:t>
      </w:r>
      <w:r w:rsidRPr="0091283B">
        <w:rPr>
          <w:rFonts w:asciiTheme="majorBidi" w:hAnsiTheme="majorBidi" w:cstheme="majorBidi"/>
          <w:sz w:val="24"/>
          <w:szCs w:val="24"/>
          <w:lang w:val="en-GB"/>
        </w:rPr>
        <w:t xml:space="preserve">UAE. </w:t>
      </w:r>
      <w:r w:rsidR="0071180A" w:rsidRPr="0091283B">
        <w:rPr>
          <w:rFonts w:asciiTheme="majorBidi" w:hAnsiTheme="majorBidi" w:cstheme="majorBidi"/>
          <w:sz w:val="24"/>
          <w:szCs w:val="24"/>
          <w:lang w:val="en-GB"/>
        </w:rPr>
        <w:t>I</w:t>
      </w:r>
      <w:r w:rsidRPr="0091283B">
        <w:rPr>
          <w:rFonts w:asciiTheme="majorBidi" w:hAnsiTheme="majorBidi" w:cstheme="majorBidi"/>
          <w:sz w:val="24"/>
          <w:szCs w:val="24"/>
          <w:lang w:val="en-GB"/>
        </w:rPr>
        <w:t xml:space="preserve">t provides an overview </w:t>
      </w:r>
      <w:r w:rsidR="0071180A" w:rsidRPr="0091283B">
        <w:rPr>
          <w:rFonts w:asciiTheme="majorBidi" w:hAnsiTheme="majorBidi" w:cstheme="majorBidi"/>
          <w:sz w:val="24"/>
          <w:szCs w:val="24"/>
          <w:lang w:val="en-GB"/>
        </w:rPr>
        <w:t xml:space="preserve">of </w:t>
      </w:r>
      <w:r w:rsidRPr="0091283B">
        <w:rPr>
          <w:rFonts w:asciiTheme="majorBidi" w:hAnsiTheme="majorBidi" w:cstheme="majorBidi"/>
          <w:sz w:val="24"/>
          <w:szCs w:val="24"/>
          <w:lang w:val="en-GB"/>
        </w:rPr>
        <w:t>service innovation</w:t>
      </w:r>
      <w:r w:rsidR="0071180A" w:rsidRPr="0091283B">
        <w:rPr>
          <w:rFonts w:asciiTheme="majorBidi" w:hAnsiTheme="majorBidi" w:cstheme="majorBidi"/>
          <w:sz w:val="24"/>
          <w:szCs w:val="24"/>
          <w:lang w:val="en-GB"/>
        </w:rPr>
        <w:t xml:space="preserve"> in this </w:t>
      </w:r>
      <w:r w:rsidRPr="0091283B">
        <w:rPr>
          <w:rFonts w:asciiTheme="majorBidi" w:hAnsiTheme="majorBidi" w:cstheme="majorBidi"/>
          <w:sz w:val="24"/>
          <w:szCs w:val="24"/>
          <w:lang w:val="en-GB"/>
        </w:rPr>
        <w:t>sector</w:t>
      </w:r>
      <w:r w:rsidR="0071180A" w:rsidRPr="0091283B">
        <w:rPr>
          <w:rFonts w:asciiTheme="majorBidi" w:hAnsiTheme="majorBidi" w:cstheme="majorBidi"/>
          <w:sz w:val="24"/>
          <w:szCs w:val="24"/>
          <w:lang w:val="en-GB"/>
        </w:rPr>
        <w:t xml:space="preserve">, and explains the contribution of </w:t>
      </w:r>
      <w:r w:rsidRPr="0091283B">
        <w:rPr>
          <w:rFonts w:asciiTheme="majorBidi" w:hAnsiTheme="majorBidi" w:cstheme="majorBidi"/>
          <w:sz w:val="24"/>
          <w:szCs w:val="24"/>
          <w:lang w:val="en-GB"/>
        </w:rPr>
        <w:t>the research</w:t>
      </w:r>
      <w:r w:rsidR="00764388" w:rsidRPr="0091283B">
        <w:rPr>
          <w:rFonts w:asciiTheme="majorBidi" w:hAnsiTheme="majorBidi" w:cstheme="majorBidi"/>
          <w:sz w:val="24"/>
          <w:szCs w:val="24"/>
          <w:lang w:val="en-GB"/>
        </w:rPr>
        <w:t>.</w:t>
      </w:r>
      <w:r w:rsidR="009F1CF9">
        <w:rPr>
          <w:rFonts w:asciiTheme="majorBidi" w:hAnsiTheme="majorBidi" w:cstheme="majorBidi"/>
          <w:sz w:val="24"/>
          <w:szCs w:val="24"/>
          <w:lang w:val="en-GB"/>
        </w:rPr>
        <w:t xml:space="preserve"> It presents the theoretical framework and the definitions of the key constructs.</w:t>
      </w:r>
      <w:r w:rsidR="00764388" w:rsidRPr="0091283B">
        <w:rPr>
          <w:rFonts w:asciiTheme="majorBidi" w:hAnsiTheme="majorBidi" w:cstheme="majorBidi"/>
          <w:sz w:val="24"/>
          <w:szCs w:val="24"/>
          <w:lang w:val="en-GB"/>
        </w:rPr>
        <w:t xml:space="preserve"> T</w:t>
      </w:r>
      <w:r w:rsidRPr="0091283B">
        <w:rPr>
          <w:rFonts w:asciiTheme="majorBidi" w:hAnsiTheme="majorBidi" w:cstheme="majorBidi"/>
          <w:sz w:val="24"/>
          <w:szCs w:val="24"/>
          <w:lang w:val="en-GB"/>
        </w:rPr>
        <w:t xml:space="preserve">he second chapter is the literature review. This </w:t>
      </w:r>
      <w:r w:rsidR="0071180A" w:rsidRPr="0091283B">
        <w:rPr>
          <w:rFonts w:asciiTheme="majorBidi" w:hAnsiTheme="majorBidi" w:cstheme="majorBidi"/>
          <w:sz w:val="24"/>
          <w:szCs w:val="24"/>
          <w:lang w:val="en-GB"/>
        </w:rPr>
        <w:t>considers</w:t>
      </w:r>
      <w:r w:rsidRPr="0091283B">
        <w:rPr>
          <w:rFonts w:asciiTheme="majorBidi" w:hAnsiTheme="majorBidi" w:cstheme="majorBidi"/>
          <w:sz w:val="24"/>
          <w:szCs w:val="24"/>
          <w:lang w:val="en-GB"/>
        </w:rPr>
        <w:t xml:space="preserve"> previous studies about innovation, types of innovation, and </w:t>
      </w:r>
      <w:r w:rsidR="0071180A" w:rsidRPr="0091283B">
        <w:rPr>
          <w:rFonts w:asciiTheme="majorBidi" w:hAnsiTheme="majorBidi" w:cstheme="majorBidi"/>
          <w:sz w:val="24"/>
          <w:szCs w:val="24"/>
          <w:lang w:val="en-GB"/>
        </w:rPr>
        <w:t>the</w:t>
      </w:r>
      <w:r w:rsidRPr="0091283B">
        <w:rPr>
          <w:rFonts w:asciiTheme="majorBidi" w:hAnsiTheme="majorBidi" w:cstheme="majorBidi"/>
          <w:bCs/>
          <w:sz w:val="24"/>
          <w:szCs w:val="24"/>
        </w:rPr>
        <w:t xml:space="preserve"> hotel</w:t>
      </w:r>
      <w:r w:rsidR="0071180A" w:rsidRPr="0091283B">
        <w:rPr>
          <w:rFonts w:asciiTheme="majorBidi" w:hAnsiTheme="majorBidi" w:cstheme="majorBidi"/>
          <w:bCs/>
          <w:sz w:val="24"/>
          <w:szCs w:val="24"/>
        </w:rPr>
        <w:t xml:space="preserve"> sector</w:t>
      </w:r>
      <w:r w:rsidRPr="0091283B">
        <w:rPr>
          <w:rFonts w:asciiTheme="majorBidi" w:hAnsiTheme="majorBidi" w:cstheme="majorBidi"/>
          <w:bCs/>
          <w:sz w:val="24"/>
          <w:szCs w:val="24"/>
        </w:rPr>
        <w:t xml:space="preserve"> in </w:t>
      </w:r>
      <w:r w:rsidR="0071180A" w:rsidRPr="0091283B">
        <w:rPr>
          <w:rFonts w:asciiTheme="majorBidi" w:hAnsiTheme="majorBidi" w:cstheme="majorBidi"/>
          <w:bCs/>
          <w:sz w:val="24"/>
          <w:szCs w:val="24"/>
        </w:rPr>
        <w:t xml:space="preserve">the </w:t>
      </w:r>
      <w:r w:rsidRPr="0091283B">
        <w:rPr>
          <w:rFonts w:asciiTheme="majorBidi" w:hAnsiTheme="majorBidi" w:cstheme="majorBidi"/>
          <w:bCs/>
          <w:sz w:val="24"/>
          <w:szCs w:val="24"/>
        </w:rPr>
        <w:t xml:space="preserve">UAE. </w:t>
      </w:r>
      <w:r w:rsidR="0071180A" w:rsidRPr="0091283B">
        <w:rPr>
          <w:rFonts w:asciiTheme="majorBidi" w:hAnsiTheme="majorBidi" w:cstheme="majorBidi"/>
          <w:bCs/>
          <w:sz w:val="24"/>
          <w:szCs w:val="24"/>
        </w:rPr>
        <w:t>It also covers studies on the</w:t>
      </w:r>
      <w:r w:rsidRPr="0091283B">
        <w:rPr>
          <w:rFonts w:asciiTheme="majorBidi" w:hAnsiTheme="majorBidi" w:cstheme="majorBidi"/>
          <w:bCs/>
          <w:sz w:val="24"/>
          <w:szCs w:val="24"/>
        </w:rPr>
        <w:t xml:space="preserve"> research </w:t>
      </w:r>
      <w:r w:rsidR="00F31FC6">
        <w:rPr>
          <w:rFonts w:asciiTheme="majorBidi" w:hAnsiTheme="majorBidi" w:cstheme="majorBidi"/>
          <w:bCs/>
          <w:sz w:val="24"/>
          <w:szCs w:val="24"/>
        </w:rPr>
        <w:t>constructs</w:t>
      </w:r>
      <w:r w:rsidRPr="0091283B">
        <w:rPr>
          <w:rFonts w:asciiTheme="majorBidi" w:hAnsiTheme="majorBidi" w:cstheme="majorBidi"/>
          <w:bCs/>
          <w:sz w:val="24"/>
          <w:szCs w:val="24"/>
        </w:rPr>
        <w:t>.</w:t>
      </w:r>
    </w:p>
    <w:p w14:paraId="257ACFB7" w14:textId="2AF599AF" w:rsidR="00C143F9" w:rsidRPr="00760FDA" w:rsidRDefault="00C143F9" w:rsidP="00037816">
      <w:pPr>
        <w:spacing w:line="480" w:lineRule="auto"/>
        <w:jc w:val="both"/>
        <w:rPr>
          <w:rFonts w:asciiTheme="majorBidi" w:hAnsiTheme="majorBidi" w:cstheme="majorBidi"/>
          <w:bCs/>
          <w:sz w:val="24"/>
          <w:szCs w:val="24"/>
        </w:rPr>
      </w:pPr>
      <w:r w:rsidRPr="00760FDA">
        <w:rPr>
          <w:rFonts w:asciiTheme="majorBidi" w:hAnsiTheme="majorBidi" w:cstheme="majorBidi"/>
          <w:bCs/>
          <w:sz w:val="24"/>
          <w:szCs w:val="24"/>
        </w:rPr>
        <w:t xml:space="preserve">Chapter three </w:t>
      </w:r>
      <w:r w:rsidR="0071180A" w:rsidRPr="00760FDA">
        <w:rPr>
          <w:rFonts w:asciiTheme="majorBidi" w:hAnsiTheme="majorBidi" w:cstheme="majorBidi"/>
          <w:bCs/>
          <w:sz w:val="24"/>
          <w:szCs w:val="24"/>
        </w:rPr>
        <w:t>covers</w:t>
      </w:r>
      <w:r w:rsidRPr="00760FDA">
        <w:rPr>
          <w:rFonts w:asciiTheme="majorBidi" w:hAnsiTheme="majorBidi" w:cstheme="majorBidi"/>
          <w:bCs/>
          <w:sz w:val="24"/>
          <w:szCs w:val="24"/>
        </w:rPr>
        <w:t xml:space="preserve"> methodology and </w:t>
      </w:r>
      <w:r w:rsidR="0071180A" w:rsidRPr="00760FDA">
        <w:rPr>
          <w:rFonts w:asciiTheme="majorBidi" w:hAnsiTheme="majorBidi" w:cstheme="majorBidi"/>
          <w:bCs/>
          <w:sz w:val="24"/>
          <w:szCs w:val="24"/>
        </w:rPr>
        <w:t xml:space="preserve">development of </w:t>
      </w:r>
      <w:r w:rsidRPr="00760FDA">
        <w:rPr>
          <w:rFonts w:asciiTheme="majorBidi" w:hAnsiTheme="majorBidi" w:cstheme="majorBidi"/>
          <w:bCs/>
          <w:sz w:val="24"/>
          <w:szCs w:val="24"/>
        </w:rPr>
        <w:t>hypot</w:t>
      </w:r>
      <w:r w:rsidR="00764388" w:rsidRPr="00760FDA">
        <w:rPr>
          <w:rFonts w:asciiTheme="majorBidi" w:hAnsiTheme="majorBidi" w:cstheme="majorBidi"/>
          <w:bCs/>
          <w:sz w:val="24"/>
          <w:szCs w:val="24"/>
        </w:rPr>
        <w:t>hes</w:t>
      </w:r>
      <w:r w:rsidR="0071180A" w:rsidRPr="00760FDA">
        <w:rPr>
          <w:rFonts w:asciiTheme="majorBidi" w:hAnsiTheme="majorBidi" w:cstheme="majorBidi"/>
          <w:bCs/>
          <w:sz w:val="24"/>
          <w:szCs w:val="24"/>
        </w:rPr>
        <w:t>e</w:t>
      </w:r>
      <w:r w:rsidR="00764388" w:rsidRPr="00760FDA">
        <w:rPr>
          <w:rFonts w:asciiTheme="majorBidi" w:hAnsiTheme="majorBidi" w:cstheme="majorBidi"/>
          <w:bCs/>
          <w:sz w:val="24"/>
          <w:szCs w:val="24"/>
        </w:rPr>
        <w:t>s</w:t>
      </w:r>
      <w:r w:rsidR="0071180A" w:rsidRPr="00760FDA">
        <w:rPr>
          <w:rFonts w:asciiTheme="majorBidi" w:hAnsiTheme="majorBidi" w:cstheme="majorBidi"/>
          <w:bCs/>
          <w:sz w:val="24"/>
          <w:szCs w:val="24"/>
        </w:rPr>
        <w:t>, explaining the methodology and why it was chosen</w:t>
      </w:r>
      <w:r w:rsidR="00764388" w:rsidRPr="00760FDA">
        <w:rPr>
          <w:rFonts w:asciiTheme="majorBidi" w:hAnsiTheme="majorBidi" w:cstheme="majorBidi"/>
          <w:bCs/>
          <w:sz w:val="24"/>
          <w:szCs w:val="24"/>
        </w:rPr>
        <w:t xml:space="preserve">. </w:t>
      </w:r>
      <w:r w:rsidR="00B47E13" w:rsidRPr="00760FDA">
        <w:rPr>
          <w:rFonts w:asciiTheme="majorBidi" w:hAnsiTheme="majorBidi" w:cstheme="majorBidi"/>
          <w:bCs/>
          <w:sz w:val="24"/>
          <w:szCs w:val="24"/>
        </w:rPr>
        <w:t>It sets out how the</w:t>
      </w:r>
      <w:r w:rsidR="00350C74" w:rsidRPr="00760FDA">
        <w:rPr>
          <w:rFonts w:asciiTheme="majorBidi" w:hAnsiTheme="majorBidi" w:cstheme="majorBidi"/>
          <w:bCs/>
          <w:sz w:val="24"/>
          <w:szCs w:val="24"/>
        </w:rPr>
        <w:t xml:space="preserve"> </w:t>
      </w:r>
      <w:r w:rsidRPr="00760FDA">
        <w:rPr>
          <w:rFonts w:asciiTheme="majorBidi" w:hAnsiTheme="majorBidi" w:cstheme="majorBidi"/>
          <w:bCs/>
          <w:sz w:val="24"/>
          <w:szCs w:val="24"/>
        </w:rPr>
        <w:t xml:space="preserve">hypotheses </w:t>
      </w:r>
      <w:r w:rsidR="00B47E13" w:rsidRPr="00760FDA">
        <w:rPr>
          <w:rFonts w:asciiTheme="majorBidi" w:hAnsiTheme="majorBidi" w:cstheme="majorBidi"/>
          <w:bCs/>
          <w:sz w:val="24"/>
          <w:szCs w:val="24"/>
        </w:rPr>
        <w:t xml:space="preserve">were </w:t>
      </w:r>
      <w:r w:rsidRPr="00760FDA">
        <w:rPr>
          <w:rFonts w:asciiTheme="majorBidi" w:hAnsiTheme="majorBidi" w:cstheme="majorBidi"/>
          <w:bCs/>
          <w:sz w:val="24"/>
          <w:szCs w:val="24"/>
        </w:rPr>
        <w:t>develop</w:t>
      </w:r>
      <w:r w:rsidR="00B47E13" w:rsidRPr="00760FDA">
        <w:rPr>
          <w:rFonts w:asciiTheme="majorBidi" w:hAnsiTheme="majorBidi" w:cstheme="majorBidi"/>
          <w:bCs/>
          <w:sz w:val="24"/>
          <w:szCs w:val="24"/>
        </w:rPr>
        <w:t xml:space="preserve">ed, and </w:t>
      </w:r>
      <w:r w:rsidRPr="00760FDA">
        <w:rPr>
          <w:rFonts w:asciiTheme="majorBidi" w:hAnsiTheme="majorBidi" w:cstheme="majorBidi"/>
          <w:bCs/>
          <w:sz w:val="24"/>
          <w:szCs w:val="24"/>
        </w:rPr>
        <w:t>descri</w:t>
      </w:r>
      <w:r w:rsidR="00B47E13" w:rsidRPr="00760FDA">
        <w:rPr>
          <w:rFonts w:asciiTheme="majorBidi" w:hAnsiTheme="majorBidi" w:cstheme="majorBidi"/>
          <w:bCs/>
          <w:sz w:val="24"/>
          <w:szCs w:val="24"/>
        </w:rPr>
        <w:t>bes</w:t>
      </w:r>
      <w:r w:rsidRPr="00760FDA">
        <w:rPr>
          <w:rFonts w:asciiTheme="majorBidi" w:hAnsiTheme="majorBidi" w:cstheme="majorBidi"/>
          <w:bCs/>
          <w:sz w:val="24"/>
          <w:szCs w:val="24"/>
        </w:rPr>
        <w:t xml:space="preserve"> the measurement scales</w:t>
      </w:r>
      <w:r w:rsidR="00350C74" w:rsidRPr="00760FDA">
        <w:rPr>
          <w:rFonts w:asciiTheme="majorBidi" w:hAnsiTheme="majorBidi" w:cstheme="majorBidi"/>
          <w:bCs/>
          <w:sz w:val="24"/>
          <w:szCs w:val="24"/>
        </w:rPr>
        <w:t xml:space="preserve"> </w:t>
      </w:r>
      <w:r w:rsidR="00B47E13" w:rsidRPr="00760FDA">
        <w:rPr>
          <w:rFonts w:asciiTheme="majorBidi" w:hAnsiTheme="majorBidi" w:cstheme="majorBidi"/>
          <w:bCs/>
          <w:sz w:val="24"/>
          <w:szCs w:val="24"/>
        </w:rPr>
        <w:t xml:space="preserve">and </w:t>
      </w:r>
      <w:r w:rsidR="00764388" w:rsidRPr="00760FDA">
        <w:rPr>
          <w:rFonts w:asciiTheme="majorBidi" w:hAnsiTheme="majorBidi" w:cstheme="majorBidi"/>
          <w:bCs/>
          <w:sz w:val="24"/>
          <w:szCs w:val="24"/>
        </w:rPr>
        <w:t xml:space="preserve">data collection </w:t>
      </w:r>
      <w:r w:rsidR="00B47E13" w:rsidRPr="00760FDA">
        <w:rPr>
          <w:rFonts w:asciiTheme="majorBidi" w:hAnsiTheme="majorBidi" w:cstheme="majorBidi"/>
          <w:bCs/>
          <w:sz w:val="24"/>
          <w:szCs w:val="24"/>
        </w:rPr>
        <w:t>methods used</w:t>
      </w:r>
      <w:r w:rsidRPr="00760FDA">
        <w:rPr>
          <w:rFonts w:asciiTheme="majorBidi" w:hAnsiTheme="majorBidi" w:cstheme="majorBidi"/>
          <w:bCs/>
          <w:sz w:val="24"/>
          <w:szCs w:val="24"/>
        </w:rPr>
        <w:t xml:space="preserve">. </w:t>
      </w:r>
      <w:r w:rsidR="00B47E13" w:rsidRPr="00760FDA">
        <w:rPr>
          <w:rFonts w:asciiTheme="majorBidi" w:hAnsiTheme="majorBidi" w:cstheme="majorBidi"/>
          <w:bCs/>
          <w:sz w:val="24"/>
          <w:szCs w:val="24"/>
        </w:rPr>
        <w:t>The</w:t>
      </w:r>
      <w:r w:rsidR="00037816">
        <w:rPr>
          <w:rFonts w:asciiTheme="majorBidi" w:hAnsiTheme="majorBidi" w:cstheme="majorBidi"/>
          <w:bCs/>
          <w:sz w:val="24"/>
          <w:szCs w:val="24"/>
        </w:rPr>
        <w:t xml:space="preserve"> results</w:t>
      </w:r>
      <w:r w:rsidRPr="00760FDA">
        <w:rPr>
          <w:rFonts w:asciiTheme="majorBidi" w:hAnsiTheme="majorBidi" w:cstheme="majorBidi"/>
          <w:bCs/>
          <w:sz w:val="24"/>
          <w:szCs w:val="24"/>
        </w:rPr>
        <w:t xml:space="preserve"> chapter</w:t>
      </w:r>
      <w:r w:rsidR="00B47E13" w:rsidRPr="00760FDA">
        <w:rPr>
          <w:rFonts w:asciiTheme="majorBidi" w:hAnsiTheme="majorBidi" w:cstheme="majorBidi"/>
          <w:bCs/>
          <w:sz w:val="24"/>
          <w:szCs w:val="24"/>
        </w:rPr>
        <w:t xml:space="preserve"> presents </w:t>
      </w:r>
      <w:r w:rsidRPr="00760FDA">
        <w:rPr>
          <w:rFonts w:asciiTheme="majorBidi" w:hAnsiTheme="majorBidi" w:cstheme="majorBidi"/>
          <w:bCs/>
          <w:sz w:val="24"/>
          <w:szCs w:val="24"/>
        </w:rPr>
        <w:t xml:space="preserve">the </w:t>
      </w:r>
      <w:r w:rsidR="00B47E13" w:rsidRPr="00760FDA">
        <w:rPr>
          <w:rFonts w:asciiTheme="majorBidi" w:hAnsiTheme="majorBidi" w:cstheme="majorBidi"/>
          <w:bCs/>
          <w:sz w:val="24"/>
          <w:szCs w:val="24"/>
        </w:rPr>
        <w:t>findings</w:t>
      </w:r>
      <w:r w:rsidRPr="00760FDA">
        <w:rPr>
          <w:rFonts w:asciiTheme="majorBidi" w:hAnsiTheme="majorBidi" w:cstheme="majorBidi"/>
          <w:bCs/>
          <w:sz w:val="24"/>
          <w:szCs w:val="24"/>
        </w:rPr>
        <w:t>. The results</w:t>
      </w:r>
      <w:r w:rsidR="00764388" w:rsidRPr="00760FDA">
        <w:rPr>
          <w:rFonts w:asciiTheme="majorBidi" w:hAnsiTheme="majorBidi" w:cstheme="majorBidi"/>
          <w:bCs/>
          <w:sz w:val="24"/>
          <w:szCs w:val="24"/>
        </w:rPr>
        <w:t xml:space="preserve"> section </w:t>
      </w:r>
      <w:r w:rsidRPr="00760FDA">
        <w:rPr>
          <w:rFonts w:asciiTheme="majorBidi" w:hAnsiTheme="majorBidi" w:cstheme="majorBidi"/>
          <w:bCs/>
          <w:sz w:val="24"/>
          <w:szCs w:val="24"/>
        </w:rPr>
        <w:t>include</w:t>
      </w:r>
      <w:r w:rsidR="00764388" w:rsidRPr="00760FDA">
        <w:rPr>
          <w:rFonts w:asciiTheme="majorBidi" w:hAnsiTheme="majorBidi" w:cstheme="majorBidi"/>
          <w:bCs/>
          <w:sz w:val="24"/>
          <w:szCs w:val="24"/>
        </w:rPr>
        <w:t>s data analysis, data preparation,</w:t>
      </w:r>
      <w:r w:rsidRPr="00760FDA">
        <w:rPr>
          <w:rFonts w:asciiTheme="majorBidi" w:hAnsiTheme="majorBidi" w:cstheme="majorBidi"/>
          <w:bCs/>
          <w:sz w:val="24"/>
          <w:szCs w:val="24"/>
        </w:rPr>
        <w:t xml:space="preserve"> treatment of missing values, treatment of outliers, examination of normality, reliability statistics, demographic</w:t>
      </w:r>
      <w:r w:rsidR="00764388" w:rsidRPr="00760FDA">
        <w:rPr>
          <w:rFonts w:asciiTheme="majorBidi" w:hAnsiTheme="majorBidi" w:cstheme="majorBidi"/>
          <w:bCs/>
          <w:sz w:val="24"/>
          <w:szCs w:val="24"/>
        </w:rPr>
        <w:t xml:space="preserve"> data</w:t>
      </w:r>
      <w:r w:rsidRPr="00760FDA">
        <w:rPr>
          <w:rFonts w:asciiTheme="majorBidi" w:hAnsiTheme="majorBidi" w:cstheme="majorBidi"/>
          <w:bCs/>
          <w:sz w:val="24"/>
          <w:szCs w:val="24"/>
        </w:rPr>
        <w:t xml:space="preserve"> analysis</w:t>
      </w:r>
      <w:r w:rsidR="00764388" w:rsidRPr="00760FDA">
        <w:rPr>
          <w:rFonts w:asciiTheme="majorBidi" w:hAnsiTheme="majorBidi" w:cstheme="majorBidi"/>
          <w:bCs/>
          <w:sz w:val="24"/>
          <w:szCs w:val="24"/>
        </w:rPr>
        <w:t xml:space="preserve"> results</w:t>
      </w:r>
      <w:r w:rsidR="00037816">
        <w:rPr>
          <w:rFonts w:asciiTheme="majorBidi" w:hAnsiTheme="majorBidi" w:cstheme="majorBidi"/>
          <w:bCs/>
          <w:sz w:val="24"/>
          <w:szCs w:val="24"/>
        </w:rPr>
        <w:t xml:space="preserve">, </w:t>
      </w:r>
      <w:r w:rsidR="00B47E13" w:rsidRPr="00760FDA">
        <w:rPr>
          <w:rFonts w:asciiTheme="majorBidi" w:hAnsiTheme="majorBidi" w:cstheme="majorBidi"/>
          <w:bCs/>
          <w:sz w:val="24"/>
          <w:szCs w:val="24"/>
        </w:rPr>
        <w:t>results of</w:t>
      </w:r>
      <w:r w:rsidRPr="00760FDA">
        <w:rPr>
          <w:rFonts w:asciiTheme="majorBidi" w:hAnsiTheme="majorBidi" w:cstheme="majorBidi"/>
          <w:bCs/>
          <w:sz w:val="24"/>
          <w:szCs w:val="24"/>
        </w:rPr>
        <w:t xml:space="preserve"> hypothes</w:t>
      </w:r>
      <w:r w:rsidR="00B47E13" w:rsidRPr="00760FDA">
        <w:rPr>
          <w:rFonts w:asciiTheme="majorBidi" w:hAnsiTheme="majorBidi" w:cstheme="majorBidi"/>
          <w:bCs/>
          <w:sz w:val="24"/>
          <w:szCs w:val="24"/>
        </w:rPr>
        <w:t>i</w:t>
      </w:r>
      <w:r w:rsidRPr="00760FDA">
        <w:rPr>
          <w:rFonts w:asciiTheme="majorBidi" w:hAnsiTheme="majorBidi" w:cstheme="majorBidi"/>
          <w:bCs/>
          <w:sz w:val="24"/>
          <w:szCs w:val="24"/>
        </w:rPr>
        <w:t>s testing</w:t>
      </w:r>
      <w:r w:rsidR="00037816">
        <w:rPr>
          <w:rFonts w:asciiTheme="majorBidi" w:hAnsiTheme="majorBidi" w:cstheme="majorBidi"/>
          <w:bCs/>
          <w:sz w:val="24"/>
          <w:szCs w:val="24"/>
        </w:rPr>
        <w:t>,</w:t>
      </w:r>
      <w:r w:rsidR="006F3448">
        <w:rPr>
          <w:rFonts w:asciiTheme="majorBidi" w:hAnsiTheme="majorBidi" w:cstheme="majorBidi"/>
          <w:bCs/>
          <w:sz w:val="24"/>
          <w:szCs w:val="24"/>
        </w:rPr>
        <w:t xml:space="preserve"> structural equation modelling results,</w:t>
      </w:r>
      <w:r w:rsidR="00037816">
        <w:rPr>
          <w:rFonts w:asciiTheme="majorBidi" w:hAnsiTheme="majorBidi" w:cstheme="majorBidi"/>
          <w:bCs/>
          <w:sz w:val="24"/>
          <w:szCs w:val="24"/>
        </w:rPr>
        <w:t xml:space="preserve"> and </w:t>
      </w:r>
      <w:r w:rsidR="00037816" w:rsidRPr="00760FDA">
        <w:rPr>
          <w:rFonts w:asciiTheme="majorBidi" w:hAnsiTheme="majorBidi" w:cstheme="majorBidi"/>
          <w:bCs/>
          <w:sz w:val="24"/>
          <w:szCs w:val="24"/>
        </w:rPr>
        <w:t>summary of the findings</w:t>
      </w:r>
      <w:r w:rsidRPr="00760FDA">
        <w:rPr>
          <w:rFonts w:asciiTheme="majorBidi" w:hAnsiTheme="majorBidi" w:cstheme="majorBidi"/>
          <w:bCs/>
          <w:sz w:val="24"/>
          <w:szCs w:val="24"/>
        </w:rPr>
        <w:t xml:space="preserve">. </w:t>
      </w:r>
      <w:r w:rsidR="00B47E13" w:rsidRPr="00760FDA">
        <w:rPr>
          <w:rFonts w:asciiTheme="majorBidi" w:hAnsiTheme="majorBidi" w:cstheme="majorBidi"/>
          <w:bCs/>
          <w:sz w:val="24"/>
          <w:szCs w:val="24"/>
        </w:rPr>
        <w:t xml:space="preserve">The final </w:t>
      </w:r>
      <w:r w:rsidRPr="00760FDA">
        <w:rPr>
          <w:rFonts w:asciiTheme="majorBidi" w:hAnsiTheme="majorBidi" w:cstheme="majorBidi"/>
          <w:bCs/>
          <w:sz w:val="24"/>
          <w:szCs w:val="24"/>
        </w:rPr>
        <w:t xml:space="preserve">chapter </w:t>
      </w:r>
      <w:r w:rsidR="00B47E13" w:rsidRPr="00760FDA">
        <w:rPr>
          <w:rFonts w:asciiTheme="majorBidi" w:hAnsiTheme="majorBidi" w:cstheme="majorBidi"/>
          <w:bCs/>
          <w:sz w:val="24"/>
          <w:szCs w:val="24"/>
        </w:rPr>
        <w:t>is the study</w:t>
      </w:r>
      <w:r w:rsidRPr="00760FDA">
        <w:rPr>
          <w:rFonts w:asciiTheme="majorBidi" w:hAnsiTheme="majorBidi" w:cstheme="majorBidi"/>
          <w:bCs/>
          <w:sz w:val="24"/>
          <w:szCs w:val="24"/>
        </w:rPr>
        <w:t xml:space="preserve"> conclusion</w:t>
      </w:r>
      <w:r w:rsidR="00B47E13" w:rsidRPr="00760FDA">
        <w:rPr>
          <w:rFonts w:asciiTheme="majorBidi" w:hAnsiTheme="majorBidi" w:cstheme="majorBidi"/>
          <w:bCs/>
          <w:sz w:val="24"/>
          <w:szCs w:val="24"/>
        </w:rPr>
        <w:t>s</w:t>
      </w:r>
      <w:r w:rsidRPr="00760FDA">
        <w:rPr>
          <w:rFonts w:asciiTheme="majorBidi" w:hAnsiTheme="majorBidi" w:cstheme="majorBidi"/>
          <w:bCs/>
          <w:sz w:val="24"/>
          <w:szCs w:val="24"/>
        </w:rPr>
        <w:t xml:space="preserve">. </w:t>
      </w:r>
      <w:r w:rsidR="00B47E13" w:rsidRPr="00760FDA">
        <w:rPr>
          <w:rFonts w:asciiTheme="majorBidi" w:hAnsiTheme="majorBidi" w:cstheme="majorBidi"/>
          <w:bCs/>
          <w:sz w:val="24"/>
          <w:szCs w:val="24"/>
        </w:rPr>
        <w:t>It</w:t>
      </w:r>
      <w:r w:rsidRPr="00760FDA">
        <w:rPr>
          <w:rFonts w:asciiTheme="majorBidi" w:hAnsiTheme="majorBidi" w:cstheme="majorBidi"/>
          <w:bCs/>
          <w:sz w:val="24"/>
          <w:szCs w:val="24"/>
        </w:rPr>
        <w:t xml:space="preserve"> includes </w:t>
      </w:r>
      <w:r w:rsidR="00B47E13" w:rsidRPr="00760FDA">
        <w:rPr>
          <w:rFonts w:asciiTheme="majorBidi" w:hAnsiTheme="majorBidi" w:cstheme="majorBidi"/>
          <w:bCs/>
          <w:sz w:val="24"/>
          <w:szCs w:val="24"/>
        </w:rPr>
        <w:t>a</w:t>
      </w:r>
      <w:r w:rsidRPr="00760FDA">
        <w:rPr>
          <w:rFonts w:asciiTheme="majorBidi" w:hAnsiTheme="majorBidi" w:cstheme="majorBidi"/>
          <w:bCs/>
          <w:sz w:val="24"/>
          <w:szCs w:val="24"/>
        </w:rPr>
        <w:t>,</w:t>
      </w:r>
      <w:r w:rsidR="00037816">
        <w:rPr>
          <w:rFonts w:asciiTheme="majorBidi" w:hAnsiTheme="majorBidi" w:cstheme="majorBidi"/>
          <w:bCs/>
          <w:sz w:val="24"/>
          <w:szCs w:val="24"/>
        </w:rPr>
        <w:t xml:space="preserve"> discussion,</w:t>
      </w:r>
      <w:r w:rsidRPr="00760FDA">
        <w:rPr>
          <w:rFonts w:asciiTheme="majorBidi" w:hAnsiTheme="majorBidi" w:cstheme="majorBidi"/>
          <w:bCs/>
          <w:sz w:val="24"/>
          <w:szCs w:val="24"/>
        </w:rPr>
        <w:t xml:space="preserve"> recommendations, </w:t>
      </w:r>
      <w:r w:rsidR="00B47E13" w:rsidRPr="00760FDA">
        <w:rPr>
          <w:rFonts w:asciiTheme="majorBidi" w:hAnsiTheme="majorBidi" w:cstheme="majorBidi"/>
          <w:bCs/>
          <w:sz w:val="24"/>
          <w:szCs w:val="24"/>
        </w:rPr>
        <w:t xml:space="preserve">the study’s </w:t>
      </w:r>
      <w:r w:rsidRPr="00760FDA">
        <w:rPr>
          <w:rFonts w:asciiTheme="majorBidi" w:hAnsiTheme="majorBidi" w:cstheme="majorBidi"/>
          <w:bCs/>
          <w:sz w:val="24"/>
          <w:szCs w:val="24"/>
        </w:rPr>
        <w:t xml:space="preserve">theoretical </w:t>
      </w:r>
      <w:r w:rsidR="00B47E13" w:rsidRPr="00760FDA">
        <w:rPr>
          <w:rFonts w:asciiTheme="majorBidi" w:hAnsiTheme="majorBidi" w:cstheme="majorBidi"/>
          <w:bCs/>
          <w:sz w:val="24"/>
          <w:szCs w:val="24"/>
        </w:rPr>
        <w:t>and</w:t>
      </w:r>
      <w:r w:rsidRPr="00760FDA">
        <w:rPr>
          <w:rFonts w:asciiTheme="majorBidi" w:hAnsiTheme="majorBidi" w:cstheme="majorBidi"/>
          <w:bCs/>
          <w:sz w:val="24"/>
          <w:szCs w:val="24"/>
        </w:rPr>
        <w:t xml:space="preserve"> practical </w:t>
      </w:r>
      <w:r w:rsidR="00B47E13" w:rsidRPr="00760FDA">
        <w:rPr>
          <w:rFonts w:asciiTheme="majorBidi" w:hAnsiTheme="majorBidi" w:cstheme="majorBidi"/>
          <w:bCs/>
          <w:sz w:val="24"/>
          <w:szCs w:val="24"/>
        </w:rPr>
        <w:t>contributions</w:t>
      </w:r>
      <w:r w:rsidRPr="00760FDA">
        <w:rPr>
          <w:rFonts w:asciiTheme="majorBidi" w:hAnsiTheme="majorBidi" w:cstheme="majorBidi"/>
          <w:bCs/>
          <w:sz w:val="24"/>
          <w:szCs w:val="24"/>
        </w:rPr>
        <w:t xml:space="preserve">, </w:t>
      </w:r>
      <w:r w:rsidR="00B47E13" w:rsidRPr="00760FDA">
        <w:rPr>
          <w:rFonts w:asciiTheme="majorBidi" w:hAnsiTheme="majorBidi" w:cstheme="majorBidi"/>
          <w:bCs/>
          <w:sz w:val="24"/>
          <w:szCs w:val="24"/>
        </w:rPr>
        <w:t xml:space="preserve">suggestions for </w:t>
      </w:r>
      <w:r w:rsidRPr="00760FDA">
        <w:rPr>
          <w:rFonts w:asciiTheme="majorBidi" w:hAnsiTheme="majorBidi" w:cstheme="majorBidi"/>
          <w:bCs/>
          <w:sz w:val="24"/>
          <w:szCs w:val="24"/>
        </w:rPr>
        <w:t xml:space="preserve">future research, </w:t>
      </w:r>
      <w:r w:rsidR="00B47E13" w:rsidRPr="00760FDA">
        <w:rPr>
          <w:rFonts w:asciiTheme="majorBidi" w:hAnsiTheme="majorBidi" w:cstheme="majorBidi"/>
          <w:bCs/>
          <w:sz w:val="24"/>
          <w:szCs w:val="24"/>
        </w:rPr>
        <w:t xml:space="preserve">and the </w:t>
      </w:r>
      <w:r w:rsidRPr="00760FDA">
        <w:rPr>
          <w:rFonts w:asciiTheme="majorBidi" w:hAnsiTheme="majorBidi" w:cstheme="majorBidi"/>
          <w:bCs/>
          <w:sz w:val="24"/>
          <w:szCs w:val="24"/>
        </w:rPr>
        <w:t xml:space="preserve">limitations of the </w:t>
      </w:r>
      <w:r w:rsidR="00764388" w:rsidRPr="00760FDA">
        <w:rPr>
          <w:rFonts w:asciiTheme="majorBidi" w:hAnsiTheme="majorBidi" w:cstheme="majorBidi"/>
          <w:bCs/>
          <w:sz w:val="24"/>
          <w:szCs w:val="24"/>
        </w:rPr>
        <w:t xml:space="preserve">study. </w:t>
      </w:r>
    </w:p>
    <w:p w14:paraId="737F5DD1" w14:textId="77777777" w:rsidR="00C143F9" w:rsidRPr="00760FDA" w:rsidRDefault="00C143F9" w:rsidP="004E6926">
      <w:pPr>
        <w:pStyle w:val="Heading2"/>
        <w:spacing w:line="480" w:lineRule="auto"/>
        <w:jc w:val="both"/>
        <w:rPr>
          <w:rFonts w:asciiTheme="majorBidi" w:hAnsiTheme="majorBidi" w:cstheme="majorBidi"/>
        </w:rPr>
      </w:pPr>
      <w:bookmarkStart w:id="12" w:name="_Toc452280385"/>
      <w:r w:rsidRPr="00760FDA">
        <w:rPr>
          <w:rFonts w:asciiTheme="majorBidi" w:hAnsiTheme="majorBidi" w:cstheme="majorBidi"/>
        </w:rPr>
        <w:t>Conclusion</w:t>
      </w:r>
      <w:bookmarkEnd w:id="12"/>
    </w:p>
    <w:p w14:paraId="783F1FEC" w14:textId="66E11598" w:rsidR="00C143F9" w:rsidRPr="00760FDA" w:rsidRDefault="00B47E13" w:rsidP="004E6926">
      <w:pPr>
        <w:spacing w:line="480" w:lineRule="auto"/>
        <w:jc w:val="both"/>
        <w:rPr>
          <w:rFonts w:asciiTheme="majorBidi" w:hAnsiTheme="majorBidi" w:cstheme="majorBidi"/>
          <w:bCs/>
          <w:sz w:val="24"/>
          <w:szCs w:val="24"/>
          <w:lang w:val="en-GB"/>
        </w:rPr>
      </w:pPr>
      <w:r w:rsidRPr="00760FDA">
        <w:rPr>
          <w:rFonts w:asciiTheme="majorBidi" w:hAnsiTheme="majorBidi" w:cstheme="majorBidi"/>
          <w:bCs/>
          <w:sz w:val="24"/>
          <w:szCs w:val="24"/>
          <w:lang w:val="en-GB"/>
        </w:rPr>
        <w:t>The UAE</w:t>
      </w:r>
      <w:r w:rsidR="00C143F9" w:rsidRPr="00760FDA">
        <w:rPr>
          <w:rFonts w:asciiTheme="majorBidi" w:hAnsiTheme="majorBidi" w:cstheme="majorBidi"/>
          <w:bCs/>
          <w:sz w:val="24"/>
          <w:szCs w:val="24"/>
          <w:lang w:val="en-GB"/>
        </w:rPr>
        <w:t xml:space="preserve"> has become </w:t>
      </w:r>
      <w:r w:rsidR="00EC497C" w:rsidRPr="00760FDA">
        <w:rPr>
          <w:rFonts w:asciiTheme="majorBidi" w:hAnsiTheme="majorBidi" w:cstheme="majorBidi"/>
          <w:bCs/>
          <w:sz w:val="24"/>
          <w:szCs w:val="24"/>
          <w:lang w:val="en-GB"/>
        </w:rPr>
        <w:t>a</w:t>
      </w:r>
      <w:r w:rsidR="00C143F9" w:rsidRPr="00760FDA">
        <w:rPr>
          <w:rFonts w:asciiTheme="majorBidi" w:hAnsiTheme="majorBidi" w:cstheme="majorBidi"/>
          <w:bCs/>
          <w:sz w:val="24"/>
          <w:szCs w:val="24"/>
          <w:lang w:val="en-GB"/>
        </w:rPr>
        <w:t xml:space="preserve"> </w:t>
      </w:r>
      <w:r w:rsidR="00EC497C" w:rsidRPr="00760FDA">
        <w:rPr>
          <w:rFonts w:asciiTheme="majorBidi" w:hAnsiTheme="majorBidi" w:cstheme="majorBidi"/>
          <w:bCs/>
          <w:sz w:val="24"/>
          <w:szCs w:val="24"/>
          <w:lang w:val="en-GB"/>
        </w:rPr>
        <w:t>‘</w:t>
      </w:r>
      <w:r w:rsidR="00C143F9" w:rsidRPr="00760FDA">
        <w:rPr>
          <w:rFonts w:asciiTheme="majorBidi" w:hAnsiTheme="majorBidi" w:cstheme="majorBidi"/>
          <w:bCs/>
          <w:sz w:val="24"/>
          <w:szCs w:val="24"/>
          <w:lang w:val="en-GB"/>
        </w:rPr>
        <w:t xml:space="preserve">leading </w:t>
      </w:r>
      <w:r w:rsidR="00EC497C" w:rsidRPr="00760FDA">
        <w:rPr>
          <w:rFonts w:asciiTheme="majorBidi" w:hAnsiTheme="majorBidi" w:cstheme="majorBidi"/>
          <w:bCs/>
          <w:sz w:val="24"/>
          <w:szCs w:val="24"/>
          <w:lang w:val="en-GB"/>
        </w:rPr>
        <w:t xml:space="preserve">light’ </w:t>
      </w:r>
      <w:r w:rsidR="00C143F9" w:rsidRPr="00760FDA">
        <w:rPr>
          <w:rFonts w:asciiTheme="majorBidi" w:hAnsiTheme="majorBidi" w:cstheme="majorBidi"/>
          <w:bCs/>
          <w:sz w:val="24"/>
          <w:szCs w:val="24"/>
          <w:lang w:val="en-GB"/>
        </w:rPr>
        <w:t>in</w:t>
      </w:r>
      <w:r w:rsidR="00EC497C" w:rsidRPr="00760FDA">
        <w:rPr>
          <w:rFonts w:asciiTheme="majorBidi" w:hAnsiTheme="majorBidi" w:cstheme="majorBidi"/>
          <w:bCs/>
          <w:sz w:val="24"/>
          <w:szCs w:val="24"/>
          <w:lang w:val="en-GB"/>
        </w:rPr>
        <w:t xml:space="preserve"> the global</w:t>
      </w:r>
      <w:r w:rsidR="00C143F9" w:rsidRPr="00760FDA">
        <w:rPr>
          <w:rFonts w:asciiTheme="majorBidi" w:hAnsiTheme="majorBidi" w:cstheme="majorBidi"/>
          <w:bCs/>
          <w:sz w:val="24"/>
          <w:szCs w:val="24"/>
          <w:lang w:val="en-GB"/>
        </w:rPr>
        <w:t xml:space="preserve"> hospitality industry</w:t>
      </w:r>
      <w:r w:rsidR="00EC497C" w:rsidRPr="00760FDA">
        <w:rPr>
          <w:rFonts w:asciiTheme="majorBidi" w:hAnsiTheme="majorBidi" w:cstheme="majorBidi"/>
          <w:bCs/>
          <w:sz w:val="24"/>
          <w:szCs w:val="24"/>
          <w:lang w:val="en-GB"/>
        </w:rPr>
        <w:t>, because of</w:t>
      </w:r>
      <w:r w:rsidR="00C143F9" w:rsidRPr="00760FDA">
        <w:rPr>
          <w:rFonts w:asciiTheme="majorBidi" w:hAnsiTheme="majorBidi" w:cstheme="majorBidi"/>
          <w:bCs/>
          <w:sz w:val="24"/>
          <w:szCs w:val="24"/>
          <w:lang w:val="en-GB"/>
        </w:rPr>
        <w:t xml:space="preserve"> the variety of innovative services provided by different organizations</w:t>
      </w:r>
      <w:r w:rsidR="00EC497C" w:rsidRPr="00760FDA">
        <w:rPr>
          <w:rFonts w:asciiTheme="majorBidi" w:hAnsiTheme="majorBidi" w:cstheme="majorBidi"/>
          <w:bCs/>
          <w:sz w:val="24"/>
          <w:szCs w:val="24"/>
          <w:lang w:val="en-GB"/>
        </w:rPr>
        <w:t xml:space="preserve"> within the sector</w:t>
      </w:r>
      <w:r w:rsidR="00C143F9" w:rsidRPr="00760FDA">
        <w:rPr>
          <w:rFonts w:asciiTheme="majorBidi" w:hAnsiTheme="majorBidi" w:cstheme="majorBidi"/>
          <w:bCs/>
          <w:sz w:val="24"/>
          <w:szCs w:val="24"/>
          <w:lang w:val="en-GB"/>
        </w:rPr>
        <w:t xml:space="preserve">. </w:t>
      </w:r>
      <w:r w:rsidR="00EC497C" w:rsidRPr="00760FDA">
        <w:rPr>
          <w:rFonts w:asciiTheme="majorBidi" w:hAnsiTheme="majorBidi" w:cstheme="majorBidi"/>
          <w:bCs/>
          <w:sz w:val="24"/>
          <w:szCs w:val="24"/>
          <w:lang w:val="en-GB"/>
        </w:rPr>
        <w:t>M</w:t>
      </w:r>
      <w:r w:rsidR="00C143F9" w:rsidRPr="00760FDA">
        <w:rPr>
          <w:rFonts w:asciiTheme="majorBidi" w:hAnsiTheme="majorBidi" w:cstheme="majorBidi"/>
          <w:bCs/>
          <w:sz w:val="24"/>
          <w:szCs w:val="24"/>
          <w:lang w:val="en-GB"/>
        </w:rPr>
        <w:t>any tourist</w:t>
      </w:r>
      <w:r w:rsidR="00EC497C" w:rsidRPr="00760FDA">
        <w:rPr>
          <w:rFonts w:asciiTheme="majorBidi" w:hAnsiTheme="majorBidi" w:cstheme="majorBidi"/>
          <w:bCs/>
          <w:sz w:val="24"/>
          <w:szCs w:val="24"/>
          <w:lang w:val="en-GB"/>
        </w:rPr>
        <w:t>s have been</w:t>
      </w:r>
      <w:r w:rsidR="00C143F9" w:rsidRPr="00760FDA">
        <w:rPr>
          <w:rFonts w:asciiTheme="majorBidi" w:hAnsiTheme="majorBidi" w:cstheme="majorBidi"/>
          <w:bCs/>
          <w:sz w:val="24"/>
          <w:szCs w:val="24"/>
          <w:lang w:val="en-GB"/>
        </w:rPr>
        <w:t xml:space="preserve"> attracted </w:t>
      </w:r>
      <w:r w:rsidR="00EC497C" w:rsidRPr="00760FDA">
        <w:rPr>
          <w:rFonts w:asciiTheme="majorBidi" w:hAnsiTheme="majorBidi" w:cstheme="majorBidi"/>
          <w:bCs/>
          <w:sz w:val="24"/>
          <w:szCs w:val="24"/>
          <w:lang w:val="en-GB"/>
        </w:rPr>
        <w:t>by these</w:t>
      </w:r>
      <w:r w:rsidR="00C143F9" w:rsidRPr="00760FDA">
        <w:rPr>
          <w:rFonts w:asciiTheme="majorBidi" w:hAnsiTheme="majorBidi" w:cstheme="majorBidi"/>
          <w:bCs/>
          <w:sz w:val="24"/>
          <w:szCs w:val="24"/>
          <w:lang w:val="en-GB"/>
        </w:rPr>
        <w:t xml:space="preserve"> services. Hotels in </w:t>
      </w:r>
      <w:r w:rsidR="00EC497C" w:rsidRPr="00760FDA">
        <w:rPr>
          <w:rFonts w:asciiTheme="majorBidi" w:hAnsiTheme="majorBidi" w:cstheme="majorBidi"/>
          <w:bCs/>
          <w:sz w:val="24"/>
          <w:szCs w:val="24"/>
          <w:lang w:val="en-GB"/>
        </w:rPr>
        <w:t xml:space="preserve">the </w:t>
      </w:r>
      <w:r w:rsidR="00C143F9" w:rsidRPr="00760FDA">
        <w:rPr>
          <w:rFonts w:asciiTheme="majorBidi" w:hAnsiTheme="majorBidi" w:cstheme="majorBidi"/>
          <w:bCs/>
          <w:sz w:val="24"/>
          <w:szCs w:val="24"/>
          <w:lang w:val="en-GB"/>
        </w:rPr>
        <w:t>UAE have innovat</w:t>
      </w:r>
      <w:r w:rsidR="00EC497C" w:rsidRPr="00760FDA">
        <w:rPr>
          <w:rFonts w:asciiTheme="majorBidi" w:hAnsiTheme="majorBidi" w:cstheme="majorBidi"/>
          <w:bCs/>
          <w:sz w:val="24"/>
          <w:szCs w:val="24"/>
          <w:lang w:val="en-GB"/>
        </w:rPr>
        <w:t>ed</w:t>
      </w:r>
      <w:r w:rsidR="00C143F9" w:rsidRPr="00760FDA">
        <w:rPr>
          <w:rFonts w:asciiTheme="majorBidi" w:hAnsiTheme="majorBidi" w:cstheme="majorBidi"/>
          <w:bCs/>
          <w:sz w:val="24"/>
          <w:szCs w:val="24"/>
          <w:lang w:val="en-GB"/>
        </w:rPr>
        <w:t xml:space="preserve"> in different areas included </w:t>
      </w:r>
      <w:r w:rsidR="00EC497C" w:rsidRPr="00760FDA">
        <w:rPr>
          <w:rFonts w:asciiTheme="majorBidi" w:hAnsiTheme="majorBidi" w:cstheme="majorBidi"/>
          <w:bCs/>
          <w:sz w:val="24"/>
          <w:szCs w:val="24"/>
          <w:lang w:val="en-GB"/>
        </w:rPr>
        <w:t xml:space="preserve">the </w:t>
      </w:r>
      <w:r w:rsidR="00C143F9" w:rsidRPr="00760FDA">
        <w:rPr>
          <w:rFonts w:asciiTheme="majorBidi" w:hAnsiTheme="majorBidi" w:cstheme="majorBidi"/>
          <w:bCs/>
          <w:sz w:val="24"/>
          <w:szCs w:val="24"/>
          <w:lang w:val="en-GB"/>
        </w:rPr>
        <w:t xml:space="preserve">design of hotels, </w:t>
      </w:r>
      <w:r w:rsidR="00EC497C" w:rsidRPr="00760FDA">
        <w:rPr>
          <w:rFonts w:asciiTheme="majorBidi" w:hAnsiTheme="majorBidi" w:cstheme="majorBidi"/>
          <w:bCs/>
          <w:sz w:val="24"/>
          <w:szCs w:val="24"/>
          <w:lang w:val="en-GB"/>
        </w:rPr>
        <w:t xml:space="preserve">the </w:t>
      </w:r>
      <w:r w:rsidR="00C143F9" w:rsidRPr="00760FDA">
        <w:rPr>
          <w:rFonts w:asciiTheme="majorBidi" w:hAnsiTheme="majorBidi" w:cstheme="majorBidi"/>
          <w:bCs/>
          <w:sz w:val="24"/>
          <w:szCs w:val="24"/>
          <w:lang w:val="en-GB"/>
        </w:rPr>
        <w:t>variety of services provided to customers and diff</w:t>
      </w:r>
      <w:r w:rsidR="00EA6727" w:rsidRPr="00760FDA">
        <w:rPr>
          <w:rFonts w:asciiTheme="majorBidi" w:hAnsiTheme="majorBidi" w:cstheme="majorBidi"/>
          <w:bCs/>
          <w:sz w:val="24"/>
          <w:szCs w:val="24"/>
          <w:lang w:val="en-GB"/>
        </w:rPr>
        <w:t xml:space="preserve">erent restaurants that </w:t>
      </w:r>
      <w:r w:rsidR="00EC497C" w:rsidRPr="00760FDA">
        <w:rPr>
          <w:rFonts w:asciiTheme="majorBidi" w:hAnsiTheme="majorBidi" w:cstheme="majorBidi"/>
          <w:bCs/>
          <w:sz w:val="24"/>
          <w:szCs w:val="24"/>
          <w:lang w:val="en-GB"/>
        </w:rPr>
        <w:t xml:space="preserve">provide </w:t>
      </w:r>
      <w:r w:rsidR="00C143F9" w:rsidRPr="00760FDA">
        <w:rPr>
          <w:rFonts w:asciiTheme="majorBidi" w:hAnsiTheme="majorBidi" w:cstheme="majorBidi"/>
          <w:bCs/>
          <w:sz w:val="24"/>
          <w:szCs w:val="24"/>
          <w:lang w:val="en-GB"/>
        </w:rPr>
        <w:lastRenderedPageBreak/>
        <w:t>different</w:t>
      </w:r>
      <w:r w:rsidR="00EC497C" w:rsidRPr="00760FDA">
        <w:rPr>
          <w:rFonts w:asciiTheme="majorBidi" w:hAnsiTheme="majorBidi" w:cstheme="majorBidi"/>
          <w:bCs/>
          <w:sz w:val="24"/>
          <w:szCs w:val="24"/>
          <w:lang w:val="en-GB"/>
        </w:rPr>
        <w:t xml:space="preserve"> global</w:t>
      </w:r>
      <w:r w:rsidR="00C143F9" w:rsidRPr="00760FDA">
        <w:rPr>
          <w:rFonts w:asciiTheme="majorBidi" w:hAnsiTheme="majorBidi" w:cstheme="majorBidi"/>
          <w:bCs/>
          <w:sz w:val="24"/>
          <w:szCs w:val="24"/>
          <w:lang w:val="en-GB"/>
        </w:rPr>
        <w:t xml:space="preserve"> cuisines. </w:t>
      </w:r>
      <w:r w:rsidR="00EC497C" w:rsidRPr="00760FDA">
        <w:rPr>
          <w:rFonts w:asciiTheme="majorBidi" w:hAnsiTheme="majorBidi" w:cstheme="majorBidi"/>
          <w:bCs/>
          <w:sz w:val="24"/>
          <w:szCs w:val="24"/>
          <w:lang w:val="en-GB"/>
        </w:rPr>
        <w:t>I</w:t>
      </w:r>
      <w:r w:rsidR="00C143F9" w:rsidRPr="00760FDA">
        <w:rPr>
          <w:rFonts w:asciiTheme="majorBidi" w:hAnsiTheme="majorBidi" w:cstheme="majorBidi"/>
          <w:bCs/>
          <w:sz w:val="24"/>
          <w:szCs w:val="24"/>
          <w:lang w:val="en-GB"/>
        </w:rPr>
        <w:t xml:space="preserve">nnovation has </w:t>
      </w:r>
      <w:r w:rsidR="00EC497C" w:rsidRPr="00760FDA">
        <w:rPr>
          <w:rFonts w:asciiTheme="majorBidi" w:hAnsiTheme="majorBidi" w:cstheme="majorBidi"/>
          <w:bCs/>
          <w:sz w:val="24"/>
          <w:szCs w:val="24"/>
          <w:lang w:val="en-GB"/>
        </w:rPr>
        <w:t xml:space="preserve">also </w:t>
      </w:r>
      <w:r w:rsidR="00C143F9" w:rsidRPr="00760FDA">
        <w:rPr>
          <w:rFonts w:asciiTheme="majorBidi" w:hAnsiTheme="majorBidi" w:cstheme="majorBidi"/>
          <w:bCs/>
          <w:sz w:val="24"/>
          <w:szCs w:val="24"/>
          <w:lang w:val="en-GB"/>
        </w:rPr>
        <w:t>become an interesting area of research</w:t>
      </w:r>
      <w:r w:rsidR="00EC497C" w:rsidRPr="00760FDA">
        <w:rPr>
          <w:rFonts w:asciiTheme="majorBidi" w:hAnsiTheme="majorBidi" w:cstheme="majorBidi"/>
          <w:bCs/>
          <w:sz w:val="24"/>
          <w:szCs w:val="24"/>
          <w:lang w:val="en-GB"/>
        </w:rPr>
        <w:t xml:space="preserve">, and </w:t>
      </w:r>
      <w:r w:rsidR="00C143F9" w:rsidRPr="00760FDA">
        <w:rPr>
          <w:rFonts w:asciiTheme="majorBidi" w:hAnsiTheme="majorBidi" w:cstheme="majorBidi"/>
          <w:bCs/>
          <w:sz w:val="24"/>
          <w:szCs w:val="24"/>
          <w:lang w:val="en-GB"/>
        </w:rPr>
        <w:t xml:space="preserve">a vital element </w:t>
      </w:r>
      <w:r w:rsidR="00EC497C" w:rsidRPr="00760FDA">
        <w:rPr>
          <w:rFonts w:asciiTheme="majorBidi" w:hAnsiTheme="majorBidi" w:cstheme="majorBidi"/>
          <w:bCs/>
          <w:sz w:val="24"/>
          <w:szCs w:val="24"/>
          <w:lang w:val="en-GB"/>
        </w:rPr>
        <w:t xml:space="preserve">in </w:t>
      </w:r>
      <w:r w:rsidR="00C143F9" w:rsidRPr="00760FDA">
        <w:rPr>
          <w:rFonts w:asciiTheme="majorBidi" w:hAnsiTheme="majorBidi" w:cstheme="majorBidi"/>
          <w:bCs/>
          <w:sz w:val="24"/>
          <w:szCs w:val="24"/>
          <w:lang w:val="en-GB"/>
        </w:rPr>
        <w:t xml:space="preserve">organizational success and competitive advantage. </w:t>
      </w:r>
      <w:r w:rsidR="00EC497C" w:rsidRPr="00760FDA">
        <w:rPr>
          <w:rFonts w:asciiTheme="majorBidi" w:hAnsiTheme="majorBidi" w:cstheme="majorBidi"/>
          <w:bCs/>
          <w:sz w:val="24"/>
          <w:szCs w:val="24"/>
          <w:lang w:val="en-GB"/>
        </w:rPr>
        <w:t>A</w:t>
      </w:r>
      <w:r w:rsidR="00C143F9" w:rsidRPr="00760FDA">
        <w:rPr>
          <w:rFonts w:asciiTheme="majorBidi" w:hAnsiTheme="majorBidi" w:cstheme="majorBidi"/>
          <w:bCs/>
          <w:sz w:val="24"/>
          <w:szCs w:val="24"/>
          <w:lang w:val="en-GB"/>
        </w:rPr>
        <w:t xml:space="preserve">dding </w:t>
      </w:r>
      <w:r w:rsidR="00EC497C" w:rsidRPr="00760FDA">
        <w:rPr>
          <w:rFonts w:asciiTheme="majorBidi" w:hAnsiTheme="majorBidi" w:cstheme="majorBidi"/>
          <w:bCs/>
          <w:sz w:val="24"/>
          <w:szCs w:val="24"/>
          <w:lang w:val="en-GB"/>
        </w:rPr>
        <w:t xml:space="preserve">together </w:t>
      </w:r>
      <w:r w:rsidR="00C143F9" w:rsidRPr="00760FDA">
        <w:rPr>
          <w:rFonts w:asciiTheme="majorBidi" w:hAnsiTheme="majorBidi" w:cstheme="majorBidi"/>
          <w:bCs/>
          <w:sz w:val="24"/>
          <w:szCs w:val="24"/>
          <w:lang w:val="en-GB"/>
        </w:rPr>
        <w:t xml:space="preserve">the uniqueness of the innovative services provided by </w:t>
      </w:r>
      <w:r w:rsidR="00EC497C" w:rsidRPr="00760FDA">
        <w:rPr>
          <w:rFonts w:asciiTheme="majorBidi" w:hAnsiTheme="majorBidi" w:cstheme="majorBidi"/>
          <w:bCs/>
          <w:sz w:val="24"/>
          <w:szCs w:val="24"/>
          <w:lang w:val="en-GB"/>
        </w:rPr>
        <w:t xml:space="preserve">hotels in the </w:t>
      </w:r>
      <w:r w:rsidR="00C143F9" w:rsidRPr="00760FDA">
        <w:rPr>
          <w:rFonts w:asciiTheme="majorBidi" w:hAnsiTheme="majorBidi" w:cstheme="majorBidi"/>
          <w:bCs/>
          <w:sz w:val="24"/>
          <w:szCs w:val="24"/>
          <w:lang w:val="en-GB"/>
        </w:rPr>
        <w:t>UAE</w:t>
      </w:r>
      <w:r w:rsidR="00EC497C" w:rsidRPr="00760FDA">
        <w:rPr>
          <w:rFonts w:asciiTheme="majorBidi" w:hAnsiTheme="majorBidi" w:cstheme="majorBidi"/>
          <w:bCs/>
          <w:sz w:val="24"/>
          <w:szCs w:val="24"/>
          <w:lang w:val="en-GB"/>
        </w:rPr>
        <w:t>, and</w:t>
      </w:r>
      <w:r w:rsidR="00C143F9" w:rsidRPr="00760FDA">
        <w:rPr>
          <w:rFonts w:asciiTheme="majorBidi" w:hAnsiTheme="majorBidi" w:cstheme="majorBidi"/>
          <w:bCs/>
          <w:sz w:val="24"/>
          <w:szCs w:val="24"/>
          <w:lang w:val="en-GB"/>
        </w:rPr>
        <w:t xml:space="preserve"> the importance of innovation </w:t>
      </w:r>
      <w:r w:rsidR="00EC497C" w:rsidRPr="00760FDA">
        <w:rPr>
          <w:rFonts w:asciiTheme="majorBidi" w:hAnsiTheme="majorBidi" w:cstheme="majorBidi"/>
          <w:bCs/>
          <w:sz w:val="24"/>
          <w:szCs w:val="24"/>
          <w:lang w:val="en-GB"/>
        </w:rPr>
        <w:t xml:space="preserve">for organizations, this study is </w:t>
      </w:r>
      <w:r w:rsidR="00C143F9" w:rsidRPr="00760FDA">
        <w:rPr>
          <w:rFonts w:asciiTheme="majorBidi" w:hAnsiTheme="majorBidi" w:cstheme="majorBidi"/>
          <w:bCs/>
          <w:sz w:val="24"/>
          <w:szCs w:val="24"/>
          <w:lang w:val="en-GB"/>
        </w:rPr>
        <w:t xml:space="preserve">expected to </w:t>
      </w:r>
      <w:r w:rsidR="00EC497C" w:rsidRPr="00760FDA">
        <w:rPr>
          <w:rFonts w:asciiTheme="majorBidi" w:hAnsiTheme="majorBidi" w:cstheme="majorBidi"/>
          <w:bCs/>
          <w:sz w:val="24"/>
          <w:szCs w:val="24"/>
          <w:lang w:val="en-GB"/>
        </w:rPr>
        <w:t>provide</w:t>
      </w:r>
      <w:r w:rsidR="00C143F9" w:rsidRPr="00760FDA">
        <w:rPr>
          <w:rFonts w:asciiTheme="majorBidi" w:hAnsiTheme="majorBidi" w:cstheme="majorBidi"/>
          <w:bCs/>
          <w:sz w:val="24"/>
          <w:szCs w:val="24"/>
          <w:lang w:val="en-GB"/>
        </w:rPr>
        <w:t xml:space="preserve"> interesting </w:t>
      </w:r>
      <w:r w:rsidR="00EC497C" w:rsidRPr="00760FDA">
        <w:rPr>
          <w:rFonts w:asciiTheme="majorBidi" w:hAnsiTheme="majorBidi" w:cstheme="majorBidi"/>
          <w:bCs/>
          <w:sz w:val="24"/>
          <w:szCs w:val="24"/>
          <w:lang w:val="en-GB"/>
        </w:rPr>
        <w:t xml:space="preserve">findings </w:t>
      </w:r>
      <w:r w:rsidR="00C143F9" w:rsidRPr="00760FDA">
        <w:rPr>
          <w:rFonts w:asciiTheme="majorBidi" w:hAnsiTheme="majorBidi" w:cstheme="majorBidi"/>
          <w:bCs/>
          <w:sz w:val="24"/>
          <w:szCs w:val="24"/>
          <w:lang w:val="en-GB"/>
        </w:rPr>
        <w:t>that contribu</w:t>
      </w:r>
      <w:r w:rsidR="00445488" w:rsidRPr="00760FDA">
        <w:rPr>
          <w:rFonts w:asciiTheme="majorBidi" w:hAnsiTheme="majorBidi" w:cstheme="majorBidi"/>
          <w:bCs/>
          <w:sz w:val="24"/>
          <w:szCs w:val="24"/>
          <w:lang w:val="en-GB"/>
        </w:rPr>
        <w:t>t</w:t>
      </w:r>
      <w:r w:rsidR="00EC497C" w:rsidRPr="00760FDA">
        <w:rPr>
          <w:rFonts w:asciiTheme="majorBidi" w:hAnsiTheme="majorBidi" w:cstheme="majorBidi"/>
          <w:bCs/>
          <w:sz w:val="24"/>
          <w:szCs w:val="24"/>
          <w:lang w:val="en-GB"/>
        </w:rPr>
        <w:t>e</w:t>
      </w:r>
      <w:r w:rsidR="00445488" w:rsidRPr="00760FDA">
        <w:rPr>
          <w:rFonts w:asciiTheme="majorBidi" w:hAnsiTheme="majorBidi" w:cstheme="majorBidi"/>
          <w:bCs/>
          <w:sz w:val="24"/>
          <w:szCs w:val="24"/>
          <w:lang w:val="en-GB"/>
        </w:rPr>
        <w:t xml:space="preserve"> to the literature.</w:t>
      </w:r>
    </w:p>
    <w:p w14:paraId="28B88A76" w14:textId="72D23B54" w:rsidR="00C143F9" w:rsidRDefault="00445488" w:rsidP="004E6926">
      <w:pPr>
        <w:spacing w:line="480" w:lineRule="auto"/>
        <w:jc w:val="both"/>
        <w:rPr>
          <w:rFonts w:asciiTheme="majorBidi" w:hAnsiTheme="majorBidi" w:cstheme="majorBidi"/>
          <w:bCs/>
          <w:sz w:val="24"/>
          <w:szCs w:val="24"/>
          <w:lang w:val="en-GB"/>
        </w:rPr>
      </w:pPr>
      <w:r w:rsidRPr="00760FDA">
        <w:rPr>
          <w:rFonts w:asciiTheme="majorBidi" w:hAnsiTheme="majorBidi" w:cstheme="majorBidi"/>
          <w:bCs/>
          <w:sz w:val="24"/>
          <w:szCs w:val="24"/>
          <w:lang w:val="en-GB"/>
        </w:rPr>
        <w:t xml:space="preserve">The next chapter is the literature review. </w:t>
      </w:r>
      <w:r w:rsidR="00EC497C" w:rsidRPr="00760FDA">
        <w:rPr>
          <w:rFonts w:asciiTheme="majorBidi" w:hAnsiTheme="majorBidi" w:cstheme="majorBidi"/>
          <w:bCs/>
          <w:sz w:val="24"/>
          <w:szCs w:val="24"/>
          <w:lang w:val="en-GB"/>
        </w:rPr>
        <w:t>It provides</w:t>
      </w:r>
      <w:r w:rsidRPr="00760FDA">
        <w:rPr>
          <w:rFonts w:asciiTheme="majorBidi" w:hAnsiTheme="majorBidi" w:cstheme="majorBidi"/>
          <w:bCs/>
          <w:sz w:val="24"/>
          <w:szCs w:val="24"/>
          <w:lang w:val="en-GB"/>
        </w:rPr>
        <w:t xml:space="preserve"> an overview of the research </w:t>
      </w:r>
      <w:r w:rsidR="00F31FC6">
        <w:rPr>
          <w:rFonts w:asciiTheme="majorBidi" w:hAnsiTheme="majorBidi" w:cstheme="majorBidi"/>
          <w:bCs/>
          <w:sz w:val="24"/>
          <w:szCs w:val="24"/>
          <w:lang w:val="en-GB"/>
        </w:rPr>
        <w:t>constructs</w:t>
      </w:r>
      <w:r w:rsidRPr="00760FDA">
        <w:rPr>
          <w:rFonts w:asciiTheme="majorBidi" w:hAnsiTheme="majorBidi" w:cstheme="majorBidi"/>
          <w:bCs/>
          <w:sz w:val="24"/>
          <w:szCs w:val="24"/>
          <w:lang w:val="en-GB"/>
        </w:rPr>
        <w:t xml:space="preserve"> and the context of the research. I</w:t>
      </w:r>
      <w:r w:rsidR="00EC497C" w:rsidRPr="00760FDA">
        <w:rPr>
          <w:rFonts w:asciiTheme="majorBidi" w:hAnsiTheme="majorBidi" w:cstheme="majorBidi"/>
          <w:bCs/>
          <w:sz w:val="24"/>
          <w:szCs w:val="24"/>
          <w:lang w:val="en-GB"/>
        </w:rPr>
        <w:t>n particular, it gives</w:t>
      </w:r>
      <w:r w:rsidRPr="00760FDA">
        <w:rPr>
          <w:rFonts w:asciiTheme="majorBidi" w:hAnsiTheme="majorBidi" w:cstheme="majorBidi"/>
          <w:bCs/>
          <w:sz w:val="24"/>
          <w:szCs w:val="24"/>
          <w:lang w:val="en-GB"/>
        </w:rPr>
        <w:t xml:space="preserve"> a deep understanding of the </w:t>
      </w:r>
      <w:r w:rsidR="00F31FC6">
        <w:rPr>
          <w:rFonts w:asciiTheme="majorBidi" w:hAnsiTheme="majorBidi" w:cstheme="majorBidi"/>
          <w:bCs/>
          <w:sz w:val="24"/>
          <w:szCs w:val="24"/>
          <w:lang w:val="en-GB"/>
        </w:rPr>
        <w:t>constructs</w:t>
      </w:r>
      <w:r w:rsidRPr="00760FDA">
        <w:rPr>
          <w:rFonts w:asciiTheme="majorBidi" w:hAnsiTheme="majorBidi" w:cstheme="majorBidi"/>
          <w:bCs/>
          <w:sz w:val="24"/>
          <w:szCs w:val="24"/>
          <w:lang w:val="en-GB"/>
        </w:rPr>
        <w:t xml:space="preserve"> and the</w:t>
      </w:r>
      <w:r w:rsidR="00EC497C" w:rsidRPr="00760FDA">
        <w:rPr>
          <w:rFonts w:asciiTheme="majorBidi" w:hAnsiTheme="majorBidi" w:cstheme="majorBidi"/>
          <w:bCs/>
          <w:sz w:val="24"/>
          <w:szCs w:val="24"/>
          <w:lang w:val="en-GB"/>
        </w:rPr>
        <w:t>ir</w:t>
      </w:r>
      <w:r w:rsidRPr="00760FDA">
        <w:rPr>
          <w:rFonts w:asciiTheme="majorBidi" w:hAnsiTheme="majorBidi" w:cstheme="majorBidi"/>
          <w:bCs/>
          <w:sz w:val="24"/>
          <w:szCs w:val="24"/>
          <w:lang w:val="en-GB"/>
        </w:rPr>
        <w:t xml:space="preserve"> positive and negative impact on organization</w:t>
      </w:r>
      <w:r w:rsidR="00EC497C" w:rsidRPr="00760FDA">
        <w:rPr>
          <w:rFonts w:asciiTheme="majorBidi" w:hAnsiTheme="majorBidi" w:cstheme="majorBidi"/>
          <w:bCs/>
          <w:sz w:val="24"/>
          <w:szCs w:val="24"/>
          <w:lang w:val="en-GB"/>
        </w:rPr>
        <w:t>s</w:t>
      </w:r>
      <w:r w:rsidRPr="00760FDA">
        <w:rPr>
          <w:rFonts w:asciiTheme="majorBidi" w:hAnsiTheme="majorBidi" w:cstheme="majorBidi"/>
          <w:bCs/>
          <w:sz w:val="24"/>
          <w:szCs w:val="24"/>
          <w:lang w:val="en-GB"/>
        </w:rPr>
        <w:t>.</w:t>
      </w:r>
    </w:p>
    <w:p w14:paraId="45C69B69" w14:textId="77777777" w:rsidR="009D113B" w:rsidRDefault="009D113B" w:rsidP="004E6926">
      <w:pPr>
        <w:spacing w:line="480" w:lineRule="auto"/>
        <w:jc w:val="both"/>
        <w:rPr>
          <w:rFonts w:asciiTheme="majorBidi" w:hAnsiTheme="majorBidi" w:cstheme="majorBidi"/>
          <w:bCs/>
          <w:sz w:val="24"/>
          <w:szCs w:val="24"/>
          <w:lang w:val="en-GB"/>
        </w:rPr>
      </w:pPr>
    </w:p>
    <w:p w14:paraId="6F44DBEA" w14:textId="77777777" w:rsidR="009D113B" w:rsidRDefault="009D113B" w:rsidP="004E6926">
      <w:pPr>
        <w:spacing w:line="480" w:lineRule="auto"/>
        <w:jc w:val="both"/>
        <w:rPr>
          <w:rFonts w:asciiTheme="majorBidi" w:hAnsiTheme="majorBidi" w:cstheme="majorBidi"/>
          <w:bCs/>
          <w:sz w:val="24"/>
          <w:szCs w:val="24"/>
          <w:lang w:val="en-GB"/>
        </w:rPr>
      </w:pPr>
    </w:p>
    <w:p w14:paraId="3FB598DE" w14:textId="77777777" w:rsidR="009D113B" w:rsidRDefault="009D113B" w:rsidP="004E6926">
      <w:pPr>
        <w:spacing w:line="480" w:lineRule="auto"/>
        <w:jc w:val="both"/>
        <w:rPr>
          <w:rFonts w:asciiTheme="majorBidi" w:hAnsiTheme="majorBidi" w:cstheme="majorBidi"/>
          <w:bCs/>
          <w:sz w:val="24"/>
          <w:szCs w:val="24"/>
          <w:lang w:val="en-GB"/>
        </w:rPr>
      </w:pPr>
    </w:p>
    <w:p w14:paraId="34B6560A" w14:textId="77777777" w:rsidR="009D113B" w:rsidRPr="00760FDA" w:rsidRDefault="009D113B" w:rsidP="004E6926">
      <w:pPr>
        <w:spacing w:line="480" w:lineRule="auto"/>
        <w:jc w:val="both"/>
        <w:rPr>
          <w:rFonts w:asciiTheme="majorBidi" w:hAnsiTheme="majorBidi" w:cstheme="majorBidi"/>
          <w:bCs/>
          <w:sz w:val="24"/>
          <w:szCs w:val="24"/>
          <w:lang w:val="en-GB"/>
        </w:rPr>
      </w:pPr>
    </w:p>
    <w:p w14:paraId="4AA48FBB" w14:textId="77777777" w:rsidR="00B61630" w:rsidRDefault="00B61630" w:rsidP="004E6926">
      <w:pPr>
        <w:spacing w:line="480" w:lineRule="auto"/>
        <w:jc w:val="both"/>
        <w:rPr>
          <w:rFonts w:asciiTheme="majorBidi" w:hAnsiTheme="majorBidi" w:cstheme="majorBidi"/>
          <w:bCs/>
          <w:sz w:val="24"/>
          <w:szCs w:val="24"/>
          <w:lang w:val="en-GB"/>
        </w:rPr>
      </w:pPr>
    </w:p>
    <w:p w14:paraId="099E2D57" w14:textId="77777777" w:rsidR="00A51DC3" w:rsidRDefault="00A51DC3" w:rsidP="004E6926">
      <w:pPr>
        <w:spacing w:line="480" w:lineRule="auto"/>
        <w:jc w:val="both"/>
        <w:rPr>
          <w:rFonts w:asciiTheme="majorBidi" w:hAnsiTheme="majorBidi" w:cstheme="majorBidi"/>
          <w:bCs/>
          <w:sz w:val="24"/>
          <w:szCs w:val="24"/>
          <w:lang w:val="en-GB"/>
        </w:rPr>
      </w:pPr>
    </w:p>
    <w:p w14:paraId="224C5D8A" w14:textId="77777777" w:rsidR="00275CC6" w:rsidRDefault="00275CC6" w:rsidP="004E6926">
      <w:pPr>
        <w:spacing w:line="480" w:lineRule="auto"/>
        <w:jc w:val="both"/>
        <w:rPr>
          <w:rFonts w:asciiTheme="majorBidi" w:hAnsiTheme="majorBidi" w:cstheme="majorBidi"/>
          <w:bCs/>
          <w:sz w:val="24"/>
          <w:szCs w:val="24"/>
          <w:lang w:val="en-GB"/>
        </w:rPr>
      </w:pPr>
    </w:p>
    <w:p w14:paraId="579CCC86" w14:textId="77777777" w:rsidR="00B9574D" w:rsidRDefault="00B9574D" w:rsidP="004E6926">
      <w:pPr>
        <w:spacing w:line="480" w:lineRule="auto"/>
        <w:jc w:val="both"/>
        <w:rPr>
          <w:rFonts w:asciiTheme="majorBidi" w:hAnsiTheme="majorBidi" w:cstheme="majorBidi"/>
          <w:bCs/>
          <w:sz w:val="24"/>
          <w:szCs w:val="24"/>
          <w:lang w:val="en-GB"/>
        </w:rPr>
      </w:pPr>
    </w:p>
    <w:p w14:paraId="520F8BDB" w14:textId="77777777" w:rsidR="009D113B" w:rsidRDefault="009D113B" w:rsidP="004E6926">
      <w:pPr>
        <w:spacing w:line="480" w:lineRule="auto"/>
        <w:jc w:val="both"/>
        <w:rPr>
          <w:rFonts w:asciiTheme="majorBidi" w:hAnsiTheme="majorBidi" w:cstheme="majorBidi"/>
          <w:bCs/>
          <w:sz w:val="24"/>
          <w:szCs w:val="24"/>
          <w:lang w:val="en-GB"/>
        </w:rPr>
      </w:pPr>
    </w:p>
    <w:p w14:paraId="397542AD" w14:textId="77777777" w:rsidR="009D113B" w:rsidRDefault="009D113B" w:rsidP="004E6926">
      <w:pPr>
        <w:spacing w:line="480" w:lineRule="auto"/>
        <w:jc w:val="both"/>
        <w:rPr>
          <w:rFonts w:asciiTheme="majorBidi" w:hAnsiTheme="majorBidi" w:cstheme="majorBidi"/>
          <w:bCs/>
          <w:sz w:val="24"/>
          <w:szCs w:val="24"/>
          <w:lang w:val="en-GB"/>
        </w:rPr>
      </w:pPr>
    </w:p>
    <w:p w14:paraId="598C34F0" w14:textId="77777777" w:rsidR="009D113B" w:rsidRDefault="009D113B" w:rsidP="004E6926">
      <w:pPr>
        <w:spacing w:line="480" w:lineRule="auto"/>
        <w:jc w:val="both"/>
        <w:rPr>
          <w:rFonts w:asciiTheme="majorBidi" w:hAnsiTheme="majorBidi" w:cstheme="majorBidi"/>
          <w:bCs/>
          <w:sz w:val="24"/>
          <w:szCs w:val="24"/>
          <w:lang w:val="en-GB"/>
        </w:rPr>
      </w:pPr>
    </w:p>
    <w:p w14:paraId="721F2C5B" w14:textId="77777777" w:rsidR="00BE6076" w:rsidRPr="00760FDA" w:rsidRDefault="00BE6076" w:rsidP="004E6926">
      <w:pPr>
        <w:spacing w:line="480" w:lineRule="auto"/>
        <w:jc w:val="both"/>
        <w:rPr>
          <w:rFonts w:asciiTheme="majorBidi" w:hAnsiTheme="majorBidi" w:cstheme="majorBidi"/>
          <w:bCs/>
          <w:sz w:val="24"/>
          <w:szCs w:val="24"/>
          <w:lang w:val="en-GB"/>
        </w:rPr>
      </w:pPr>
    </w:p>
    <w:p w14:paraId="33B969D3" w14:textId="77777777" w:rsidR="004E6926" w:rsidRDefault="004E6926" w:rsidP="004E6926">
      <w:pPr>
        <w:pStyle w:val="Heading1"/>
        <w:rPr>
          <w:lang w:val="en-GB"/>
        </w:rPr>
      </w:pPr>
      <w:bookmarkStart w:id="13" w:name="_Toc452280386"/>
      <w:r>
        <w:rPr>
          <w:lang w:val="en-GB"/>
        </w:rPr>
        <w:lastRenderedPageBreak/>
        <w:t>Chapter II</w:t>
      </w:r>
      <w:bookmarkEnd w:id="13"/>
    </w:p>
    <w:p w14:paraId="262AE1FC" w14:textId="6B1D91A7" w:rsidR="00C143F9" w:rsidRPr="00760FDA" w:rsidRDefault="00D24CF3" w:rsidP="004E6926">
      <w:pPr>
        <w:pStyle w:val="Heading1"/>
        <w:numPr>
          <w:ilvl w:val="0"/>
          <w:numId w:val="0"/>
        </w:numPr>
        <w:spacing w:line="480" w:lineRule="auto"/>
        <w:ind w:left="432"/>
        <w:rPr>
          <w:rFonts w:asciiTheme="majorBidi" w:hAnsiTheme="majorBidi" w:cstheme="majorBidi"/>
          <w:lang w:val="en-GB"/>
        </w:rPr>
      </w:pPr>
      <w:bookmarkStart w:id="14" w:name="_Toc452280387"/>
      <w:r w:rsidRPr="00760FDA">
        <w:rPr>
          <w:rFonts w:asciiTheme="majorBidi" w:hAnsiTheme="majorBidi" w:cstheme="majorBidi"/>
          <w:lang w:val="en-GB"/>
        </w:rPr>
        <w:t>Literature Review</w:t>
      </w:r>
      <w:bookmarkEnd w:id="14"/>
    </w:p>
    <w:p w14:paraId="562C4D59" w14:textId="77777777" w:rsidR="00C143F9" w:rsidRPr="00760FDA" w:rsidRDefault="00C143F9" w:rsidP="004E6926">
      <w:pPr>
        <w:pStyle w:val="Heading2"/>
        <w:spacing w:line="480" w:lineRule="auto"/>
        <w:jc w:val="both"/>
        <w:rPr>
          <w:rFonts w:asciiTheme="majorBidi" w:hAnsiTheme="majorBidi" w:cstheme="majorBidi"/>
        </w:rPr>
      </w:pPr>
      <w:bookmarkStart w:id="15" w:name="_Toc452280388"/>
      <w:r w:rsidRPr="00760FDA">
        <w:rPr>
          <w:rFonts w:asciiTheme="majorBidi" w:hAnsiTheme="majorBidi" w:cstheme="majorBidi"/>
        </w:rPr>
        <w:t>Introduction</w:t>
      </w:r>
      <w:bookmarkEnd w:id="15"/>
      <w:r w:rsidRPr="00760FDA">
        <w:rPr>
          <w:rFonts w:asciiTheme="majorBidi" w:hAnsiTheme="majorBidi" w:cstheme="majorBidi"/>
        </w:rPr>
        <w:t xml:space="preserve"> </w:t>
      </w:r>
    </w:p>
    <w:p w14:paraId="7CA03023" w14:textId="48740A1F"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It is </w:t>
      </w:r>
      <w:r w:rsidR="00445488" w:rsidRPr="00760FDA">
        <w:rPr>
          <w:rFonts w:asciiTheme="majorBidi" w:hAnsiTheme="majorBidi" w:cstheme="majorBidi"/>
          <w:sz w:val="24"/>
          <w:szCs w:val="24"/>
        </w:rPr>
        <w:t>essential</w:t>
      </w:r>
      <w:r w:rsidRPr="00760FDA">
        <w:rPr>
          <w:rFonts w:asciiTheme="majorBidi" w:hAnsiTheme="majorBidi" w:cstheme="majorBidi"/>
          <w:sz w:val="24"/>
          <w:szCs w:val="24"/>
        </w:rPr>
        <w:t xml:space="preserve"> to have a deep understanding of the research </w:t>
      </w:r>
      <w:r w:rsidR="00F31FC6">
        <w:rPr>
          <w:rFonts w:asciiTheme="majorBidi" w:hAnsiTheme="majorBidi" w:cstheme="majorBidi"/>
          <w:sz w:val="24"/>
          <w:szCs w:val="24"/>
        </w:rPr>
        <w:t>constructs</w:t>
      </w:r>
      <w:r w:rsidRPr="00760FDA">
        <w:rPr>
          <w:rFonts w:asciiTheme="majorBidi" w:hAnsiTheme="majorBidi" w:cstheme="majorBidi"/>
          <w:sz w:val="24"/>
          <w:szCs w:val="24"/>
        </w:rPr>
        <w:t xml:space="preserve"> and</w:t>
      </w:r>
      <w:r w:rsidR="00445488" w:rsidRPr="00760FDA">
        <w:rPr>
          <w:rFonts w:asciiTheme="majorBidi" w:hAnsiTheme="majorBidi" w:cstheme="majorBidi"/>
          <w:sz w:val="24"/>
          <w:szCs w:val="24"/>
        </w:rPr>
        <w:t xml:space="preserve"> </w:t>
      </w:r>
      <w:r w:rsidR="00FB6E1A" w:rsidRPr="00760FDA">
        <w:rPr>
          <w:rFonts w:asciiTheme="majorBidi" w:hAnsiTheme="majorBidi" w:cstheme="majorBidi"/>
          <w:sz w:val="24"/>
          <w:szCs w:val="24"/>
        </w:rPr>
        <w:t xml:space="preserve">their </w:t>
      </w:r>
      <w:r w:rsidR="00445488" w:rsidRPr="00760FDA">
        <w:rPr>
          <w:rFonts w:asciiTheme="majorBidi" w:hAnsiTheme="majorBidi" w:cstheme="majorBidi"/>
          <w:sz w:val="24"/>
          <w:szCs w:val="24"/>
        </w:rPr>
        <w:t>positive and negative impact on organization</w:t>
      </w:r>
      <w:r w:rsidR="00FB6E1A" w:rsidRPr="00760FDA">
        <w:rPr>
          <w:rFonts w:asciiTheme="majorBidi" w:hAnsiTheme="majorBidi" w:cstheme="majorBidi"/>
          <w:sz w:val="24"/>
          <w:szCs w:val="24"/>
        </w:rPr>
        <w:t>s</w:t>
      </w:r>
      <w:r w:rsidR="00445488" w:rsidRPr="00760FDA">
        <w:rPr>
          <w:rFonts w:asciiTheme="majorBidi" w:hAnsiTheme="majorBidi" w:cstheme="majorBidi"/>
          <w:sz w:val="24"/>
          <w:szCs w:val="24"/>
        </w:rPr>
        <w:t xml:space="preserve">. </w:t>
      </w:r>
      <w:r w:rsidR="00FB6E1A" w:rsidRPr="00760FDA">
        <w:rPr>
          <w:rFonts w:asciiTheme="majorBidi" w:hAnsiTheme="majorBidi" w:cstheme="majorBidi"/>
          <w:sz w:val="24"/>
          <w:szCs w:val="24"/>
        </w:rPr>
        <w:t>H</w:t>
      </w:r>
      <w:r w:rsidR="00445488" w:rsidRPr="00760FDA">
        <w:rPr>
          <w:rFonts w:asciiTheme="majorBidi" w:hAnsiTheme="majorBidi" w:cstheme="majorBidi"/>
          <w:sz w:val="24"/>
          <w:szCs w:val="24"/>
        </w:rPr>
        <w:t xml:space="preserve">aving insight </w:t>
      </w:r>
      <w:r w:rsidR="00FB6E1A" w:rsidRPr="00760FDA">
        <w:rPr>
          <w:rFonts w:asciiTheme="majorBidi" w:hAnsiTheme="majorBidi" w:cstheme="majorBidi"/>
          <w:sz w:val="24"/>
          <w:szCs w:val="24"/>
        </w:rPr>
        <w:t>into</w:t>
      </w:r>
      <w:r w:rsidR="00445488" w:rsidRPr="00760FDA">
        <w:rPr>
          <w:rFonts w:asciiTheme="majorBidi" w:hAnsiTheme="majorBidi" w:cstheme="majorBidi"/>
          <w:sz w:val="24"/>
          <w:szCs w:val="24"/>
        </w:rPr>
        <w:t xml:space="preserve"> the</w:t>
      </w:r>
      <w:r w:rsidRPr="00760FDA">
        <w:rPr>
          <w:rFonts w:asciiTheme="majorBidi" w:hAnsiTheme="majorBidi" w:cstheme="majorBidi"/>
          <w:sz w:val="24"/>
          <w:szCs w:val="24"/>
        </w:rPr>
        <w:t xml:space="preserve"> context of the research</w:t>
      </w:r>
      <w:r w:rsidR="00445488" w:rsidRPr="00760FDA">
        <w:rPr>
          <w:rFonts w:asciiTheme="majorBidi" w:hAnsiTheme="majorBidi" w:cstheme="majorBidi"/>
          <w:sz w:val="24"/>
          <w:szCs w:val="24"/>
        </w:rPr>
        <w:t xml:space="preserve"> enables the </w:t>
      </w:r>
      <w:r w:rsidR="00044AE8" w:rsidRPr="00760FDA">
        <w:rPr>
          <w:rFonts w:asciiTheme="majorBidi" w:hAnsiTheme="majorBidi" w:cstheme="majorBidi"/>
          <w:sz w:val="24"/>
          <w:szCs w:val="24"/>
        </w:rPr>
        <w:t xml:space="preserve">reader to </w:t>
      </w:r>
      <w:r w:rsidR="00445488" w:rsidRPr="00760FDA">
        <w:rPr>
          <w:rFonts w:asciiTheme="majorBidi" w:hAnsiTheme="majorBidi" w:cstheme="majorBidi"/>
          <w:sz w:val="24"/>
          <w:szCs w:val="24"/>
        </w:rPr>
        <w:t xml:space="preserve">understand </w:t>
      </w:r>
      <w:r w:rsidR="00FB6E1A" w:rsidRPr="00760FDA">
        <w:rPr>
          <w:rFonts w:asciiTheme="majorBidi" w:hAnsiTheme="majorBidi" w:cstheme="majorBidi"/>
          <w:sz w:val="24"/>
          <w:szCs w:val="24"/>
        </w:rPr>
        <w:t>it more</w:t>
      </w:r>
      <w:r w:rsidR="00044AE8" w:rsidRPr="00760FDA">
        <w:rPr>
          <w:rFonts w:asciiTheme="majorBidi" w:hAnsiTheme="majorBidi" w:cstheme="majorBidi"/>
          <w:sz w:val="24"/>
          <w:szCs w:val="24"/>
        </w:rPr>
        <w:t xml:space="preserve"> easily</w:t>
      </w:r>
      <w:r w:rsidRPr="00760FDA">
        <w:rPr>
          <w:rFonts w:asciiTheme="majorBidi" w:hAnsiTheme="majorBidi" w:cstheme="majorBidi"/>
          <w:sz w:val="24"/>
          <w:szCs w:val="24"/>
        </w:rPr>
        <w:t xml:space="preserve">. This chapter reviews the literature and </w:t>
      </w:r>
      <w:r w:rsidR="00FB6E1A" w:rsidRPr="00760FDA">
        <w:rPr>
          <w:rFonts w:asciiTheme="majorBidi" w:hAnsiTheme="majorBidi" w:cstheme="majorBidi"/>
          <w:sz w:val="24"/>
          <w:szCs w:val="24"/>
        </w:rPr>
        <w:t>provides a summary</w:t>
      </w:r>
      <w:r w:rsidRPr="00760FDA">
        <w:rPr>
          <w:rFonts w:asciiTheme="majorBidi" w:hAnsiTheme="majorBidi" w:cstheme="majorBidi"/>
          <w:sz w:val="24"/>
          <w:szCs w:val="24"/>
        </w:rPr>
        <w:t xml:space="preserve"> of the research </w:t>
      </w:r>
      <w:r w:rsidR="00F31FC6">
        <w:rPr>
          <w:rFonts w:asciiTheme="majorBidi" w:hAnsiTheme="majorBidi" w:cstheme="majorBidi"/>
          <w:sz w:val="24"/>
          <w:szCs w:val="24"/>
        </w:rPr>
        <w:t>constructs</w:t>
      </w:r>
      <w:r w:rsidRPr="00760FDA">
        <w:rPr>
          <w:rFonts w:asciiTheme="majorBidi" w:hAnsiTheme="majorBidi" w:cstheme="majorBidi"/>
          <w:sz w:val="24"/>
          <w:szCs w:val="24"/>
        </w:rPr>
        <w:t xml:space="preserve"> and their relationships with </w:t>
      </w:r>
      <w:r w:rsidR="00FB6E1A" w:rsidRPr="00760FDA">
        <w:rPr>
          <w:rFonts w:asciiTheme="majorBidi" w:hAnsiTheme="majorBidi" w:cstheme="majorBidi"/>
          <w:sz w:val="24"/>
          <w:szCs w:val="24"/>
        </w:rPr>
        <w:t xml:space="preserve">each </w:t>
      </w:r>
      <w:r w:rsidRPr="00760FDA">
        <w:rPr>
          <w:rFonts w:asciiTheme="majorBidi" w:hAnsiTheme="majorBidi" w:cstheme="majorBidi"/>
          <w:sz w:val="24"/>
          <w:szCs w:val="24"/>
        </w:rPr>
        <w:t>other.</w:t>
      </w:r>
      <w:r w:rsidR="00445488" w:rsidRPr="00760FDA">
        <w:rPr>
          <w:rFonts w:asciiTheme="majorBidi" w:hAnsiTheme="majorBidi" w:cstheme="majorBidi"/>
          <w:sz w:val="24"/>
          <w:szCs w:val="24"/>
        </w:rPr>
        <w:t xml:space="preserve"> </w:t>
      </w:r>
      <w:r w:rsidR="00FB6E1A" w:rsidRPr="00760FDA">
        <w:rPr>
          <w:rFonts w:asciiTheme="majorBidi" w:hAnsiTheme="majorBidi" w:cstheme="majorBidi"/>
          <w:sz w:val="24"/>
          <w:szCs w:val="24"/>
        </w:rPr>
        <w:t>I</w:t>
      </w:r>
      <w:r w:rsidR="00445488" w:rsidRPr="00760FDA">
        <w:rPr>
          <w:rFonts w:asciiTheme="majorBidi" w:hAnsiTheme="majorBidi" w:cstheme="majorBidi"/>
          <w:sz w:val="24"/>
          <w:szCs w:val="24"/>
        </w:rPr>
        <w:t xml:space="preserve">t </w:t>
      </w:r>
      <w:r w:rsidR="00FB6E1A" w:rsidRPr="00760FDA">
        <w:rPr>
          <w:rFonts w:asciiTheme="majorBidi" w:hAnsiTheme="majorBidi" w:cstheme="majorBidi"/>
          <w:sz w:val="24"/>
          <w:szCs w:val="24"/>
        </w:rPr>
        <w:t xml:space="preserve">sets the research in </w:t>
      </w:r>
      <w:r w:rsidR="00445488" w:rsidRPr="00760FDA">
        <w:rPr>
          <w:rFonts w:asciiTheme="majorBidi" w:hAnsiTheme="majorBidi" w:cstheme="majorBidi"/>
          <w:sz w:val="24"/>
          <w:szCs w:val="24"/>
        </w:rPr>
        <w:t>context</w:t>
      </w:r>
      <w:r w:rsidR="00FB6E1A" w:rsidRPr="00760FDA">
        <w:rPr>
          <w:rFonts w:asciiTheme="majorBidi" w:hAnsiTheme="majorBidi" w:cstheme="majorBidi"/>
          <w:sz w:val="24"/>
          <w:szCs w:val="24"/>
        </w:rPr>
        <w:t>, starting with a</w:t>
      </w:r>
      <w:r w:rsidR="00445488" w:rsidRPr="00760FDA">
        <w:rPr>
          <w:rFonts w:asciiTheme="majorBidi" w:hAnsiTheme="majorBidi" w:cstheme="majorBidi"/>
          <w:sz w:val="24"/>
          <w:szCs w:val="24"/>
        </w:rPr>
        <w:t>n</w:t>
      </w:r>
      <w:r w:rsidRPr="00760FDA">
        <w:rPr>
          <w:rFonts w:asciiTheme="majorBidi" w:hAnsiTheme="majorBidi" w:cstheme="majorBidi"/>
          <w:sz w:val="24"/>
          <w:szCs w:val="24"/>
        </w:rPr>
        <w:t xml:space="preserve"> overview of innovation, types of innovation, and </w:t>
      </w:r>
      <w:r w:rsidR="00FB6E1A" w:rsidRPr="00760FDA">
        <w:rPr>
          <w:rFonts w:asciiTheme="majorBidi" w:hAnsiTheme="majorBidi" w:cstheme="majorBidi"/>
          <w:sz w:val="24"/>
          <w:szCs w:val="24"/>
        </w:rPr>
        <w:t>innovation in the</w:t>
      </w:r>
      <w:r w:rsidRPr="00760FDA">
        <w:rPr>
          <w:rFonts w:asciiTheme="majorBidi" w:hAnsiTheme="majorBidi" w:cstheme="majorBidi"/>
          <w:bCs/>
          <w:sz w:val="24"/>
          <w:szCs w:val="24"/>
        </w:rPr>
        <w:t xml:space="preserve"> hotel</w:t>
      </w:r>
      <w:r w:rsidR="00FB6E1A" w:rsidRPr="00760FDA">
        <w:rPr>
          <w:rFonts w:asciiTheme="majorBidi" w:hAnsiTheme="majorBidi" w:cstheme="majorBidi"/>
          <w:bCs/>
          <w:sz w:val="24"/>
          <w:szCs w:val="24"/>
        </w:rPr>
        <w:t xml:space="preserve"> </w:t>
      </w:r>
      <w:r w:rsidRPr="00760FDA">
        <w:rPr>
          <w:rFonts w:asciiTheme="majorBidi" w:hAnsiTheme="majorBidi" w:cstheme="majorBidi"/>
          <w:bCs/>
          <w:sz w:val="24"/>
          <w:szCs w:val="24"/>
        </w:rPr>
        <w:t>s</w:t>
      </w:r>
      <w:r w:rsidR="00FB6E1A" w:rsidRPr="00760FDA">
        <w:rPr>
          <w:rFonts w:asciiTheme="majorBidi" w:hAnsiTheme="majorBidi" w:cstheme="majorBidi"/>
          <w:bCs/>
          <w:sz w:val="24"/>
          <w:szCs w:val="24"/>
        </w:rPr>
        <w:t>ector</w:t>
      </w:r>
      <w:r w:rsidRPr="00760FDA">
        <w:rPr>
          <w:rFonts w:asciiTheme="majorBidi" w:hAnsiTheme="majorBidi" w:cstheme="majorBidi"/>
          <w:bCs/>
          <w:sz w:val="24"/>
          <w:szCs w:val="24"/>
        </w:rPr>
        <w:t xml:space="preserve"> in </w:t>
      </w:r>
      <w:r w:rsidR="00FB6E1A" w:rsidRPr="00760FDA">
        <w:rPr>
          <w:rFonts w:asciiTheme="majorBidi" w:hAnsiTheme="majorBidi" w:cstheme="majorBidi"/>
          <w:bCs/>
          <w:sz w:val="24"/>
          <w:szCs w:val="24"/>
        </w:rPr>
        <w:t xml:space="preserve">the </w:t>
      </w:r>
      <w:r w:rsidRPr="00760FDA">
        <w:rPr>
          <w:rFonts w:asciiTheme="majorBidi" w:hAnsiTheme="majorBidi" w:cstheme="majorBidi"/>
          <w:bCs/>
          <w:sz w:val="24"/>
          <w:szCs w:val="24"/>
        </w:rPr>
        <w:t xml:space="preserve">UAE. </w:t>
      </w:r>
    </w:p>
    <w:p w14:paraId="2863A2A1" w14:textId="77777777" w:rsidR="00C143F9" w:rsidRPr="00760FDA" w:rsidRDefault="00991E61" w:rsidP="004E6926">
      <w:pPr>
        <w:pStyle w:val="Heading2"/>
        <w:spacing w:line="480" w:lineRule="auto"/>
        <w:jc w:val="both"/>
        <w:rPr>
          <w:rFonts w:asciiTheme="majorBidi" w:hAnsiTheme="majorBidi" w:cstheme="majorBidi"/>
        </w:rPr>
      </w:pPr>
      <w:bookmarkStart w:id="16" w:name="_Toc452280389"/>
      <w:r w:rsidRPr="00760FDA">
        <w:rPr>
          <w:rFonts w:asciiTheme="majorBidi" w:hAnsiTheme="majorBidi" w:cstheme="majorBidi"/>
        </w:rPr>
        <w:t>Understanding I</w:t>
      </w:r>
      <w:r w:rsidR="00C143F9" w:rsidRPr="00760FDA">
        <w:rPr>
          <w:rFonts w:asciiTheme="majorBidi" w:hAnsiTheme="majorBidi" w:cstheme="majorBidi"/>
        </w:rPr>
        <w:t>nnovation</w:t>
      </w:r>
      <w:bookmarkEnd w:id="16"/>
    </w:p>
    <w:p w14:paraId="1162D455" w14:textId="0DA4158B" w:rsidR="00A66656"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Before </w:t>
      </w:r>
      <w:r w:rsidR="00A66656" w:rsidRPr="00760FDA">
        <w:rPr>
          <w:rFonts w:asciiTheme="majorBidi" w:hAnsiTheme="majorBidi" w:cstheme="majorBidi"/>
          <w:sz w:val="24"/>
          <w:szCs w:val="24"/>
        </w:rPr>
        <w:t xml:space="preserve">examining </w:t>
      </w:r>
      <w:r w:rsidRPr="00760FDA">
        <w:rPr>
          <w:rFonts w:asciiTheme="majorBidi" w:hAnsiTheme="majorBidi" w:cstheme="majorBidi"/>
          <w:sz w:val="24"/>
          <w:szCs w:val="24"/>
        </w:rPr>
        <w:t xml:space="preserve">the research </w:t>
      </w:r>
      <w:r w:rsidR="00F31FC6">
        <w:rPr>
          <w:rFonts w:asciiTheme="majorBidi" w:hAnsiTheme="majorBidi" w:cstheme="majorBidi"/>
          <w:sz w:val="24"/>
          <w:szCs w:val="24"/>
        </w:rPr>
        <w:t>constructs</w:t>
      </w:r>
      <w:r w:rsidRPr="00760FDA">
        <w:rPr>
          <w:rFonts w:asciiTheme="majorBidi" w:hAnsiTheme="majorBidi" w:cstheme="majorBidi"/>
          <w:sz w:val="24"/>
          <w:szCs w:val="24"/>
        </w:rPr>
        <w:t xml:space="preserve">, it is </w:t>
      </w:r>
      <w:r w:rsidR="00A66656" w:rsidRPr="00760FDA">
        <w:rPr>
          <w:rFonts w:asciiTheme="majorBidi" w:hAnsiTheme="majorBidi" w:cstheme="majorBidi"/>
          <w:sz w:val="24"/>
          <w:szCs w:val="24"/>
        </w:rPr>
        <w:t xml:space="preserve">helpful </w:t>
      </w:r>
      <w:r w:rsidRPr="00760FDA">
        <w:rPr>
          <w:rFonts w:asciiTheme="majorBidi" w:hAnsiTheme="majorBidi" w:cstheme="majorBidi"/>
          <w:sz w:val="24"/>
          <w:szCs w:val="24"/>
        </w:rPr>
        <w:t xml:space="preserve">to </w:t>
      </w:r>
      <w:r w:rsidR="00A66656" w:rsidRPr="00760FDA">
        <w:rPr>
          <w:rFonts w:asciiTheme="majorBidi" w:hAnsiTheme="majorBidi" w:cstheme="majorBidi"/>
          <w:sz w:val="24"/>
          <w:szCs w:val="24"/>
        </w:rPr>
        <w:t xml:space="preserve">explore </w:t>
      </w:r>
      <w:r w:rsidRPr="00760FDA">
        <w:rPr>
          <w:rFonts w:asciiTheme="majorBidi" w:hAnsiTheme="majorBidi" w:cstheme="majorBidi"/>
          <w:sz w:val="24"/>
          <w:szCs w:val="24"/>
        </w:rPr>
        <w:t xml:space="preserve">the main concept of </w:t>
      </w:r>
      <w:r w:rsidR="00A66656" w:rsidRPr="00760FDA">
        <w:rPr>
          <w:rFonts w:asciiTheme="majorBidi" w:hAnsiTheme="majorBidi" w:cstheme="majorBidi"/>
          <w:sz w:val="24"/>
          <w:szCs w:val="24"/>
        </w:rPr>
        <w:t>this study,</w:t>
      </w:r>
      <w:r w:rsidRPr="00760FDA">
        <w:rPr>
          <w:rFonts w:asciiTheme="majorBidi" w:hAnsiTheme="majorBidi" w:cstheme="majorBidi"/>
          <w:sz w:val="24"/>
          <w:szCs w:val="24"/>
        </w:rPr>
        <w:t xml:space="preserve"> innovation. Understanding innovation require</w:t>
      </w:r>
      <w:r w:rsidR="00A66656" w:rsidRPr="00760FDA">
        <w:rPr>
          <w:rFonts w:asciiTheme="majorBidi" w:hAnsiTheme="majorBidi" w:cstheme="majorBidi"/>
          <w:sz w:val="24"/>
          <w:szCs w:val="24"/>
        </w:rPr>
        <w:t>s an</w:t>
      </w:r>
      <w:r w:rsidRPr="00760FDA">
        <w:rPr>
          <w:rFonts w:asciiTheme="majorBidi" w:hAnsiTheme="majorBidi" w:cstheme="majorBidi"/>
          <w:sz w:val="24"/>
          <w:szCs w:val="24"/>
        </w:rPr>
        <w:t xml:space="preserve"> overview </w:t>
      </w:r>
      <w:r w:rsidR="00A66656" w:rsidRPr="00760FDA">
        <w:rPr>
          <w:rFonts w:asciiTheme="majorBidi" w:hAnsiTheme="majorBidi" w:cstheme="majorBidi"/>
          <w:sz w:val="24"/>
          <w:szCs w:val="24"/>
        </w:rPr>
        <w:t>of the range of</w:t>
      </w:r>
      <w:r w:rsidRPr="00760FDA">
        <w:rPr>
          <w:rFonts w:asciiTheme="majorBidi" w:hAnsiTheme="majorBidi" w:cstheme="majorBidi"/>
          <w:sz w:val="24"/>
          <w:szCs w:val="24"/>
        </w:rPr>
        <w:t xml:space="preserve"> different perspective</w:t>
      </w:r>
      <w:r w:rsidR="00A66656" w:rsidRPr="00760FDA">
        <w:rPr>
          <w:rFonts w:asciiTheme="majorBidi" w:hAnsiTheme="majorBidi" w:cstheme="majorBidi"/>
          <w:sz w:val="24"/>
          <w:szCs w:val="24"/>
        </w:rPr>
        <w:t>s</w:t>
      </w:r>
      <w:r w:rsidRPr="00760FDA">
        <w:rPr>
          <w:rFonts w:asciiTheme="majorBidi" w:hAnsiTheme="majorBidi" w:cstheme="majorBidi"/>
          <w:sz w:val="24"/>
          <w:szCs w:val="24"/>
        </w:rPr>
        <w:t xml:space="preserve"> </w:t>
      </w:r>
      <w:r w:rsidR="00A66656" w:rsidRPr="00760FDA">
        <w:rPr>
          <w:rFonts w:asciiTheme="majorBidi" w:hAnsiTheme="majorBidi" w:cstheme="majorBidi"/>
          <w:sz w:val="24"/>
          <w:szCs w:val="24"/>
        </w:rPr>
        <w:t xml:space="preserve">and elements </w:t>
      </w:r>
      <w:r w:rsidRPr="00760FDA">
        <w:rPr>
          <w:rFonts w:asciiTheme="majorBidi" w:hAnsiTheme="majorBidi" w:cstheme="majorBidi"/>
          <w:sz w:val="24"/>
          <w:szCs w:val="24"/>
        </w:rPr>
        <w:t xml:space="preserve">of innovation. These </w:t>
      </w:r>
      <w:r w:rsidR="00A66656" w:rsidRPr="00760FDA">
        <w:rPr>
          <w:rFonts w:asciiTheme="majorBidi" w:hAnsiTheme="majorBidi" w:cstheme="majorBidi"/>
          <w:sz w:val="24"/>
          <w:szCs w:val="24"/>
        </w:rPr>
        <w:t>emerge from both</w:t>
      </w:r>
      <w:r w:rsidRPr="00760FDA">
        <w:rPr>
          <w:rFonts w:asciiTheme="majorBidi" w:hAnsiTheme="majorBidi" w:cstheme="majorBidi"/>
          <w:sz w:val="24"/>
          <w:szCs w:val="24"/>
        </w:rPr>
        <w:t xml:space="preserve"> </w:t>
      </w:r>
      <w:r w:rsidR="003E41C1" w:rsidRPr="00760FDA">
        <w:rPr>
          <w:rFonts w:asciiTheme="majorBidi" w:hAnsiTheme="majorBidi" w:cstheme="majorBidi"/>
          <w:sz w:val="24"/>
          <w:szCs w:val="24"/>
        </w:rPr>
        <w:t>researchers</w:t>
      </w:r>
      <w:r w:rsidR="00A66656" w:rsidRPr="00760FDA">
        <w:rPr>
          <w:rFonts w:asciiTheme="majorBidi" w:hAnsiTheme="majorBidi" w:cstheme="majorBidi"/>
          <w:sz w:val="24"/>
          <w:szCs w:val="24"/>
        </w:rPr>
        <w:t xml:space="preserve"> and </w:t>
      </w:r>
      <w:r w:rsidRPr="00760FDA">
        <w:rPr>
          <w:rFonts w:asciiTheme="majorBidi" w:hAnsiTheme="majorBidi" w:cstheme="majorBidi"/>
          <w:sz w:val="24"/>
          <w:szCs w:val="24"/>
        </w:rPr>
        <w:t>practitioners</w:t>
      </w:r>
      <w:r w:rsidR="00A66656" w:rsidRPr="00760FDA">
        <w:rPr>
          <w:rFonts w:asciiTheme="majorBidi" w:hAnsiTheme="majorBidi" w:cstheme="majorBidi"/>
          <w:sz w:val="24"/>
          <w:szCs w:val="24"/>
        </w:rPr>
        <w:t xml:space="preserve">, providing a balanced and </w:t>
      </w:r>
      <w:r w:rsidRPr="00760FDA">
        <w:rPr>
          <w:rFonts w:asciiTheme="majorBidi" w:hAnsiTheme="majorBidi" w:cstheme="majorBidi"/>
          <w:sz w:val="24"/>
          <w:szCs w:val="24"/>
        </w:rPr>
        <w:t xml:space="preserve">deep understanding of the </w:t>
      </w:r>
      <w:r w:rsidR="00A66656" w:rsidRPr="00760FDA">
        <w:rPr>
          <w:rFonts w:asciiTheme="majorBidi" w:hAnsiTheme="majorBidi" w:cstheme="majorBidi"/>
          <w:sz w:val="24"/>
          <w:szCs w:val="24"/>
        </w:rPr>
        <w:t xml:space="preserve">concept of </w:t>
      </w:r>
      <w:r w:rsidRPr="00760FDA">
        <w:rPr>
          <w:rFonts w:asciiTheme="majorBidi" w:hAnsiTheme="majorBidi" w:cstheme="majorBidi"/>
          <w:sz w:val="24"/>
          <w:szCs w:val="24"/>
        </w:rPr>
        <w:t xml:space="preserve">innovation. </w:t>
      </w:r>
    </w:p>
    <w:p w14:paraId="17786C31" w14:textId="5B05E65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Innovation has been defined in many </w:t>
      </w:r>
      <w:r w:rsidR="00992F48" w:rsidRPr="00760FDA">
        <w:rPr>
          <w:rFonts w:asciiTheme="majorBidi" w:hAnsiTheme="majorBidi" w:cstheme="majorBidi"/>
          <w:sz w:val="24"/>
          <w:szCs w:val="24"/>
        </w:rPr>
        <w:t>ways and at different times,</w:t>
      </w:r>
      <w:r w:rsidRPr="00760FDA">
        <w:rPr>
          <w:rFonts w:asciiTheme="majorBidi" w:hAnsiTheme="majorBidi" w:cstheme="majorBidi"/>
          <w:sz w:val="24"/>
          <w:szCs w:val="24"/>
        </w:rPr>
        <w:t xml:space="preserve"> and each definition </w:t>
      </w:r>
      <w:r w:rsidR="00992F48" w:rsidRPr="00760FDA">
        <w:rPr>
          <w:rFonts w:asciiTheme="majorBidi" w:hAnsiTheme="majorBidi" w:cstheme="majorBidi"/>
          <w:sz w:val="24"/>
          <w:szCs w:val="24"/>
        </w:rPr>
        <w:t xml:space="preserve">gives a </w:t>
      </w:r>
      <w:r w:rsidRPr="00760FDA">
        <w:rPr>
          <w:rFonts w:asciiTheme="majorBidi" w:hAnsiTheme="majorBidi" w:cstheme="majorBidi"/>
          <w:sz w:val="24"/>
          <w:szCs w:val="24"/>
        </w:rPr>
        <w:t xml:space="preserve">different perspective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{"citationID":"vudmgugg3","properties":{"formattedCitation":"(Leelawong, 2011)","plainCitation":"(Leelawong, 2011)"},"citationItems":[{"id":406,"uris":["http://zotero.org/users/local/6enWLhyd/items/G7RSEAWK"],"uri":["http://zotero.org/users/local/6enWLhyd/items/G7RSEAWK"],"itemData":{"id":406,"type":"thesis","title":"Managing employee ideas and creativity in Thailand: Challenges and key factors for success","publisher":"University of Massachusetts Amherst","publisher-place":"Ann Arbor","number-of-pages":"369","genre":"Ph.D.","archive":"ProQuest Central; ProQuest Dissertations &amp; Theses Full Text: The Humanities and Social Sciences Collection","archive_location":"910851709","event-place":"Ann Arbor","abstract":"The management of employee ideas is becoming increasingly important to organizations around the world. Because they are the ones doing the work, employees have a great many ideas to save time, energy, and money, reduce or eliminate non-value adding activity, reduce environmental impact, or improve their organizations in some other ways. The management of employee ideas has been widely studied in developed countries, and while research into this topic in Thailand and other developing nations is still scant, academic researchers and business practitioners agree that the good management of employee ideas and creativity in such countries will produce benefits akin to those experienced in developed nations.                 This study aimed to identify the factors that lead to the success of idea management initiatives in Thailand and the challenges that can undermine them. It also investigated the effects of Thai cultural values, norms, and personal characteristics, and the impacts of green initiatives in Thailand on employee ideas and creativity.                 Eleven Thai organizations were studied, using interviews, direct observations, and archival data. In addition, a small quantitative survey was administrated in all the companies and in a local MBA class. Data analyses identified nine factors that lead to success in managing employee ideas and creativity in Thailand. Three factors stand out as the key differentiators: dedicated resources, reward and recognition schemes, and consultancy utilization. The six Thai cultural values identified from literature and this study were seniority, face-concern, low self-discipline, easy-going style, low selflearning, and confrontation-avoidance. They proved to significantly affect the management of employee ideas and creativity, mostly in negative ways, but occasionally positively. Finally, the analysis of the data on green initiatives in Thailand confirms that they improve a company's performance: they help it cut costs, comply with laws and regulations, and enhance its public image. A holistic view of the data and subsequent analyses suggest that green initiatives also improve both innovation and continuous improvement performance. The factors leading to successful green initiatives include a company's leadership and support of government and business associations, while challenges often come from front-line employees who are affected by the changes.","URL":"http://adezproxy.adu.ac.ae/docview/910851709?accountid=26149","note":"3482640","language":"English","author":[{"family":"Leelawong","given":"Ronrapee"}],"issued":{"date-parts":[["2011"]]}}}],"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(Leelawong, 2011)</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West and Farr (1990) defined </w:t>
      </w:r>
      <w:r w:rsidR="00992F48" w:rsidRPr="00760FDA">
        <w:rPr>
          <w:rFonts w:asciiTheme="majorBidi" w:hAnsiTheme="majorBidi" w:cstheme="majorBidi"/>
          <w:sz w:val="24"/>
          <w:szCs w:val="24"/>
        </w:rPr>
        <w:t>it</w:t>
      </w:r>
      <w:r w:rsidRPr="00760FDA">
        <w:rPr>
          <w:rFonts w:asciiTheme="majorBidi" w:hAnsiTheme="majorBidi" w:cstheme="majorBidi"/>
          <w:sz w:val="24"/>
          <w:szCs w:val="24"/>
        </w:rPr>
        <w:t xml:space="preserve"> as </w:t>
      </w:r>
      <w:r w:rsidRPr="00760FDA">
        <w:rPr>
          <w:rFonts w:asciiTheme="majorBidi" w:hAnsiTheme="majorBidi" w:cstheme="majorBidi"/>
          <w:i/>
          <w:iCs/>
          <w:sz w:val="24"/>
          <w:szCs w:val="24"/>
        </w:rPr>
        <w:t>“the intentional introduction and application within a role, group or organization of ideas, processes, products or procedures, new to the relevant unit of adoption, designed to signiﬁcantly beneﬁt the individual, the group, the organization or wider society”</w:t>
      </w:r>
      <w:r w:rsidRPr="00760FDA">
        <w:rPr>
          <w:rFonts w:asciiTheme="majorBidi" w:hAnsiTheme="majorBidi" w:cstheme="majorBidi"/>
          <w:iCs/>
          <w:sz w:val="24"/>
          <w:szCs w:val="24"/>
        </w:rPr>
        <w:t xml:space="preserve">(p. 9). </w:t>
      </w:r>
      <w:r w:rsidRPr="00760FDA">
        <w:rPr>
          <w:rFonts w:asciiTheme="majorBidi" w:hAnsiTheme="majorBidi" w:cstheme="majorBidi"/>
          <w:sz w:val="24"/>
          <w:szCs w:val="24"/>
        </w:rPr>
        <w:t>Van de Ven (1986) define</w:t>
      </w:r>
      <w:r w:rsidR="00992F48" w:rsidRPr="00760FDA">
        <w:rPr>
          <w:rFonts w:asciiTheme="majorBidi" w:hAnsiTheme="majorBidi" w:cstheme="majorBidi"/>
          <w:sz w:val="24"/>
          <w:szCs w:val="24"/>
        </w:rPr>
        <w:t>d</w:t>
      </w:r>
      <w:r w:rsidRPr="00760FDA">
        <w:rPr>
          <w:rFonts w:asciiTheme="majorBidi" w:hAnsiTheme="majorBidi" w:cstheme="majorBidi"/>
          <w:sz w:val="24"/>
          <w:szCs w:val="24"/>
        </w:rPr>
        <w:t xml:space="preserve"> innovation as the </w:t>
      </w:r>
      <w:r w:rsidR="00992F48" w:rsidRPr="00760FDA">
        <w:rPr>
          <w:rFonts w:asciiTheme="majorBidi" w:hAnsiTheme="majorBidi" w:cstheme="majorBidi"/>
          <w:sz w:val="24"/>
          <w:szCs w:val="24"/>
        </w:rPr>
        <w:t xml:space="preserve">creation of </w:t>
      </w:r>
      <w:r w:rsidRPr="00760FDA">
        <w:rPr>
          <w:rFonts w:asciiTheme="majorBidi" w:hAnsiTheme="majorBidi" w:cstheme="majorBidi"/>
          <w:sz w:val="24"/>
          <w:szCs w:val="24"/>
        </w:rPr>
        <w:t>novel idea</w:t>
      </w:r>
      <w:r w:rsidR="00992F48" w:rsidRPr="00760FDA">
        <w:rPr>
          <w:rFonts w:asciiTheme="majorBidi" w:hAnsiTheme="majorBidi" w:cstheme="majorBidi"/>
          <w:sz w:val="24"/>
          <w:szCs w:val="24"/>
        </w:rPr>
        <w:t>s</w:t>
      </w:r>
      <w:r w:rsidRPr="00760FDA">
        <w:rPr>
          <w:rFonts w:asciiTheme="majorBidi" w:hAnsiTheme="majorBidi" w:cstheme="majorBidi"/>
          <w:sz w:val="24"/>
          <w:szCs w:val="24"/>
        </w:rPr>
        <w:t xml:space="preserve">, including the </w:t>
      </w:r>
      <w:r w:rsidR="00992F48" w:rsidRPr="00760FDA">
        <w:rPr>
          <w:rFonts w:asciiTheme="majorBidi" w:hAnsiTheme="majorBidi" w:cstheme="majorBidi"/>
          <w:sz w:val="24"/>
          <w:szCs w:val="24"/>
        </w:rPr>
        <w:t xml:space="preserve">process of </w:t>
      </w:r>
      <w:r w:rsidRPr="00760FDA">
        <w:rPr>
          <w:rFonts w:asciiTheme="majorBidi" w:hAnsiTheme="majorBidi" w:cstheme="majorBidi"/>
          <w:sz w:val="24"/>
          <w:szCs w:val="24"/>
        </w:rPr>
        <w:t>developing and implement</w:t>
      </w:r>
      <w:r w:rsidR="00992F48" w:rsidRPr="00760FDA">
        <w:rPr>
          <w:rFonts w:asciiTheme="majorBidi" w:hAnsiTheme="majorBidi" w:cstheme="majorBidi"/>
          <w:sz w:val="24"/>
          <w:szCs w:val="24"/>
        </w:rPr>
        <w:t>ing these</w:t>
      </w:r>
      <w:r w:rsidRPr="00760FDA">
        <w:rPr>
          <w:rFonts w:asciiTheme="majorBidi" w:hAnsiTheme="majorBidi" w:cstheme="majorBidi"/>
          <w:sz w:val="24"/>
          <w:szCs w:val="24"/>
        </w:rPr>
        <w:t xml:space="preserve"> idea</w:t>
      </w:r>
      <w:r w:rsidR="00992F48" w:rsidRPr="00760FDA">
        <w:rPr>
          <w:rFonts w:asciiTheme="majorBidi" w:hAnsiTheme="majorBidi" w:cstheme="majorBidi"/>
          <w:sz w:val="24"/>
          <w:szCs w:val="24"/>
        </w:rPr>
        <w:t>s</w:t>
      </w:r>
      <w:r w:rsidRPr="00760FDA">
        <w:rPr>
          <w:rFonts w:asciiTheme="majorBidi" w:hAnsiTheme="majorBidi" w:cstheme="majorBidi"/>
          <w:sz w:val="24"/>
          <w:szCs w:val="24"/>
        </w:rPr>
        <w:t xml:space="preserve">. He added </w:t>
      </w:r>
      <w:r w:rsidR="005B46B5" w:rsidRPr="00760FDA">
        <w:rPr>
          <w:rFonts w:asciiTheme="majorBidi" w:hAnsiTheme="majorBidi" w:cstheme="majorBidi"/>
          <w:sz w:val="24"/>
          <w:szCs w:val="24"/>
        </w:rPr>
        <w:t xml:space="preserve">that </w:t>
      </w:r>
      <w:r w:rsidRPr="00760FDA">
        <w:rPr>
          <w:rFonts w:asciiTheme="majorBidi" w:hAnsiTheme="majorBidi" w:cstheme="majorBidi"/>
          <w:sz w:val="24"/>
          <w:szCs w:val="24"/>
        </w:rPr>
        <w:t xml:space="preserve">as long as people perceive the idea as new, it </w:t>
      </w:r>
      <w:r w:rsidR="005B46B5" w:rsidRPr="00760FDA">
        <w:rPr>
          <w:rFonts w:asciiTheme="majorBidi" w:hAnsiTheme="majorBidi" w:cstheme="majorBidi"/>
          <w:sz w:val="24"/>
          <w:szCs w:val="24"/>
        </w:rPr>
        <w:t>should be regarded as</w:t>
      </w:r>
      <w:r w:rsidRPr="00760FDA">
        <w:rPr>
          <w:rFonts w:asciiTheme="majorBidi" w:hAnsiTheme="majorBidi" w:cstheme="majorBidi"/>
          <w:sz w:val="24"/>
          <w:szCs w:val="24"/>
        </w:rPr>
        <w:t xml:space="preserve"> innovative</w:t>
      </w:r>
      <w:r w:rsidR="005B46B5" w:rsidRPr="00760FDA">
        <w:rPr>
          <w:rFonts w:asciiTheme="majorBidi" w:hAnsiTheme="majorBidi" w:cstheme="majorBidi"/>
          <w:sz w:val="24"/>
          <w:szCs w:val="24"/>
        </w:rPr>
        <w:t>,</w:t>
      </w:r>
      <w:r w:rsidRPr="00760FDA">
        <w:rPr>
          <w:rFonts w:asciiTheme="majorBidi" w:hAnsiTheme="majorBidi" w:cstheme="majorBidi"/>
          <w:sz w:val="24"/>
          <w:szCs w:val="24"/>
        </w:rPr>
        <w:t xml:space="preserve"> even if it </w:t>
      </w:r>
      <w:r w:rsidR="005B46B5" w:rsidRPr="00760FDA">
        <w:rPr>
          <w:rFonts w:asciiTheme="majorBidi" w:hAnsiTheme="majorBidi" w:cstheme="majorBidi"/>
          <w:sz w:val="24"/>
          <w:szCs w:val="24"/>
        </w:rPr>
        <w:t xml:space="preserve">already </w:t>
      </w:r>
      <w:r w:rsidRPr="00760FDA">
        <w:rPr>
          <w:rFonts w:asciiTheme="majorBidi" w:hAnsiTheme="majorBidi" w:cstheme="majorBidi"/>
          <w:sz w:val="24"/>
          <w:szCs w:val="24"/>
        </w:rPr>
        <w:t>exist</w:t>
      </w:r>
      <w:r w:rsidR="00A159FF" w:rsidRPr="00760FDA">
        <w:rPr>
          <w:rFonts w:asciiTheme="majorBidi" w:hAnsiTheme="majorBidi" w:cstheme="majorBidi"/>
          <w:sz w:val="24"/>
          <w:szCs w:val="24"/>
        </w:rPr>
        <w:t>s</w:t>
      </w:r>
      <w:r w:rsidRPr="00760FDA">
        <w:rPr>
          <w:rFonts w:asciiTheme="majorBidi" w:hAnsiTheme="majorBidi" w:cstheme="majorBidi"/>
          <w:sz w:val="24"/>
          <w:szCs w:val="24"/>
        </w:rPr>
        <w:t xml:space="preserve"> else</w:t>
      </w:r>
      <w:r w:rsidR="005B46B5" w:rsidRPr="00760FDA">
        <w:rPr>
          <w:rFonts w:asciiTheme="majorBidi" w:hAnsiTheme="majorBidi" w:cstheme="majorBidi"/>
          <w:sz w:val="24"/>
          <w:szCs w:val="24"/>
        </w:rPr>
        <w:t>where</w:t>
      </w:r>
      <w:r w:rsidRPr="00760FDA">
        <w:rPr>
          <w:rFonts w:asciiTheme="majorBidi" w:hAnsiTheme="majorBidi" w:cstheme="majorBidi"/>
          <w:sz w:val="24"/>
          <w:szCs w:val="24"/>
        </w:rPr>
        <w:t>. A short definition by Hage (1999) stated that organizational innovation is the adoption of new idea</w:t>
      </w:r>
      <w:r w:rsidR="005B46B5" w:rsidRPr="00760FDA">
        <w:rPr>
          <w:rFonts w:asciiTheme="majorBidi" w:hAnsiTheme="majorBidi" w:cstheme="majorBidi"/>
          <w:sz w:val="24"/>
          <w:szCs w:val="24"/>
        </w:rPr>
        <w:t>s</w:t>
      </w:r>
      <w:r w:rsidRPr="00760FDA">
        <w:rPr>
          <w:rFonts w:asciiTheme="majorBidi" w:hAnsiTheme="majorBidi" w:cstheme="majorBidi"/>
          <w:sz w:val="24"/>
          <w:szCs w:val="24"/>
        </w:rPr>
        <w:t xml:space="preserve"> or behavior</w:t>
      </w:r>
      <w:r w:rsidR="005B46B5" w:rsidRPr="00760FDA">
        <w:rPr>
          <w:rFonts w:asciiTheme="majorBidi" w:hAnsiTheme="majorBidi" w:cstheme="majorBidi"/>
          <w:sz w:val="24"/>
          <w:szCs w:val="24"/>
        </w:rPr>
        <w:t>s</w:t>
      </w:r>
      <w:r w:rsidRPr="00760FDA">
        <w:rPr>
          <w:rFonts w:asciiTheme="majorBidi" w:hAnsiTheme="majorBidi" w:cstheme="majorBidi"/>
          <w:sz w:val="24"/>
          <w:szCs w:val="24"/>
        </w:rPr>
        <w:t xml:space="preserve"> in an organization. </w:t>
      </w:r>
      <w:r w:rsidR="00A159FF" w:rsidRPr="00760FDA">
        <w:rPr>
          <w:rFonts w:asciiTheme="majorBidi" w:hAnsiTheme="majorBidi" w:cstheme="majorBidi"/>
          <w:sz w:val="24"/>
          <w:szCs w:val="24"/>
        </w:rPr>
        <w:t xml:space="preserve">A more practical approach is that of </w:t>
      </w:r>
      <w:r w:rsidRPr="00760FDA">
        <w:rPr>
          <w:rFonts w:asciiTheme="majorBidi" w:hAnsiTheme="majorBidi" w:cstheme="majorBidi"/>
          <w:sz w:val="24"/>
          <w:szCs w:val="24"/>
        </w:rPr>
        <w:lastRenderedPageBreak/>
        <w:t>the British Standards Institution</w:t>
      </w:r>
      <w:r w:rsidR="005B46B5" w:rsidRPr="00760FDA">
        <w:rPr>
          <w:rFonts w:asciiTheme="majorBidi" w:hAnsiTheme="majorBidi" w:cstheme="majorBidi"/>
          <w:sz w:val="24"/>
          <w:szCs w:val="24"/>
        </w:rPr>
        <w:t>,</w:t>
      </w:r>
      <w:r w:rsidRPr="00760FDA">
        <w:rPr>
          <w:rFonts w:asciiTheme="majorBidi" w:hAnsiTheme="majorBidi" w:cstheme="majorBidi"/>
          <w:sz w:val="24"/>
          <w:szCs w:val="24"/>
        </w:rPr>
        <w:t xml:space="preserve"> </w:t>
      </w:r>
      <w:r w:rsidR="00A159FF" w:rsidRPr="00760FDA">
        <w:rPr>
          <w:rFonts w:asciiTheme="majorBidi" w:hAnsiTheme="majorBidi" w:cstheme="majorBidi"/>
          <w:sz w:val="24"/>
          <w:szCs w:val="24"/>
        </w:rPr>
        <w:t xml:space="preserve">which </w:t>
      </w:r>
      <w:r w:rsidRPr="00760FDA">
        <w:rPr>
          <w:rFonts w:asciiTheme="majorBidi" w:hAnsiTheme="majorBidi" w:cstheme="majorBidi"/>
          <w:sz w:val="24"/>
          <w:szCs w:val="24"/>
        </w:rPr>
        <w:t>define</w:t>
      </w:r>
      <w:r w:rsidR="005B46B5" w:rsidRPr="00760FDA">
        <w:rPr>
          <w:rFonts w:asciiTheme="majorBidi" w:hAnsiTheme="majorBidi" w:cstheme="majorBidi"/>
          <w:sz w:val="24"/>
          <w:szCs w:val="24"/>
        </w:rPr>
        <w:t>d</w:t>
      </w:r>
      <w:r w:rsidRPr="00760FDA">
        <w:rPr>
          <w:rFonts w:asciiTheme="majorBidi" w:hAnsiTheme="majorBidi" w:cstheme="majorBidi"/>
          <w:sz w:val="24"/>
          <w:szCs w:val="24"/>
        </w:rPr>
        <w:t xml:space="preserve"> innovation as: </w:t>
      </w:r>
      <w:r w:rsidRPr="00760FDA">
        <w:rPr>
          <w:rFonts w:asciiTheme="majorBidi" w:hAnsiTheme="majorBidi" w:cstheme="majorBidi"/>
          <w:i/>
          <w:iCs/>
          <w:sz w:val="24"/>
          <w:szCs w:val="24"/>
        </w:rPr>
        <w:t>“A transformation of an idea into a novel product, operational process or new service in industry or commerce”</w:t>
      </w:r>
      <w:r w:rsidRPr="00760FDA">
        <w:rPr>
          <w:rFonts w:asciiTheme="majorBidi" w:hAnsiTheme="majorBidi" w:cstheme="majorBidi"/>
          <w:iCs/>
          <w:sz w:val="24"/>
          <w:szCs w:val="24"/>
        </w:rPr>
        <w:t xml:space="preserve"> </w:t>
      </w:r>
      <w:r w:rsidR="00A159FF" w:rsidRPr="00760FDA">
        <w:rPr>
          <w:rFonts w:asciiTheme="majorBidi" w:hAnsiTheme="majorBidi" w:cstheme="majorBidi"/>
          <w:sz w:val="24"/>
          <w:szCs w:val="24"/>
        </w:rPr>
        <w:t xml:space="preserve">in its standard for design management </w:t>
      </w:r>
      <w:r w:rsidRPr="00760FDA">
        <w:rPr>
          <w:rFonts w:asciiTheme="majorBidi" w:hAnsiTheme="majorBidi" w:cstheme="majorBidi"/>
          <w:iCs/>
          <w:sz w:val="24"/>
          <w:szCs w:val="24"/>
        </w:rPr>
        <w:t>(BSI, 1999).</w:t>
      </w:r>
    </w:p>
    <w:p w14:paraId="01DB46D5" w14:textId="404D2D22" w:rsidR="00C143F9" w:rsidRPr="00760FDA" w:rsidRDefault="005B46B5" w:rsidP="004E6926">
      <w:pPr>
        <w:spacing w:line="480" w:lineRule="auto"/>
        <w:jc w:val="both"/>
        <w:rPr>
          <w:rFonts w:asciiTheme="majorBidi" w:hAnsiTheme="majorBidi" w:cstheme="majorBidi"/>
          <w:i/>
          <w:iCs/>
          <w:sz w:val="24"/>
          <w:szCs w:val="24"/>
        </w:rPr>
      </w:pPr>
      <w:r w:rsidRPr="00760FDA">
        <w:rPr>
          <w:rFonts w:asciiTheme="majorBidi" w:hAnsiTheme="majorBidi" w:cstheme="majorBidi"/>
          <w:sz w:val="24"/>
          <w:szCs w:val="24"/>
        </w:rPr>
        <w:t>T</w:t>
      </w:r>
      <w:r w:rsidR="00C143F9" w:rsidRPr="00760FDA">
        <w:rPr>
          <w:rFonts w:asciiTheme="majorBidi" w:hAnsiTheme="majorBidi" w:cstheme="majorBidi"/>
          <w:sz w:val="24"/>
          <w:szCs w:val="24"/>
        </w:rPr>
        <w:t xml:space="preserve">o understand innovation, </w:t>
      </w:r>
      <w:r w:rsidRPr="00760FDA">
        <w:rPr>
          <w:rFonts w:asciiTheme="majorBidi" w:hAnsiTheme="majorBidi" w:cstheme="majorBidi"/>
          <w:sz w:val="24"/>
          <w:szCs w:val="24"/>
        </w:rPr>
        <w:t xml:space="preserve">we also have to understand the concept of </w:t>
      </w:r>
      <w:r w:rsidR="00C143F9" w:rsidRPr="00760FDA">
        <w:rPr>
          <w:rFonts w:asciiTheme="majorBidi" w:hAnsiTheme="majorBidi" w:cstheme="majorBidi"/>
          <w:sz w:val="24"/>
          <w:szCs w:val="24"/>
        </w:rPr>
        <w:t xml:space="preserve">invention. </w:t>
      </w:r>
      <w:r w:rsidRPr="00760FDA">
        <w:rPr>
          <w:rFonts w:asciiTheme="majorBidi" w:hAnsiTheme="majorBidi" w:cstheme="majorBidi"/>
          <w:sz w:val="24"/>
          <w:szCs w:val="24"/>
        </w:rPr>
        <w:t>There are</w:t>
      </w:r>
      <w:r w:rsidR="00C143F9" w:rsidRPr="00760FDA">
        <w:rPr>
          <w:rFonts w:asciiTheme="majorBidi" w:hAnsiTheme="majorBidi" w:cstheme="majorBidi"/>
          <w:sz w:val="24"/>
          <w:szCs w:val="24"/>
        </w:rPr>
        <w:t xml:space="preserve"> two main views of the difference between innovation and invention, one from research and </w:t>
      </w:r>
      <w:r w:rsidRPr="00760FDA">
        <w:rPr>
          <w:rFonts w:asciiTheme="majorBidi" w:hAnsiTheme="majorBidi" w:cstheme="majorBidi"/>
          <w:sz w:val="24"/>
          <w:szCs w:val="24"/>
        </w:rPr>
        <w:t xml:space="preserve">one </w:t>
      </w:r>
      <w:r w:rsidR="00C143F9" w:rsidRPr="00760FDA">
        <w:rPr>
          <w:rFonts w:asciiTheme="majorBidi" w:hAnsiTheme="majorBidi" w:cstheme="majorBidi"/>
          <w:sz w:val="24"/>
          <w:szCs w:val="24"/>
        </w:rPr>
        <w:t xml:space="preserve">from business. Sophie Vandebroeck, </w:t>
      </w:r>
      <w:r w:rsidRPr="00760FDA">
        <w:rPr>
          <w:rFonts w:asciiTheme="majorBidi" w:hAnsiTheme="majorBidi" w:cstheme="majorBidi"/>
          <w:sz w:val="24"/>
          <w:szCs w:val="24"/>
        </w:rPr>
        <w:t>C</w:t>
      </w:r>
      <w:r w:rsidR="00C143F9" w:rsidRPr="00760FDA">
        <w:rPr>
          <w:rFonts w:asciiTheme="majorBidi" w:hAnsiTheme="majorBidi" w:cstheme="majorBidi"/>
          <w:sz w:val="24"/>
          <w:szCs w:val="24"/>
        </w:rPr>
        <w:t>hief</w:t>
      </w:r>
      <w:r w:rsidR="00350C74"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 xml:space="preserve">Technology Officer </w:t>
      </w:r>
      <w:r w:rsidRPr="00760FDA">
        <w:rPr>
          <w:rFonts w:asciiTheme="majorBidi" w:hAnsiTheme="majorBidi" w:cstheme="majorBidi"/>
          <w:sz w:val="24"/>
          <w:szCs w:val="24"/>
        </w:rPr>
        <w:t xml:space="preserve">for </w:t>
      </w:r>
      <w:r w:rsidR="00C143F9" w:rsidRPr="00760FDA">
        <w:rPr>
          <w:rFonts w:asciiTheme="majorBidi" w:hAnsiTheme="majorBidi" w:cstheme="majorBidi"/>
          <w:sz w:val="24"/>
          <w:szCs w:val="24"/>
        </w:rPr>
        <w:t xml:space="preserve">Xerox Corporation, stated that innovation occurs when </w:t>
      </w:r>
      <w:r w:rsidRPr="00760FDA">
        <w:rPr>
          <w:rFonts w:asciiTheme="majorBidi" w:hAnsiTheme="majorBidi" w:cstheme="majorBidi"/>
          <w:sz w:val="24"/>
          <w:szCs w:val="24"/>
        </w:rPr>
        <w:t xml:space="preserve">an </w:t>
      </w:r>
      <w:r w:rsidR="00C143F9" w:rsidRPr="00760FDA">
        <w:rPr>
          <w:rFonts w:asciiTheme="majorBidi" w:hAnsiTheme="majorBidi" w:cstheme="majorBidi"/>
          <w:sz w:val="24"/>
          <w:szCs w:val="24"/>
        </w:rPr>
        <w:t xml:space="preserve">invention </w:t>
      </w:r>
      <w:r w:rsidRPr="00760FDA">
        <w:rPr>
          <w:rFonts w:asciiTheme="majorBidi" w:hAnsiTheme="majorBidi" w:cstheme="majorBidi"/>
          <w:sz w:val="24"/>
          <w:szCs w:val="24"/>
        </w:rPr>
        <w:t xml:space="preserve">is </w:t>
      </w:r>
      <w:r w:rsidR="00C143F9" w:rsidRPr="00760FDA">
        <w:rPr>
          <w:rFonts w:asciiTheme="majorBidi" w:hAnsiTheme="majorBidi" w:cstheme="majorBidi"/>
          <w:sz w:val="24"/>
          <w:szCs w:val="24"/>
        </w:rPr>
        <w:t xml:space="preserve">used by </w:t>
      </w:r>
      <w:r w:rsidRPr="00760FDA">
        <w:rPr>
          <w:rFonts w:asciiTheme="majorBidi" w:hAnsiTheme="majorBidi" w:cstheme="majorBidi"/>
          <w:sz w:val="24"/>
          <w:szCs w:val="24"/>
        </w:rPr>
        <w:t xml:space="preserve">a </w:t>
      </w:r>
      <w:r w:rsidR="00C143F9" w:rsidRPr="00760FDA">
        <w:rPr>
          <w:rFonts w:asciiTheme="majorBidi" w:hAnsiTheme="majorBidi" w:cstheme="majorBidi"/>
          <w:sz w:val="24"/>
          <w:szCs w:val="24"/>
        </w:rPr>
        <w:t xml:space="preserve">customer, adding that combining new or novel ideas with </w:t>
      </w:r>
      <w:r w:rsidRPr="00760FDA">
        <w:rPr>
          <w:rFonts w:asciiTheme="majorBidi" w:hAnsiTheme="majorBidi" w:cstheme="majorBidi"/>
          <w:sz w:val="24"/>
          <w:szCs w:val="24"/>
        </w:rPr>
        <w:t xml:space="preserve">a </w:t>
      </w:r>
      <w:r w:rsidR="00C143F9" w:rsidRPr="00760FDA">
        <w:rPr>
          <w:rFonts w:asciiTheme="majorBidi" w:hAnsiTheme="majorBidi" w:cstheme="majorBidi"/>
          <w:sz w:val="24"/>
          <w:szCs w:val="24"/>
        </w:rPr>
        <w:t xml:space="preserve">product or service </w:t>
      </w:r>
      <w:r w:rsidRPr="00760FDA">
        <w:rPr>
          <w:rFonts w:asciiTheme="majorBidi" w:hAnsiTheme="majorBidi" w:cstheme="majorBidi"/>
          <w:sz w:val="24"/>
          <w:szCs w:val="24"/>
        </w:rPr>
        <w:t xml:space="preserve">useful </w:t>
      </w:r>
      <w:r w:rsidR="00C143F9" w:rsidRPr="00760FDA">
        <w:rPr>
          <w:rFonts w:asciiTheme="majorBidi" w:hAnsiTheme="majorBidi" w:cstheme="majorBidi"/>
          <w:sz w:val="24"/>
          <w:szCs w:val="24"/>
        </w:rPr>
        <w:t>to the market produces an innovation</w:t>
      </w:r>
      <w:r w:rsidR="00A159FF" w:rsidRPr="00760FDA">
        <w:rPr>
          <w:rFonts w:asciiTheme="majorBidi" w:hAnsiTheme="majorBidi" w:cstheme="majorBidi"/>
          <w:sz w:val="24"/>
          <w:szCs w:val="24"/>
        </w:rPr>
        <w:t xml:space="preserve"> (Fortune, 2007)</w:t>
      </w:r>
      <w:r w:rsidR="00C143F9" w:rsidRPr="00760FDA">
        <w:rPr>
          <w:rFonts w:asciiTheme="majorBidi" w:hAnsiTheme="majorBidi" w:cstheme="majorBidi"/>
          <w:sz w:val="24"/>
          <w:szCs w:val="24"/>
        </w:rPr>
        <w:t>.</w:t>
      </w:r>
      <w:r w:rsidR="00A159FF"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Grant (2002) defined invention as “</w:t>
      </w:r>
      <w:r w:rsidR="00C143F9" w:rsidRPr="00760FDA">
        <w:rPr>
          <w:rFonts w:asciiTheme="majorBidi" w:hAnsiTheme="majorBidi" w:cstheme="majorBidi"/>
          <w:i/>
          <w:sz w:val="24"/>
          <w:szCs w:val="24"/>
        </w:rPr>
        <w:t>the creation of new product</w:t>
      </w:r>
      <w:r w:rsidRPr="00760FDA">
        <w:rPr>
          <w:rFonts w:asciiTheme="majorBidi" w:hAnsiTheme="majorBidi" w:cstheme="majorBidi"/>
          <w:i/>
          <w:sz w:val="24"/>
          <w:szCs w:val="24"/>
        </w:rPr>
        <w:t>s</w:t>
      </w:r>
      <w:r w:rsidR="00C143F9" w:rsidRPr="00760FDA">
        <w:rPr>
          <w:rFonts w:asciiTheme="majorBidi" w:hAnsiTheme="majorBidi" w:cstheme="majorBidi"/>
          <w:i/>
          <w:sz w:val="24"/>
          <w:szCs w:val="24"/>
        </w:rPr>
        <w:t xml:space="preserve"> and processes through the development of new knowledge or from new combinations of existing knowledge</w:t>
      </w:r>
      <w:r w:rsidR="00C143F9" w:rsidRPr="00760FDA">
        <w:rPr>
          <w:rFonts w:asciiTheme="majorBidi" w:hAnsiTheme="majorBidi" w:cstheme="majorBidi"/>
          <w:sz w:val="24"/>
          <w:szCs w:val="24"/>
        </w:rPr>
        <w:t>”. Grant added that the majori</w:t>
      </w:r>
      <w:r w:rsidR="00FE0495" w:rsidRPr="00760FDA">
        <w:rPr>
          <w:rFonts w:asciiTheme="majorBidi" w:hAnsiTheme="majorBidi" w:cstheme="majorBidi"/>
          <w:sz w:val="24"/>
          <w:szCs w:val="24"/>
        </w:rPr>
        <w:t xml:space="preserve">ty of inventions are an outcome </w:t>
      </w:r>
      <w:r w:rsidRPr="00760FDA">
        <w:rPr>
          <w:rFonts w:asciiTheme="majorBidi" w:hAnsiTheme="majorBidi" w:cstheme="majorBidi"/>
          <w:sz w:val="24"/>
          <w:szCs w:val="24"/>
        </w:rPr>
        <w:t xml:space="preserve">of </w:t>
      </w:r>
      <w:r w:rsidR="00C143F9" w:rsidRPr="00760FDA">
        <w:rPr>
          <w:rFonts w:asciiTheme="majorBidi" w:hAnsiTheme="majorBidi" w:cstheme="majorBidi"/>
          <w:sz w:val="24"/>
          <w:szCs w:val="24"/>
        </w:rPr>
        <w:t>innovative application of existing knowledge</w:t>
      </w:r>
      <w:r w:rsidRPr="00760FDA">
        <w:rPr>
          <w:rFonts w:asciiTheme="majorBidi" w:hAnsiTheme="majorBidi" w:cstheme="majorBidi"/>
          <w:sz w:val="24"/>
          <w:szCs w:val="24"/>
        </w:rPr>
        <w:t xml:space="preserve">, explaining that </w:t>
      </w:r>
      <w:r w:rsidR="00A159FF" w:rsidRPr="00760FDA">
        <w:rPr>
          <w:rFonts w:asciiTheme="majorBidi" w:hAnsiTheme="majorBidi" w:cstheme="majorBidi"/>
          <w:sz w:val="24"/>
          <w:szCs w:val="24"/>
        </w:rPr>
        <w:t>innovation</w:t>
      </w:r>
      <w:r w:rsidRPr="00760FDA">
        <w:rPr>
          <w:rFonts w:asciiTheme="majorBidi" w:hAnsiTheme="majorBidi" w:cstheme="majorBidi"/>
          <w:sz w:val="24"/>
          <w:szCs w:val="24"/>
        </w:rPr>
        <w:t xml:space="preserve"> was</w:t>
      </w:r>
      <w:r w:rsidR="00350C74"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w:t>
      </w:r>
      <w:r w:rsidR="00C143F9" w:rsidRPr="00760FDA">
        <w:rPr>
          <w:rFonts w:asciiTheme="majorBidi" w:hAnsiTheme="majorBidi" w:cstheme="majorBidi"/>
          <w:i/>
          <w:sz w:val="24"/>
          <w:szCs w:val="24"/>
        </w:rPr>
        <w:t xml:space="preserve">the initial commercialization of invention by producing and marketing a new good or service or by using </w:t>
      </w:r>
      <w:r w:rsidRPr="00760FDA">
        <w:rPr>
          <w:rFonts w:asciiTheme="majorBidi" w:hAnsiTheme="majorBidi" w:cstheme="majorBidi"/>
          <w:i/>
          <w:sz w:val="24"/>
          <w:szCs w:val="24"/>
        </w:rPr>
        <w:t xml:space="preserve">a </w:t>
      </w:r>
      <w:r w:rsidR="00C143F9" w:rsidRPr="00760FDA">
        <w:rPr>
          <w:rFonts w:asciiTheme="majorBidi" w:hAnsiTheme="majorBidi" w:cstheme="majorBidi"/>
          <w:i/>
          <w:sz w:val="24"/>
          <w:szCs w:val="24"/>
        </w:rPr>
        <w:t>new method of production</w:t>
      </w:r>
      <w:r w:rsidR="00C143F9" w:rsidRPr="00760FDA">
        <w:rPr>
          <w:rFonts w:asciiTheme="majorBidi" w:hAnsiTheme="majorBidi" w:cstheme="majorBidi"/>
          <w:sz w:val="24"/>
          <w:szCs w:val="24"/>
        </w:rPr>
        <w:t xml:space="preserve">”. Grant explained that innovation may be the outcome </w:t>
      </w:r>
      <w:r w:rsidRPr="00760FDA">
        <w:rPr>
          <w:rFonts w:asciiTheme="majorBidi" w:hAnsiTheme="majorBidi" w:cstheme="majorBidi"/>
          <w:sz w:val="24"/>
          <w:szCs w:val="24"/>
        </w:rPr>
        <w:t xml:space="preserve">of a </w:t>
      </w:r>
      <w:r w:rsidR="00C143F9" w:rsidRPr="00760FDA">
        <w:rPr>
          <w:rFonts w:asciiTheme="majorBidi" w:hAnsiTheme="majorBidi" w:cstheme="majorBidi"/>
          <w:sz w:val="24"/>
          <w:szCs w:val="24"/>
        </w:rPr>
        <w:t xml:space="preserve">single invention or combine </w:t>
      </w:r>
      <w:r w:rsidRPr="00760FDA">
        <w:rPr>
          <w:rFonts w:asciiTheme="majorBidi" w:hAnsiTheme="majorBidi" w:cstheme="majorBidi"/>
          <w:sz w:val="24"/>
          <w:szCs w:val="24"/>
        </w:rPr>
        <w:t xml:space="preserve">several </w:t>
      </w:r>
      <w:r w:rsidR="00C143F9" w:rsidRPr="00760FDA">
        <w:rPr>
          <w:rFonts w:asciiTheme="majorBidi" w:hAnsiTheme="majorBidi" w:cstheme="majorBidi"/>
          <w:sz w:val="24"/>
          <w:szCs w:val="24"/>
        </w:rPr>
        <w:t>inventions. Hamel (2000)</w:t>
      </w:r>
      <w:r w:rsidRPr="00760FDA">
        <w:rPr>
          <w:rFonts w:asciiTheme="majorBidi" w:hAnsiTheme="majorBidi" w:cstheme="majorBidi"/>
          <w:sz w:val="24"/>
          <w:szCs w:val="24"/>
        </w:rPr>
        <w:t xml:space="preserve"> said that without a </w:t>
      </w:r>
      <w:r w:rsidR="00C143F9" w:rsidRPr="00760FDA">
        <w:rPr>
          <w:rFonts w:asciiTheme="majorBidi" w:hAnsiTheme="majorBidi" w:cstheme="majorBidi"/>
          <w:sz w:val="24"/>
          <w:szCs w:val="24"/>
        </w:rPr>
        <w:t xml:space="preserve">successful business model, </w:t>
      </w:r>
      <w:r w:rsidRPr="00760FDA">
        <w:rPr>
          <w:rFonts w:asciiTheme="majorBidi" w:hAnsiTheme="majorBidi" w:cstheme="majorBidi"/>
          <w:sz w:val="24"/>
          <w:szCs w:val="24"/>
        </w:rPr>
        <w:t xml:space="preserve">the </w:t>
      </w:r>
      <w:r w:rsidR="00C143F9" w:rsidRPr="00760FDA">
        <w:rPr>
          <w:rFonts w:asciiTheme="majorBidi" w:hAnsiTheme="majorBidi" w:cstheme="majorBidi"/>
          <w:sz w:val="24"/>
          <w:szCs w:val="24"/>
        </w:rPr>
        <w:t xml:space="preserve">organization </w:t>
      </w:r>
      <w:r w:rsidRPr="00760FDA">
        <w:rPr>
          <w:rFonts w:asciiTheme="majorBidi" w:hAnsiTheme="majorBidi" w:cstheme="majorBidi"/>
          <w:sz w:val="24"/>
          <w:szCs w:val="24"/>
        </w:rPr>
        <w:t>has</w:t>
      </w:r>
      <w:r w:rsidR="00C143F9" w:rsidRPr="00760FDA">
        <w:rPr>
          <w:rFonts w:asciiTheme="majorBidi" w:hAnsiTheme="majorBidi" w:cstheme="majorBidi"/>
          <w:sz w:val="24"/>
          <w:szCs w:val="24"/>
        </w:rPr>
        <w:t xml:space="preserve"> an invention</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but no innovation.</w:t>
      </w:r>
    </w:p>
    <w:p w14:paraId="3EA7AD1E" w14:textId="4968AD47" w:rsidR="007668DE" w:rsidRPr="007668DE" w:rsidRDefault="00C143F9" w:rsidP="00275CC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Another phenomena that needs to be clarified to understand innovation properly is creativity. Creativity is considered the first step to</w:t>
      </w:r>
      <w:r w:rsidR="0022377A" w:rsidRPr="00760FDA">
        <w:rPr>
          <w:rFonts w:asciiTheme="majorBidi" w:hAnsiTheme="majorBidi" w:cstheme="majorBidi"/>
          <w:sz w:val="24"/>
          <w:szCs w:val="24"/>
        </w:rPr>
        <w:t>wards</w:t>
      </w:r>
      <w:r w:rsidRPr="00760FDA">
        <w:rPr>
          <w:rFonts w:asciiTheme="majorBidi" w:hAnsiTheme="majorBidi" w:cstheme="majorBidi"/>
          <w:sz w:val="24"/>
          <w:szCs w:val="24"/>
        </w:rPr>
        <w:t xml:space="preserve"> any innovation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{"citationID":"2e94ekqpo9","properties":{"formattedCitation":"(Giannopoulou et al., 2014)","plainCitation":"(Giannopoulou et al., 2014)"},"citationItems":[{"id":5528,"uris":["http://zotero.org/users/local/6enWLhyd/items/ZV3G3HRE"],"uri":["http://zotero.org/users/local/6enWLhyd/items/ZV3G3HRE"],"itemData":{"id":5528,"type":"article-journal","title":"Creativity for service innovation: a practice-based perspective","container-title":"Managing Service Quality","page":"23-44","volume":"24","issue":"1","archive":"ProQuest Central","archive_location":"1467809722","abstract":"Purpose - The success of service innovation is largely dependent on creativity. So far, however, the question of how to reinforce creativity in the development of innovative services, while being an important managerial issue, has not attracted much attention from the academics. The purpose of this paper is to fill in this gap, by studying what constitutes capabilities for reinforcing creativity in service innovation, from a practice-based perspective. Design/methodology/approach - Through the theoretical lens of the resource-based view we set out to conduct three case studies in highly service-innovative European research and technology organisations (RTOs). Through 24 interviews and analysis of secondary sources, we collect our data, which are then analysed from a multi-case perspective, in order to gain understanding on the resource-related practices and resulting capabilities for reinforcing creativity in service innovation. Findings - By studying the resource-related practices of reinforcing creativity in service innovation, this study brings about seven relevant capabilities; namely attracting, stimulating, combining, providing, breeding, opening up and accepting. In this perspective, our work represents an important theoretical contribution in terms of explicitly proposing specific capabilities for reinforcing service innovation creativity. Originality/value - The research is original for a couple of reasons. First, creativity in service innovation has not been explicitly studied before, especially through empirical research. Second, our findings offer a set of original capabilities propositions that can be practically applied in service-innovative organisations. Finally, our research is carried out in a novel field, as RTOs have rarely been studied regarding service innovation-related creativity, even though they represent a very interesting type of organisations in this perspective.","DOI":"10.1108/MSQ-03-2013-0044","ISSN":"09604529","language":"English","author":[{"family":"Giannopoulou","given":"Eleni"},{"family":"Gryszkiewicz","given":"Lidia"},{"family":"Pierre-Jean Barlatier","given":""}],"issued":{"date-parts":[["2014"]]}}}],"schema":"https://github.com/citation-style-language/schema/raw/master/csl-citation.json"} </w:instrText>
      </w:r>
      <w:r w:rsidRPr="00760FDA">
        <w:rPr>
          <w:rFonts w:asciiTheme="majorBidi" w:hAnsiTheme="majorBidi" w:cstheme="majorBidi"/>
          <w:sz w:val="24"/>
          <w:szCs w:val="24"/>
        </w:rPr>
        <w:fldChar w:fldCharType="separate"/>
      </w:r>
      <w:r w:rsidRPr="0091283B">
        <w:rPr>
          <w:rFonts w:asciiTheme="majorBidi" w:hAnsiTheme="majorBidi" w:cstheme="majorBidi"/>
          <w:sz w:val="24"/>
          <w:szCs w:val="24"/>
        </w:rPr>
        <w:t>(Giannopoulou et al., 201</w:t>
      </w:r>
      <w:r w:rsidRPr="00760FDA">
        <w:rPr>
          <w:rFonts w:asciiTheme="majorBidi" w:hAnsiTheme="majorBidi" w:cstheme="majorBidi"/>
          <w:sz w:val="24"/>
          <w:szCs w:val="24"/>
        </w:rPr>
        <w:t>4)</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w:t>
      </w:r>
      <w:r w:rsidRPr="0091283B">
        <w:rPr>
          <w:rFonts w:asciiTheme="majorBidi" w:hAnsiTheme="majorBidi" w:cstheme="majorBidi"/>
          <w:sz w:val="24"/>
          <w:szCs w:val="24"/>
        </w:rPr>
        <w:t>Amabile et al. (1996, p. 1154)</w:t>
      </w:r>
      <w:r w:rsidRPr="00760FDA">
        <w:rPr>
          <w:rFonts w:asciiTheme="majorBidi" w:hAnsiTheme="majorBidi" w:cstheme="majorBidi"/>
          <w:sz w:val="24"/>
          <w:szCs w:val="24"/>
        </w:rPr>
        <w:t xml:space="preserve"> stated that “</w:t>
      </w:r>
      <w:r w:rsidRPr="00760FDA">
        <w:rPr>
          <w:rFonts w:asciiTheme="majorBidi" w:hAnsiTheme="majorBidi" w:cstheme="majorBidi"/>
          <w:i/>
          <w:sz w:val="24"/>
          <w:szCs w:val="24"/>
        </w:rPr>
        <w:t>all innovation begins with creative ideas</w:t>
      </w:r>
      <w:r w:rsidRPr="00760FDA">
        <w:rPr>
          <w:rFonts w:asciiTheme="majorBidi" w:hAnsiTheme="majorBidi" w:cstheme="majorBidi"/>
          <w:sz w:val="24"/>
          <w:szCs w:val="24"/>
        </w:rPr>
        <w:t xml:space="preserve">”, and </w:t>
      </w:r>
      <w:r w:rsidR="0022377A" w:rsidRPr="00760FDA">
        <w:rPr>
          <w:rFonts w:asciiTheme="majorBidi" w:hAnsiTheme="majorBidi" w:cstheme="majorBidi"/>
          <w:sz w:val="24"/>
          <w:szCs w:val="24"/>
        </w:rPr>
        <w:t xml:space="preserve">others have said that </w:t>
      </w:r>
      <w:r w:rsidRPr="00760FDA">
        <w:rPr>
          <w:rFonts w:asciiTheme="majorBidi" w:hAnsiTheme="majorBidi" w:cstheme="majorBidi"/>
          <w:sz w:val="24"/>
          <w:szCs w:val="24"/>
        </w:rPr>
        <w:t xml:space="preserve">there is no potential for innovation without creativity </w:t>
      </w:r>
      <w:r w:rsidRPr="0091283B">
        <w:rPr>
          <w:rFonts w:asciiTheme="majorBidi" w:hAnsiTheme="majorBidi" w:cstheme="majorBidi"/>
          <w:sz w:val="24"/>
          <w:szCs w:val="24"/>
        </w:rPr>
        <w:t>(</w:t>
      </w:r>
      <w:r w:rsidR="0091283B" w:rsidRPr="0091283B">
        <w:rPr>
          <w:rFonts w:asciiTheme="majorBidi" w:hAnsiTheme="majorBidi" w:cstheme="majorBidi"/>
          <w:sz w:val="24"/>
          <w:szCs w:val="24"/>
        </w:rPr>
        <w:t xml:space="preserve">Howard </w:t>
      </w:r>
      <w:r w:rsidRPr="0091283B">
        <w:rPr>
          <w:rFonts w:asciiTheme="majorBidi" w:hAnsiTheme="majorBidi" w:cstheme="majorBidi"/>
          <w:sz w:val="24"/>
          <w:szCs w:val="24"/>
        </w:rPr>
        <w:t>et al., 2008</w:t>
      </w:r>
      <w:r w:rsidRPr="00760FDA">
        <w:rPr>
          <w:rFonts w:asciiTheme="majorBidi" w:hAnsiTheme="majorBidi" w:cstheme="majorBidi"/>
          <w:sz w:val="24"/>
          <w:szCs w:val="24"/>
        </w:rPr>
        <w:t xml:space="preserve">). Creativity </w:t>
      </w:r>
      <w:r w:rsidR="0022377A" w:rsidRPr="00760FDA">
        <w:rPr>
          <w:rFonts w:asciiTheme="majorBidi" w:hAnsiTheme="majorBidi" w:cstheme="majorBidi"/>
          <w:sz w:val="24"/>
          <w:szCs w:val="24"/>
        </w:rPr>
        <w:t xml:space="preserve">has been </w:t>
      </w:r>
      <w:r w:rsidRPr="00760FDA">
        <w:rPr>
          <w:rFonts w:asciiTheme="majorBidi" w:hAnsiTheme="majorBidi" w:cstheme="majorBidi"/>
          <w:sz w:val="24"/>
          <w:szCs w:val="24"/>
        </w:rPr>
        <w:t>defined as “</w:t>
      </w:r>
      <w:r w:rsidRPr="00760FDA">
        <w:rPr>
          <w:rFonts w:asciiTheme="majorBidi" w:hAnsiTheme="majorBidi" w:cstheme="majorBidi"/>
          <w:i/>
          <w:sz w:val="24"/>
          <w:szCs w:val="24"/>
        </w:rPr>
        <w:t>the production of novel and useful ideas in any domain</w:t>
      </w:r>
      <w:r w:rsidRPr="00760FDA">
        <w:rPr>
          <w:rFonts w:asciiTheme="majorBidi" w:hAnsiTheme="majorBidi" w:cstheme="majorBidi"/>
          <w:sz w:val="24"/>
          <w:szCs w:val="24"/>
        </w:rPr>
        <w:t>” (</w:t>
      </w:r>
      <w:r w:rsidRPr="0091283B">
        <w:rPr>
          <w:rFonts w:asciiTheme="majorBidi" w:hAnsiTheme="majorBidi" w:cstheme="majorBidi"/>
          <w:sz w:val="24"/>
          <w:szCs w:val="24"/>
        </w:rPr>
        <w:t>Amabile et al., 1996</w:t>
      </w:r>
      <w:r w:rsidRPr="00760FDA">
        <w:rPr>
          <w:rFonts w:asciiTheme="majorBidi" w:hAnsiTheme="majorBidi" w:cstheme="majorBidi"/>
          <w:sz w:val="24"/>
          <w:szCs w:val="24"/>
        </w:rPr>
        <w:t xml:space="preserve">, p. 1155), and </w:t>
      </w:r>
      <w:r w:rsidR="0022377A" w:rsidRPr="00760FDA">
        <w:rPr>
          <w:rFonts w:asciiTheme="majorBidi" w:hAnsiTheme="majorBidi" w:cstheme="majorBidi"/>
          <w:sz w:val="24"/>
          <w:szCs w:val="24"/>
        </w:rPr>
        <w:t xml:space="preserve">innovation </w:t>
      </w:r>
      <w:r w:rsidR="0039786C" w:rsidRPr="00760FDA">
        <w:rPr>
          <w:rFonts w:asciiTheme="majorBidi" w:hAnsiTheme="majorBidi" w:cstheme="majorBidi"/>
          <w:sz w:val="24"/>
          <w:szCs w:val="24"/>
        </w:rPr>
        <w:t>as</w:t>
      </w:r>
      <w:r w:rsidR="0022377A" w:rsidRPr="00760FDA">
        <w:rPr>
          <w:rFonts w:asciiTheme="majorBidi" w:hAnsiTheme="majorBidi" w:cstheme="majorBidi"/>
          <w:sz w:val="24"/>
          <w:szCs w:val="24"/>
        </w:rPr>
        <w:t xml:space="preserve"> </w:t>
      </w:r>
      <w:r w:rsidRPr="00760FDA">
        <w:rPr>
          <w:rFonts w:asciiTheme="majorBidi" w:hAnsiTheme="majorBidi" w:cstheme="majorBidi"/>
          <w:sz w:val="24"/>
          <w:szCs w:val="24"/>
        </w:rPr>
        <w:t>the successful implementation of creativity in an organization (</w:t>
      </w:r>
      <w:r w:rsidRPr="0091283B">
        <w:rPr>
          <w:rFonts w:asciiTheme="majorBidi" w:hAnsiTheme="majorBidi" w:cstheme="majorBidi"/>
          <w:sz w:val="24"/>
          <w:szCs w:val="24"/>
        </w:rPr>
        <w:t>Amabile et al., 1996).</w:t>
      </w:r>
      <w:r w:rsidRPr="00760FDA">
        <w:rPr>
          <w:rFonts w:asciiTheme="majorBidi" w:hAnsiTheme="majorBidi" w:cstheme="majorBidi"/>
          <w:sz w:val="24"/>
          <w:szCs w:val="24"/>
        </w:rPr>
        <w:t xml:space="preserve"> Creativity is considered a basic component of successful inno</w:t>
      </w:r>
      <w:r w:rsidR="00FE0495" w:rsidRPr="00760FDA">
        <w:rPr>
          <w:rFonts w:asciiTheme="majorBidi" w:hAnsiTheme="majorBidi" w:cstheme="majorBidi"/>
          <w:sz w:val="24"/>
          <w:szCs w:val="24"/>
        </w:rPr>
        <w:t xml:space="preserve">vation management (Oke, 2007). Levitt (2002) stated that </w:t>
      </w:r>
      <w:r w:rsidRPr="00760FDA">
        <w:rPr>
          <w:rFonts w:asciiTheme="majorBidi" w:hAnsiTheme="majorBidi" w:cstheme="majorBidi"/>
          <w:sz w:val="24"/>
          <w:szCs w:val="24"/>
        </w:rPr>
        <w:t>ideas are useless without implementation</w:t>
      </w:r>
      <w:r w:rsidR="0022377A" w:rsidRPr="00760FDA">
        <w:rPr>
          <w:rFonts w:asciiTheme="majorBidi" w:hAnsiTheme="majorBidi" w:cstheme="majorBidi"/>
          <w:sz w:val="24"/>
          <w:szCs w:val="24"/>
        </w:rPr>
        <w:t xml:space="preserve">, and </w:t>
      </w:r>
      <w:r w:rsidR="0022377A" w:rsidRPr="00760FDA">
        <w:rPr>
          <w:rFonts w:asciiTheme="majorBidi" w:hAnsiTheme="majorBidi" w:cstheme="majorBidi"/>
          <w:sz w:val="24"/>
          <w:szCs w:val="24"/>
        </w:rPr>
        <w:lastRenderedPageBreak/>
        <w:t>will be replaced by</w:t>
      </w:r>
      <w:r w:rsidRPr="00760FDA">
        <w:rPr>
          <w:rFonts w:asciiTheme="majorBidi" w:hAnsiTheme="majorBidi" w:cstheme="majorBidi"/>
          <w:sz w:val="24"/>
          <w:szCs w:val="24"/>
        </w:rPr>
        <w:t xml:space="preserve"> </w:t>
      </w:r>
      <w:r w:rsidR="0039786C" w:rsidRPr="00760FDA">
        <w:rPr>
          <w:rFonts w:asciiTheme="majorBidi" w:hAnsiTheme="majorBidi" w:cstheme="majorBidi"/>
          <w:sz w:val="24"/>
          <w:szCs w:val="24"/>
        </w:rPr>
        <w:t xml:space="preserve">other </w:t>
      </w:r>
      <w:r w:rsidRPr="00760FDA">
        <w:rPr>
          <w:rFonts w:asciiTheme="majorBidi" w:hAnsiTheme="majorBidi" w:cstheme="majorBidi"/>
          <w:sz w:val="24"/>
          <w:szCs w:val="24"/>
        </w:rPr>
        <w:t>novel ideas. He asserted that “</w:t>
      </w:r>
      <w:r w:rsidRPr="00760FDA">
        <w:rPr>
          <w:rFonts w:asciiTheme="majorBidi" w:hAnsiTheme="majorBidi" w:cstheme="majorBidi"/>
          <w:i/>
          <w:sz w:val="24"/>
          <w:szCs w:val="24"/>
        </w:rPr>
        <w:t>too many ideas, not too few, was the greatest challenge to the enterprise</w:t>
      </w:r>
      <w:r w:rsidRPr="00760FDA">
        <w:rPr>
          <w:rFonts w:asciiTheme="majorBidi" w:hAnsiTheme="majorBidi" w:cstheme="majorBidi"/>
          <w:sz w:val="24"/>
          <w:szCs w:val="24"/>
        </w:rPr>
        <w:t xml:space="preserve">”. </w:t>
      </w:r>
      <w:r w:rsidR="0022377A" w:rsidRPr="00760FDA">
        <w:rPr>
          <w:rFonts w:asciiTheme="majorBidi" w:hAnsiTheme="majorBidi" w:cstheme="majorBidi"/>
          <w:sz w:val="24"/>
          <w:szCs w:val="24"/>
        </w:rPr>
        <w:t>F</w:t>
      </w:r>
      <w:r w:rsidRPr="00760FDA">
        <w:rPr>
          <w:rFonts w:asciiTheme="majorBidi" w:hAnsiTheme="majorBidi" w:cstheme="majorBidi"/>
          <w:sz w:val="24"/>
          <w:szCs w:val="24"/>
        </w:rPr>
        <w:t xml:space="preserve">irms </w:t>
      </w:r>
      <w:r w:rsidR="0022377A" w:rsidRPr="00760FDA">
        <w:rPr>
          <w:rFonts w:asciiTheme="majorBidi" w:hAnsiTheme="majorBidi" w:cstheme="majorBidi"/>
          <w:sz w:val="24"/>
          <w:szCs w:val="24"/>
        </w:rPr>
        <w:t xml:space="preserve">therefore </w:t>
      </w:r>
      <w:r w:rsidRPr="00760FDA">
        <w:rPr>
          <w:rFonts w:asciiTheme="majorBidi" w:hAnsiTheme="majorBidi" w:cstheme="majorBidi"/>
          <w:sz w:val="24"/>
          <w:szCs w:val="24"/>
        </w:rPr>
        <w:t>need to have effective system</w:t>
      </w:r>
      <w:r w:rsidR="0022377A" w:rsidRPr="00760FDA">
        <w:rPr>
          <w:rFonts w:asciiTheme="majorBidi" w:hAnsiTheme="majorBidi" w:cstheme="majorBidi"/>
          <w:sz w:val="24"/>
          <w:szCs w:val="24"/>
        </w:rPr>
        <w:t>s</w:t>
      </w:r>
      <w:r w:rsidRPr="00760FDA">
        <w:rPr>
          <w:rFonts w:asciiTheme="majorBidi" w:hAnsiTheme="majorBidi" w:cstheme="majorBidi"/>
          <w:sz w:val="24"/>
          <w:szCs w:val="24"/>
        </w:rPr>
        <w:t xml:space="preserve"> or process</w:t>
      </w:r>
      <w:r w:rsidR="0022377A" w:rsidRPr="00760FDA">
        <w:rPr>
          <w:rFonts w:asciiTheme="majorBidi" w:hAnsiTheme="majorBidi" w:cstheme="majorBidi"/>
          <w:sz w:val="24"/>
          <w:szCs w:val="24"/>
        </w:rPr>
        <w:t>es</w:t>
      </w:r>
      <w:r w:rsidRPr="00760FDA">
        <w:rPr>
          <w:rFonts w:asciiTheme="majorBidi" w:hAnsiTheme="majorBidi" w:cstheme="majorBidi"/>
          <w:sz w:val="24"/>
          <w:szCs w:val="24"/>
        </w:rPr>
        <w:t xml:space="preserve"> to manage</w:t>
      </w:r>
      <w:r w:rsidR="0022377A" w:rsidRPr="00760FDA">
        <w:rPr>
          <w:rFonts w:asciiTheme="majorBidi" w:hAnsiTheme="majorBidi" w:cstheme="majorBidi"/>
          <w:sz w:val="24"/>
          <w:szCs w:val="24"/>
        </w:rPr>
        <w:t xml:space="preserve"> creativity and </w:t>
      </w:r>
      <w:r w:rsidR="00487553" w:rsidRPr="00760FDA">
        <w:rPr>
          <w:rFonts w:asciiTheme="majorBidi" w:hAnsiTheme="majorBidi" w:cstheme="majorBidi"/>
          <w:sz w:val="24"/>
          <w:szCs w:val="24"/>
        </w:rPr>
        <w:t>innovation</w:t>
      </w:r>
      <w:r w:rsidRPr="00760FDA">
        <w:rPr>
          <w:rFonts w:asciiTheme="majorBidi" w:hAnsiTheme="majorBidi" w:cstheme="majorBidi"/>
          <w:sz w:val="24"/>
          <w:szCs w:val="24"/>
        </w:rPr>
        <w:t>, and implement ideas proper</w:t>
      </w:r>
      <w:r w:rsidR="0022377A" w:rsidRPr="00760FDA">
        <w:rPr>
          <w:rFonts w:asciiTheme="majorBidi" w:hAnsiTheme="majorBidi" w:cstheme="majorBidi"/>
          <w:sz w:val="24"/>
          <w:szCs w:val="24"/>
        </w:rPr>
        <w:t>ly</w:t>
      </w:r>
      <w:r w:rsidRPr="00760FDA">
        <w:rPr>
          <w:rFonts w:asciiTheme="majorBidi" w:hAnsiTheme="majorBidi" w:cstheme="majorBidi"/>
          <w:sz w:val="24"/>
          <w:szCs w:val="24"/>
        </w:rPr>
        <w:t xml:space="preserv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{"citationID":"1nsk7lqe9r","properties":{"formattedCitation":"(Wallace, 2010)","plainCitation":"(Wallace, 2010)"},"citationItems":[{"id":868,"uris":["http://zotero.org/users/local/6enWLhyd/items/QUJHSDMA"],"uri":["http://zotero.org/users/local/6enWLhyd/items/QUJHSDMA"],"itemData":{"id":868,"type":"thesis","title":"The Relationship of Organizational Learning to Knowledge Management and its Impact on Innovation","publisher":"The George Washington University","publisher-place":"Ann Arbor","number-of-pages":"150","genre":"D.Sc.","archive":"ProQuest Dissertations &amp; Theses Full Text: The Humanities and Social Sciences Collection","archive_location":"853329821","event-place":"Ann Arbor","abstract":"This research shows organizational learning and knowledge management are interrelated and that the interrelationship addresses two specific problems van de Venn (1986) identified as being present in any attempt to innovate. Those two problems are managing ideas and managing the part whole relationship. Managing ideas is a process of relating the ownership of an idea, the interpretive frames of reference, the amount of energy and commitment, backgrounds and work activities via the relationships the idea owner has within the organization. Managing of ideas is one problem but how the parts of that idea are broken out and how does the organization make sense of ideas in the context of the problems that it is trying to solve is the essence of the part whole relationship. Innovation is a collective activity. Therefore, over time, a vast array of individuals become involved in the activity, with each bringing their own set of experiences, expectations, and perspectives to a problem. Managing the increasing bundles of information over time becomes a complex, critical task for innovation.                 Organizational learning and knowledge management were shown using the grounded theory methodology to be interrelated in very specific ways. The interrelationship of organizational learning and knowledge management which address the problem of managing ideas are: (1) Organizational fit of ideas, (2) The propagation of ideas across an enterprise and, (3) The managing of the desired behaviors in the organization in order to take advantage of the new ideas.                 The managing of desired behaviors, in essence change management is one of the most striking findings in the research. The research found that it is as essential to manage the acceptance of new ideas within an organization as managing the ideas themselves.                 If ideas came in complete packages it would be relatively easy for the organization to take advantage of what it knows or what it is learning. Unfortunately, managing how pieces of ideas or parts of previous concepts can combine into new ways of doing business is more often the challenge to an organization and the second area that the interrelationship of organizational learning and knowledge management affect innovation via affecting the part whole aspect of idea management. Those interrelationships are most pronounced in the areas of: (1) Capturing the diversity of viewpoints from within the organization, (2) The organizations understanding of the meaning of the new idea or concept and, (3) Having a way to continually generate new ideas.                 Managing the part whole relationship is about managing the combination and connection of ideas while the managing of ideas is about managing the flow of that output through the organization. Understanding the relationship between organizational learning and knowledge management and the impact on discrete problems that affect any organizational innovation provides a practical approach for any organization to assess its innovation effort and the priorities for investing precious resources and adds to the body of knowledge.","URL":"http://adezproxy.adu.ac.ae/docview/853329821?accountid=26149","note":"3440053","language":"English","author":[{"family":"Wallace","given":"Richard B."}],"issued":{"date-parts":[["2010"]]}}}],"schema":"https://github.com/citation-style-language/schema/raw/master/csl-citation.json"}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(Wallace, 2010)</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w:t>
      </w:r>
    </w:p>
    <w:p w14:paraId="29F17348" w14:textId="77777777" w:rsidR="00C143F9" w:rsidRPr="00760FDA" w:rsidRDefault="00C143F9" w:rsidP="004E6926">
      <w:pPr>
        <w:pStyle w:val="Heading2"/>
        <w:spacing w:line="480" w:lineRule="auto"/>
        <w:jc w:val="both"/>
        <w:rPr>
          <w:rFonts w:asciiTheme="majorBidi" w:hAnsiTheme="majorBidi" w:cstheme="majorBidi"/>
        </w:rPr>
      </w:pPr>
      <w:bookmarkStart w:id="17" w:name="_Toc452280390"/>
      <w:r w:rsidRPr="00760FDA">
        <w:rPr>
          <w:rFonts w:asciiTheme="majorBidi" w:hAnsiTheme="majorBidi" w:cstheme="majorBidi"/>
        </w:rPr>
        <w:t>Types of Innovation</w:t>
      </w:r>
      <w:bookmarkEnd w:id="17"/>
    </w:p>
    <w:p w14:paraId="2EE04DC6" w14:textId="26DAC1C2" w:rsidR="00CB4BAC" w:rsidRPr="00760FDA" w:rsidRDefault="0022377A"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There are several different </w:t>
      </w:r>
      <w:r w:rsidR="00C143F9" w:rsidRPr="00760FDA">
        <w:rPr>
          <w:rFonts w:asciiTheme="majorBidi" w:hAnsiTheme="majorBidi" w:cstheme="majorBidi"/>
          <w:sz w:val="24"/>
          <w:szCs w:val="24"/>
        </w:rPr>
        <w:t xml:space="preserve">types of innovation </w:t>
      </w:r>
      <w:r w:rsidRPr="00760FDA">
        <w:rPr>
          <w:rFonts w:asciiTheme="majorBidi" w:hAnsiTheme="majorBidi" w:cstheme="majorBidi"/>
          <w:sz w:val="24"/>
          <w:szCs w:val="24"/>
        </w:rPr>
        <w:t xml:space="preserve">that have been identified </w:t>
      </w:r>
      <w:r w:rsidR="00C143F9" w:rsidRPr="00760FDA">
        <w:rPr>
          <w:rFonts w:asciiTheme="majorBidi" w:hAnsiTheme="majorBidi" w:cstheme="majorBidi"/>
          <w:sz w:val="24"/>
          <w:szCs w:val="24"/>
        </w:rPr>
        <w:t xml:space="preserve">in organizations. </w:t>
      </w:r>
      <w:r w:rsidRPr="00760FDA">
        <w:rPr>
          <w:rFonts w:asciiTheme="majorBidi" w:hAnsiTheme="majorBidi" w:cstheme="majorBidi"/>
          <w:sz w:val="24"/>
          <w:szCs w:val="24"/>
        </w:rPr>
        <w:t>D</w:t>
      </w:r>
      <w:r w:rsidR="00C143F9" w:rsidRPr="00760FDA">
        <w:rPr>
          <w:rFonts w:asciiTheme="majorBidi" w:hAnsiTheme="majorBidi" w:cstheme="majorBidi"/>
          <w:sz w:val="24"/>
          <w:szCs w:val="24"/>
        </w:rPr>
        <w:t xml:space="preserve">ifferent categories of innovation are classified </w:t>
      </w:r>
      <w:r w:rsidRPr="00760FDA">
        <w:rPr>
          <w:rFonts w:asciiTheme="majorBidi" w:hAnsiTheme="majorBidi" w:cstheme="majorBidi"/>
          <w:sz w:val="24"/>
          <w:szCs w:val="24"/>
        </w:rPr>
        <w:t>by</w:t>
      </w:r>
      <w:r w:rsidR="00C143F9" w:rsidRPr="00760FDA">
        <w:rPr>
          <w:rFonts w:asciiTheme="majorBidi" w:hAnsiTheme="majorBidi" w:cstheme="majorBidi"/>
          <w:sz w:val="24"/>
          <w:szCs w:val="24"/>
        </w:rPr>
        <w:t xml:space="preserve"> the degree, type, ownership, impact, and competence (Narvekar &amp; Jain, 2006). Innovation is significant in both manufacturing and service sectors</w:t>
      </w:r>
      <w:r w:rsidRPr="00760FDA">
        <w:rPr>
          <w:rFonts w:asciiTheme="majorBidi" w:hAnsiTheme="majorBidi" w:cstheme="majorBidi"/>
          <w:sz w:val="24"/>
          <w:szCs w:val="24"/>
        </w:rPr>
        <w:t>, and</w:t>
      </w:r>
      <w:r w:rsidR="00C143F9" w:rsidRPr="00760FDA">
        <w:rPr>
          <w:rFonts w:asciiTheme="majorBidi" w:hAnsiTheme="majorBidi" w:cstheme="majorBidi"/>
          <w:sz w:val="24"/>
          <w:szCs w:val="24"/>
        </w:rPr>
        <w:t xml:space="preserve"> in different size</w:t>
      </w:r>
      <w:r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of organization (large, medium, and small). Although there are differences between manufacturing and service sectors, the overall definitions and processes of innovation are the same. </w:t>
      </w:r>
      <w:r w:rsidR="004325C4" w:rsidRPr="00760FDA">
        <w:rPr>
          <w:rFonts w:asciiTheme="majorBidi" w:hAnsiTheme="majorBidi" w:cstheme="majorBidi"/>
          <w:sz w:val="24"/>
          <w:szCs w:val="24"/>
        </w:rPr>
        <w:t>I</w:t>
      </w:r>
      <w:r w:rsidR="00C143F9" w:rsidRPr="00760FDA">
        <w:rPr>
          <w:rFonts w:asciiTheme="majorBidi" w:hAnsiTheme="majorBidi" w:cstheme="majorBidi"/>
          <w:sz w:val="24"/>
          <w:szCs w:val="24"/>
        </w:rPr>
        <w:t xml:space="preserve">nnovation is more than opening up new markets and </w:t>
      </w:r>
      <w:r w:rsidR="004325C4" w:rsidRPr="00760FDA">
        <w:rPr>
          <w:rFonts w:asciiTheme="majorBidi" w:hAnsiTheme="majorBidi" w:cstheme="majorBidi"/>
          <w:sz w:val="24"/>
          <w:szCs w:val="24"/>
        </w:rPr>
        <w:t>developing</w:t>
      </w:r>
      <w:r w:rsidR="00C143F9" w:rsidRPr="00760FDA">
        <w:rPr>
          <w:rFonts w:asciiTheme="majorBidi" w:hAnsiTheme="majorBidi" w:cstheme="majorBidi"/>
          <w:sz w:val="24"/>
          <w:szCs w:val="24"/>
        </w:rPr>
        <w:t xml:space="preserve"> new product</w:t>
      </w:r>
      <w:r w:rsidR="004325C4"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w:t>
      </w:r>
      <w:r w:rsidR="004325C4" w:rsidRPr="00760FDA">
        <w:rPr>
          <w:rFonts w:asciiTheme="majorBidi" w:hAnsiTheme="majorBidi" w:cstheme="majorBidi"/>
          <w:sz w:val="24"/>
          <w:szCs w:val="24"/>
        </w:rPr>
        <w:t>It is</w:t>
      </w:r>
      <w:r w:rsidR="00C143F9" w:rsidRPr="00760FDA">
        <w:rPr>
          <w:rFonts w:asciiTheme="majorBidi" w:hAnsiTheme="majorBidi" w:cstheme="majorBidi"/>
          <w:sz w:val="24"/>
          <w:szCs w:val="24"/>
        </w:rPr>
        <w:t xml:space="preserve"> also new ways of introducing older and </w:t>
      </w:r>
      <w:r w:rsidR="004325C4" w:rsidRPr="00760FDA">
        <w:rPr>
          <w:rFonts w:asciiTheme="majorBidi" w:hAnsiTheme="majorBidi" w:cstheme="majorBidi"/>
          <w:sz w:val="24"/>
          <w:szCs w:val="24"/>
        </w:rPr>
        <w:t xml:space="preserve">more </w:t>
      </w:r>
      <w:r w:rsidR="00C143F9" w:rsidRPr="00760FDA">
        <w:rPr>
          <w:rFonts w:asciiTheme="majorBidi" w:hAnsiTheme="majorBidi" w:cstheme="majorBidi"/>
          <w:sz w:val="24"/>
          <w:szCs w:val="24"/>
        </w:rPr>
        <w:t xml:space="preserve">established </w:t>
      </w:r>
      <w:r w:rsidR="004325C4" w:rsidRPr="00261F9C">
        <w:rPr>
          <w:rFonts w:asciiTheme="majorBidi" w:hAnsiTheme="majorBidi" w:cstheme="majorBidi"/>
          <w:sz w:val="24"/>
          <w:szCs w:val="24"/>
        </w:rPr>
        <w:t>products</w:t>
      </w:r>
      <w:r w:rsidR="009F0AC4" w:rsidRPr="00261F9C">
        <w:rPr>
          <w:rFonts w:asciiTheme="majorBidi" w:hAnsiTheme="majorBidi" w:cstheme="majorBidi"/>
          <w:sz w:val="24"/>
          <w:szCs w:val="24"/>
        </w:rPr>
        <w:t xml:space="preserve"> (</w:t>
      </w:r>
      <w:r w:rsidR="009F0AC4" w:rsidRPr="00261F9C">
        <w:rPr>
          <w:rFonts w:asciiTheme="majorBidi" w:hAnsiTheme="majorBidi" w:cstheme="majorBidi"/>
          <w:sz w:val="24"/>
          <w:szCs w:val="24"/>
          <w:lang w:val="en-GB"/>
        </w:rPr>
        <w:t>Tidd et al., 2005</w:t>
      </w:r>
      <w:r w:rsidR="009F0AC4" w:rsidRPr="00AD4B11">
        <w:rPr>
          <w:rFonts w:asciiTheme="majorBidi" w:hAnsiTheme="majorBidi" w:cstheme="majorBidi"/>
          <w:sz w:val="24"/>
          <w:szCs w:val="24"/>
          <w:lang w:val="en-GB"/>
        </w:rPr>
        <w:t>)</w:t>
      </w:r>
      <w:r w:rsidR="00C143F9" w:rsidRPr="00760FDA">
        <w:rPr>
          <w:rFonts w:asciiTheme="majorBidi" w:hAnsiTheme="majorBidi" w:cstheme="majorBidi"/>
          <w:sz w:val="24"/>
          <w:szCs w:val="24"/>
        </w:rPr>
        <w:t xml:space="preserve">. </w:t>
      </w:r>
    </w:p>
    <w:p w14:paraId="230280BB" w14:textId="079A1FE1" w:rsidR="00C143F9" w:rsidRPr="00760FDA" w:rsidRDefault="00CB4BAC" w:rsidP="005C1BF5">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Some researchers have categorized i</w:t>
      </w:r>
      <w:r w:rsidR="00C143F9" w:rsidRPr="00760FDA">
        <w:rPr>
          <w:rFonts w:asciiTheme="majorBidi" w:hAnsiTheme="majorBidi" w:cstheme="majorBidi"/>
          <w:sz w:val="24"/>
          <w:szCs w:val="24"/>
        </w:rPr>
        <w:t xml:space="preserve">nnovation into four groups; product, process, position, and paradigm </w:t>
      </w:r>
      <w:r w:rsidR="00350C74" w:rsidRPr="00760FDA">
        <w:rPr>
          <w:rFonts w:asciiTheme="majorBidi" w:hAnsiTheme="majorBidi" w:cstheme="majorBidi"/>
          <w:sz w:val="24"/>
          <w:szCs w:val="24"/>
        </w:rPr>
        <w:t>(</w:t>
      </w:r>
      <w:r w:rsidR="00C143F9" w:rsidRPr="00760FDA">
        <w:rPr>
          <w:rFonts w:asciiTheme="majorBidi" w:hAnsiTheme="majorBidi" w:cstheme="majorBidi"/>
          <w:sz w:val="24"/>
          <w:szCs w:val="24"/>
        </w:rPr>
        <w:t>Tidd et al, 2005).</w:t>
      </w:r>
      <w:r w:rsidRPr="00760FDA">
        <w:rPr>
          <w:rFonts w:asciiTheme="majorBidi" w:hAnsiTheme="majorBidi" w:cstheme="majorBidi"/>
          <w:sz w:val="24"/>
          <w:szCs w:val="24"/>
        </w:rPr>
        <w:t xml:space="preserve"> Others have suggested further divisions, such as</w:t>
      </w:r>
      <w:r w:rsidR="00350C74"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 xml:space="preserve">incremental </w:t>
      </w:r>
      <w:r w:rsidRPr="00760FDA">
        <w:rPr>
          <w:rFonts w:asciiTheme="majorBidi" w:hAnsiTheme="majorBidi" w:cstheme="majorBidi"/>
          <w:sz w:val="24"/>
          <w:szCs w:val="24"/>
        </w:rPr>
        <w:t>v</w:t>
      </w:r>
      <w:r w:rsidR="00C143F9" w:rsidRPr="00760FDA">
        <w:rPr>
          <w:rFonts w:asciiTheme="majorBidi" w:hAnsiTheme="majorBidi" w:cstheme="majorBidi"/>
          <w:sz w:val="24"/>
          <w:szCs w:val="24"/>
        </w:rPr>
        <w:t xml:space="preserve">s radical, process </w:t>
      </w:r>
      <w:r w:rsidRPr="00760FDA">
        <w:rPr>
          <w:rFonts w:asciiTheme="majorBidi" w:hAnsiTheme="majorBidi" w:cstheme="majorBidi"/>
          <w:sz w:val="24"/>
          <w:szCs w:val="24"/>
        </w:rPr>
        <w:t>v</w:t>
      </w:r>
      <w:r w:rsidR="00C143F9" w:rsidRPr="00760FDA">
        <w:rPr>
          <w:rFonts w:asciiTheme="majorBidi" w:hAnsiTheme="majorBidi" w:cstheme="majorBidi"/>
          <w:sz w:val="24"/>
          <w:szCs w:val="24"/>
        </w:rPr>
        <w:t xml:space="preserve">s product, and technical </w:t>
      </w:r>
      <w:r w:rsidRPr="00760FDA">
        <w:rPr>
          <w:rFonts w:asciiTheme="majorBidi" w:hAnsiTheme="majorBidi" w:cstheme="majorBidi"/>
          <w:sz w:val="24"/>
          <w:szCs w:val="24"/>
        </w:rPr>
        <w:t>v</w:t>
      </w:r>
      <w:r w:rsidR="00C143F9" w:rsidRPr="00760FDA">
        <w:rPr>
          <w:rFonts w:asciiTheme="majorBidi" w:hAnsiTheme="majorBidi" w:cstheme="majorBidi"/>
          <w:sz w:val="24"/>
          <w:szCs w:val="24"/>
        </w:rPr>
        <w:t xml:space="preserve">s administrative (Gopalakrishnan </w:t>
      </w:r>
      <w:r w:rsidR="005C1BF5">
        <w:rPr>
          <w:rFonts w:asciiTheme="majorBidi" w:hAnsiTheme="majorBidi" w:cstheme="majorBidi"/>
          <w:sz w:val="24"/>
          <w:szCs w:val="24"/>
        </w:rPr>
        <w:t>&amp;</w:t>
      </w:r>
      <w:r w:rsidR="00C143F9" w:rsidRPr="00760FDA">
        <w:rPr>
          <w:rFonts w:asciiTheme="majorBidi" w:hAnsiTheme="majorBidi" w:cstheme="majorBidi"/>
          <w:sz w:val="24"/>
          <w:szCs w:val="24"/>
        </w:rPr>
        <w:t xml:space="preserve"> Damanpour, 1997). Incremental innovation arise</w:t>
      </w:r>
      <w:r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from gradual changes in current products and practices</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R</w:t>
      </w:r>
      <w:r w:rsidR="00C143F9" w:rsidRPr="00760FDA">
        <w:rPr>
          <w:rFonts w:asciiTheme="majorBidi" w:hAnsiTheme="majorBidi" w:cstheme="majorBidi"/>
          <w:sz w:val="24"/>
          <w:szCs w:val="24"/>
        </w:rPr>
        <w:t>adical innovation come</w:t>
      </w:r>
      <w:r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from change</w:t>
      </w:r>
      <w:r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in product</w:t>
      </w:r>
      <w:r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and practice</w:t>
      </w:r>
      <w:r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that have not been adopted by the organization (Dewar </w:t>
      </w:r>
      <w:r w:rsidR="005C1BF5">
        <w:rPr>
          <w:rFonts w:asciiTheme="majorBidi" w:hAnsiTheme="majorBidi" w:cstheme="majorBidi"/>
          <w:sz w:val="24"/>
          <w:szCs w:val="24"/>
        </w:rPr>
        <w:t>&amp;</w:t>
      </w:r>
      <w:r w:rsidR="00C143F9" w:rsidRPr="00760FDA">
        <w:rPr>
          <w:rFonts w:asciiTheme="majorBidi" w:hAnsiTheme="majorBidi" w:cstheme="majorBidi"/>
          <w:sz w:val="24"/>
          <w:szCs w:val="24"/>
        </w:rPr>
        <w:t xml:space="preserve"> Dutton, 1986; Ettlie et al., 1984; Wilson et al., 1999). Innovation related to </w:t>
      </w:r>
      <w:r w:rsidR="0039786C" w:rsidRPr="00760FDA">
        <w:rPr>
          <w:rFonts w:asciiTheme="majorBidi" w:hAnsiTheme="majorBidi" w:cstheme="majorBidi"/>
          <w:sz w:val="24"/>
          <w:szCs w:val="24"/>
        </w:rPr>
        <w:t xml:space="preserve">technology for </w:t>
      </w:r>
      <w:r w:rsidR="00C143F9" w:rsidRPr="00760FDA">
        <w:rPr>
          <w:rFonts w:asciiTheme="majorBidi" w:hAnsiTheme="majorBidi" w:cstheme="majorBidi"/>
          <w:sz w:val="24"/>
          <w:szCs w:val="24"/>
        </w:rPr>
        <w:t xml:space="preserve">service, product, and production processes is technical innovation, </w:t>
      </w:r>
      <w:r w:rsidRPr="00760FDA">
        <w:rPr>
          <w:rFonts w:asciiTheme="majorBidi" w:hAnsiTheme="majorBidi" w:cstheme="majorBidi"/>
          <w:sz w:val="24"/>
          <w:szCs w:val="24"/>
        </w:rPr>
        <w:t xml:space="preserve">and </w:t>
      </w:r>
      <w:r w:rsidR="00C143F9" w:rsidRPr="00760FDA">
        <w:rPr>
          <w:rFonts w:asciiTheme="majorBidi" w:hAnsiTheme="majorBidi" w:cstheme="majorBidi"/>
          <w:sz w:val="24"/>
          <w:szCs w:val="24"/>
        </w:rPr>
        <w:t xml:space="preserve">administrative innovation includes processes and activities related </w:t>
      </w:r>
      <w:r w:rsidRPr="00760FDA">
        <w:rPr>
          <w:rFonts w:asciiTheme="majorBidi" w:hAnsiTheme="majorBidi" w:cstheme="majorBidi"/>
          <w:sz w:val="24"/>
          <w:szCs w:val="24"/>
        </w:rPr>
        <w:t xml:space="preserve">to </w:t>
      </w:r>
      <w:r w:rsidR="00C143F9" w:rsidRPr="00760FDA">
        <w:rPr>
          <w:rFonts w:asciiTheme="majorBidi" w:hAnsiTheme="majorBidi" w:cstheme="majorBidi"/>
          <w:sz w:val="24"/>
          <w:szCs w:val="24"/>
        </w:rPr>
        <w:t xml:space="preserve">management practice and work structure (Damanpour </w:t>
      </w:r>
      <w:r w:rsidR="005C1BF5">
        <w:rPr>
          <w:rFonts w:asciiTheme="majorBidi" w:hAnsiTheme="majorBidi" w:cstheme="majorBidi"/>
          <w:sz w:val="24"/>
          <w:szCs w:val="24"/>
        </w:rPr>
        <w:t>&amp;</w:t>
      </w:r>
      <w:r w:rsidR="00C143F9" w:rsidRPr="00760FDA">
        <w:rPr>
          <w:rFonts w:asciiTheme="majorBidi" w:hAnsiTheme="majorBidi" w:cstheme="majorBidi"/>
          <w:sz w:val="24"/>
          <w:szCs w:val="24"/>
        </w:rPr>
        <w:t xml:space="preserve"> Evan, 1984; Damanpour, 1991; Kimberly </w:t>
      </w:r>
      <w:r w:rsidR="005C1BF5">
        <w:rPr>
          <w:rFonts w:asciiTheme="majorBidi" w:hAnsiTheme="majorBidi" w:cstheme="majorBidi"/>
          <w:sz w:val="24"/>
          <w:szCs w:val="24"/>
        </w:rPr>
        <w:t>&amp;</w:t>
      </w:r>
      <w:r w:rsidR="00C143F9" w:rsidRPr="00760FDA">
        <w:rPr>
          <w:rFonts w:asciiTheme="majorBidi" w:hAnsiTheme="majorBidi" w:cstheme="majorBidi"/>
          <w:sz w:val="24"/>
          <w:szCs w:val="24"/>
        </w:rPr>
        <w:t xml:space="preserve"> Evanisko, 1981; Read, 2000). Product innovation is </w:t>
      </w:r>
      <w:r w:rsidR="002F36C2" w:rsidRPr="00760FDA">
        <w:rPr>
          <w:rFonts w:asciiTheme="majorBidi" w:hAnsiTheme="majorBidi" w:cstheme="majorBidi"/>
          <w:sz w:val="24"/>
          <w:szCs w:val="24"/>
        </w:rPr>
        <w:t xml:space="preserve">introducing </w:t>
      </w:r>
      <w:r w:rsidR="00C143F9" w:rsidRPr="00760FDA">
        <w:rPr>
          <w:rFonts w:asciiTheme="majorBidi" w:hAnsiTheme="majorBidi" w:cstheme="majorBidi"/>
          <w:sz w:val="24"/>
          <w:szCs w:val="24"/>
        </w:rPr>
        <w:t>products or services to satisfy external user</w:t>
      </w:r>
      <w:r w:rsidR="002F36C2"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or meet market needs, </w:t>
      </w:r>
      <w:r w:rsidR="002F36C2" w:rsidRPr="00760FDA">
        <w:rPr>
          <w:rFonts w:asciiTheme="majorBidi" w:hAnsiTheme="majorBidi" w:cstheme="majorBidi"/>
          <w:sz w:val="24"/>
          <w:szCs w:val="24"/>
        </w:rPr>
        <w:t xml:space="preserve">and </w:t>
      </w:r>
      <w:r w:rsidR="00C143F9" w:rsidRPr="00760FDA">
        <w:rPr>
          <w:rFonts w:asciiTheme="majorBidi" w:hAnsiTheme="majorBidi" w:cstheme="majorBidi"/>
          <w:sz w:val="24"/>
          <w:szCs w:val="24"/>
        </w:rPr>
        <w:t xml:space="preserve">process innovation is related to organizational processes, procedures, and operations </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{"citationID":"57n404sb4","properties":{"formattedCitation":"(Cevahir Uzkurt, Kumar, Kimzan, &amp; Eminoglu, 2013)","plainCitation":"(Cevahir Uzkurt, Kumar, Kimzan, &amp; Eminoglu, 2013)"},"citationItems":[{"id":3117,"uris":["http://zotero.org/users/local/6enWLhyd/items/7HBF3A3V"],"uri":["http://zotero.org/users/local/6enWLhyd/items/7HBF3A3V"],"itemData":{"id":3117,"type":"article-journal","title":"Role of innovation in the relationship between organizational culture and firm performance","container-title":"European Journal of Innovation Management","page":"92-117","volume":"16","issue":"1","archive":"ProQuest Central","archive_location":"1268765632","abstract":"Purpose - The purpose of this paper is to examine the mediating role of innovation on the relationship between organizational culture and firm performance. Design/methodology/approach - Data for the study were collected through a survey from 154 branches of ten prominent banks in Turkey and responses were analyzed to assess the relationships between organizational culture, firm performance and organizational innovation. Findings - The findings reveal that in the banking sector, although organizational culture and innovation have a direct and positive effect on the firm performance dimensions, organizational culture was found to have an insignificant regression coefficient on the dimensions of firm performance in the presence of organizational innovations. Practical implications - These findings provide useful insights for organizations, particularly in the banking industry, seeking to be competitive and responsive to environmental changes by successfully introducing innovations. Conclusions emphasize that mechanisms to encourage and foster an innovative culture in the organization are likely to facilitate the introduction, adoption and diffusion of innovations which, in turn, is likely to result in achievement of superior firm performance. Originality/value - Organizational culture has been studied in the literature as one of the characteristics impacting the firm's performance. But there is a paucity of research which models and empirically studies the relationship between organizational culture and the firm performance. In addition, several researchers have studied organizational innovation as a driver of firm performance but fewer researchers have studied organizational innovations as being impacted by organizational culture. In this study, the paper examines the relationship between organizational culture and firm performance and the role of organizational innovation in this relationship. This research makes an important contribution to the existing literature by empirically examining the relationship between organizational culture, innovations and firm performance.","DOI":"10.1108/14601061311292878","ISSN":"14601060","language":"English","author":[{"family":"Cevahir Uzkurt","given":""},{"family":"Kumar","given":"Rachna"},{"family":"Kimzan","given":"Halil Semih"},{"family":"Eminoglu","given":"Gözde"}],"issued":{"date-parts":[["2013"]]}}}],"schema":"https://github.com/citation-style-language/schema/raw/master/csl-citation.json"} </w:instrText>
      </w:r>
      <w:r w:rsidR="00C143F9" w:rsidRPr="00760FDA">
        <w:rPr>
          <w:rFonts w:asciiTheme="majorBidi" w:hAnsiTheme="majorBidi" w:cstheme="majorBidi"/>
          <w:sz w:val="24"/>
          <w:szCs w:val="24"/>
        </w:rPr>
        <w:fldChar w:fldCharType="separate"/>
      </w:r>
      <w:r w:rsidR="00C143F9" w:rsidRPr="00760FDA">
        <w:rPr>
          <w:rFonts w:asciiTheme="majorBidi" w:hAnsiTheme="majorBidi" w:cstheme="majorBidi"/>
          <w:sz w:val="24"/>
          <w:szCs w:val="24"/>
        </w:rPr>
        <w:t>(</w:t>
      </w:r>
      <w:r w:rsidR="00C748B3">
        <w:rPr>
          <w:rFonts w:asciiTheme="majorBidi" w:hAnsiTheme="majorBidi" w:cstheme="majorBidi"/>
          <w:sz w:val="24"/>
          <w:szCs w:val="24"/>
        </w:rPr>
        <w:t xml:space="preserve"> Uzkurt</w:t>
      </w:r>
      <w:r w:rsidR="00C143F9" w:rsidRPr="00760FDA">
        <w:rPr>
          <w:rFonts w:asciiTheme="majorBidi" w:hAnsiTheme="majorBidi" w:cstheme="majorBidi"/>
          <w:sz w:val="24"/>
          <w:szCs w:val="24"/>
        </w:rPr>
        <w:t>,</w:t>
      </w:r>
      <w:r w:rsidR="00C748B3">
        <w:rPr>
          <w:rFonts w:asciiTheme="majorBidi" w:hAnsiTheme="majorBidi" w:cstheme="majorBidi"/>
          <w:sz w:val="24"/>
          <w:szCs w:val="24"/>
        </w:rPr>
        <w:t xml:space="preserve"> </w:t>
      </w:r>
      <w:r w:rsidR="00C143F9" w:rsidRPr="00760FDA">
        <w:rPr>
          <w:rFonts w:asciiTheme="majorBidi" w:hAnsiTheme="majorBidi" w:cstheme="majorBidi"/>
          <w:sz w:val="24"/>
          <w:szCs w:val="24"/>
        </w:rPr>
        <w:t xml:space="preserve"> 2013)</w:t>
      </w:r>
      <w:r w:rsidR="00C143F9" w:rsidRPr="00760FDA">
        <w:rPr>
          <w:rFonts w:asciiTheme="majorBidi" w:hAnsiTheme="majorBidi" w:cstheme="majorBidi"/>
          <w:sz w:val="24"/>
          <w:szCs w:val="24"/>
        </w:rPr>
        <w:fldChar w:fldCharType="end"/>
      </w:r>
      <w:r w:rsidR="00D24CF3" w:rsidRPr="00760FDA">
        <w:rPr>
          <w:rFonts w:asciiTheme="majorBidi" w:hAnsiTheme="majorBidi" w:cstheme="majorBidi"/>
          <w:sz w:val="24"/>
          <w:szCs w:val="24"/>
        </w:rPr>
        <w:t>.</w:t>
      </w:r>
    </w:p>
    <w:p w14:paraId="32115B94" w14:textId="36D0D9BD"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lastRenderedPageBreak/>
        <w:t xml:space="preserve">Some early research categorized innovation </w:t>
      </w:r>
      <w:r w:rsidR="002F36C2" w:rsidRPr="00760FDA">
        <w:rPr>
          <w:rFonts w:asciiTheme="majorBidi" w:hAnsiTheme="majorBidi" w:cstheme="majorBidi"/>
          <w:sz w:val="24"/>
          <w:szCs w:val="24"/>
        </w:rPr>
        <w:t xml:space="preserve">as either </w:t>
      </w:r>
      <w:r w:rsidRPr="00760FDA">
        <w:rPr>
          <w:rFonts w:asciiTheme="majorBidi" w:hAnsiTheme="majorBidi" w:cstheme="majorBidi"/>
          <w:sz w:val="24"/>
          <w:szCs w:val="24"/>
        </w:rPr>
        <w:t xml:space="preserve">administrative </w:t>
      </w:r>
      <w:r w:rsidR="002F36C2" w:rsidRPr="00760FDA">
        <w:rPr>
          <w:rFonts w:asciiTheme="majorBidi" w:hAnsiTheme="majorBidi" w:cstheme="majorBidi"/>
          <w:sz w:val="24"/>
          <w:szCs w:val="24"/>
        </w:rPr>
        <w:t>or</w:t>
      </w:r>
      <w:r w:rsidRPr="00760FDA">
        <w:rPr>
          <w:rFonts w:asciiTheme="majorBidi" w:hAnsiTheme="majorBidi" w:cstheme="majorBidi"/>
          <w:sz w:val="24"/>
          <w:szCs w:val="24"/>
        </w:rPr>
        <w:t xml:space="preserve"> technical</w:t>
      </w:r>
      <w:r w:rsidR="002F36C2" w:rsidRPr="00760FDA">
        <w:rPr>
          <w:rFonts w:asciiTheme="majorBidi" w:hAnsiTheme="majorBidi" w:cstheme="majorBidi"/>
          <w:sz w:val="24"/>
          <w:szCs w:val="24"/>
        </w:rPr>
        <w:t xml:space="preserve"> (</w:t>
      </w:r>
      <w:r w:rsidRPr="00760FDA">
        <w:rPr>
          <w:rFonts w:asciiTheme="majorBidi" w:hAnsiTheme="majorBidi" w:cstheme="majorBidi"/>
          <w:sz w:val="24"/>
          <w:szCs w:val="24"/>
        </w:rPr>
        <w:t>Evan</w:t>
      </w:r>
      <w:r w:rsidR="002F36C2" w:rsidRPr="00760FDA">
        <w:rPr>
          <w:rFonts w:asciiTheme="majorBidi" w:hAnsiTheme="majorBidi" w:cstheme="majorBidi"/>
          <w:sz w:val="24"/>
          <w:szCs w:val="24"/>
        </w:rPr>
        <w:t>,</w:t>
      </w:r>
      <w:r w:rsidRPr="00760FDA">
        <w:rPr>
          <w:rFonts w:asciiTheme="majorBidi" w:hAnsiTheme="majorBidi" w:cstheme="majorBidi"/>
          <w:sz w:val="24"/>
          <w:szCs w:val="24"/>
        </w:rPr>
        <w:t xml:space="preserve"> 1966). </w:t>
      </w:r>
      <w:r w:rsidR="002F36C2" w:rsidRPr="00760FDA">
        <w:rPr>
          <w:rFonts w:asciiTheme="majorBidi" w:hAnsiTheme="majorBidi" w:cstheme="majorBidi"/>
          <w:sz w:val="24"/>
          <w:szCs w:val="24"/>
        </w:rPr>
        <w:t>These</w:t>
      </w:r>
      <w:r w:rsidRPr="00760FDA">
        <w:rPr>
          <w:rFonts w:asciiTheme="majorBidi" w:hAnsiTheme="majorBidi" w:cstheme="majorBidi"/>
          <w:sz w:val="24"/>
          <w:szCs w:val="24"/>
        </w:rPr>
        <w:t xml:space="preserve"> have different decision-making processes (Daft, 1978). Technical innovation is connected to </w:t>
      </w:r>
      <w:r w:rsidR="0039786C" w:rsidRPr="00760FDA">
        <w:rPr>
          <w:rFonts w:asciiTheme="majorBidi" w:hAnsiTheme="majorBidi" w:cstheme="majorBidi"/>
          <w:sz w:val="24"/>
          <w:szCs w:val="24"/>
        </w:rPr>
        <w:t xml:space="preserve">technology of </w:t>
      </w:r>
      <w:r w:rsidRPr="00760FDA">
        <w:rPr>
          <w:rFonts w:asciiTheme="majorBidi" w:hAnsiTheme="majorBidi" w:cstheme="majorBidi"/>
          <w:sz w:val="24"/>
          <w:szCs w:val="24"/>
        </w:rPr>
        <w:t>products, services, and production process</w:t>
      </w:r>
      <w:r w:rsidR="0039786C" w:rsidRPr="00760FDA">
        <w:rPr>
          <w:rFonts w:asciiTheme="majorBidi" w:hAnsiTheme="majorBidi" w:cstheme="majorBidi"/>
          <w:sz w:val="24"/>
          <w:szCs w:val="24"/>
        </w:rPr>
        <w:t>es</w:t>
      </w:r>
      <w:r w:rsidRPr="00760FDA">
        <w:rPr>
          <w:rFonts w:asciiTheme="majorBidi" w:hAnsiTheme="majorBidi" w:cstheme="majorBidi"/>
          <w:sz w:val="24"/>
          <w:szCs w:val="24"/>
        </w:rPr>
        <w:t xml:space="preserve">. </w:t>
      </w:r>
      <w:r w:rsidR="002F36C2" w:rsidRPr="00760FDA">
        <w:rPr>
          <w:rFonts w:asciiTheme="majorBidi" w:hAnsiTheme="majorBidi" w:cstheme="majorBidi"/>
          <w:sz w:val="24"/>
          <w:szCs w:val="24"/>
        </w:rPr>
        <w:t>A</w:t>
      </w:r>
      <w:r w:rsidRPr="00760FDA">
        <w:rPr>
          <w:rFonts w:asciiTheme="majorBidi" w:hAnsiTheme="majorBidi" w:cstheme="majorBidi"/>
          <w:sz w:val="24"/>
          <w:szCs w:val="24"/>
        </w:rPr>
        <w:t>dministrative innovation is connected to organizational structure, administrative processes, and management (Damanpour, 1991; Damanpour &amp; Evan, 1984; Kimberly &amp; Evanisko, 1981; Knight, 1967).</w:t>
      </w:r>
    </w:p>
    <w:p w14:paraId="5EF307D8" w14:textId="4A28D189"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Kingsland </w:t>
      </w:r>
      <w:r w:rsidR="00196BF1" w:rsidRPr="00760FDA">
        <w:rPr>
          <w:rFonts w:asciiTheme="majorBidi" w:hAnsiTheme="majorBidi" w:cstheme="majorBidi"/>
          <w:sz w:val="24"/>
          <w:szCs w:val="24"/>
        </w:rPr>
        <w:t xml:space="preserve">(2007) </w:t>
      </w:r>
      <w:r w:rsidRPr="00760FDA">
        <w:rPr>
          <w:rFonts w:asciiTheme="majorBidi" w:hAnsiTheme="majorBidi" w:cstheme="majorBidi"/>
          <w:sz w:val="24"/>
          <w:szCs w:val="24"/>
        </w:rPr>
        <w:t>categorized innovation based on the degree of novelty</w:t>
      </w:r>
      <w:r w:rsidR="00196BF1" w:rsidRPr="00760FDA">
        <w:rPr>
          <w:rFonts w:asciiTheme="majorBidi" w:hAnsiTheme="majorBidi" w:cstheme="majorBidi"/>
          <w:sz w:val="24"/>
          <w:szCs w:val="24"/>
        </w:rPr>
        <w:t>, as either</w:t>
      </w:r>
      <w:r w:rsidRPr="00760FDA">
        <w:rPr>
          <w:rFonts w:asciiTheme="majorBidi" w:hAnsiTheme="majorBidi" w:cstheme="majorBidi"/>
          <w:sz w:val="24"/>
          <w:szCs w:val="24"/>
        </w:rPr>
        <w:t xml:space="preserve"> incremental </w:t>
      </w:r>
      <w:r w:rsidR="00196BF1" w:rsidRPr="00760FDA">
        <w:rPr>
          <w:rFonts w:asciiTheme="majorBidi" w:hAnsiTheme="majorBidi" w:cstheme="majorBidi"/>
          <w:sz w:val="24"/>
          <w:szCs w:val="24"/>
        </w:rPr>
        <w:t>or</w:t>
      </w:r>
      <w:r w:rsidRPr="00760FDA">
        <w:rPr>
          <w:rFonts w:asciiTheme="majorBidi" w:hAnsiTheme="majorBidi" w:cstheme="majorBidi"/>
          <w:sz w:val="24"/>
          <w:szCs w:val="24"/>
        </w:rPr>
        <w:t xml:space="preserve"> breakthrough (radical) innovation. Incremental innovation is </w:t>
      </w:r>
      <w:r w:rsidR="00196BF1" w:rsidRPr="00760FDA">
        <w:rPr>
          <w:rFonts w:asciiTheme="majorBidi" w:hAnsiTheme="majorBidi" w:cstheme="majorBidi"/>
          <w:sz w:val="24"/>
          <w:szCs w:val="24"/>
        </w:rPr>
        <w:t xml:space="preserve">usually </w:t>
      </w:r>
      <w:r w:rsidRPr="00760FDA">
        <w:rPr>
          <w:rFonts w:asciiTheme="majorBidi" w:hAnsiTheme="majorBidi" w:cstheme="majorBidi"/>
          <w:sz w:val="24"/>
          <w:szCs w:val="24"/>
        </w:rPr>
        <w:t xml:space="preserve">smaller, lower in risk, </w:t>
      </w:r>
      <w:r w:rsidR="00196BF1" w:rsidRPr="00760FDA">
        <w:rPr>
          <w:rFonts w:asciiTheme="majorBidi" w:hAnsiTheme="majorBidi" w:cstheme="majorBidi"/>
          <w:sz w:val="24"/>
          <w:szCs w:val="24"/>
        </w:rPr>
        <w:t>faster</w:t>
      </w:r>
      <w:r w:rsidRPr="00760FDA">
        <w:rPr>
          <w:rFonts w:asciiTheme="majorBidi" w:hAnsiTheme="majorBidi" w:cstheme="majorBidi"/>
          <w:sz w:val="24"/>
          <w:szCs w:val="24"/>
        </w:rPr>
        <w:t xml:space="preserve">, easier to implement, and </w:t>
      </w:r>
      <w:r w:rsidR="0039786C" w:rsidRPr="00760FDA">
        <w:rPr>
          <w:rFonts w:asciiTheme="majorBidi" w:hAnsiTheme="majorBidi" w:cstheme="majorBidi"/>
          <w:sz w:val="24"/>
          <w:szCs w:val="24"/>
        </w:rPr>
        <w:t xml:space="preserve">likely to be </w:t>
      </w:r>
      <w:r w:rsidRPr="00760FDA">
        <w:rPr>
          <w:rFonts w:asciiTheme="majorBidi" w:hAnsiTheme="majorBidi" w:cstheme="majorBidi"/>
          <w:sz w:val="24"/>
          <w:szCs w:val="24"/>
        </w:rPr>
        <w:t xml:space="preserve">associated with </w:t>
      </w:r>
      <w:r w:rsidR="0039786C" w:rsidRPr="00760FDA">
        <w:rPr>
          <w:rFonts w:asciiTheme="majorBidi" w:hAnsiTheme="majorBidi" w:cstheme="majorBidi"/>
          <w:sz w:val="24"/>
          <w:szCs w:val="24"/>
        </w:rPr>
        <w:t xml:space="preserve">large numbers of </w:t>
      </w:r>
      <w:r w:rsidRPr="00760FDA">
        <w:rPr>
          <w:rFonts w:asciiTheme="majorBidi" w:hAnsiTheme="majorBidi" w:cstheme="majorBidi"/>
          <w:sz w:val="24"/>
          <w:szCs w:val="24"/>
        </w:rPr>
        <w:t xml:space="preserve">projects. </w:t>
      </w:r>
      <w:r w:rsidR="00196BF1" w:rsidRPr="00760FDA">
        <w:rPr>
          <w:rFonts w:asciiTheme="majorBidi" w:hAnsiTheme="majorBidi" w:cstheme="majorBidi"/>
          <w:sz w:val="24"/>
          <w:szCs w:val="24"/>
        </w:rPr>
        <w:t>B</w:t>
      </w:r>
      <w:r w:rsidRPr="00760FDA">
        <w:rPr>
          <w:rFonts w:asciiTheme="majorBidi" w:hAnsiTheme="majorBidi" w:cstheme="majorBidi"/>
          <w:sz w:val="24"/>
          <w:szCs w:val="24"/>
        </w:rPr>
        <w:t xml:space="preserve">reakthrough innovation </w:t>
      </w:r>
      <w:r w:rsidR="00196BF1" w:rsidRPr="00760FDA">
        <w:rPr>
          <w:rFonts w:asciiTheme="majorBidi" w:hAnsiTheme="majorBidi" w:cstheme="majorBidi"/>
          <w:sz w:val="24"/>
          <w:szCs w:val="24"/>
        </w:rPr>
        <w:t>is usually</w:t>
      </w:r>
      <w:r w:rsidRPr="00760FDA">
        <w:rPr>
          <w:rFonts w:asciiTheme="majorBidi" w:hAnsiTheme="majorBidi" w:cstheme="majorBidi"/>
          <w:sz w:val="24"/>
          <w:szCs w:val="24"/>
        </w:rPr>
        <w:t xml:space="preserve"> bigger, higher in risk, </w:t>
      </w:r>
      <w:r w:rsidR="00196BF1" w:rsidRPr="00760FDA">
        <w:rPr>
          <w:rFonts w:asciiTheme="majorBidi" w:hAnsiTheme="majorBidi" w:cstheme="majorBidi"/>
          <w:sz w:val="24"/>
          <w:szCs w:val="24"/>
        </w:rPr>
        <w:t xml:space="preserve">takes </w:t>
      </w:r>
      <w:r w:rsidRPr="00760FDA">
        <w:rPr>
          <w:rFonts w:asciiTheme="majorBidi" w:hAnsiTheme="majorBidi" w:cstheme="majorBidi"/>
          <w:sz w:val="24"/>
          <w:szCs w:val="24"/>
        </w:rPr>
        <w:t>longer</w:t>
      </w:r>
      <w:r w:rsidR="00196BF1" w:rsidRPr="00760FDA">
        <w:rPr>
          <w:rFonts w:asciiTheme="majorBidi" w:hAnsiTheme="majorBidi" w:cstheme="majorBidi"/>
          <w:sz w:val="24"/>
          <w:szCs w:val="24"/>
        </w:rPr>
        <w:t xml:space="preserve"> and is</w:t>
      </w:r>
      <w:r w:rsidRPr="00760FDA">
        <w:rPr>
          <w:rFonts w:asciiTheme="majorBidi" w:hAnsiTheme="majorBidi" w:cstheme="majorBidi"/>
          <w:sz w:val="24"/>
          <w:szCs w:val="24"/>
        </w:rPr>
        <w:t xml:space="preserve"> more complicated to implement, and </w:t>
      </w:r>
      <w:r w:rsidR="00196BF1" w:rsidRPr="00760FDA">
        <w:rPr>
          <w:rFonts w:asciiTheme="majorBidi" w:hAnsiTheme="majorBidi" w:cstheme="majorBidi"/>
          <w:sz w:val="24"/>
          <w:szCs w:val="24"/>
        </w:rPr>
        <w:t xml:space="preserve">is </w:t>
      </w:r>
      <w:r w:rsidRPr="00760FDA">
        <w:rPr>
          <w:rFonts w:asciiTheme="majorBidi" w:hAnsiTheme="majorBidi" w:cstheme="majorBidi"/>
          <w:sz w:val="24"/>
          <w:szCs w:val="24"/>
        </w:rPr>
        <w:t>associated with few</w:t>
      </w:r>
      <w:r w:rsidR="0039786C" w:rsidRPr="00760FDA">
        <w:rPr>
          <w:rFonts w:asciiTheme="majorBidi" w:hAnsiTheme="majorBidi" w:cstheme="majorBidi"/>
          <w:sz w:val="24"/>
          <w:szCs w:val="24"/>
        </w:rPr>
        <w:t>er</w:t>
      </w:r>
      <w:r w:rsidRPr="00760FDA">
        <w:rPr>
          <w:rFonts w:asciiTheme="majorBidi" w:hAnsiTheme="majorBidi" w:cstheme="majorBidi"/>
          <w:sz w:val="24"/>
          <w:szCs w:val="24"/>
        </w:rPr>
        <w:t xml:space="preserve"> projects. </w:t>
      </w:r>
      <w:r w:rsidR="00C72782" w:rsidRPr="00760FDA">
        <w:rPr>
          <w:rFonts w:asciiTheme="majorBidi" w:hAnsiTheme="majorBidi" w:cstheme="majorBidi"/>
          <w:sz w:val="24"/>
          <w:szCs w:val="24"/>
        </w:rPr>
        <w:t>Kingsland</w:t>
      </w:r>
      <w:r w:rsidRPr="00760FDA">
        <w:rPr>
          <w:rFonts w:asciiTheme="majorBidi" w:hAnsiTheme="majorBidi" w:cstheme="majorBidi"/>
          <w:sz w:val="24"/>
          <w:szCs w:val="24"/>
        </w:rPr>
        <w:t xml:space="preserve"> added</w:t>
      </w:r>
      <w:r w:rsidR="00196BF1" w:rsidRPr="00760FDA">
        <w:rPr>
          <w:rFonts w:asciiTheme="majorBidi" w:hAnsiTheme="majorBidi" w:cstheme="majorBidi"/>
          <w:sz w:val="24"/>
          <w:szCs w:val="24"/>
        </w:rPr>
        <w:t xml:space="preserve"> that</w:t>
      </w:r>
      <w:r w:rsidRPr="00760FDA">
        <w:rPr>
          <w:rFonts w:asciiTheme="majorBidi" w:hAnsiTheme="majorBidi" w:cstheme="majorBidi"/>
          <w:sz w:val="24"/>
          <w:szCs w:val="24"/>
        </w:rPr>
        <w:t xml:space="preserve"> breakthrough innovation</w:t>
      </w:r>
      <w:r w:rsidR="00196BF1" w:rsidRPr="00760FDA">
        <w:rPr>
          <w:rFonts w:asciiTheme="majorBidi" w:hAnsiTheme="majorBidi" w:cstheme="majorBidi"/>
          <w:sz w:val="24"/>
          <w:szCs w:val="24"/>
        </w:rPr>
        <w:t>, delivered well, is likely to result in a large</w:t>
      </w:r>
      <w:r w:rsidRPr="00760FDA">
        <w:rPr>
          <w:rFonts w:asciiTheme="majorBidi" w:hAnsiTheme="majorBidi" w:cstheme="majorBidi"/>
          <w:sz w:val="24"/>
          <w:szCs w:val="24"/>
        </w:rPr>
        <w:t xml:space="preserve"> jump in growth and </w:t>
      </w:r>
      <w:r w:rsidR="00196BF1" w:rsidRPr="00760FDA">
        <w:rPr>
          <w:rFonts w:asciiTheme="majorBidi" w:hAnsiTheme="majorBidi" w:cstheme="majorBidi"/>
          <w:sz w:val="24"/>
          <w:szCs w:val="24"/>
        </w:rPr>
        <w:t xml:space="preserve">will </w:t>
      </w:r>
      <w:r w:rsidRPr="00760FDA">
        <w:rPr>
          <w:rFonts w:asciiTheme="majorBidi" w:hAnsiTheme="majorBidi" w:cstheme="majorBidi"/>
          <w:sz w:val="24"/>
          <w:szCs w:val="24"/>
        </w:rPr>
        <w:t>disrupt the market.</w:t>
      </w:r>
    </w:p>
    <w:p w14:paraId="2C80C376" w14:textId="64AF457B" w:rsidR="00FA4203"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{"citationID":"8kk01g38e","properties":{"formattedCitation":"{\\rtf (Vargas-Hern\\uc0\\u225{}ndez, 2011)}","plainCitation":"(Vargas-Hernández, 2011)"},"citationItems":[{"id":321,"uris":["http://zotero.org/users/local/6enWLhyd/items/QKU8S2DM"],"uri":["http://zotero.org/users/local/6enWLhyd/items/QKU8S2DM"],"itemData":{"id":321,"type":"article-journal","title":"MODELING RISK AND INNOVATION MANAGEMENT","container-title":"Advances in Competitiveness Research","page":"45-57","volume":"19","issue":"3/4","archive":"ProQuest Central","archive_location":"886578723","abstract":"The aim of this research is to determine, through a modeling process, how sources of risk management in a project's innovation can be better managed. The diversity of theories over the nature of risk is a major problem to proactively managing 'risk' in the process of innovation, from conceptualization to commercialization. Several approaches to risk management have been proposed, although the relevance for innovation management is uncertain. This paper focuses on the formation and management of uncertainties in a context and the deployment of risk management techniques. The process of risk management is applied in a specific case using a general model of innovation to manage the parameters of risk creation. [PUBLICATION ABSTRACT]","ISSN":"10770097","language":"English","author":[{"family":"Vargas-Hernández","given":"José G"}],"issued":{"date-parts":[["2011"]]}}}],"schema":"https://github.com/citation-style-language/schema/raw/master/csl-citation.json"}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Vargas-Hernández (2011)</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stated that all innovation can be classified </w:t>
      </w:r>
      <w:r w:rsidR="00196BF1" w:rsidRPr="00760FDA">
        <w:rPr>
          <w:rFonts w:asciiTheme="majorBidi" w:hAnsiTheme="majorBidi" w:cstheme="majorBidi"/>
          <w:sz w:val="24"/>
          <w:szCs w:val="24"/>
        </w:rPr>
        <w:t>as either</w:t>
      </w:r>
      <w:r w:rsidRPr="00760FDA">
        <w:rPr>
          <w:rFonts w:asciiTheme="majorBidi" w:hAnsiTheme="majorBidi" w:cstheme="majorBidi"/>
          <w:sz w:val="24"/>
          <w:szCs w:val="24"/>
        </w:rPr>
        <w:t xml:space="preserve"> product </w:t>
      </w:r>
      <w:r w:rsidR="00196BF1" w:rsidRPr="00760FDA">
        <w:rPr>
          <w:rFonts w:asciiTheme="majorBidi" w:hAnsiTheme="majorBidi" w:cstheme="majorBidi"/>
          <w:sz w:val="24"/>
          <w:szCs w:val="24"/>
        </w:rPr>
        <w:t xml:space="preserve">or </w:t>
      </w:r>
      <w:r w:rsidRPr="00760FDA">
        <w:rPr>
          <w:rFonts w:asciiTheme="majorBidi" w:hAnsiTheme="majorBidi" w:cstheme="majorBidi"/>
          <w:sz w:val="24"/>
          <w:szCs w:val="24"/>
        </w:rPr>
        <w:t>process. Several studies have suggested that there is a formal process to develop new products and services in high</w:t>
      </w:r>
      <w:r w:rsidR="00196BF1" w:rsidRPr="00760FDA">
        <w:rPr>
          <w:rFonts w:asciiTheme="majorBidi" w:hAnsiTheme="majorBidi" w:cstheme="majorBidi"/>
          <w:sz w:val="24"/>
          <w:szCs w:val="24"/>
        </w:rPr>
        <w:t>-</w:t>
      </w:r>
      <w:r w:rsidRPr="00760FDA">
        <w:rPr>
          <w:rFonts w:asciiTheme="majorBidi" w:hAnsiTheme="majorBidi" w:cstheme="majorBidi"/>
          <w:sz w:val="24"/>
          <w:szCs w:val="24"/>
        </w:rPr>
        <w:t>performance innovati</w:t>
      </w:r>
      <w:r w:rsidR="00196BF1" w:rsidRPr="00760FDA">
        <w:rPr>
          <w:rFonts w:asciiTheme="majorBidi" w:hAnsiTheme="majorBidi" w:cstheme="majorBidi"/>
          <w:sz w:val="24"/>
          <w:szCs w:val="24"/>
        </w:rPr>
        <w:t>ve</w:t>
      </w:r>
      <w:r w:rsidRPr="00760FDA">
        <w:rPr>
          <w:rFonts w:asciiTheme="majorBidi" w:hAnsiTheme="majorBidi" w:cstheme="majorBidi"/>
          <w:sz w:val="24"/>
          <w:szCs w:val="24"/>
        </w:rPr>
        <w:t xml:space="preserve"> firms (Griffin, 1997; Tatikonda &amp; Rosenthal, 2000; Shaw et al., 2001). </w:t>
      </w:r>
      <w:r w:rsidR="00196BF1" w:rsidRPr="00760FDA">
        <w:rPr>
          <w:rFonts w:asciiTheme="majorBidi" w:hAnsiTheme="majorBidi" w:cstheme="majorBidi"/>
          <w:sz w:val="24"/>
          <w:szCs w:val="24"/>
        </w:rPr>
        <w:t>I</w:t>
      </w:r>
      <w:r w:rsidRPr="00760FDA">
        <w:rPr>
          <w:rFonts w:asciiTheme="majorBidi" w:hAnsiTheme="majorBidi" w:cstheme="majorBidi"/>
          <w:sz w:val="24"/>
          <w:szCs w:val="24"/>
        </w:rPr>
        <w:t xml:space="preserve">n service firms, </w:t>
      </w:r>
      <w:r w:rsidR="00196BF1" w:rsidRPr="00760FDA">
        <w:rPr>
          <w:rFonts w:asciiTheme="majorBidi" w:hAnsiTheme="majorBidi" w:cstheme="majorBidi"/>
          <w:sz w:val="24"/>
          <w:szCs w:val="24"/>
        </w:rPr>
        <w:t xml:space="preserve">however, </w:t>
      </w:r>
      <w:r w:rsidRPr="00760FDA">
        <w:rPr>
          <w:rFonts w:asciiTheme="majorBidi" w:hAnsiTheme="majorBidi" w:cstheme="majorBidi"/>
          <w:sz w:val="24"/>
          <w:szCs w:val="24"/>
        </w:rPr>
        <w:t>formal innovation</w:t>
      </w:r>
      <w:r w:rsidR="00196BF1" w:rsidRPr="00760FDA">
        <w:rPr>
          <w:rFonts w:asciiTheme="majorBidi" w:hAnsiTheme="majorBidi" w:cstheme="majorBidi"/>
          <w:sz w:val="24"/>
          <w:szCs w:val="24"/>
        </w:rPr>
        <w:t xml:space="preserve"> processes are less common</w:t>
      </w:r>
      <w:r w:rsidRPr="00760FDA">
        <w:rPr>
          <w:rFonts w:asciiTheme="majorBidi" w:hAnsiTheme="majorBidi" w:cstheme="majorBidi"/>
          <w:sz w:val="24"/>
          <w:szCs w:val="24"/>
        </w:rPr>
        <w:t xml:space="preserve"> (Mitchell Madison Group, 1995). Formal process</w:t>
      </w:r>
      <w:r w:rsidR="00196BF1" w:rsidRPr="00760FDA">
        <w:rPr>
          <w:rFonts w:asciiTheme="majorBidi" w:hAnsiTheme="majorBidi" w:cstheme="majorBidi"/>
          <w:sz w:val="24"/>
          <w:szCs w:val="24"/>
        </w:rPr>
        <w:t>es</w:t>
      </w:r>
      <w:r w:rsidRPr="00760FDA">
        <w:rPr>
          <w:rFonts w:asciiTheme="majorBidi" w:hAnsiTheme="majorBidi" w:cstheme="majorBidi"/>
          <w:sz w:val="24"/>
          <w:szCs w:val="24"/>
        </w:rPr>
        <w:t xml:space="preserve"> involve ideas and creativity management, selection and portfolio management, and implementation management (Oke, 2007). </w:t>
      </w:r>
      <w:r w:rsidRPr="00261F9C">
        <w:rPr>
          <w:rFonts w:asciiTheme="majorBidi" w:hAnsiTheme="majorBidi" w:cstheme="majorBidi"/>
          <w:sz w:val="24"/>
          <w:szCs w:val="24"/>
        </w:rPr>
        <w:t>Tidd et al.</w:t>
      </w:r>
      <w:r w:rsidRPr="00760FDA">
        <w:rPr>
          <w:rFonts w:asciiTheme="majorBidi" w:hAnsiTheme="majorBidi" w:cstheme="majorBidi"/>
          <w:sz w:val="24"/>
          <w:szCs w:val="24"/>
        </w:rPr>
        <w:t xml:space="preserve"> (2005) claimed that innovation is an activity connected with survival and growth, and the fundamental process in all firms includes searching, selecting</w:t>
      </w:r>
      <w:r w:rsidR="00764388" w:rsidRPr="00760FDA">
        <w:rPr>
          <w:rFonts w:asciiTheme="majorBidi" w:hAnsiTheme="majorBidi" w:cstheme="majorBidi"/>
          <w:sz w:val="24"/>
          <w:szCs w:val="24"/>
        </w:rPr>
        <w:t xml:space="preserve">, implementing, and learning. </w:t>
      </w:r>
    </w:p>
    <w:p w14:paraId="4FCC538F" w14:textId="77777777" w:rsidR="00275CC6" w:rsidRDefault="00275CC6" w:rsidP="004E6926">
      <w:pPr>
        <w:spacing w:line="480" w:lineRule="auto"/>
        <w:jc w:val="both"/>
        <w:rPr>
          <w:rFonts w:asciiTheme="majorBidi" w:hAnsiTheme="majorBidi" w:cstheme="majorBidi"/>
          <w:sz w:val="24"/>
          <w:szCs w:val="24"/>
        </w:rPr>
      </w:pPr>
    </w:p>
    <w:p w14:paraId="0126A474" w14:textId="77777777" w:rsidR="00275CC6" w:rsidRDefault="00275CC6" w:rsidP="004E6926">
      <w:pPr>
        <w:spacing w:line="480" w:lineRule="auto"/>
        <w:jc w:val="both"/>
        <w:rPr>
          <w:rFonts w:asciiTheme="majorBidi" w:hAnsiTheme="majorBidi" w:cstheme="majorBidi"/>
          <w:sz w:val="24"/>
          <w:szCs w:val="24"/>
        </w:rPr>
      </w:pPr>
    </w:p>
    <w:p w14:paraId="427FB8E7" w14:textId="77777777" w:rsidR="00275CC6" w:rsidRPr="00760FDA" w:rsidRDefault="00275CC6" w:rsidP="004E6926">
      <w:pPr>
        <w:spacing w:line="480" w:lineRule="auto"/>
        <w:jc w:val="both"/>
        <w:rPr>
          <w:rFonts w:asciiTheme="majorBidi" w:hAnsiTheme="majorBidi" w:cstheme="majorBidi"/>
          <w:sz w:val="24"/>
          <w:szCs w:val="24"/>
        </w:rPr>
      </w:pPr>
    </w:p>
    <w:p w14:paraId="62D73F1C" w14:textId="77777777" w:rsidR="00C143F9" w:rsidRPr="00760FDA" w:rsidRDefault="00C143F9" w:rsidP="004E6926">
      <w:pPr>
        <w:pStyle w:val="Heading2"/>
        <w:spacing w:line="480" w:lineRule="auto"/>
        <w:jc w:val="both"/>
        <w:rPr>
          <w:rFonts w:asciiTheme="majorBidi" w:hAnsiTheme="majorBidi" w:cstheme="majorBidi"/>
        </w:rPr>
      </w:pPr>
      <w:bookmarkStart w:id="18" w:name="_Toc452280391"/>
      <w:r w:rsidRPr="00760FDA">
        <w:rPr>
          <w:rFonts w:asciiTheme="majorBidi" w:hAnsiTheme="majorBidi" w:cstheme="majorBidi"/>
        </w:rPr>
        <w:lastRenderedPageBreak/>
        <w:t>The Context of the Study – Innovative Hotels in UAE</w:t>
      </w:r>
      <w:bookmarkEnd w:id="18"/>
    </w:p>
    <w:p w14:paraId="769D0CAE" w14:textId="1D9A552B" w:rsidR="00C143F9" w:rsidRPr="00760FDA" w:rsidRDefault="00DE5EEC"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This section provides an o</w:t>
      </w:r>
      <w:r w:rsidR="00C143F9" w:rsidRPr="00760FDA">
        <w:rPr>
          <w:rFonts w:asciiTheme="majorBidi" w:hAnsiTheme="majorBidi" w:cstheme="majorBidi"/>
          <w:sz w:val="24"/>
          <w:szCs w:val="24"/>
        </w:rPr>
        <w:t>verview</w:t>
      </w:r>
      <w:r w:rsidRPr="00760FDA">
        <w:rPr>
          <w:rFonts w:asciiTheme="majorBidi" w:hAnsiTheme="majorBidi" w:cstheme="majorBidi"/>
          <w:sz w:val="24"/>
          <w:szCs w:val="24"/>
        </w:rPr>
        <w:t xml:space="preserve"> of</w:t>
      </w:r>
      <w:r w:rsidR="00C143F9" w:rsidRPr="00760FDA">
        <w:rPr>
          <w:rFonts w:asciiTheme="majorBidi" w:hAnsiTheme="majorBidi" w:cstheme="majorBidi"/>
          <w:sz w:val="24"/>
          <w:szCs w:val="24"/>
        </w:rPr>
        <w:t xml:space="preserve"> innovation in </w:t>
      </w:r>
      <w:r w:rsidR="0039786C" w:rsidRPr="00760FDA">
        <w:rPr>
          <w:rFonts w:asciiTheme="majorBidi" w:hAnsiTheme="majorBidi" w:cstheme="majorBidi"/>
          <w:sz w:val="24"/>
          <w:szCs w:val="24"/>
        </w:rPr>
        <w:t xml:space="preserve">hotels in the </w:t>
      </w:r>
      <w:r w:rsidR="00C143F9" w:rsidRPr="00760FDA">
        <w:rPr>
          <w:rFonts w:asciiTheme="majorBidi" w:hAnsiTheme="majorBidi" w:cstheme="majorBidi"/>
          <w:sz w:val="24"/>
          <w:szCs w:val="24"/>
        </w:rPr>
        <w:t xml:space="preserve">UAE. </w:t>
      </w:r>
      <w:r w:rsidRPr="00760FDA">
        <w:rPr>
          <w:rFonts w:asciiTheme="majorBidi" w:hAnsiTheme="majorBidi" w:cstheme="majorBidi"/>
          <w:sz w:val="24"/>
          <w:szCs w:val="24"/>
        </w:rPr>
        <w:t>The i</w:t>
      </w:r>
      <w:r w:rsidR="00C143F9" w:rsidRPr="00760FDA">
        <w:rPr>
          <w:rFonts w:asciiTheme="majorBidi" w:hAnsiTheme="majorBidi" w:cstheme="majorBidi"/>
          <w:sz w:val="24"/>
          <w:szCs w:val="24"/>
        </w:rPr>
        <w:t xml:space="preserve">nnovation </w:t>
      </w:r>
      <w:r w:rsidRPr="00760FDA">
        <w:rPr>
          <w:rFonts w:asciiTheme="majorBidi" w:hAnsiTheme="majorBidi" w:cstheme="majorBidi"/>
          <w:sz w:val="24"/>
          <w:szCs w:val="24"/>
        </w:rPr>
        <w:t xml:space="preserve">process </w:t>
      </w:r>
      <w:r w:rsidR="00C143F9" w:rsidRPr="00760FDA">
        <w:rPr>
          <w:rFonts w:asciiTheme="majorBidi" w:hAnsiTheme="majorBidi" w:cstheme="majorBidi"/>
          <w:sz w:val="24"/>
          <w:szCs w:val="24"/>
        </w:rPr>
        <w:t xml:space="preserve">in UAE hotels </w:t>
      </w:r>
      <w:r w:rsidRPr="00760FDA">
        <w:rPr>
          <w:rFonts w:asciiTheme="majorBidi" w:hAnsiTheme="majorBidi" w:cstheme="majorBidi"/>
          <w:sz w:val="24"/>
          <w:szCs w:val="24"/>
        </w:rPr>
        <w:t>starts</w:t>
      </w:r>
      <w:r w:rsidR="00C143F9" w:rsidRPr="00760FDA">
        <w:rPr>
          <w:rFonts w:asciiTheme="majorBidi" w:hAnsiTheme="majorBidi" w:cstheme="majorBidi"/>
          <w:sz w:val="24"/>
          <w:szCs w:val="24"/>
        </w:rPr>
        <w:t xml:space="preserve"> early </w:t>
      </w:r>
      <w:r w:rsidRPr="00760FDA">
        <w:rPr>
          <w:rFonts w:asciiTheme="majorBidi" w:hAnsiTheme="majorBidi" w:cstheme="majorBidi"/>
          <w:sz w:val="24"/>
          <w:szCs w:val="24"/>
        </w:rPr>
        <w:t xml:space="preserve">in the planning </w:t>
      </w:r>
      <w:r w:rsidR="00C143F9" w:rsidRPr="00760FDA">
        <w:rPr>
          <w:rFonts w:asciiTheme="majorBidi" w:hAnsiTheme="majorBidi" w:cstheme="majorBidi"/>
          <w:sz w:val="24"/>
          <w:szCs w:val="24"/>
        </w:rPr>
        <w:t xml:space="preserve">stages of </w:t>
      </w:r>
      <w:r w:rsidRPr="00760FDA">
        <w:rPr>
          <w:rFonts w:asciiTheme="majorBidi" w:hAnsiTheme="majorBidi" w:cstheme="majorBidi"/>
          <w:sz w:val="24"/>
          <w:szCs w:val="24"/>
        </w:rPr>
        <w:t>a new hotel</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It therefore </w:t>
      </w:r>
      <w:r w:rsidR="005B07F3" w:rsidRPr="00760FDA">
        <w:rPr>
          <w:rFonts w:asciiTheme="majorBidi" w:hAnsiTheme="majorBidi" w:cstheme="majorBidi"/>
          <w:sz w:val="24"/>
          <w:szCs w:val="24"/>
        </w:rPr>
        <w:t>affects</w:t>
      </w:r>
      <w:r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 xml:space="preserve">location, design concepts, management companies, restaurants, </w:t>
      </w:r>
      <w:r w:rsidRPr="00760FDA">
        <w:rPr>
          <w:rFonts w:asciiTheme="majorBidi" w:hAnsiTheme="majorBidi" w:cstheme="majorBidi"/>
          <w:sz w:val="24"/>
          <w:szCs w:val="24"/>
        </w:rPr>
        <w:t xml:space="preserve">and </w:t>
      </w:r>
      <w:r w:rsidR="00C143F9" w:rsidRPr="00760FDA">
        <w:rPr>
          <w:rFonts w:asciiTheme="majorBidi" w:hAnsiTheme="majorBidi" w:cstheme="majorBidi"/>
          <w:sz w:val="24"/>
          <w:szCs w:val="24"/>
        </w:rPr>
        <w:t xml:space="preserve">services </w:t>
      </w:r>
      <w:r w:rsidRPr="00760FDA">
        <w:rPr>
          <w:rFonts w:asciiTheme="majorBidi" w:hAnsiTheme="majorBidi" w:cstheme="majorBidi"/>
          <w:sz w:val="24"/>
          <w:szCs w:val="24"/>
        </w:rPr>
        <w:t xml:space="preserve">to be </w:t>
      </w:r>
      <w:r w:rsidR="00C143F9" w:rsidRPr="00760FDA">
        <w:rPr>
          <w:rFonts w:asciiTheme="majorBidi" w:hAnsiTheme="majorBidi" w:cstheme="majorBidi"/>
          <w:sz w:val="24"/>
          <w:szCs w:val="24"/>
        </w:rPr>
        <w:t>provided t</w:t>
      </w:r>
      <w:r w:rsidR="00EB3945" w:rsidRPr="00760FDA">
        <w:rPr>
          <w:rFonts w:asciiTheme="majorBidi" w:hAnsiTheme="majorBidi" w:cstheme="majorBidi"/>
          <w:sz w:val="24"/>
          <w:szCs w:val="24"/>
        </w:rPr>
        <w:t xml:space="preserve">o the customers. </w:t>
      </w:r>
    </w:p>
    <w:p w14:paraId="01FC648E" w14:textId="3151FC5C" w:rsidR="00C143F9" w:rsidRPr="00760FDA" w:rsidRDefault="005B07F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Commentators have suggested that the doubling in visitor numbers to Dubai means that the hospitality industry will “</w:t>
      </w:r>
      <w:r w:rsidR="00C143F9" w:rsidRPr="00760FDA">
        <w:rPr>
          <w:rFonts w:asciiTheme="majorBidi" w:hAnsiTheme="majorBidi" w:cstheme="majorBidi"/>
          <w:i/>
          <w:sz w:val="24"/>
          <w:szCs w:val="24"/>
        </w:rPr>
        <w:t>need to keep innovating and reinventing itself</w:t>
      </w:r>
      <w:r w:rsidRPr="00760FDA">
        <w:rPr>
          <w:rFonts w:asciiTheme="majorBidi" w:hAnsiTheme="majorBidi" w:cstheme="majorBidi"/>
          <w:sz w:val="24"/>
          <w:szCs w:val="24"/>
        </w:rPr>
        <w:t>”</w:t>
      </w:r>
      <w:r w:rsidR="00C143F9" w:rsidRPr="00760FDA">
        <w:rPr>
          <w:rFonts w:asciiTheme="majorBidi" w:hAnsiTheme="majorBidi" w:cstheme="majorBidi"/>
          <w:sz w:val="24"/>
          <w:szCs w:val="24"/>
        </w:rPr>
        <w:t> </w:t>
      </w:r>
      <w:r w:rsidRPr="00760FDA">
        <w:rPr>
          <w:rFonts w:asciiTheme="majorBidi" w:hAnsiTheme="majorBidi" w:cstheme="majorBidi"/>
          <w:sz w:val="24"/>
          <w:szCs w:val="24"/>
        </w:rPr>
        <w:t>(Arabian Business, 2015)</w:t>
      </w:r>
      <w:r w:rsidR="00C143F9" w:rsidRPr="00760FDA">
        <w:rPr>
          <w:rFonts w:asciiTheme="majorBidi" w:hAnsiTheme="majorBidi" w:cstheme="majorBidi"/>
          <w:sz w:val="24"/>
          <w:szCs w:val="24"/>
        </w:rPr>
        <w:t xml:space="preserve">. Innovation in </w:t>
      </w:r>
      <w:r w:rsidRPr="00760FDA">
        <w:rPr>
          <w:rFonts w:asciiTheme="majorBidi" w:hAnsiTheme="majorBidi" w:cstheme="majorBidi"/>
          <w:sz w:val="24"/>
          <w:szCs w:val="24"/>
        </w:rPr>
        <w:t>the h</w:t>
      </w:r>
      <w:r w:rsidR="00C143F9" w:rsidRPr="00760FDA">
        <w:rPr>
          <w:rFonts w:asciiTheme="majorBidi" w:hAnsiTheme="majorBidi" w:cstheme="majorBidi"/>
          <w:sz w:val="24"/>
          <w:szCs w:val="24"/>
        </w:rPr>
        <w:t xml:space="preserve">ospitality industry, </w:t>
      </w:r>
      <w:r w:rsidRPr="00760FDA">
        <w:rPr>
          <w:rFonts w:asciiTheme="majorBidi" w:hAnsiTheme="majorBidi" w:cstheme="majorBidi"/>
          <w:sz w:val="24"/>
          <w:szCs w:val="24"/>
        </w:rPr>
        <w:t xml:space="preserve">and </w:t>
      </w:r>
      <w:r w:rsidR="00C143F9" w:rsidRPr="00760FDA">
        <w:rPr>
          <w:rFonts w:asciiTheme="majorBidi" w:hAnsiTheme="majorBidi" w:cstheme="majorBidi"/>
          <w:sz w:val="24"/>
          <w:szCs w:val="24"/>
        </w:rPr>
        <w:t xml:space="preserve">in </w:t>
      </w:r>
      <w:r w:rsidR="0039786C" w:rsidRPr="00760FDA">
        <w:rPr>
          <w:rFonts w:asciiTheme="majorBidi" w:hAnsiTheme="majorBidi" w:cstheme="majorBidi"/>
          <w:sz w:val="24"/>
          <w:szCs w:val="24"/>
        </w:rPr>
        <w:t xml:space="preserve">hotels in </w:t>
      </w:r>
      <w:r w:rsidR="00C143F9" w:rsidRPr="00760FDA">
        <w:rPr>
          <w:rFonts w:asciiTheme="majorBidi" w:hAnsiTheme="majorBidi" w:cstheme="majorBidi"/>
          <w:sz w:val="24"/>
          <w:szCs w:val="24"/>
        </w:rPr>
        <w:t>particular</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has been a focus for many business developers, especially in Dubai and Abu Dhabi</w:t>
      </w:r>
      <w:r w:rsidRPr="00760FDA">
        <w:rPr>
          <w:rFonts w:asciiTheme="majorBidi" w:hAnsiTheme="majorBidi" w:cstheme="majorBidi"/>
          <w:sz w:val="24"/>
          <w:szCs w:val="24"/>
        </w:rPr>
        <w:t>, which are actively trying to</w:t>
      </w:r>
      <w:r w:rsidR="00C143F9" w:rsidRPr="00760FDA">
        <w:rPr>
          <w:rFonts w:asciiTheme="majorBidi" w:hAnsiTheme="majorBidi" w:cstheme="majorBidi"/>
          <w:sz w:val="24"/>
          <w:szCs w:val="24"/>
        </w:rPr>
        <w:t xml:space="preserve"> improv</w:t>
      </w:r>
      <w:r w:rsidRPr="00760FDA">
        <w:rPr>
          <w:rFonts w:asciiTheme="majorBidi" w:hAnsiTheme="majorBidi" w:cstheme="majorBidi"/>
          <w:sz w:val="24"/>
          <w:szCs w:val="24"/>
        </w:rPr>
        <w:t>e their</w:t>
      </w:r>
      <w:r w:rsidR="00C143F9" w:rsidRPr="00760FDA">
        <w:rPr>
          <w:rFonts w:asciiTheme="majorBidi" w:hAnsiTheme="majorBidi" w:cstheme="majorBidi"/>
          <w:sz w:val="24"/>
          <w:szCs w:val="24"/>
        </w:rPr>
        <w:t xml:space="preserve"> hospitality</w:t>
      </w:r>
      <w:r w:rsidR="00EB3945" w:rsidRPr="00760FDA">
        <w:rPr>
          <w:rFonts w:asciiTheme="majorBidi" w:hAnsiTheme="majorBidi" w:cstheme="majorBidi"/>
          <w:sz w:val="24"/>
          <w:szCs w:val="24"/>
        </w:rPr>
        <w:t xml:space="preserve"> industry and tourism sector</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I</w:t>
      </w:r>
      <w:r w:rsidR="00C143F9" w:rsidRPr="00760FDA">
        <w:rPr>
          <w:rFonts w:asciiTheme="majorBidi" w:hAnsiTheme="majorBidi" w:cstheme="majorBidi"/>
          <w:sz w:val="24"/>
          <w:szCs w:val="24"/>
        </w:rPr>
        <w:t>nnovation should not</w:t>
      </w:r>
      <w:r w:rsidRPr="00760FDA">
        <w:rPr>
          <w:rFonts w:asciiTheme="majorBidi" w:hAnsiTheme="majorBidi" w:cstheme="majorBidi"/>
          <w:sz w:val="24"/>
          <w:szCs w:val="24"/>
        </w:rPr>
        <w:t>, however, come</w:t>
      </w:r>
      <w:r w:rsidR="00C143F9" w:rsidRPr="00760FDA">
        <w:rPr>
          <w:rFonts w:asciiTheme="majorBidi" w:hAnsiTheme="majorBidi" w:cstheme="majorBidi"/>
          <w:sz w:val="24"/>
          <w:szCs w:val="24"/>
        </w:rPr>
        <w:t xml:space="preserve"> at a high price and should meet customers’ expectations. Integrating technologies and luxury brands is an important aspect of innovation in hotels (</w:t>
      </w:r>
      <w:hyperlink r:id="rId12" w:history="1">
        <w:r w:rsidR="00C143F9" w:rsidRPr="00760FDA">
          <w:rPr>
            <w:rFonts w:asciiTheme="majorBidi" w:hAnsiTheme="majorBidi" w:cstheme="majorBidi"/>
            <w:sz w:val="24"/>
            <w:szCs w:val="24"/>
          </w:rPr>
          <w:t>Rupasinghe</w:t>
        </w:r>
      </w:hyperlink>
      <w:r w:rsidR="00C143F9" w:rsidRPr="00760FDA">
        <w:rPr>
          <w:rFonts w:asciiTheme="majorBidi" w:hAnsiTheme="majorBidi" w:cstheme="majorBidi"/>
          <w:sz w:val="24"/>
          <w:szCs w:val="24"/>
        </w:rPr>
        <w:t xml:space="preserve">, 2015). </w:t>
      </w:r>
    </w:p>
    <w:p w14:paraId="4AAA3A15" w14:textId="6661A228" w:rsidR="00C143F9" w:rsidRPr="00760FDA" w:rsidRDefault="00C143F9" w:rsidP="00261F9C">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Internet </w:t>
      </w:r>
      <w:r w:rsidR="00515D82" w:rsidRPr="00760FDA">
        <w:rPr>
          <w:rFonts w:asciiTheme="majorBidi" w:hAnsiTheme="majorBidi" w:cstheme="majorBidi"/>
          <w:sz w:val="24"/>
          <w:szCs w:val="24"/>
        </w:rPr>
        <w:t xml:space="preserve">access, and particularly Wi-Fi, </w:t>
      </w:r>
      <w:r w:rsidRPr="00760FDA">
        <w:rPr>
          <w:rFonts w:asciiTheme="majorBidi" w:hAnsiTheme="majorBidi" w:cstheme="majorBidi"/>
          <w:sz w:val="24"/>
          <w:szCs w:val="24"/>
        </w:rPr>
        <w:t xml:space="preserve">has been </w:t>
      </w:r>
      <w:r w:rsidR="00515D82" w:rsidRPr="00760FDA">
        <w:rPr>
          <w:rFonts w:asciiTheme="majorBidi" w:hAnsiTheme="majorBidi" w:cstheme="majorBidi"/>
          <w:sz w:val="24"/>
          <w:szCs w:val="24"/>
        </w:rPr>
        <w:t>identified as important by</w:t>
      </w:r>
      <w:r w:rsidRPr="00760FDA">
        <w:rPr>
          <w:rFonts w:asciiTheme="majorBidi" w:hAnsiTheme="majorBidi" w:cstheme="majorBidi"/>
          <w:sz w:val="24"/>
          <w:szCs w:val="24"/>
        </w:rPr>
        <w:t xml:space="preserve"> many hotels’ man</w:t>
      </w:r>
      <w:r w:rsidR="00EB3945" w:rsidRPr="00760FDA">
        <w:rPr>
          <w:rFonts w:asciiTheme="majorBidi" w:hAnsiTheme="majorBidi" w:cstheme="majorBidi"/>
          <w:sz w:val="24"/>
          <w:szCs w:val="24"/>
        </w:rPr>
        <w:t>agers</w:t>
      </w:r>
      <w:r w:rsidR="00515D82" w:rsidRPr="00760FDA">
        <w:rPr>
          <w:rFonts w:asciiTheme="majorBidi" w:hAnsiTheme="majorBidi" w:cstheme="majorBidi"/>
          <w:sz w:val="24"/>
          <w:szCs w:val="24"/>
        </w:rPr>
        <w:t>.</w:t>
      </w:r>
      <w:r w:rsidRPr="00760FDA">
        <w:rPr>
          <w:rFonts w:asciiTheme="majorBidi" w:hAnsiTheme="majorBidi" w:cstheme="majorBidi"/>
          <w:sz w:val="24"/>
          <w:szCs w:val="24"/>
        </w:rPr>
        <w:t xml:space="preserve"> </w:t>
      </w:r>
      <w:r w:rsidR="00515D82" w:rsidRPr="00760FDA">
        <w:rPr>
          <w:rFonts w:asciiTheme="majorBidi" w:hAnsiTheme="majorBidi" w:cstheme="majorBidi"/>
          <w:sz w:val="24"/>
          <w:szCs w:val="24"/>
        </w:rPr>
        <w:t>R</w:t>
      </w:r>
      <w:r w:rsidRPr="00760FDA">
        <w:rPr>
          <w:rFonts w:asciiTheme="majorBidi" w:hAnsiTheme="majorBidi" w:cstheme="majorBidi"/>
          <w:sz w:val="24"/>
          <w:szCs w:val="24"/>
        </w:rPr>
        <w:t xml:space="preserve">ooms, restaurants and other facilities </w:t>
      </w:r>
      <w:r w:rsidR="00515D82" w:rsidRPr="00760FDA">
        <w:rPr>
          <w:rFonts w:asciiTheme="majorBidi" w:hAnsiTheme="majorBidi" w:cstheme="majorBidi"/>
          <w:sz w:val="24"/>
          <w:szCs w:val="24"/>
        </w:rPr>
        <w:t xml:space="preserve">therefore </w:t>
      </w:r>
      <w:r w:rsidRPr="00760FDA">
        <w:rPr>
          <w:rFonts w:asciiTheme="majorBidi" w:hAnsiTheme="majorBidi" w:cstheme="majorBidi"/>
          <w:sz w:val="24"/>
          <w:szCs w:val="24"/>
        </w:rPr>
        <w:t xml:space="preserve">have free access to the internet, </w:t>
      </w:r>
      <w:r w:rsidR="00515D82" w:rsidRPr="00760FDA">
        <w:rPr>
          <w:rFonts w:asciiTheme="majorBidi" w:hAnsiTheme="majorBidi" w:cstheme="majorBidi"/>
          <w:sz w:val="24"/>
          <w:szCs w:val="24"/>
        </w:rPr>
        <w:t xml:space="preserve">and this has </w:t>
      </w:r>
      <w:r w:rsidRPr="00760FDA">
        <w:rPr>
          <w:rFonts w:asciiTheme="majorBidi" w:hAnsiTheme="majorBidi" w:cstheme="majorBidi"/>
          <w:sz w:val="24"/>
          <w:szCs w:val="24"/>
        </w:rPr>
        <w:t>become</w:t>
      </w:r>
      <w:r w:rsidR="00515D82" w:rsidRPr="00760FDA">
        <w:rPr>
          <w:rFonts w:asciiTheme="majorBidi" w:hAnsiTheme="majorBidi" w:cstheme="majorBidi"/>
          <w:sz w:val="24"/>
          <w:szCs w:val="24"/>
        </w:rPr>
        <w:t xml:space="preserve"> standard in hotels in the </w:t>
      </w:r>
      <w:r w:rsidRPr="00760FDA">
        <w:rPr>
          <w:rFonts w:asciiTheme="majorBidi" w:hAnsiTheme="majorBidi" w:cstheme="majorBidi"/>
          <w:sz w:val="24"/>
          <w:szCs w:val="24"/>
        </w:rPr>
        <w:t>UAE. Emirates Palace</w:t>
      </w:r>
      <w:r w:rsidR="00515D82" w:rsidRPr="00760FDA">
        <w:rPr>
          <w:rFonts w:asciiTheme="majorBidi" w:hAnsiTheme="majorBidi" w:cstheme="majorBidi"/>
          <w:sz w:val="24"/>
          <w:szCs w:val="24"/>
        </w:rPr>
        <w:t>, however,</w:t>
      </w:r>
      <w:r w:rsidRPr="00760FDA">
        <w:rPr>
          <w:rFonts w:asciiTheme="majorBidi" w:hAnsiTheme="majorBidi" w:cstheme="majorBidi"/>
          <w:sz w:val="24"/>
          <w:szCs w:val="24"/>
        </w:rPr>
        <w:t xml:space="preserve"> bec</w:t>
      </w:r>
      <w:r w:rsidR="00515D82" w:rsidRPr="00760FDA">
        <w:rPr>
          <w:rFonts w:asciiTheme="majorBidi" w:hAnsiTheme="majorBidi" w:cstheme="majorBidi"/>
          <w:sz w:val="24"/>
          <w:szCs w:val="24"/>
        </w:rPr>
        <w:t>a</w:t>
      </w:r>
      <w:r w:rsidRPr="00760FDA">
        <w:rPr>
          <w:rFonts w:asciiTheme="majorBidi" w:hAnsiTheme="majorBidi" w:cstheme="majorBidi"/>
          <w:sz w:val="24"/>
          <w:szCs w:val="24"/>
        </w:rPr>
        <w:t>me</w:t>
      </w:r>
      <w:r w:rsidR="00487553" w:rsidRPr="00760FDA">
        <w:rPr>
          <w:rFonts w:asciiTheme="majorBidi" w:hAnsiTheme="majorBidi" w:cstheme="majorBidi"/>
          <w:sz w:val="24"/>
          <w:szCs w:val="24"/>
        </w:rPr>
        <w:t xml:space="preserve"> </w:t>
      </w:r>
      <w:r w:rsidRPr="00760FDA">
        <w:rPr>
          <w:rFonts w:asciiTheme="majorBidi" w:hAnsiTheme="majorBidi" w:cstheme="majorBidi"/>
          <w:sz w:val="24"/>
          <w:szCs w:val="24"/>
        </w:rPr>
        <w:t>the first hotel in the Middle East to allow guests to use gigabit Wi-Fi with highly secure access (</w:t>
      </w:r>
      <w:r w:rsidR="00261F9C">
        <w:rPr>
          <w:rFonts w:asciiTheme="majorBidi" w:hAnsiTheme="majorBidi" w:cstheme="majorBidi"/>
          <w:sz w:val="24"/>
          <w:szCs w:val="24"/>
        </w:rPr>
        <w:t>“United Arab E</w:t>
      </w:r>
      <w:r w:rsidR="00261F9C" w:rsidRPr="00F91365">
        <w:rPr>
          <w:rFonts w:asciiTheme="majorBidi" w:hAnsiTheme="majorBidi" w:cstheme="majorBidi"/>
          <w:sz w:val="24"/>
          <w:szCs w:val="24"/>
        </w:rPr>
        <w:t>mirates</w:t>
      </w:r>
      <w:r w:rsidRPr="00760FDA">
        <w:rPr>
          <w:rFonts w:asciiTheme="majorBidi" w:hAnsiTheme="majorBidi" w:cstheme="majorBidi"/>
          <w:sz w:val="24"/>
          <w:szCs w:val="24"/>
        </w:rPr>
        <w:t>,</w:t>
      </w:r>
      <w:r w:rsidR="00261F9C">
        <w:rPr>
          <w:rFonts w:asciiTheme="majorBidi" w:hAnsiTheme="majorBidi" w:cstheme="majorBidi"/>
          <w:sz w:val="24"/>
          <w:szCs w:val="24"/>
        </w:rPr>
        <w:t>”</w:t>
      </w:r>
      <w:r w:rsidRPr="00760FDA">
        <w:rPr>
          <w:rFonts w:asciiTheme="majorBidi" w:hAnsiTheme="majorBidi" w:cstheme="majorBidi"/>
          <w:sz w:val="24"/>
          <w:szCs w:val="24"/>
        </w:rPr>
        <w:t xml:space="preserve"> 2014). </w:t>
      </w:r>
      <w:r w:rsidR="00515D82" w:rsidRPr="00760FDA">
        <w:rPr>
          <w:rFonts w:asciiTheme="majorBidi" w:hAnsiTheme="majorBidi" w:cstheme="majorBidi"/>
          <w:sz w:val="24"/>
          <w:szCs w:val="24"/>
        </w:rPr>
        <w:t>Other</w:t>
      </w:r>
      <w:r w:rsidRPr="00760FDA">
        <w:rPr>
          <w:rFonts w:asciiTheme="majorBidi" w:hAnsiTheme="majorBidi" w:cstheme="majorBidi"/>
          <w:sz w:val="24"/>
          <w:szCs w:val="24"/>
        </w:rPr>
        <w:t xml:space="preserve"> </w:t>
      </w:r>
      <w:r w:rsidR="00515D82" w:rsidRPr="00760FDA">
        <w:rPr>
          <w:rFonts w:asciiTheme="majorBidi" w:hAnsiTheme="majorBidi" w:cstheme="majorBidi"/>
          <w:sz w:val="24"/>
          <w:szCs w:val="24"/>
        </w:rPr>
        <w:t>h</w:t>
      </w:r>
      <w:r w:rsidRPr="00760FDA">
        <w:rPr>
          <w:rFonts w:asciiTheme="majorBidi" w:hAnsiTheme="majorBidi" w:cstheme="majorBidi"/>
          <w:sz w:val="24"/>
          <w:szCs w:val="24"/>
        </w:rPr>
        <w:t xml:space="preserve">otels </w:t>
      </w:r>
      <w:r w:rsidR="00515D82" w:rsidRPr="00760FDA">
        <w:rPr>
          <w:rFonts w:asciiTheme="majorBidi" w:hAnsiTheme="majorBidi" w:cstheme="majorBidi"/>
          <w:sz w:val="24"/>
          <w:szCs w:val="24"/>
        </w:rPr>
        <w:t xml:space="preserve">in Dubai </w:t>
      </w:r>
      <w:r w:rsidRPr="00760FDA">
        <w:rPr>
          <w:rFonts w:asciiTheme="majorBidi" w:hAnsiTheme="majorBidi" w:cstheme="majorBidi"/>
          <w:sz w:val="24"/>
          <w:szCs w:val="24"/>
        </w:rPr>
        <w:t xml:space="preserve">are working </w:t>
      </w:r>
      <w:r w:rsidR="00515D82" w:rsidRPr="00760FDA">
        <w:rPr>
          <w:rFonts w:asciiTheme="majorBidi" w:hAnsiTheme="majorBidi" w:cstheme="majorBidi"/>
          <w:sz w:val="24"/>
          <w:szCs w:val="24"/>
        </w:rPr>
        <w:t>to develop a</w:t>
      </w:r>
      <w:r w:rsidRPr="00760FDA">
        <w:rPr>
          <w:rFonts w:asciiTheme="majorBidi" w:hAnsiTheme="majorBidi" w:cstheme="majorBidi"/>
          <w:sz w:val="24"/>
          <w:szCs w:val="24"/>
        </w:rPr>
        <w:t>pp</w:t>
      </w:r>
      <w:r w:rsidR="00515D82" w:rsidRPr="00760FDA">
        <w:rPr>
          <w:rFonts w:asciiTheme="majorBidi" w:hAnsiTheme="majorBidi" w:cstheme="majorBidi"/>
          <w:sz w:val="24"/>
          <w:szCs w:val="24"/>
        </w:rPr>
        <w:t>lication</w:t>
      </w:r>
      <w:r w:rsidRPr="00760FDA">
        <w:rPr>
          <w:rFonts w:asciiTheme="majorBidi" w:hAnsiTheme="majorBidi" w:cstheme="majorBidi"/>
          <w:sz w:val="24"/>
          <w:szCs w:val="24"/>
        </w:rPr>
        <w:t xml:space="preserve">s </w:t>
      </w:r>
      <w:r w:rsidR="00515D82" w:rsidRPr="00760FDA">
        <w:rPr>
          <w:rFonts w:asciiTheme="majorBidi" w:hAnsiTheme="majorBidi" w:cstheme="majorBidi"/>
          <w:sz w:val="24"/>
          <w:szCs w:val="24"/>
        </w:rPr>
        <w:t>for</w:t>
      </w:r>
      <w:r w:rsidRPr="00760FDA">
        <w:rPr>
          <w:rFonts w:asciiTheme="majorBidi" w:hAnsiTheme="majorBidi" w:cstheme="majorBidi"/>
          <w:sz w:val="24"/>
          <w:szCs w:val="24"/>
        </w:rPr>
        <w:t xml:space="preserve"> </w:t>
      </w:r>
      <w:r w:rsidR="00515D82" w:rsidRPr="00760FDA">
        <w:rPr>
          <w:rFonts w:asciiTheme="majorBidi" w:hAnsiTheme="majorBidi" w:cstheme="majorBidi"/>
          <w:sz w:val="24"/>
          <w:szCs w:val="24"/>
        </w:rPr>
        <w:t>iP</w:t>
      </w:r>
      <w:r w:rsidRPr="00760FDA">
        <w:rPr>
          <w:rFonts w:asciiTheme="majorBidi" w:hAnsiTheme="majorBidi" w:cstheme="majorBidi"/>
          <w:sz w:val="24"/>
          <w:szCs w:val="24"/>
        </w:rPr>
        <w:t xml:space="preserve">ad and </w:t>
      </w:r>
      <w:r w:rsidR="00515D82" w:rsidRPr="00760FDA">
        <w:rPr>
          <w:rFonts w:asciiTheme="majorBidi" w:hAnsiTheme="majorBidi" w:cstheme="majorBidi"/>
          <w:sz w:val="24"/>
          <w:szCs w:val="24"/>
        </w:rPr>
        <w:t>iP</w:t>
      </w:r>
      <w:r w:rsidRPr="00760FDA">
        <w:rPr>
          <w:rFonts w:asciiTheme="majorBidi" w:hAnsiTheme="majorBidi" w:cstheme="majorBidi"/>
          <w:sz w:val="24"/>
          <w:szCs w:val="24"/>
        </w:rPr>
        <w:t>hone for stores</w:t>
      </w:r>
      <w:r w:rsidR="00515D82" w:rsidRPr="00760FDA">
        <w:rPr>
          <w:rFonts w:asciiTheme="majorBidi" w:hAnsiTheme="majorBidi" w:cstheme="majorBidi"/>
          <w:sz w:val="24"/>
          <w:szCs w:val="24"/>
        </w:rPr>
        <w:t>,</w:t>
      </w:r>
      <w:r w:rsidRPr="00760FDA">
        <w:rPr>
          <w:rFonts w:asciiTheme="majorBidi" w:hAnsiTheme="majorBidi" w:cstheme="majorBidi"/>
          <w:sz w:val="24"/>
          <w:szCs w:val="24"/>
        </w:rPr>
        <w:t xml:space="preserve"> bran</w:t>
      </w:r>
      <w:r w:rsidR="00D86515" w:rsidRPr="00760FDA">
        <w:rPr>
          <w:rFonts w:asciiTheme="majorBidi" w:hAnsiTheme="majorBidi" w:cstheme="majorBidi"/>
          <w:sz w:val="24"/>
          <w:szCs w:val="24"/>
        </w:rPr>
        <w:t>d</w:t>
      </w:r>
      <w:r w:rsidRPr="00760FDA">
        <w:rPr>
          <w:rFonts w:asciiTheme="majorBidi" w:hAnsiTheme="majorBidi" w:cstheme="majorBidi"/>
          <w:sz w:val="24"/>
          <w:szCs w:val="24"/>
        </w:rPr>
        <w:t>s</w:t>
      </w:r>
      <w:r w:rsidR="00515D82" w:rsidRPr="00760FDA">
        <w:rPr>
          <w:rFonts w:asciiTheme="majorBidi" w:hAnsiTheme="majorBidi" w:cstheme="majorBidi"/>
          <w:sz w:val="24"/>
          <w:szCs w:val="24"/>
        </w:rPr>
        <w:t xml:space="preserve"> and restaurants within</w:t>
      </w:r>
      <w:r w:rsidRPr="00760FDA">
        <w:rPr>
          <w:rFonts w:asciiTheme="majorBidi" w:hAnsiTheme="majorBidi" w:cstheme="majorBidi"/>
          <w:sz w:val="24"/>
          <w:szCs w:val="24"/>
        </w:rPr>
        <w:t xml:space="preserve"> the hotel. </w:t>
      </w:r>
      <w:r w:rsidR="00515D82" w:rsidRPr="00760FDA">
        <w:rPr>
          <w:rFonts w:asciiTheme="majorBidi" w:hAnsiTheme="majorBidi" w:cstheme="majorBidi"/>
          <w:sz w:val="24"/>
          <w:szCs w:val="24"/>
        </w:rPr>
        <w:t xml:space="preserve">This would support online shopping and </w:t>
      </w:r>
      <w:r w:rsidRPr="00760FDA">
        <w:rPr>
          <w:rFonts w:asciiTheme="majorBidi" w:hAnsiTheme="majorBidi" w:cstheme="majorBidi"/>
          <w:sz w:val="24"/>
          <w:szCs w:val="24"/>
        </w:rPr>
        <w:t>live recommendations (</w:t>
      </w:r>
      <w:hyperlink r:id="rId13" w:history="1">
        <w:r w:rsidRPr="00760FDA">
          <w:rPr>
            <w:rFonts w:asciiTheme="majorBidi" w:hAnsiTheme="majorBidi" w:cstheme="majorBidi"/>
            <w:sz w:val="24"/>
            <w:szCs w:val="24"/>
          </w:rPr>
          <w:t>Rupasinghe</w:t>
        </w:r>
      </w:hyperlink>
      <w:r w:rsidRPr="00760FDA">
        <w:rPr>
          <w:rFonts w:asciiTheme="majorBidi" w:hAnsiTheme="majorBidi" w:cstheme="majorBidi"/>
          <w:sz w:val="24"/>
          <w:szCs w:val="24"/>
        </w:rPr>
        <w:t xml:space="preserve">, 2015). </w:t>
      </w:r>
    </w:p>
    <w:p w14:paraId="7F830EB2" w14:textId="0CA0B063" w:rsidR="00C143F9" w:rsidRPr="00760FDA" w:rsidRDefault="00684EC9" w:rsidP="00261F9C">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C</w:t>
      </w:r>
      <w:r w:rsidR="00C143F9" w:rsidRPr="00760FDA">
        <w:rPr>
          <w:rFonts w:asciiTheme="majorBidi" w:hAnsiTheme="majorBidi" w:cstheme="majorBidi"/>
          <w:sz w:val="24"/>
          <w:szCs w:val="24"/>
        </w:rPr>
        <w:t xml:space="preserve">reativity in building </w:t>
      </w:r>
      <w:r w:rsidRPr="00760FDA">
        <w:rPr>
          <w:rFonts w:asciiTheme="majorBidi" w:hAnsiTheme="majorBidi" w:cstheme="majorBidi"/>
          <w:sz w:val="24"/>
          <w:szCs w:val="24"/>
        </w:rPr>
        <w:t xml:space="preserve">design and architecture is obvious among the </w:t>
      </w:r>
      <w:r w:rsidR="00C143F9" w:rsidRPr="00760FDA">
        <w:rPr>
          <w:rFonts w:asciiTheme="majorBidi" w:hAnsiTheme="majorBidi" w:cstheme="majorBidi"/>
          <w:sz w:val="24"/>
          <w:szCs w:val="24"/>
        </w:rPr>
        <w:t>UAE’s hotels. For example, the Icon Hotel</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part of the Dubai Promenade</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has a unique donut shape (Berahman, 2013). </w:t>
      </w:r>
      <w:r w:rsidR="00D86515" w:rsidRPr="00760FDA">
        <w:rPr>
          <w:rFonts w:asciiTheme="majorBidi" w:hAnsiTheme="majorBidi" w:cstheme="majorBidi"/>
          <w:sz w:val="24"/>
          <w:szCs w:val="24"/>
        </w:rPr>
        <w:t>Burj Khalif</w:t>
      </w:r>
      <w:r w:rsidR="00C834C2" w:rsidRPr="00760FDA">
        <w:rPr>
          <w:rFonts w:asciiTheme="majorBidi" w:hAnsiTheme="majorBidi" w:cstheme="majorBidi"/>
          <w:sz w:val="24"/>
          <w:szCs w:val="24"/>
        </w:rPr>
        <w:t>a</w:t>
      </w:r>
      <w:r w:rsidR="00D86515" w:rsidRPr="00760FDA">
        <w:rPr>
          <w:rFonts w:asciiTheme="majorBidi" w:hAnsiTheme="majorBidi" w:cstheme="majorBidi"/>
          <w:sz w:val="24"/>
          <w:szCs w:val="24"/>
        </w:rPr>
        <w:t xml:space="preserve"> is the talle</w:t>
      </w:r>
      <w:r w:rsidR="00C143F9" w:rsidRPr="00760FDA">
        <w:rPr>
          <w:rFonts w:asciiTheme="majorBidi" w:hAnsiTheme="majorBidi" w:cstheme="majorBidi"/>
          <w:sz w:val="24"/>
          <w:szCs w:val="24"/>
        </w:rPr>
        <w:t>st tower in the wor</w:t>
      </w:r>
      <w:r w:rsidRPr="00760FDA">
        <w:rPr>
          <w:rFonts w:asciiTheme="majorBidi" w:hAnsiTheme="majorBidi" w:cstheme="majorBidi"/>
          <w:sz w:val="24"/>
          <w:szCs w:val="24"/>
        </w:rPr>
        <w:t>l</w:t>
      </w:r>
      <w:r w:rsidR="00C143F9" w:rsidRPr="00760FDA">
        <w:rPr>
          <w:rFonts w:asciiTheme="majorBidi" w:hAnsiTheme="majorBidi" w:cstheme="majorBidi"/>
          <w:sz w:val="24"/>
          <w:szCs w:val="24"/>
        </w:rPr>
        <w:t>d</w:t>
      </w:r>
      <w:r w:rsidRPr="00760FDA">
        <w:rPr>
          <w:rFonts w:asciiTheme="majorBidi" w:hAnsiTheme="majorBidi" w:cstheme="majorBidi"/>
          <w:sz w:val="24"/>
          <w:szCs w:val="24"/>
        </w:rPr>
        <w:t>, with a</w:t>
      </w:r>
      <w:r w:rsidR="00C143F9" w:rsidRPr="00760FDA">
        <w:rPr>
          <w:rStyle w:val="apple-converted-space"/>
          <w:rFonts w:asciiTheme="majorBidi" w:hAnsiTheme="majorBidi" w:cstheme="majorBidi"/>
          <w:sz w:val="24"/>
          <w:szCs w:val="24"/>
          <w:shd w:val="clear" w:color="auto" w:fill="FFFFFF"/>
        </w:rPr>
        <w:t> </w:t>
      </w:r>
      <w:r w:rsidR="00C143F9" w:rsidRPr="00760FDA">
        <w:rPr>
          <w:rFonts w:asciiTheme="majorBidi" w:hAnsiTheme="majorBidi" w:cstheme="majorBidi"/>
          <w:sz w:val="24"/>
          <w:szCs w:val="24"/>
          <w:shd w:val="clear" w:color="auto" w:fill="FFFFFF"/>
        </w:rPr>
        <w:t xml:space="preserve">tri-axial </w:t>
      </w:r>
      <w:r w:rsidR="00C143F9" w:rsidRPr="00760FDA">
        <w:rPr>
          <w:rFonts w:asciiTheme="majorBidi" w:hAnsiTheme="majorBidi" w:cstheme="majorBidi"/>
          <w:sz w:val="24"/>
          <w:szCs w:val="24"/>
        </w:rPr>
        <w:t>‘Y</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shape (Weismantle et al, 2007). Some rooms </w:t>
      </w:r>
      <w:r w:rsidRPr="00760FDA">
        <w:rPr>
          <w:rFonts w:asciiTheme="majorBidi" w:hAnsiTheme="majorBidi" w:cstheme="majorBidi"/>
          <w:sz w:val="24"/>
          <w:szCs w:val="24"/>
        </w:rPr>
        <w:t>in the</w:t>
      </w:r>
      <w:r w:rsidR="00C143F9" w:rsidRPr="00760FDA">
        <w:rPr>
          <w:rFonts w:asciiTheme="majorBidi" w:hAnsiTheme="majorBidi" w:cstheme="majorBidi"/>
          <w:sz w:val="24"/>
          <w:szCs w:val="24"/>
        </w:rPr>
        <w:t xml:space="preserve"> Atlantis </w:t>
      </w:r>
      <w:r w:rsidRPr="00760FDA">
        <w:rPr>
          <w:rFonts w:asciiTheme="majorBidi" w:hAnsiTheme="majorBidi" w:cstheme="majorBidi"/>
          <w:sz w:val="24"/>
          <w:szCs w:val="24"/>
        </w:rPr>
        <w:t>H</w:t>
      </w:r>
      <w:r w:rsidR="00C143F9" w:rsidRPr="00760FDA">
        <w:rPr>
          <w:rFonts w:asciiTheme="majorBidi" w:hAnsiTheme="majorBidi" w:cstheme="majorBidi"/>
          <w:sz w:val="24"/>
          <w:szCs w:val="24"/>
        </w:rPr>
        <w:t>otel</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on </w:t>
      </w:r>
      <w:r w:rsidR="0039786C" w:rsidRPr="00760FDA">
        <w:rPr>
          <w:rFonts w:asciiTheme="majorBidi" w:hAnsiTheme="majorBidi" w:cstheme="majorBidi"/>
          <w:sz w:val="24"/>
          <w:szCs w:val="24"/>
        </w:rPr>
        <w:t>P</w:t>
      </w:r>
      <w:r w:rsidR="00C143F9" w:rsidRPr="00760FDA">
        <w:rPr>
          <w:rFonts w:asciiTheme="majorBidi" w:hAnsiTheme="majorBidi" w:cstheme="majorBidi"/>
          <w:sz w:val="24"/>
          <w:szCs w:val="24"/>
        </w:rPr>
        <w:t xml:space="preserve">alm </w:t>
      </w:r>
      <w:r w:rsidR="0039786C" w:rsidRPr="00760FDA">
        <w:rPr>
          <w:rFonts w:asciiTheme="majorBidi" w:hAnsiTheme="majorBidi" w:cstheme="majorBidi"/>
          <w:sz w:val="24"/>
          <w:szCs w:val="24"/>
        </w:rPr>
        <w:t>I</w:t>
      </w:r>
      <w:r w:rsidR="00C143F9" w:rsidRPr="00760FDA">
        <w:rPr>
          <w:rFonts w:asciiTheme="majorBidi" w:hAnsiTheme="majorBidi" w:cstheme="majorBidi"/>
          <w:sz w:val="24"/>
          <w:szCs w:val="24"/>
        </w:rPr>
        <w:t>sland in Dubai</w:t>
      </w:r>
      <w:r w:rsidR="00C834C2" w:rsidRPr="00760FDA">
        <w:rPr>
          <w:rFonts w:asciiTheme="majorBidi" w:hAnsiTheme="majorBidi" w:cstheme="majorBidi"/>
          <w:sz w:val="24"/>
          <w:szCs w:val="24"/>
        </w:rPr>
        <w:t>, face</w:t>
      </w:r>
      <w:r w:rsidR="00C143F9" w:rsidRPr="00760FDA">
        <w:rPr>
          <w:rFonts w:asciiTheme="majorBidi" w:hAnsiTheme="majorBidi" w:cstheme="majorBidi"/>
          <w:sz w:val="24"/>
          <w:szCs w:val="24"/>
        </w:rPr>
        <w:t xml:space="preserve"> an 11-million-litre aquarium packed </w:t>
      </w:r>
      <w:r w:rsidR="00C143F9" w:rsidRPr="00760FDA">
        <w:rPr>
          <w:rFonts w:asciiTheme="majorBidi" w:hAnsiTheme="majorBidi" w:cstheme="majorBidi"/>
          <w:sz w:val="24"/>
          <w:szCs w:val="24"/>
        </w:rPr>
        <w:lastRenderedPageBreak/>
        <w:t xml:space="preserve">with exotic fish. </w:t>
      </w:r>
      <w:r w:rsidR="00C834C2" w:rsidRPr="00760FDA">
        <w:rPr>
          <w:rFonts w:asciiTheme="majorBidi" w:hAnsiTheme="majorBidi" w:cstheme="majorBidi"/>
          <w:sz w:val="24"/>
          <w:szCs w:val="24"/>
        </w:rPr>
        <w:t>Other hotels draw on their surroundings for design innovation: several</w:t>
      </w:r>
      <w:r w:rsidR="00C143F9" w:rsidRPr="00760FDA">
        <w:rPr>
          <w:rFonts w:asciiTheme="majorBidi" w:hAnsiTheme="majorBidi" w:cstheme="majorBidi"/>
          <w:sz w:val="24"/>
          <w:szCs w:val="24"/>
        </w:rPr>
        <w:t xml:space="preserve"> fac</w:t>
      </w:r>
      <w:r w:rsidR="00C834C2" w:rsidRPr="00760FDA">
        <w:rPr>
          <w:rFonts w:asciiTheme="majorBidi" w:hAnsiTheme="majorBidi" w:cstheme="majorBidi"/>
          <w:sz w:val="24"/>
          <w:szCs w:val="24"/>
        </w:rPr>
        <w:t>e</w:t>
      </w:r>
      <w:r w:rsidR="00C143F9" w:rsidRPr="00760FDA">
        <w:rPr>
          <w:rFonts w:asciiTheme="majorBidi" w:hAnsiTheme="majorBidi" w:cstheme="majorBidi"/>
          <w:sz w:val="24"/>
          <w:szCs w:val="24"/>
        </w:rPr>
        <w:t xml:space="preserve"> the largest fountain in the world</w:t>
      </w:r>
      <w:r w:rsidR="00C834C2"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located beside Dubai Mall and Burj </w:t>
      </w:r>
      <w:r w:rsidR="00D86515" w:rsidRPr="00760FDA">
        <w:rPr>
          <w:rFonts w:asciiTheme="majorBidi" w:hAnsiTheme="majorBidi" w:cstheme="majorBidi"/>
          <w:sz w:val="24"/>
          <w:szCs w:val="24"/>
        </w:rPr>
        <w:t>Khalifa</w:t>
      </w:r>
      <w:r w:rsidR="00C143F9" w:rsidRPr="00760FDA">
        <w:rPr>
          <w:rFonts w:asciiTheme="majorBidi" w:hAnsiTheme="majorBidi" w:cstheme="majorBidi"/>
          <w:sz w:val="24"/>
          <w:szCs w:val="24"/>
        </w:rPr>
        <w:t xml:space="preserve">. Dubai </w:t>
      </w:r>
      <w:r w:rsidR="00C834C2" w:rsidRPr="00760FDA">
        <w:rPr>
          <w:rFonts w:asciiTheme="majorBidi" w:hAnsiTheme="majorBidi" w:cstheme="majorBidi"/>
          <w:sz w:val="24"/>
          <w:szCs w:val="24"/>
        </w:rPr>
        <w:t xml:space="preserve">hotels tend to try </w:t>
      </w:r>
      <w:r w:rsidR="00C143F9" w:rsidRPr="00760FDA">
        <w:rPr>
          <w:rFonts w:asciiTheme="majorBidi" w:hAnsiTheme="majorBidi" w:cstheme="majorBidi"/>
          <w:sz w:val="24"/>
          <w:szCs w:val="24"/>
        </w:rPr>
        <w:t xml:space="preserve">to provide guests with </w:t>
      </w:r>
      <w:r w:rsidR="00C834C2" w:rsidRPr="00760FDA">
        <w:rPr>
          <w:rFonts w:asciiTheme="majorBidi" w:hAnsiTheme="majorBidi" w:cstheme="majorBidi"/>
          <w:sz w:val="24"/>
          <w:szCs w:val="24"/>
        </w:rPr>
        <w:t xml:space="preserve">plenty of </w:t>
      </w:r>
      <w:r w:rsidR="00C143F9" w:rsidRPr="00760FDA">
        <w:rPr>
          <w:rFonts w:asciiTheme="majorBidi" w:hAnsiTheme="majorBidi" w:cstheme="majorBidi"/>
          <w:sz w:val="24"/>
          <w:szCs w:val="24"/>
        </w:rPr>
        <w:t>entertainment</w:t>
      </w:r>
      <w:r w:rsidR="00C834C2"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w:t>
      </w:r>
      <w:r w:rsidR="00C834C2"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ome hotels are connected </w:t>
      </w:r>
      <w:r w:rsidR="00C834C2" w:rsidRPr="00760FDA">
        <w:rPr>
          <w:rFonts w:asciiTheme="majorBidi" w:hAnsiTheme="majorBidi" w:cstheme="majorBidi"/>
          <w:sz w:val="24"/>
          <w:szCs w:val="24"/>
        </w:rPr>
        <w:t xml:space="preserve">to </w:t>
      </w:r>
      <w:r w:rsidR="00D86515" w:rsidRPr="00760FDA">
        <w:rPr>
          <w:rFonts w:asciiTheme="majorBidi" w:hAnsiTheme="majorBidi" w:cstheme="majorBidi"/>
          <w:sz w:val="24"/>
          <w:szCs w:val="24"/>
        </w:rPr>
        <w:t>shopping m</w:t>
      </w:r>
      <w:r w:rsidR="00C143F9" w:rsidRPr="00760FDA">
        <w:rPr>
          <w:rFonts w:asciiTheme="majorBidi" w:hAnsiTheme="majorBidi" w:cstheme="majorBidi"/>
          <w:sz w:val="24"/>
          <w:szCs w:val="24"/>
        </w:rPr>
        <w:t>all</w:t>
      </w:r>
      <w:r w:rsidR="00D86515"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to facilitate </w:t>
      </w:r>
      <w:r w:rsidR="00C834C2" w:rsidRPr="00760FDA">
        <w:rPr>
          <w:rFonts w:asciiTheme="majorBidi" w:hAnsiTheme="majorBidi" w:cstheme="majorBidi"/>
          <w:sz w:val="24"/>
          <w:szCs w:val="24"/>
        </w:rPr>
        <w:t xml:space="preserve">access, including the </w:t>
      </w:r>
      <w:r w:rsidR="00D86515" w:rsidRPr="00760FDA">
        <w:rPr>
          <w:rFonts w:asciiTheme="majorBidi" w:hAnsiTheme="majorBidi" w:cstheme="majorBidi"/>
          <w:sz w:val="24"/>
          <w:szCs w:val="24"/>
        </w:rPr>
        <w:t>Intercontinental Hotel Dubai Festival City</w:t>
      </w:r>
      <w:r w:rsidR="00C834C2"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connected to </w:t>
      </w:r>
      <w:r w:rsidR="00D86515" w:rsidRPr="00760FDA">
        <w:rPr>
          <w:rFonts w:asciiTheme="majorBidi" w:hAnsiTheme="majorBidi" w:cstheme="majorBidi"/>
          <w:sz w:val="24"/>
          <w:szCs w:val="24"/>
        </w:rPr>
        <w:t>Festival Mall</w:t>
      </w:r>
      <w:r w:rsidR="00C834C2" w:rsidRPr="00760FDA">
        <w:rPr>
          <w:rFonts w:asciiTheme="majorBidi" w:hAnsiTheme="majorBidi" w:cstheme="majorBidi"/>
          <w:sz w:val="24"/>
          <w:szCs w:val="24"/>
        </w:rPr>
        <w:t>,</w:t>
      </w:r>
      <w:r w:rsidR="00D86515" w:rsidRPr="00760FDA">
        <w:rPr>
          <w:rFonts w:asciiTheme="majorBidi" w:hAnsiTheme="majorBidi" w:cstheme="majorBidi"/>
          <w:sz w:val="24"/>
          <w:szCs w:val="24"/>
        </w:rPr>
        <w:t xml:space="preserve"> and The </w:t>
      </w:r>
      <w:r w:rsidR="00C834C2" w:rsidRPr="00760FDA">
        <w:rPr>
          <w:rFonts w:asciiTheme="majorBidi" w:hAnsiTheme="majorBidi" w:cstheme="majorBidi"/>
          <w:sz w:val="24"/>
          <w:szCs w:val="24"/>
        </w:rPr>
        <w:t>A</w:t>
      </w:r>
      <w:r w:rsidR="00D86515" w:rsidRPr="00760FDA">
        <w:rPr>
          <w:rFonts w:asciiTheme="majorBidi" w:hAnsiTheme="majorBidi" w:cstheme="majorBidi"/>
          <w:sz w:val="24"/>
          <w:szCs w:val="24"/>
        </w:rPr>
        <w:t>ddress Dubai Mall Hotel</w:t>
      </w:r>
      <w:r w:rsidR="00C834C2" w:rsidRPr="00760FDA">
        <w:rPr>
          <w:rFonts w:asciiTheme="majorBidi" w:hAnsiTheme="majorBidi" w:cstheme="majorBidi"/>
          <w:sz w:val="24"/>
          <w:szCs w:val="24"/>
        </w:rPr>
        <w:t>,</w:t>
      </w:r>
      <w:r w:rsidR="00D86515" w:rsidRPr="00760FDA">
        <w:rPr>
          <w:rFonts w:asciiTheme="majorBidi" w:hAnsiTheme="majorBidi" w:cstheme="majorBidi"/>
          <w:sz w:val="24"/>
          <w:szCs w:val="24"/>
        </w:rPr>
        <w:t xml:space="preserve"> connected </w:t>
      </w:r>
      <w:r w:rsidR="00C834C2" w:rsidRPr="00760FDA">
        <w:rPr>
          <w:rFonts w:asciiTheme="majorBidi" w:hAnsiTheme="majorBidi" w:cstheme="majorBidi"/>
          <w:sz w:val="24"/>
          <w:szCs w:val="24"/>
        </w:rPr>
        <w:t xml:space="preserve">to </w:t>
      </w:r>
      <w:r w:rsidR="00D86515" w:rsidRPr="00760FDA">
        <w:rPr>
          <w:rFonts w:asciiTheme="majorBidi" w:hAnsiTheme="majorBidi" w:cstheme="majorBidi"/>
          <w:sz w:val="24"/>
          <w:szCs w:val="24"/>
        </w:rPr>
        <w:t xml:space="preserve">Dubai Mall </w:t>
      </w:r>
      <w:r w:rsidR="00C143F9" w:rsidRPr="00760FDA">
        <w:rPr>
          <w:rFonts w:asciiTheme="majorBidi" w:hAnsiTheme="majorBidi" w:cstheme="majorBidi"/>
          <w:sz w:val="24"/>
          <w:szCs w:val="24"/>
        </w:rPr>
        <w:t>(</w:t>
      </w:r>
      <w:r w:rsidR="005C1BF5">
        <w:rPr>
          <w:rFonts w:asciiTheme="majorBidi" w:hAnsiTheme="majorBidi" w:cstheme="majorBidi"/>
          <w:sz w:val="24"/>
          <w:szCs w:val="24"/>
        </w:rPr>
        <w:t xml:space="preserve"> Wranik, </w:t>
      </w:r>
      <w:r w:rsidR="00261F9C">
        <w:rPr>
          <w:rFonts w:asciiTheme="majorBidi" w:hAnsiTheme="majorBidi" w:cstheme="majorBidi"/>
          <w:sz w:val="24"/>
          <w:szCs w:val="24"/>
        </w:rPr>
        <w:t xml:space="preserve"> </w:t>
      </w:r>
      <w:r w:rsidR="00C143F9" w:rsidRPr="00760FDA">
        <w:rPr>
          <w:rFonts w:asciiTheme="majorBidi" w:hAnsiTheme="majorBidi" w:cstheme="majorBidi"/>
          <w:sz w:val="24"/>
          <w:szCs w:val="24"/>
        </w:rPr>
        <w:t xml:space="preserve">2009). </w:t>
      </w:r>
    </w:p>
    <w:p w14:paraId="61D7B60D" w14:textId="3C7C60EF"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Some hotels have adopted </w:t>
      </w:r>
      <w:r w:rsidR="00C834C2" w:rsidRPr="00760FDA">
        <w:rPr>
          <w:rFonts w:asciiTheme="majorBidi" w:hAnsiTheme="majorBidi" w:cstheme="majorBidi"/>
          <w:sz w:val="24"/>
          <w:szCs w:val="24"/>
        </w:rPr>
        <w:t xml:space="preserve">a </w:t>
      </w:r>
      <w:r w:rsidRPr="00760FDA">
        <w:rPr>
          <w:rFonts w:asciiTheme="majorBidi" w:hAnsiTheme="majorBidi" w:cstheme="majorBidi"/>
          <w:sz w:val="24"/>
          <w:szCs w:val="24"/>
        </w:rPr>
        <w:t>new approach</w:t>
      </w:r>
      <w:r w:rsidR="00C834C2" w:rsidRPr="00760FDA">
        <w:rPr>
          <w:rFonts w:asciiTheme="majorBidi" w:hAnsiTheme="majorBidi" w:cstheme="majorBidi"/>
          <w:sz w:val="24"/>
          <w:szCs w:val="24"/>
        </w:rPr>
        <w:t>, aiming</w:t>
      </w:r>
      <w:r w:rsidRPr="00760FDA">
        <w:rPr>
          <w:rFonts w:asciiTheme="majorBidi" w:hAnsiTheme="majorBidi" w:cstheme="majorBidi"/>
          <w:sz w:val="24"/>
          <w:szCs w:val="24"/>
        </w:rPr>
        <w:t xml:space="preserve"> to be environmentally-friendly. For example, </w:t>
      </w:r>
      <w:r w:rsidR="00C834C2" w:rsidRPr="00760FDA">
        <w:rPr>
          <w:rFonts w:asciiTheme="majorBidi" w:hAnsiTheme="majorBidi" w:cstheme="majorBidi"/>
          <w:sz w:val="24"/>
          <w:szCs w:val="24"/>
        </w:rPr>
        <w:t>t</w:t>
      </w:r>
      <w:r w:rsidRPr="00760FDA">
        <w:rPr>
          <w:rFonts w:asciiTheme="majorBidi" w:hAnsiTheme="majorBidi" w:cstheme="majorBidi"/>
          <w:sz w:val="24"/>
          <w:szCs w:val="24"/>
        </w:rPr>
        <w:t xml:space="preserve">he Al Maha Desert Resort &amp; Spa in Dubai </w:t>
      </w:r>
      <w:r w:rsidR="00C834C2" w:rsidRPr="00760FDA">
        <w:rPr>
          <w:rFonts w:asciiTheme="majorBidi" w:hAnsiTheme="majorBidi" w:cstheme="majorBidi"/>
          <w:sz w:val="24"/>
          <w:szCs w:val="24"/>
        </w:rPr>
        <w:t xml:space="preserve">recycles </w:t>
      </w:r>
      <w:r w:rsidRPr="00760FDA">
        <w:rPr>
          <w:rFonts w:asciiTheme="majorBidi" w:hAnsiTheme="majorBidi" w:cstheme="majorBidi"/>
          <w:sz w:val="24"/>
          <w:szCs w:val="24"/>
        </w:rPr>
        <w:t xml:space="preserve">100% </w:t>
      </w:r>
      <w:r w:rsidR="00C834C2" w:rsidRPr="00760FDA">
        <w:rPr>
          <w:rFonts w:asciiTheme="majorBidi" w:hAnsiTheme="majorBidi" w:cstheme="majorBidi"/>
          <w:sz w:val="24"/>
          <w:szCs w:val="24"/>
        </w:rPr>
        <w:t xml:space="preserve">of its </w:t>
      </w:r>
      <w:r w:rsidRPr="00760FDA">
        <w:rPr>
          <w:rFonts w:asciiTheme="majorBidi" w:hAnsiTheme="majorBidi" w:cstheme="majorBidi"/>
          <w:sz w:val="24"/>
          <w:szCs w:val="24"/>
        </w:rPr>
        <w:t>water</w:t>
      </w:r>
      <w:r w:rsidR="00C834C2" w:rsidRPr="00760FDA">
        <w:rPr>
          <w:rFonts w:asciiTheme="majorBidi" w:hAnsiTheme="majorBidi" w:cstheme="majorBidi"/>
          <w:sz w:val="24"/>
          <w:szCs w:val="24"/>
        </w:rPr>
        <w:t>,</w:t>
      </w:r>
      <w:r w:rsidRPr="00760FDA">
        <w:rPr>
          <w:rFonts w:asciiTheme="majorBidi" w:hAnsiTheme="majorBidi" w:cstheme="majorBidi"/>
          <w:sz w:val="24"/>
          <w:szCs w:val="24"/>
        </w:rPr>
        <w:t xml:space="preserve"> </w:t>
      </w:r>
      <w:r w:rsidR="00C834C2" w:rsidRPr="00760FDA">
        <w:rPr>
          <w:rFonts w:asciiTheme="majorBidi" w:hAnsiTheme="majorBidi" w:cstheme="majorBidi"/>
          <w:sz w:val="24"/>
          <w:szCs w:val="24"/>
        </w:rPr>
        <w:t xml:space="preserve">and uses eco-friendly </w:t>
      </w:r>
      <w:r w:rsidRPr="00760FDA">
        <w:rPr>
          <w:rFonts w:asciiTheme="majorBidi" w:hAnsiTheme="majorBidi" w:cstheme="majorBidi"/>
          <w:sz w:val="24"/>
          <w:szCs w:val="24"/>
        </w:rPr>
        <w:t>cleaning products. Marriott International</w:t>
      </w:r>
      <w:r w:rsidR="00C834C2" w:rsidRPr="00760FDA">
        <w:rPr>
          <w:rFonts w:asciiTheme="majorBidi" w:hAnsiTheme="majorBidi" w:cstheme="majorBidi"/>
          <w:sz w:val="24"/>
          <w:szCs w:val="24"/>
        </w:rPr>
        <w:t>,</w:t>
      </w:r>
      <w:r w:rsidRPr="00760FDA">
        <w:rPr>
          <w:rFonts w:asciiTheme="majorBidi" w:hAnsiTheme="majorBidi" w:cstheme="majorBidi"/>
          <w:sz w:val="24"/>
          <w:szCs w:val="24"/>
        </w:rPr>
        <w:t xml:space="preserve"> including </w:t>
      </w:r>
      <w:r w:rsidR="00C834C2" w:rsidRPr="00760FDA">
        <w:rPr>
          <w:rFonts w:asciiTheme="majorBidi" w:hAnsiTheme="majorBidi" w:cstheme="majorBidi"/>
          <w:sz w:val="24"/>
          <w:szCs w:val="24"/>
        </w:rPr>
        <w:t>the</w:t>
      </w:r>
      <w:r w:rsidRPr="00760FDA">
        <w:rPr>
          <w:rFonts w:asciiTheme="majorBidi" w:hAnsiTheme="majorBidi" w:cstheme="majorBidi"/>
          <w:sz w:val="24"/>
          <w:szCs w:val="24"/>
        </w:rPr>
        <w:t xml:space="preserve"> </w:t>
      </w:r>
      <w:r w:rsidR="00D86515" w:rsidRPr="00760FDA">
        <w:rPr>
          <w:rFonts w:asciiTheme="majorBidi" w:hAnsiTheme="majorBidi" w:cstheme="majorBidi"/>
          <w:sz w:val="24"/>
          <w:szCs w:val="24"/>
        </w:rPr>
        <w:t>Dubai Marriot Harbour Hotel</w:t>
      </w:r>
      <w:r w:rsidR="00C834C2" w:rsidRPr="00760FDA">
        <w:rPr>
          <w:rFonts w:asciiTheme="majorBidi" w:hAnsiTheme="majorBidi" w:cstheme="majorBidi"/>
          <w:sz w:val="24"/>
          <w:szCs w:val="24"/>
        </w:rPr>
        <w:t>, has</w:t>
      </w:r>
      <w:r w:rsidRPr="00760FDA">
        <w:rPr>
          <w:rFonts w:asciiTheme="majorBidi" w:hAnsiTheme="majorBidi" w:cstheme="majorBidi"/>
          <w:sz w:val="24"/>
          <w:szCs w:val="24"/>
        </w:rPr>
        <w:t xml:space="preserve"> initiated a “Re-Lamp” campaign</w:t>
      </w:r>
      <w:r w:rsidR="00C834C2" w:rsidRPr="00760FDA">
        <w:rPr>
          <w:rFonts w:asciiTheme="majorBidi" w:hAnsiTheme="majorBidi" w:cstheme="majorBidi"/>
          <w:sz w:val="24"/>
          <w:szCs w:val="24"/>
        </w:rPr>
        <w:t>,</w:t>
      </w:r>
      <w:r w:rsidRPr="00760FDA">
        <w:rPr>
          <w:rFonts w:asciiTheme="majorBidi" w:hAnsiTheme="majorBidi" w:cstheme="majorBidi"/>
          <w:sz w:val="24"/>
          <w:szCs w:val="24"/>
        </w:rPr>
        <w:t xml:space="preserve"> which saved 65% on lighting costs and ene</w:t>
      </w:r>
      <w:r w:rsidR="008A4D88" w:rsidRPr="00760FDA">
        <w:rPr>
          <w:rFonts w:asciiTheme="majorBidi" w:hAnsiTheme="majorBidi" w:cstheme="majorBidi"/>
          <w:sz w:val="24"/>
          <w:szCs w:val="24"/>
        </w:rPr>
        <w:t>rgy use in guest rooms (</w:t>
      </w:r>
      <w:r w:rsidRPr="00760FDA">
        <w:rPr>
          <w:rFonts w:asciiTheme="majorBidi" w:hAnsiTheme="majorBidi" w:cstheme="majorBidi"/>
          <w:sz w:val="24"/>
          <w:szCs w:val="24"/>
        </w:rPr>
        <w:t>Dubai Electricity and Wate</w:t>
      </w:r>
      <w:r w:rsidR="00D86515" w:rsidRPr="00760FDA">
        <w:rPr>
          <w:rFonts w:asciiTheme="majorBidi" w:hAnsiTheme="majorBidi" w:cstheme="majorBidi"/>
          <w:sz w:val="24"/>
          <w:szCs w:val="24"/>
        </w:rPr>
        <w:t xml:space="preserve">r Authority, n. d). </w:t>
      </w:r>
      <w:r w:rsidRPr="00760FDA">
        <w:rPr>
          <w:rFonts w:asciiTheme="majorBidi" w:hAnsiTheme="majorBidi" w:cstheme="majorBidi"/>
          <w:sz w:val="24"/>
          <w:szCs w:val="24"/>
        </w:rPr>
        <w:t xml:space="preserve">Fairmont Dubai launched </w:t>
      </w:r>
      <w:r w:rsidR="00C834C2" w:rsidRPr="00760FDA">
        <w:rPr>
          <w:rFonts w:asciiTheme="majorBidi" w:hAnsiTheme="majorBidi" w:cstheme="majorBidi"/>
          <w:sz w:val="24"/>
          <w:szCs w:val="24"/>
        </w:rPr>
        <w:t xml:space="preserve">an </w:t>
      </w:r>
      <w:r w:rsidRPr="00760FDA">
        <w:rPr>
          <w:rFonts w:asciiTheme="majorBidi" w:hAnsiTheme="majorBidi" w:cstheme="majorBidi"/>
          <w:sz w:val="24"/>
          <w:szCs w:val="24"/>
        </w:rPr>
        <w:t>industry</w:t>
      </w:r>
      <w:r w:rsidR="00C834C2" w:rsidRPr="00760FDA">
        <w:rPr>
          <w:rFonts w:asciiTheme="majorBidi" w:hAnsiTheme="majorBidi" w:cstheme="majorBidi"/>
          <w:sz w:val="24"/>
          <w:szCs w:val="24"/>
        </w:rPr>
        <w:t>-</w:t>
      </w:r>
      <w:r w:rsidRPr="00760FDA">
        <w:rPr>
          <w:rFonts w:asciiTheme="majorBidi" w:hAnsiTheme="majorBidi" w:cstheme="majorBidi"/>
          <w:sz w:val="24"/>
          <w:szCs w:val="24"/>
        </w:rPr>
        <w:t xml:space="preserve">leading Green </w:t>
      </w:r>
      <w:r w:rsidR="00D86515" w:rsidRPr="00760FDA">
        <w:rPr>
          <w:rFonts w:asciiTheme="majorBidi" w:hAnsiTheme="majorBidi" w:cstheme="majorBidi"/>
          <w:sz w:val="24"/>
          <w:szCs w:val="24"/>
        </w:rPr>
        <w:t>Partnership program</w:t>
      </w:r>
      <w:r w:rsidR="00C834C2" w:rsidRPr="00760FDA">
        <w:rPr>
          <w:rFonts w:asciiTheme="majorBidi" w:hAnsiTheme="majorBidi" w:cstheme="majorBidi"/>
          <w:sz w:val="24"/>
          <w:szCs w:val="24"/>
        </w:rPr>
        <w:t>,</w:t>
      </w:r>
      <w:r w:rsidRPr="00760FDA">
        <w:rPr>
          <w:rFonts w:asciiTheme="majorBidi" w:hAnsiTheme="majorBidi" w:cstheme="majorBidi"/>
          <w:sz w:val="24"/>
          <w:szCs w:val="24"/>
        </w:rPr>
        <w:t xml:space="preserve"> which aims to red</w:t>
      </w:r>
      <w:r w:rsidR="00D86515" w:rsidRPr="00760FDA">
        <w:rPr>
          <w:rFonts w:asciiTheme="majorBidi" w:hAnsiTheme="majorBidi" w:cstheme="majorBidi"/>
          <w:sz w:val="24"/>
          <w:szCs w:val="24"/>
        </w:rPr>
        <w:t xml:space="preserve">uce </w:t>
      </w:r>
      <w:r w:rsidR="00C834C2" w:rsidRPr="00760FDA">
        <w:rPr>
          <w:rFonts w:asciiTheme="majorBidi" w:hAnsiTheme="majorBidi" w:cstheme="majorBidi"/>
          <w:sz w:val="24"/>
          <w:szCs w:val="24"/>
        </w:rPr>
        <w:t xml:space="preserve">the impact of the </w:t>
      </w:r>
      <w:r w:rsidR="00D86515" w:rsidRPr="00760FDA">
        <w:rPr>
          <w:rFonts w:asciiTheme="majorBidi" w:hAnsiTheme="majorBidi" w:cstheme="majorBidi"/>
          <w:sz w:val="24"/>
          <w:szCs w:val="24"/>
        </w:rPr>
        <w:t>hotel and guests on</w:t>
      </w:r>
      <w:r w:rsidRPr="00760FDA">
        <w:rPr>
          <w:rFonts w:asciiTheme="majorBidi" w:hAnsiTheme="majorBidi" w:cstheme="majorBidi"/>
          <w:sz w:val="24"/>
          <w:szCs w:val="24"/>
        </w:rPr>
        <w:t xml:space="preserve"> the environment. This Green Partnership concentrates on energy and water conservati</w:t>
      </w:r>
      <w:r w:rsidR="00C834C2" w:rsidRPr="00760FDA">
        <w:rPr>
          <w:rFonts w:asciiTheme="majorBidi" w:hAnsiTheme="majorBidi" w:cstheme="majorBidi"/>
          <w:sz w:val="24"/>
          <w:szCs w:val="24"/>
        </w:rPr>
        <w:t>on</w:t>
      </w:r>
      <w:r w:rsidRPr="00760FDA">
        <w:rPr>
          <w:rFonts w:asciiTheme="majorBidi" w:hAnsiTheme="majorBidi" w:cstheme="majorBidi"/>
          <w:sz w:val="24"/>
          <w:szCs w:val="24"/>
        </w:rPr>
        <w:t xml:space="preserve"> in the hotel, waste management, </w:t>
      </w:r>
      <w:r w:rsidR="00C834C2" w:rsidRPr="00760FDA">
        <w:rPr>
          <w:rFonts w:asciiTheme="majorBidi" w:hAnsiTheme="majorBidi" w:cstheme="majorBidi"/>
          <w:sz w:val="24"/>
          <w:szCs w:val="24"/>
        </w:rPr>
        <w:t>and</w:t>
      </w:r>
      <w:r w:rsidRPr="00760FDA">
        <w:rPr>
          <w:rFonts w:asciiTheme="majorBidi" w:hAnsiTheme="majorBidi" w:cstheme="majorBidi"/>
          <w:sz w:val="24"/>
          <w:szCs w:val="24"/>
        </w:rPr>
        <w:t xml:space="preserve"> innovative outreach programs. Fairmont initiated </w:t>
      </w:r>
      <w:r w:rsidR="00C834C2" w:rsidRPr="00760FDA">
        <w:rPr>
          <w:rFonts w:asciiTheme="majorBidi" w:hAnsiTheme="majorBidi" w:cstheme="majorBidi"/>
          <w:sz w:val="24"/>
          <w:szCs w:val="24"/>
        </w:rPr>
        <w:t xml:space="preserve">a </w:t>
      </w:r>
      <w:r w:rsidRPr="00760FDA">
        <w:rPr>
          <w:rFonts w:asciiTheme="majorBidi" w:hAnsiTheme="majorBidi" w:cstheme="majorBidi"/>
          <w:sz w:val="24"/>
          <w:szCs w:val="24"/>
        </w:rPr>
        <w:t>carbon management program that allows it to monitor the amount of CO</w:t>
      </w:r>
      <w:r w:rsidRPr="00760FDA">
        <w:rPr>
          <w:rFonts w:asciiTheme="majorBidi" w:hAnsiTheme="majorBidi" w:cstheme="majorBidi"/>
          <w:sz w:val="24"/>
          <w:szCs w:val="24"/>
          <w:vertAlign w:val="subscript"/>
        </w:rPr>
        <w:t>2</w:t>
      </w:r>
      <w:r w:rsidRPr="00760FDA">
        <w:rPr>
          <w:rFonts w:asciiTheme="majorBidi" w:hAnsiTheme="majorBidi" w:cstheme="majorBidi"/>
          <w:sz w:val="24"/>
          <w:szCs w:val="24"/>
        </w:rPr>
        <w:t xml:space="preserve"> produced</w:t>
      </w:r>
      <w:r w:rsidR="00C834C2" w:rsidRPr="00760FDA">
        <w:rPr>
          <w:rFonts w:asciiTheme="majorBidi" w:hAnsiTheme="majorBidi" w:cstheme="majorBidi"/>
          <w:sz w:val="24"/>
          <w:szCs w:val="24"/>
        </w:rPr>
        <w:t>.</w:t>
      </w:r>
      <w:r w:rsidRPr="00760FDA">
        <w:rPr>
          <w:rFonts w:asciiTheme="majorBidi" w:hAnsiTheme="majorBidi" w:cstheme="majorBidi"/>
          <w:sz w:val="24"/>
          <w:szCs w:val="24"/>
        </w:rPr>
        <w:t xml:space="preserve"> </w:t>
      </w:r>
      <w:r w:rsidR="00C834C2" w:rsidRPr="00760FDA">
        <w:rPr>
          <w:rFonts w:asciiTheme="majorBidi" w:hAnsiTheme="majorBidi" w:cstheme="majorBidi"/>
          <w:sz w:val="24"/>
          <w:szCs w:val="24"/>
        </w:rPr>
        <w:t xml:space="preserve">It tries </w:t>
      </w:r>
      <w:r w:rsidRPr="00760FDA">
        <w:rPr>
          <w:rFonts w:asciiTheme="majorBidi" w:hAnsiTheme="majorBidi" w:cstheme="majorBidi"/>
          <w:sz w:val="24"/>
          <w:szCs w:val="24"/>
        </w:rPr>
        <w:t>to reduce CO</w:t>
      </w:r>
      <w:r w:rsidRPr="00760FDA">
        <w:rPr>
          <w:rFonts w:asciiTheme="majorBidi" w:hAnsiTheme="majorBidi" w:cstheme="majorBidi"/>
          <w:sz w:val="24"/>
          <w:szCs w:val="24"/>
          <w:vertAlign w:val="subscript"/>
        </w:rPr>
        <w:t>2</w:t>
      </w:r>
      <w:r w:rsidRPr="00760FDA">
        <w:rPr>
          <w:rFonts w:asciiTheme="majorBidi" w:hAnsiTheme="majorBidi" w:cstheme="majorBidi"/>
          <w:sz w:val="24"/>
          <w:szCs w:val="24"/>
        </w:rPr>
        <w:t xml:space="preserve"> as much as possible</w:t>
      </w:r>
      <w:r w:rsidR="00C834C2" w:rsidRPr="00760FDA">
        <w:rPr>
          <w:rFonts w:asciiTheme="majorBidi" w:hAnsiTheme="majorBidi" w:cstheme="majorBidi"/>
          <w:sz w:val="24"/>
          <w:szCs w:val="24"/>
        </w:rPr>
        <w:t>,</w:t>
      </w:r>
      <w:r w:rsidRPr="00760FDA">
        <w:rPr>
          <w:rFonts w:asciiTheme="majorBidi" w:hAnsiTheme="majorBidi" w:cstheme="majorBidi"/>
          <w:sz w:val="24"/>
          <w:szCs w:val="24"/>
        </w:rPr>
        <w:t xml:space="preserve"> by </w:t>
      </w:r>
      <w:r w:rsidR="00C834C2" w:rsidRPr="00760FDA">
        <w:rPr>
          <w:rFonts w:asciiTheme="majorBidi" w:hAnsiTheme="majorBidi" w:cstheme="majorBidi"/>
          <w:sz w:val="24"/>
          <w:szCs w:val="24"/>
        </w:rPr>
        <w:t>forming</w:t>
      </w:r>
      <w:r w:rsidRPr="00760FDA">
        <w:rPr>
          <w:rFonts w:asciiTheme="majorBidi" w:hAnsiTheme="majorBidi" w:cstheme="majorBidi"/>
          <w:sz w:val="24"/>
          <w:szCs w:val="24"/>
        </w:rPr>
        <w:t xml:space="preserve"> partnership</w:t>
      </w:r>
      <w:r w:rsidR="00C834C2" w:rsidRPr="00760FDA">
        <w:rPr>
          <w:rFonts w:asciiTheme="majorBidi" w:hAnsiTheme="majorBidi" w:cstheme="majorBidi"/>
          <w:sz w:val="24"/>
          <w:szCs w:val="24"/>
        </w:rPr>
        <w:t>s</w:t>
      </w:r>
      <w:r w:rsidRPr="00760FDA">
        <w:rPr>
          <w:rFonts w:asciiTheme="majorBidi" w:hAnsiTheme="majorBidi" w:cstheme="majorBidi"/>
          <w:sz w:val="24"/>
          <w:szCs w:val="24"/>
        </w:rPr>
        <w:t xml:space="preserve"> with companies offer</w:t>
      </w:r>
      <w:r w:rsidR="00C834C2" w:rsidRPr="00760FDA">
        <w:rPr>
          <w:rFonts w:asciiTheme="majorBidi" w:hAnsiTheme="majorBidi" w:cstheme="majorBidi"/>
          <w:sz w:val="24"/>
          <w:szCs w:val="24"/>
        </w:rPr>
        <w:t>ing</w:t>
      </w:r>
      <w:r w:rsidRPr="00760FDA">
        <w:rPr>
          <w:rFonts w:asciiTheme="majorBidi" w:hAnsiTheme="majorBidi" w:cstheme="majorBidi"/>
          <w:sz w:val="24"/>
          <w:szCs w:val="24"/>
        </w:rPr>
        <w:t xml:space="preserve"> products and services </w:t>
      </w:r>
      <w:r w:rsidR="00C834C2" w:rsidRPr="00760FDA">
        <w:rPr>
          <w:rFonts w:asciiTheme="majorBidi" w:hAnsiTheme="majorBidi" w:cstheme="majorBidi"/>
          <w:sz w:val="24"/>
          <w:szCs w:val="24"/>
        </w:rPr>
        <w:t>to help it</w:t>
      </w:r>
      <w:r w:rsidRPr="00760FDA">
        <w:rPr>
          <w:rFonts w:asciiTheme="majorBidi" w:hAnsiTheme="majorBidi" w:cstheme="majorBidi"/>
          <w:sz w:val="24"/>
          <w:szCs w:val="24"/>
        </w:rPr>
        <w:t xml:space="preserve"> achieve </w:t>
      </w:r>
      <w:r w:rsidR="00C834C2" w:rsidRPr="00760FDA">
        <w:rPr>
          <w:rFonts w:asciiTheme="majorBidi" w:hAnsiTheme="majorBidi" w:cstheme="majorBidi"/>
          <w:sz w:val="24"/>
          <w:szCs w:val="24"/>
        </w:rPr>
        <w:t xml:space="preserve">this </w:t>
      </w:r>
      <w:r w:rsidRPr="00760FDA">
        <w:rPr>
          <w:rFonts w:asciiTheme="majorBidi" w:hAnsiTheme="majorBidi" w:cstheme="majorBidi"/>
          <w:sz w:val="24"/>
          <w:szCs w:val="24"/>
        </w:rPr>
        <w:t xml:space="preserve">goal. Fairmont </w:t>
      </w:r>
      <w:r w:rsidR="00C834C2" w:rsidRPr="00760FDA">
        <w:rPr>
          <w:rFonts w:asciiTheme="majorBidi" w:hAnsiTheme="majorBidi" w:cstheme="majorBidi"/>
          <w:sz w:val="24"/>
          <w:szCs w:val="24"/>
        </w:rPr>
        <w:t xml:space="preserve">also </w:t>
      </w:r>
      <w:r w:rsidRPr="00760FDA">
        <w:rPr>
          <w:rFonts w:asciiTheme="majorBidi" w:hAnsiTheme="majorBidi" w:cstheme="majorBidi"/>
          <w:sz w:val="24"/>
          <w:szCs w:val="24"/>
        </w:rPr>
        <w:t xml:space="preserve">offers local, organic </w:t>
      </w:r>
      <w:r w:rsidR="00167F0E" w:rsidRPr="00760FDA">
        <w:rPr>
          <w:rFonts w:asciiTheme="majorBidi" w:hAnsiTheme="majorBidi" w:cstheme="majorBidi"/>
          <w:sz w:val="24"/>
          <w:szCs w:val="24"/>
        </w:rPr>
        <w:t>and sustainable food products</w:t>
      </w:r>
      <w:r w:rsidRPr="00760FDA">
        <w:rPr>
          <w:rFonts w:asciiTheme="majorBidi" w:hAnsiTheme="majorBidi" w:cstheme="majorBidi"/>
          <w:sz w:val="24"/>
          <w:szCs w:val="24"/>
        </w:rPr>
        <w:t xml:space="preserve">. To achieve </w:t>
      </w:r>
      <w:r w:rsidR="00C834C2" w:rsidRPr="00760FDA">
        <w:rPr>
          <w:rFonts w:asciiTheme="majorBidi" w:hAnsiTheme="majorBidi" w:cstheme="majorBidi"/>
          <w:sz w:val="24"/>
          <w:szCs w:val="24"/>
        </w:rPr>
        <w:t xml:space="preserve">its </w:t>
      </w:r>
      <w:r w:rsidRPr="00760FDA">
        <w:rPr>
          <w:rFonts w:asciiTheme="majorBidi" w:hAnsiTheme="majorBidi" w:cstheme="majorBidi"/>
          <w:sz w:val="24"/>
          <w:szCs w:val="24"/>
        </w:rPr>
        <w:t xml:space="preserve">waste management goal, 35,000 </w:t>
      </w:r>
      <w:r w:rsidR="00C834C2" w:rsidRPr="00760FDA">
        <w:rPr>
          <w:rFonts w:asciiTheme="majorBidi" w:hAnsiTheme="majorBidi" w:cstheme="majorBidi"/>
          <w:sz w:val="24"/>
          <w:szCs w:val="24"/>
        </w:rPr>
        <w:t xml:space="preserve">kg </w:t>
      </w:r>
      <w:r w:rsidRPr="00760FDA">
        <w:rPr>
          <w:rFonts w:asciiTheme="majorBidi" w:hAnsiTheme="majorBidi" w:cstheme="majorBidi"/>
          <w:sz w:val="24"/>
          <w:szCs w:val="24"/>
        </w:rPr>
        <w:t xml:space="preserve">of glass </w:t>
      </w:r>
      <w:r w:rsidR="00C834C2" w:rsidRPr="00760FDA">
        <w:rPr>
          <w:rFonts w:asciiTheme="majorBidi" w:hAnsiTheme="majorBidi" w:cstheme="majorBidi"/>
          <w:sz w:val="24"/>
          <w:szCs w:val="24"/>
        </w:rPr>
        <w:t xml:space="preserve">are </w:t>
      </w:r>
      <w:r w:rsidRPr="00760FDA">
        <w:rPr>
          <w:rFonts w:asciiTheme="majorBidi" w:hAnsiTheme="majorBidi" w:cstheme="majorBidi"/>
          <w:sz w:val="24"/>
          <w:szCs w:val="24"/>
        </w:rPr>
        <w:t xml:space="preserve">recycled </w:t>
      </w:r>
      <w:r w:rsidR="00C834C2" w:rsidRPr="00760FDA">
        <w:rPr>
          <w:rFonts w:asciiTheme="majorBidi" w:hAnsiTheme="majorBidi" w:cstheme="majorBidi"/>
          <w:sz w:val="24"/>
          <w:szCs w:val="24"/>
        </w:rPr>
        <w:t>each</w:t>
      </w:r>
      <w:r w:rsidRPr="00760FDA">
        <w:rPr>
          <w:rFonts w:asciiTheme="majorBidi" w:hAnsiTheme="majorBidi" w:cstheme="majorBidi"/>
          <w:sz w:val="24"/>
          <w:szCs w:val="24"/>
        </w:rPr>
        <w:t xml:space="preserve"> quarter, recycling bins are distributed throughout the hotel and </w:t>
      </w:r>
      <w:r w:rsidR="00C834C2" w:rsidRPr="00760FDA">
        <w:rPr>
          <w:rFonts w:asciiTheme="majorBidi" w:hAnsiTheme="majorBidi" w:cstheme="majorBidi"/>
          <w:sz w:val="24"/>
          <w:szCs w:val="24"/>
        </w:rPr>
        <w:t xml:space="preserve">all </w:t>
      </w:r>
      <w:r w:rsidRPr="00760FDA">
        <w:rPr>
          <w:rFonts w:asciiTheme="majorBidi" w:hAnsiTheme="majorBidi" w:cstheme="majorBidi"/>
          <w:sz w:val="24"/>
          <w:szCs w:val="24"/>
        </w:rPr>
        <w:t xml:space="preserve">paper </w:t>
      </w:r>
      <w:r w:rsidR="00C834C2" w:rsidRPr="00760FDA">
        <w:rPr>
          <w:rFonts w:asciiTheme="majorBidi" w:hAnsiTheme="majorBidi" w:cstheme="majorBidi"/>
          <w:sz w:val="24"/>
          <w:szCs w:val="24"/>
        </w:rPr>
        <w:t xml:space="preserve">is </w:t>
      </w:r>
      <w:r w:rsidRPr="00760FDA">
        <w:rPr>
          <w:rFonts w:asciiTheme="majorBidi" w:hAnsiTheme="majorBidi" w:cstheme="majorBidi"/>
          <w:sz w:val="24"/>
          <w:szCs w:val="24"/>
        </w:rPr>
        <w:t>recycled a</w:t>
      </w:r>
      <w:r w:rsidR="00167F0E" w:rsidRPr="00760FDA">
        <w:rPr>
          <w:rFonts w:asciiTheme="majorBidi" w:hAnsiTheme="majorBidi" w:cstheme="majorBidi"/>
          <w:sz w:val="24"/>
          <w:szCs w:val="24"/>
        </w:rPr>
        <w:t xml:space="preserve">nd </w:t>
      </w:r>
      <w:r w:rsidR="00C834C2" w:rsidRPr="00760FDA">
        <w:rPr>
          <w:rFonts w:asciiTheme="majorBidi" w:hAnsiTheme="majorBidi" w:cstheme="majorBidi"/>
          <w:sz w:val="24"/>
          <w:szCs w:val="24"/>
        </w:rPr>
        <w:t>re</w:t>
      </w:r>
      <w:r w:rsidR="00167F0E" w:rsidRPr="00760FDA">
        <w:rPr>
          <w:rFonts w:asciiTheme="majorBidi" w:hAnsiTheme="majorBidi" w:cstheme="majorBidi"/>
          <w:sz w:val="24"/>
          <w:szCs w:val="24"/>
        </w:rPr>
        <w:t xml:space="preserve">used. </w:t>
      </w:r>
      <w:r w:rsidRPr="00760FDA">
        <w:rPr>
          <w:rFonts w:asciiTheme="majorBidi" w:hAnsiTheme="majorBidi" w:cstheme="majorBidi"/>
          <w:sz w:val="24"/>
          <w:szCs w:val="24"/>
        </w:rPr>
        <w:t>To conserve water and energy, guest room</w:t>
      </w:r>
      <w:r w:rsidR="00C834C2" w:rsidRPr="00760FDA">
        <w:rPr>
          <w:rFonts w:asciiTheme="majorBidi" w:hAnsiTheme="majorBidi" w:cstheme="majorBidi"/>
          <w:sz w:val="24"/>
          <w:szCs w:val="24"/>
        </w:rPr>
        <w:t>s have</w:t>
      </w:r>
      <w:r w:rsidRPr="00760FDA">
        <w:rPr>
          <w:rFonts w:asciiTheme="majorBidi" w:hAnsiTheme="majorBidi" w:cstheme="majorBidi"/>
          <w:sz w:val="24"/>
          <w:szCs w:val="24"/>
        </w:rPr>
        <w:t xml:space="preserve"> a timer control connected </w:t>
      </w:r>
      <w:r w:rsidR="00C834C2" w:rsidRPr="00760FDA">
        <w:rPr>
          <w:rFonts w:asciiTheme="majorBidi" w:hAnsiTheme="majorBidi" w:cstheme="majorBidi"/>
          <w:sz w:val="24"/>
          <w:szCs w:val="24"/>
        </w:rPr>
        <w:t xml:space="preserve">to the </w:t>
      </w:r>
      <w:r w:rsidRPr="00760FDA">
        <w:rPr>
          <w:rFonts w:asciiTheme="majorBidi" w:hAnsiTheme="majorBidi" w:cstheme="majorBidi"/>
          <w:sz w:val="24"/>
          <w:szCs w:val="24"/>
        </w:rPr>
        <w:t>key card system</w:t>
      </w:r>
      <w:r w:rsidR="00C834C2" w:rsidRPr="00760FDA">
        <w:rPr>
          <w:rFonts w:asciiTheme="majorBidi" w:hAnsiTheme="majorBidi" w:cstheme="majorBidi"/>
          <w:sz w:val="24"/>
          <w:szCs w:val="24"/>
        </w:rPr>
        <w:t>. This</w:t>
      </w:r>
      <w:r w:rsidRPr="00760FDA">
        <w:rPr>
          <w:rFonts w:asciiTheme="majorBidi" w:hAnsiTheme="majorBidi" w:cstheme="majorBidi"/>
          <w:sz w:val="24"/>
          <w:szCs w:val="24"/>
        </w:rPr>
        <w:t xml:space="preserve"> turns off the electricity when the room is empty</w:t>
      </w:r>
      <w:r w:rsidR="00C834C2" w:rsidRPr="00760FDA">
        <w:rPr>
          <w:rFonts w:asciiTheme="majorBidi" w:hAnsiTheme="majorBidi" w:cstheme="majorBidi"/>
          <w:sz w:val="24"/>
          <w:szCs w:val="24"/>
        </w:rPr>
        <w:t>.</w:t>
      </w:r>
      <w:r w:rsidRPr="00760FDA">
        <w:rPr>
          <w:rFonts w:asciiTheme="majorBidi" w:hAnsiTheme="majorBidi" w:cstheme="majorBidi"/>
          <w:sz w:val="24"/>
          <w:szCs w:val="24"/>
        </w:rPr>
        <w:t xml:space="preserve"> </w:t>
      </w:r>
      <w:r w:rsidR="00C834C2" w:rsidRPr="00760FDA">
        <w:rPr>
          <w:rFonts w:asciiTheme="majorBidi" w:hAnsiTheme="majorBidi" w:cstheme="majorBidi"/>
          <w:sz w:val="24"/>
          <w:szCs w:val="24"/>
        </w:rPr>
        <w:t>A</w:t>
      </w:r>
      <w:r w:rsidRPr="00760FDA">
        <w:rPr>
          <w:rFonts w:asciiTheme="majorBidi" w:hAnsiTheme="majorBidi" w:cstheme="majorBidi"/>
          <w:sz w:val="24"/>
          <w:szCs w:val="24"/>
        </w:rPr>
        <w:t xml:space="preserve">ll rooms </w:t>
      </w:r>
      <w:r w:rsidR="00C834C2" w:rsidRPr="00760FDA">
        <w:rPr>
          <w:rFonts w:asciiTheme="majorBidi" w:hAnsiTheme="majorBidi" w:cstheme="majorBidi"/>
          <w:sz w:val="24"/>
          <w:szCs w:val="24"/>
        </w:rPr>
        <w:t>have</w:t>
      </w:r>
      <w:r w:rsidRPr="00760FDA">
        <w:rPr>
          <w:rFonts w:asciiTheme="majorBidi" w:hAnsiTheme="majorBidi" w:cstheme="majorBidi"/>
          <w:sz w:val="24"/>
          <w:szCs w:val="24"/>
        </w:rPr>
        <w:t xml:space="preserve"> energy</w:t>
      </w:r>
      <w:r w:rsidR="00C834C2" w:rsidRPr="00760FDA">
        <w:rPr>
          <w:rFonts w:asciiTheme="majorBidi" w:hAnsiTheme="majorBidi" w:cstheme="majorBidi"/>
          <w:sz w:val="24"/>
          <w:szCs w:val="24"/>
        </w:rPr>
        <w:t>-</w:t>
      </w:r>
      <w:r w:rsidRPr="00760FDA">
        <w:rPr>
          <w:rFonts w:asciiTheme="majorBidi" w:hAnsiTheme="majorBidi" w:cstheme="majorBidi"/>
          <w:sz w:val="24"/>
          <w:szCs w:val="24"/>
        </w:rPr>
        <w:t>efficient lights,</w:t>
      </w:r>
      <w:r w:rsidR="00C834C2" w:rsidRPr="00760FDA">
        <w:rPr>
          <w:rFonts w:asciiTheme="majorBidi" w:hAnsiTheme="majorBidi" w:cstheme="majorBidi"/>
          <w:sz w:val="24"/>
          <w:szCs w:val="24"/>
        </w:rPr>
        <w:t xml:space="preserve"> and</w:t>
      </w:r>
      <w:r w:rsidRPr="00760FDA">
        <w:rPr>
          <w:rFonts w:asciiTheme="majorBidi" w:hAnsiTheme="majorBidi" w:cstheme="majorBidi"/>
          <w:sz w:val="24"/>
          <w:szCs w:val="24"/>
        </w:rPr>
        <w:t xml:space="preserve"> aerators are fitted on faucets to restrict the </w:t>
      </w:r>
      <w:r w:rsidR="00C834C2" w:rsidRPr="00760FDA">
        <w:rPr>
          <w:rFonts w:asciiTheme="majorBidi" w:hAnsiTheme="majorBidi" w:cstheme="majorBidi"/>
          <w:sz w:val="24"/>
          <w:szCs w:val="24"/>
        </w:rPr>
        <w:t>water</w:t>
      </w:r>
      <w:r w:rsidRPr="00760FDA">
        <w:rPr>
          <w:rFonts w:asciiTheme="majorBidi" w:hAnsiTheme="majorBidi" w:cstheme="majorBidi"/>
          <w:sz w:val="24"/>
          <w:szCs w:val="24"/>
        </w:rPr>
        <w:t xml:space="preserve"> flow (The Fairmont Dubai, n.d). </w:t>
      </w:r>
    </w:p>
    <w:p w14:paraId="2B700670" w14:textId="0AAFB22E" w:rsidR="00C143F9" w:rsidRPr="00760FDA" w:rsidRDefault="00FE0D60" w:rsidP="00F12268">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Many hotels in </w:t>
      </w:r>
      <w:r w:rsidR="0039786C" w:rsidRPr="00760FDA">
        <w:rPr>
          <w:rFonts w:asciiTheme="majorBidi" w:hAnsiTheme="majorBidi" w:cstheme="majorBidi"/>
          <w:sz w:val="24"/>
          <w:szCs w:val="24"/>
        </w:rPr>
        <w:t xml:space="preserve">the </w:t>
      </w:r>
      <w:r w:rsidRPr="00760FDA">
        <w:rPr>
          <w:rFonts w:asciiTheme="majorBidi" w:hAnsiTheme="majorBidi" w:cstheme="majorBidi"/>
          <w:sz w:val="24"/>
          <w:szCs w:val="24"/>
        </w:rPr>
        <w:t>UAE have tried to p</w:t>
      </w:r>
      <w:r w:rsidR="00C143F9" w:rsidRPr="00760FDA">
        <w:rPr>
          <w:rFonts w:asciiTheme="majorBidi" w:hAnsiTheme="majorBidi" w:cstheme="majorBidi"/>
          <w:sz w:val="24"/>
          <w:szCs w:val="24"/>
        </w:rPr>
        <w:t>reserv</w:t>
      </w:r>
      <w:r w:rsidRPr="00760FDA">
        <w:rPr>
          <w:rFonts w:asciiTheme="majorBidi" w:hAnsiTheme="majorBidi" w:cstheme="majorBidi"/>
          <w:sz w:val="24"/>
          <w:szCs w:val="24"/>
        </w:rPr>
        <w:t>e</w:t>
      </w:r>
      <w:r w:rsidR="00C143F9" w:rsidRPr="00760FDA">
        <w:rPr>
          <w:rFonts w:asciiTheme="majorBidi" w:hAnsiTheme="majorBidi" w:cstheme="majorBidi"/>
          <w:sz w:val="24"/>
          <w:szCs w:val="24"/>
        </w:rPr>
        <w:t xml:space="preserve"> culture and traditions. </w:t>
      </w:r>
      <w:r w:rsidRPr="00760FDA">
        <w:rPr>
          <w:rFonts w:asciiTheme="majorBidi" w:hAnsiTheme="majorBidi" w:cstheme="majorBidi"/>
          <w:sz w:val="24"/>
          <w:szCs w:val="24"/>
        </w:rPr>
        <w:t>T</w:t>
      </w:r>
      <w:r w:rsidR="00C143F9" w:rsidRPr="00760FDA">
        <w:rPr>
          <w:rFonts w:asciiTheme="majorBidi" w:hAnsiTheme="majorBidi" w:cstheme="majorBidi"/>
          <w:sz w:val="24"/>
          <w:szCs w:val="24"/>
        </w:rPr>
        <w:t>he Taj Palace</w:t>
      </w:r>
      <w:r w:rsidRPr="00760FDA">
        <w:rPr>
          <w:rFonts w:asciiTheme="majorBidi" w:hAnsiTheme="majorBidi" w:cstheme="majorBidi"/>
          <w:sz w:val="24"/>
          <w:szCs w:val="24"/>
        </w:rPr>
        <w:t>, for example,</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provides Iftar in part of its lobby during</w:t>
      </w:r>
      <w:r w:rsidR="00C143F9" w:rsidRPr="00760FDA">
        <w:rPr>
          <w:rFonts w:asciiTheme="majorBidi" w:hAnsiTheme="majorBidi" w:cstheme="majorBidi"/>
          <w:sz w:val="24"/>
          <w:szCs w:val="24"/>
        </w:rPr>
        <w:t xml:space="preserve"> Ramadan</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Its décor is</w:t>
      </w:r>
      <w:r w:rsidR="00C143F9" w:rsidRPr="00760FDA">
        <w:rPr>
          <w:rFonts w:asciiTheme="majorBidi" w:hAnsiTheme="majorBidi" w:cstheme="majorBidi"/>
          <w:sz w:val="24"/>
          <w:szCs w:val="24"/>
        </w:rPr>
        <w:t xml:space="preserve"> Islamic</w:t>
      </w:r>
      <w:r w:rsidRPr="00760FDA">
        <w:rPr>
          <w:rFonts w:asciiTheme="majorBidi" w:hAnsiTheme="majorBidi" w:cstheme="majorBidi"/>
          <w:sz w:val="24"/>
          <w:szCs w:val="24"/>
        </w:rPr>
        <w:t>, and it also provides</w:t>
      </w:r>
      <w:r w:rsidR="00C143F9" w:rsidRPr="00760FDA">
        <w:rPr>
          <w:rFonts w:asciiTheme="majorBidi" w:hAnsiTheme="majorBidi" w:cstheme="majorBidi"/>
          <w:sz w:val="24"/>
          <w:szCs w:val="24"/>
        </w:rPr>
        <w:t xml:space="preserve"> Arabic </w:t>
      </w:r>
      <w:r w:rsidR="00C143F9" w:rsidRPr="00760FDA">
        <w:rPr>
          <w:rFonts w:asciiTheme="majorBidi" w:hAnsiTheme="majorBidi" w:cstheme="majorBidi"/>
          <w:sz w:val="24"/>
          <w:szCs w:val="24"/>
        </w:rPr>
        <w:lastRenderedPageBreak/>
        <w:t xml:space="preserve">hospitality and food (UAE Government News, 2013). </w:t>
      </w:r>
      <w:r w:rsidRPr="00760FDA">
        <w:rPr>
          <w:rFonts w:asciiTheme="majorBidi" w:hAnsiTheme="majorBidi" w:cstheme="majorBidi"/>
          <w:sz w:val="24"/>
          <w:szCs w:val="24"/>
        </w:rPr>
        <w:t>M</w:t>
      </w:r>
      <w:r w:rsidR="00C143F9" w:rsidRPr="00760FDA">
        <w:rPr>
          <w:rFonts w:asciiTheme="majorBidi" w:hAnsiTheme="majorBidi" w:cstheme="majorBidi"/>
          <w:sz w:val="24"/>
          <w:szCs w:val="24"/>
        </w:rPr>
        <w:t xml:space="preserve">any hotels </w:t>
      </w:r>
      <w:r w:rsidRPr="00760FDA">
        <w:rPr>
          <w:rFonts w:asciiTheme="majorBidi" w:hAnsiTheme="majorBidi" w:cstheme="majorBidi"/>
          <w:sz w:val="24"/>
          <w:szCs w:val="24"/>
        </w:rPr>
        <w:t xml:space="preserve">have been </w:t>
      </w:r>
      <w:r w:rsidR="00C143F9" w:rsidRPr="00760FDA">
        <w:rPr>
          <w:rFonts w:asciiTheme="majorBidi" w:hAnsiTheme="majorBidi" w:cstheme="majorBidi"/>
          <w:sz w:val="24"/>
          <w:szCs w:val="24"/>
        </w:rPr>
        <w:t xml:space="preserve">designed to </w:t>
      </w:r>
      <w:r w:rsidRPr="00760FDA">
        <w:rPr>
          <w:rFonts w:asciiTheme="majorBidi" w:hAnsiTheme="majorBidi" w:cstheme="majorBidi"/>
          <w:sz w:val="24"/>
          <w:szCs w:val="24"/>
        </w:rPr>
        <w:t>showcase</w:t>
      </w:r>
      <w:r w:rsidR="00C143F9" w:rsidRPr="00760FDA">
        <w:rPr>
          <w:rFonts w:asciiTheme="majorBidi" w:hAnsiTheme="majorBidi" w:cstheme="majorBidi"/>
          <w:sz w:val="24"/>
          <w:szCs w:val="24"/>
        </w:rPr>
        <w:t xml:space="preserve"> Arabic traditions and culture, </w:t>
      </w:r>
      <w:r w:rsidRPr="00760FDA">
        <w:rPr>
          <w:rFonts w:asciiTheme="majorBidi" w:hAnsiTheme="majorBidi" w:cstheme="majorBidi"/>
          <w:sz w:val="24"/>
          <w:szCs w:val="24"/>
        </w:rPr>
        <w:t>including</w:t>
      </w:r>
      <w:r w:rsidR="00C143F9" w:rsidRPr="00760FDA">
        <w:rPr>
          <w:rFonts w:asciiTheme="majorBidi" w:hAnsiTheme="majorBidi" w:cstheme="majorBidi"/>
          <w:sz w:val="24"/>
          <w:szCs w:val="24"/>
        </w:rPr>
        <w:t xml:space="preserve"> Dar Al Masyaf, Jumerah Mina A’salam, </w:t>
      </w:r>
      <w:r w:rsidR="00167F0E" w:rsidRPr="00760FDA">
        <w:rPr>
          <w:rFonts w:asciiTheme="majorBidi" w:hAnsiTheme="majorBidi" w:cstheme="majorBidi"/>
          <w:sz w:val="24"/>
          <w:szCs w:val="24"/>
        </w:rPr>
        <w:t xml:space="preserve">and </w:t>
      </w:r>
      <w:r w:rsidR="005F0327">
        <w:rPr>
          <w:rFonts w:asciiTheme="majorBidi" w:hAnsiTheme="majorBidi" w:cstheme="majorBidi"/>
          <w:sz w:val="24"/>
          <w:szCs w:val="24"/>
        </w:rPr>
        <w:t>Bab Al Shams ( “Madinat Jumeirah</w:t>
      </w:r>
      <w:r w:rsidR="00C143F9" w:rsidRPr="00760FDA">
        <w:rPr>
          <w:rFonts w:asciiTheme="majorBidi" w:hAnsiTheme="majorBidi" w:cstheme="majorBidi"/>
          <w:sz w:val="24"/>
          <w:szCs w:val="24"/>
        </w:rPr>
        <w:t>,</w:t>
      </w:r>
      <w:r w:rsidR="005F0327">
        <w:rPr>
          <w:rFonts w:asciiTheme="majorBidi" w:hAnsiTheme="majorBidi" w:cstheme="majorBidi"/>
          <w:sz w:val="24"/>
          <w:szCs w:val="24"/>
        </w:rPr>
        <w:t>”</w:t>
      </w:r>
      <w:r w:rsidR="00C143F9" w:rsidRPr="00760FDA">
        <w:rPr>
          <w:rFonts w:asciiTheme="majorBidi" w:hAnsiTheme="majorBidi" w:cstheme="majorBidi"/>
          <w:sz w:val="24"/>
          <w:szCs w:val="24"/>
        </w:rPr>
        <w:t xml:space="preserve"> n. d.</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w:t>
      </w:r>
      <w:r w:rsidR="005F0327">
        <w:rPr>
          <w:rFonts w:asciiTheme="majorBidi" w:hAnsiTheme="majorBidi" w:cstheme="majorBidi"/>
          <w:sz w:val="24"/>
          <w:szCs w:val="24"/>
        </w:rPr>
        <w:t>“</w:t>
      </w:r>
      <w:r w:rsidR="00C143F9" w:rsidRPr="00760FDA">
        <w:rPr>
          <w:rFonts w:asciiTheme="majorBidi" w:hAnsiTheme="majorBidi" w:cstheme="majorBidi"/>
          <w:sz w:val="24"/>
          <w:szCs w:val="24"/>
        </w:rPr>
        <w:t xml:space="preserve">Bab Al Shams </w:t>
      </w:r>
      <w:r w:rsidR="00C143F9" w:rsidRPr="00F12268">
        <w:rPr>
          <w:rFonts w:asciiTheme="majorBidi" w:hAnsiTheme="majorBidi" w:cstheme="majorBidi"/>
          <w:sz w:val="24"/>
          <w:szCs w:val="24"/>
        </w:rPr>
        <w:t>Desert Resort &amp; Spa</w:t>
      </w:r>
      <w:r w:rsidRPr="00F12268">
        <w:rPr>
          <w:rFonts w:asciiTheme="majorBidi" w:hAnsiTheme="majorBidi" w:cstheme="majorBidi"/>
          <w:sz w:val="24"/>
          <w:szCs w:val="24"/>
        </w:rPr>
        <w:t>,</w:t>
      </w:r>
      <w:r w:rsidR="005F0327" w:rsidRPr="00F12268">
        <w:rPr>
          <w:rFonts w:asciiTheme="majorBidi" w:hAnsiTheme="majorBidi" w:cstheme="majorBidi"/>
          <w:sz w:val="24"/>
          <w:szCs w:val="24"/>
        </w:rPr>
        <w:t xml:space="preserve">” </w:t>
      </w:r>
      <w:r w:rsidR="00C143F9" w:rsidRPr="00F12268">
        <w:rPr>
          <w:rFonts w:asciiTheme="majorBidi" w:hAnsiTheme="majorBidi" w:cstheme="majorBidi"/>
          <w:sz w:val="24"/>
          <w:szCs w:val="24"/>
        </w:rPr>
        <w:t>n. d). Sofitel Palm Jumeirah was designed with 7,500sqm of thatch</w:t>
      </w:r>
      <w:r w:rsidR="00F12268" w:rsidRPr="00F12268">
        <w:rPr>
          <w:rFonts w:asciiTheme="majorBidi" w:hAnsiTheme="majorBidi" w:cstheme="majorBidi"/>
          <w:sz w:val="24"/>
          <w:szCs w:val="24"/>
        </w:rPr>
        <w:t>ed roofs (The outdoor show</w:t>
      </w:r>
      <w:r w:rsidR="00F12268">
        <w:rPr>
          <w:rFonts w:asciiTheme="majorBidi" w:hAnsiTheme="majorBidi" w:cstheme="majorBidi"/>
          <w:i/>
          <w:iCs/>
          <w:sz w:val="24"/>
          <w:szCs w:val="24"/>
        </w:rPr>
        <w:t xml:space="preserve">, </w:t>
      </w:r>
      <w:r w:rsidR="005F0327">
        <w:rPr>
          <w:rFonts w:asciiTheme="majorBidi" w:hAnsiTheme="majorBidi" w:cstheme="majorBidi"/>
          <w:sz w:val="24"/>
          <w:szCs w:val="24"/>
        </w:rPr>
        <w:t xml:space="preserve"> </w:t>
      </w:r>
      <w:r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 xml:space="preserve">2013) </w:t>
      </w:r>
    </w:p>
    <w:p w14:paraId="03B3B7E1" w14:textId="2DB46437" w:rsidR="00C143F9" w:rsidRDefault="00FE0D60" w:rsidP="00733990">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M</w:t>
      </w:r>
      <w:r w:rsidR="00C143F9" w:rsidRPr="00760FDA">
        <w:rPr>
          <w:rFonts w:asciiTheme="majorBidi" w:hAnsiTheme="majorBidi" w:cstheme="majorBidi"/>
          <w:sz w:val="24"/>
          <w:szCs w:val="24"/>
        </w:rPr>
        <w:t xml:space="preserve">any hotels provide a luxury lifestyle </w:t>
      </w:r>
      <w:r w:rsidRPr="00760FDA">
        <w:rPr>
          <w:rFonts w:asciiTheme="majorBidi" w:hAnsiTheme="majorBidi" w:cstheme="majorBidi"/>
          <w:sz w:val="24"/>
          <w:szCs w:val="24"/>
        </w:rPr>
        <w:t xml:space="preserve">for </w:t>
      </w:r>
      <w:r w:rsidR="00C143F9" w:rsidRPr="00760FDA">
        <w:rPr>
          <w:rFonts w:asciiTheme="majorBidi" w:hAnsiTheme="majorBidi" w:cstheme="majorBidi"/>
          <w:sz w:val="24"/>
          <w:szCs w:val="24"/>
        </w:rPr>
        <w:t>their guests</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including Burj Al Arab, Burj Khalif</w:t>
      </w:r>
      <w:r w:rsidRPr="00760FDA">
        <w:rPr>
          <w:rFonts w:asciiTheme="majorBidi" w:hAnsiTheme="majorBidi" w:cstheme="majorBidi"/>
          <w:sz w:val="24"/>
          <w:szCs w:val="24"/>
        </w:rPr>
        <w:t>a</w:t>
      </w:r>
      <w:r w:rsidR="00C143F9" w:rsidRPr="00760FDA">
        <w:rPr>
          <w:rFonts w:asciiTheme="majorBidi" w:hAnsiTheme="majorBidi" w:cstheme="majorBidi"/>
          <w:sz w:val="24"/>
          <w:szCs w:val="24"/>
        </w:rPr>
        <w:t xml:space="preserve">, Emirates </w:t>
      </w:r>
      <w:r w:rsidRPr="00760FDA">
        <w:rPr>
          <w:rFonts w:asciiTheme="majorBidi" w:hAnsiTheme="majorBidi" w:cstheme="majorBidi"/>
          <w:sz w:val="24"/>
          <w:szCs w:val="24"/>
        </w:rPr>
        <w:t>P</w:t>
      </w:r>
      <w:r w:rsidR="00C143F9" w:rsidRPr="00760FDA">
        <w:rPr>
          <w:rFonts w:asciiTheme="majorBidi" w:hAnsiTheme="majorBidi" w:cstheme="majorBidi"/>
          <w:sz w:val="24"/>
          <w:szCs w:val="24"/>
        </w:rPr>
        <w:t xml:space="preserve">alace </w:t>
      </w:r>
      <w:r w:rsidRPr="00760FDA">
        <w:rPr>
          <w:rFonts w:asciiTheme="majorBidi" w:hAnsiTheme="majorBidi" w:cstheme="majorBidi"/>
          <w:sz w:val="24"/>
          <w:szCs w:val="24"/>
        </w:rPr>
        <w:t>H</w:t>
      </w:r>
      <w:r w:rsidR="00C143F9" w:rsidRPr="00760FDA">
        <w:rPr>
          <w:rFonts w:asciiTheme="majorBidi" w:hAnsiTheme="majorBidi" w:cstheme="majorBidi"/>
          <w:sz w:val="24"/>
          <w:szCs w:val="24"/>
        </w:rPr>
        <w:t xml:space="preserve">otel and Etihad </w:t>
      </w:r>
      <w:r w:rsidRPr="00760FDA">
        <w:rPr>
          <w:rFonts w:asciiTheme="majorBidi" w:hAnsiTheme="majorBidi" w:cstheme="majorBidi"/>
          <w:sz w:val="24"/>
          <w:szCs w:val="24"/>
        </w:rPr>
        <w:t>T</w:t>
      </w:r>
      <w:r w:rsidR="00C143F9" w:rsidRPr="00760FDA">
        <w:rPr>
          <w:rFonts w:asciiTheme="majorBidi" w:hAnsiTheme="majorBidi" w:cstheme="majorBidi"/>
          <w:sz w:val="24"/>
          <w:szCs w:val="24"/>
        </w:rPr>
        <w:t xml:space="preserve">owers. Marble and gold leaf were used to build Burj Al </w:t>
      </w:r>
      <w:r w:rsidRPr="00760FDA">
        <w:rPr>
          <w:rFonts w:asciiTheme="majorBidi" w:hAnsiTheme="majorBidi" w:cstheme="majorBidi"/>
          <w:sz w:val="24"/>
          <w:szCs w:val="24"/>
        </w:rPr>
        <w:t>A</w:t>
      </w:r>
      <w:r w:rsidR="00C143F9" w:rsidRPr="00760FDA">
        <w:rPr>
          <w:rFonts w:asciiTheme="majorBidi" w:hAnsiTheme="majorBidi" w:cstheme="majorBidi"/>
          <w:sz w:val="24"/>
          <w:szCs w:val="24"/>
        </w:rPr>
        <w:t xml:space="preserve">rab (Burj Al Arab PR and Marketing Department, n. d). </w:t>
      </w:r>
      <w:r w:rsidRPr="00760FDA">
        <w:rPr>
          <w:rFonts w:asciiTheme="majorBidi" w:hAnsiTheme="majorBidi" w:cstheme="majorBidi"/>
          <w:sz w:val="24"/>
          <w:szCs w:val="24"/>
        </w:rPr>
        <w:t>T</w:t>
      </w:r>
      <w:r w:rsidR="00C143F9" w:rsidRPr="00760FDA">
        <w:rPr>
          <w:rFonts w:asciiTheme="majorBidi" w:hAnsiTheme="majorBidi" w:cstheme="majorBidi"/>
          <w:sz w:val="24"/>
          <w:szCs w:val="24"/>
        </w:rPr>
        <w:t xml:space="preserve">he interior of the Emirates </w:t>
      </w:r>
      <w:r w:rsidRPr="00760FDA">
        <w:rPr>
          <w:rFonts w:asciiTheme="majorBidi" w:hAnsiTheme="majorBidi" w:cstheme="majorBidi"/>
          <w:sz w:val="24"/>
          <w:szCs w:val="24"/>
        </w:rPr>
        <w:t>P</w:t>
      </w:r>
      <w:r w:rsidR="00C143F9" w:rsidRPr="00760FDA">
        <w:rPr>
          <w:rFonts w:asciiTheme="majorBidi" w:hAnsiTheme="majorBidi" w:cstheme="majorBidi"/>
          <w:sz w:val="24"/>
          <w:szCs w:val="24"/>
        </w:rPr>
        <w:t>alace</w:t>
      </w:r>
      <w:r w:rsidRPr="00760FDA">
        <w:rPr>
          <w:rFonts w:asciiTheme="majorBidi" w:hAnsiTheme="majorBidi" w:cstheme="majorBidi"/>
          <w:sz w:val="24"/>
          <w:szCs w:val="24"/>
        </w:rPr>
        <w:t xml:space="preserve"> Hotel,</w:t>
      </w:r>
      <w:r w:rsidR="00C143F9" w:rsidRPr="00760FDA">
        <w:rPr>
          <w:rFonts w:asciiTheme="majorBidi" w:hAnsiTheme="majorBidi" w:cstheme="majorBidi"/>
          <w:sz w:val="24"/>
          <w:szCs w:val="24"/>
        </w:rPr>
        <w:t xml:space="preserve"> in Abu Dhabi</w:t>
      </w:r>
      <w:r w:rsidRPr="00760FDA">
        <w:rPr>
          <w:rFonts w:asciiTheme="majorBidi" w:hAnsiTheme="majorBidi" w:cstheme="majorBidi"/>
          <w:sz w:val="24"/>
          <w:szCs w:val="24"/>
        </w:rPr>
        <w:t>, is lit</w:t>
      </w:r>
      <w:r w:rsidR="00C143F9" w:rsidRPr="00760FDA">
        <w:rPr>
          <w:rFonts w:asciiTheme="majorBidi" w:hAnsiTheme="majorBidi" w:cstheme="majorBidi"/>
          <w:sz w:val="24"/>
          <w:szCs w:val="24"/>
        </w:rPr>
        <w:t xml:space="preserve"> by </w:t>
      </w:r>
      <w:r w:rsidRPr="00760FDA">
        <w:rPr>
          <w:rFonts w:asciiTheme="majorBidi" w:hAnsiTheme="majorBidi" w:cstheme="majorBidi"/>
          <w:sz w:val="24"/>
          <w:szCs w:val="24"/>
        </w:rPr>
        <w:t xml:space="preserve">over </w:t>
      </w:r>
      <w:r w:rsidR="00C143F9" w:rsidRPr="00760FDA">
        <w:rPr>
          <w:rFonts w:asciiTheme="majorBidi" w:hAnsiTheme="majorBidi" w:cstheme="majorBidi"/>
          <w:sz w:val="24"/>
          <w:szCs w:val="24"/>
        </w:rPr>
        <w:t>1,00</w:t>
      </w:r>
      <w:r w:rsidRPr="00760FDA">
        <w:rPr>
          <w:rFonts w:asciiTheme="majorBidi" w:hAnsiTheme="majorBidi" w:cstheme="majorBidi"/>
          <w:sz w:val="24"/>
          <w:szCs w:val="24"/>
        </w:rPr>
        <w:t>0</w:t>
      </w:r>
      <w:r w:rsidR="00C143F9" w:rsidRPr="00760FDA">
        <w:rPr>
          <w:rFonts w:asciiTheme="majorBidi" w:hAnsiTheme="majorBidi" w:cstheme="majorBidi"/>
          <w:sz w:val="24"/>
          <w:szCs w:val="24"/>
        </w:rPr>
        <w:t xml:space="preserve"> crystal chandeliers </w:t>
      </w:r>
      <w:r w:rsidRPr="00760FDA">
        <w:rPr>
          <w:rFonts w:asciiTheme="majorBidi" w:hAnsiTheme="majorBidi" w:cstheme="majorBidi"/>
          <w:sz w:val="24"/>
          <w:szCs w:val="24"/>
        </w:rPr>
        <w:t xml:space="preserve">from </w:t>
      </w:r>
      <w:r w:rsidR="00C143F9" w:rsidRPr="00760FDA">
        <w:rPr>
          <w:rFonts w:asciiTheme="majorBidi" w:hAnsiTheme="majorBidi" w:cstheme="majorBidi"/>
          <w:sz w:val="24"/>
          <w:szCs w:val="24"/>
        </w:rPr>
        <w:t>Austria</w:t>
      </w:r>
      <w:r w:rsidRPr="00760FDA">
        <w:rPr>
          <w:rFonts w:asciiTheme="majorBidi" w:hAnsiTheme="majorBidi" w:cstheme="majorBidi"/>
          <w:sz w:val="24"/>
          <w:szCs w:val="24"/>
        </w:rPr>
        <w:t>. It also has</w:t>
      </w:r>
      <w:r w:rsidR="00C143F9" w:rsidRPr="00760FDA">
        <w:rPr>
          <w:rFonts w:asciiTheme="majorBidi" w:hAnsiTheme="majorBidi" w:cstheme="majorBidi"/>
          <w:sz w:val="24"/>
          <w:szCs w:val="24"/>
        </w:rPr>
        <w:t xml:space="preserve"> more than 755 plasm</w:t>
      </w:r>
      <w:r w:rsidR="0039786C" w:rsidRPr="00760FDA">
        <w:rPr>
          <w:rFonts w:asciiTheme="majorBidi" w:hAnsiTheme="majorBidi" w:cstheme="majorBidi"/>
          <w:sz w:val="24"/>
          <w:szCs w:val="24"/>
        </w:rPr>
        <w:t>a</w:t>
      </w:r>
      <w:r w:rsidR="00C143F9" w:rsidRPr="00760FDA">
        <w:rPr>
          <w:rFonts w:asciiTheme="majorBidi" w:hAnsiTheme="majorBidi" w:cstheme="majorBidi"/>
          <w:sz w:val="24"/>
          <w:szCs w:val="24"/>
        </w:rPr>
        <w:t xml:space="preserve"> screens, </w:t>
      </w:r>
      <w:r w:rsidRPr="00760FDA">
        <w:rPr>
          <w:rFonts w:asciiTheme="majorBidi" w:hAnsiTheme="majorBidi" w:cstheme="majorBidi"/>
          <w:sz w:val="24"/>
          <w:szCs w:val="24"/>
        </w:rPr>
        <w:t xml:space="preserve">and </w:t>
      </w:r>
      <w:r w:rsidR="00C143F9" w:rsidRPr="00760FDA">
        <w:rPr>
          <w:rFonts w:asciiTheme="majorBidi" w:hAnsiTheme="majorBidi" w:cstheme="majorBidi"/>
          <w:sz w:val="24"/>
          <w:szCs w:val="24"/>
        </w:rPr>
        <w:t>each room has a touch screen to operate the light</w:t>
      </w:r>
      <w:r w:rsidRPr="00760FDA">
        <w:rPr>
          <w:rFonts w:asciiTheme="majorBidi" w:hAnsiTheme="majorBidi" w:cstheme="majorBidi"/>
          <w:sz w:val="24"/>
          <w:szCs w:val="24"/>
        </w:rPr>
        <w:t>s</w:t>
      </w:r>
      <w:r w:rsidR="0039786C" w:rsidRPr="00760FDA">
        <w:rPr>
          <w:rFonts w:asciiTheme="majorBidi" w:hAnsiTheme="majorBidi" w:cstheme="majorBidi"/>
          <w:sz w:val="24"/>
          <w:szCs w:val="24"/>
        </w:rPr>
        <w:t xml:space="preserve"> and</w:t>
      </w:r>
      <w:r w:rsidR="00C143F9" w:rsidRPr="00760FDA">
        <w:rPr>
          <w:rFonts w:asciiTheme="majorBidi" w:hAnsiTheme="majorBidi" w:cstheme="majorBidi"/>
          <w:sz w:val="24"/>
          <w:szCs w:val="24"/>
        </w:rPr>
        <w:t xml:space="preserve"> air conditioning and </w:t>
      </w:r>
      <w:r w:rsidR="0039786C" w:rsidRPr="00760FDA">
        <w:rPr>
          <w:rFonts w:asciiTheme="majorBidi" w:hAnsiTheme="majorBidi" w:cstheme="majorBidi"/>
          <w:sz w:val="24"/>
          <w:szCs w:val="24"/>
        </w:rPr>
        <w:t xml:space="preserve">access </w:t>
      </w:r>
      <w:r w:rsidR="00C143F9" w:rsidRPr="00760FDA">
        <w:rPr>
          <w:rFonts w:asciiTheme="majorBidi" w:hAnsiTheme="majorBidi" w:cstheme="majorBidi"/>
          <w:sz w:val="24"/>
          <w:szCs w:val="24"/>
        </w:rPr>
        <w:t>other entertainment such as the hotel library</w:t>
      </w:r>
      <w:r w:rsidRPr="00760FDA">
        <w:rPr>
          <w:rFonts w:asciiTheme="majorBidi" w:hAnsiTheme="majorBidi" w:cstheme="majorBidi"/>
          <w:sz w:val="24"/>
          <w:szCs w:val="24"/>
        </w:rPr>
        <w:t>, with</w:t>
      </w:r>
      <w:r w:rsidR="00C143F9" w:rsidRPr="00760FDA">
        <w:rPr>
          <w:rFonts w:asciiTheme="majorBidi" w:hAnsiTheme="majorBidi" w:cstheme="majorBidi"/>
          <w:sz w:val="24"/>
          <w:szCs w:val="24"/>
        </w:rPr>
        <w:t xml:space="preserve"> </w:t>
      </w:r>
      <w:r w:rsidR="0039786C" w:rsidRPr="00760FDA">
        <w:rPr>
          <w:rFonts w:asciiTheme="majorBidi" w:hAnsiTheme="majorBidi" w:cstheme="majorBidi"/>
          <w:sz w:val="24"/>
          <w:szCs w:val="24"/>
        </w:rPr>
        <w:t xml:space="preserve">its </w:t>
      </w:r>
      <w:r w:rsidR="00C143F9" w:rsidRPr="00760FDA">
        <w:rPr>
          <w:rFonts w:asciiTheme="majorBidi" w:hAnsiTheme="majorBidi" w:cstheme="majorBidi"/>
          <w:sz w:val="24"/>
          <w:szCs w:val="24"/>
        </w:rPr>
        <w:t xml:space="preserve">8000 books (Tong &amp; Goo, 2008). As a way to thank </w:t>
      </w:r>
      <w:r w:rsidRPr="00760FDA">
        <w:rPr>
          <w:rFonts w:asciiTheme="majorBidi" w:hAnsiTheme="majorBidi" w:cstheme="majorBidi"/>
          <w:sz w:val="24"/>
          <w:szCs w:val="24"/>
        </w:rPr>
        <w:t>its</w:t>
      </w:r>
      <w:r w:rsidR="00167F0E" w:rsidRPr="00760FDA">
        <w:rPr>
          <w:rFonts w:asciiTheme="majorBidi" w:hAnsiTheme="majorBidi" w:cstheme="majorBidi"/>
          <w:sz w:val="24"/>
          <w:szCs w:val="24"/>
        </w:rPr>
        <w:t xml:space="preserve"> guests, Burj Al A</w:t>
      </w:r>
      <w:r w:rsidR="00C143F9" w:rsidRPr="00760FDA">
        <w:rPr>
          <w:rFonts w:asciiTheme="majorBidi" w:hAnsiTheme="majorBidi" w:cstheme="majorBidi"/>
          <w:sz w:val="24"/>
          <w:szCs w:val="24"/>
        </w:rPr>
        <w:t>rab offer</w:t>
      </w:r>
      <w:r w:rsidR="00167F0E"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Interactive Customer Experience (ICE) software on 24-carat gold iPads provided on check</w:t>
      </w:r>
      <w:r w:rsidRPr="00760FDA">
        <w:rPr>
          <w:rFonts w:asciiTheme="majorBidi" w:hAnsiTheme="majorBidi" w:cstheme="majorBidi"/>
          <w:sz w:val="24"/>
          <w:szCs w:val="24"/>
        </w:rPr>
        <w:t>-</w:t>
      </w:r>
      <w:r w:rsidR="00C143F9" w:rsidRPr="00760FDA">
        <w:rPr>
          <w:rFonts w:asciiTheme="majorBidi" w:hAnsiTheme="majorBidi" w:cstheme="majorBidi"/>
          <w:sz w:val="24"/>
          <w:szCs w:val="24"/>
        </w:rPr>
        <w:t>in</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These </w:t>
      </w:r>
      <w:r w:rsidR="00C143F9" w:rsidRPr="00760FDA">
        <w:rPr>
          <w:rFonts w:asciiTheme="majorBidi" w:hAnsiTheme="majorBidi" w:cstheme="majorBidi"/>
          <w:sz w:val="24"/>
          <w:szCs w:val="24"/>
        </w:rPr>
        <w:t xml:space="preserve">work as a virtual concierge, </w:t>
      </w:r>
      <w:r w:rsidRPr="00760FDA">
        <w:rPr>
          <w:rFonts w:asciiTheme="majorBidi" w:hAnsiTheme="majorBidi" w:cstheme="majorBidi"/>
          <w:sz w:val="24"/>
          <w:szCs w:val="24"/>
        </w:rPr>
        <w:t>making</w:t>
      </w:r>
      <w:r w:rsidR="00C143F9" w:rsidRPr="00760FDA">
        <w:rPr>
          <w:rFonts w:asciiTheme="majorBidi" w:hAnsiTheme="majorBidi" w:cstheme="majorBidi"/>
          <w:sz w:val="24"/>
          <w:szCs w:val="24"/>
        </w:rPr>
        <w:t xml:space="preserve"> it the first hotel </w:t>
      </w:r>
      <w:r w:rsidRPr="00760FDA">
        <w:rPr>
          <w:rFonts w:asciiTheme="majorBidi" w:hAnsiTheme="majorBidi" w:cstheme="majorBidi"/>
          <w:sz w:val="24"/>
          <w:szCs w:val="24"/>
        </w:rPr>
        <w:t xml:space="preserve">in the world </w:t>
      </w:r>
      <w:r w:rsidR="00C143F9" w:rsidRPr="00760FDA">
        <w:rPr>
          <w:rFonts w:asciiTheme="majorBidi" w:hAnsiTheme="majorBidi" w:cstheme="majorBidi"/>
          <w:sz w:val="24"/>
          <w:szCs w:val="24"/>
        </w:rPr>
        <w:t xml:space="preserve">to provide such </w:t>
      </w:r>
      <w:r w:rsidRPr="00760FDA">
        <w:rPr>
          <w:rFonts w:asciiTheme="majorBidi" w:hAnsiTheme="majorBidi" w:cstheme="majorBidi"/>
          <w:sz w:val="24"/>
          <w:szCs w:val="24"/>
        </w:rPr>
        <w:t xml:space="preserve">a high-luxury </w:t>
      </w:r>
      <w:r w:rsidR="00C143F9" w:rsidRPr="00760FDA">
        <w:rPr>
          <w:rFonts w:asciiTheme="majorBidi" w:hAnsiTheme="majorBidi" w:cstheme="majorBidi"/>
          <w:sz w:val="24"/>
          <w:szCs w:val="24"/>
        </w:rPr>
        <w:t xml:space="preserve">service to </w:t>
      </w:r>
      <w:r w:rsidRPr="00760FDA">
        <w:rPr>
          <w:rFonts w:asciiTheme="majorBidi" w:hAnsiTheme="majorBidi" w:cstheme="majorBidi"/>
          <w:sz w:val="24"/>
          <w:szCs w:val="24"/>
        </w:rPr>
        <w:t xml:space="preserve">its </w:t>
      </w:r>
      <w:r w:rsidR="00C143F9" w:rsidRPr="00760FDA">
        <w:rPr>
          <w:rFonts w:asciiTheme="majorBidi" w:hAnsiTheme="majorBidi" w:cstheme="majorBidi"/>
          <w:sz w:val="24"/>
          <w:szCs w:val="24"/>
        </w:rPr>
        <w:t>customers (Burj Al Arab Marketing and PR Department, 2013)</w:t>
      </w:r>
      <w:r w:rsidR="00D24CF3" w:rsidRPr="00760FDA">
        <w:rPr>
          <w:rFonts w:asciiTheme="majorBidi" w:hAnsiTheme="majorBidi" w:cstheme="majorBidi"/>
          <w:sz w:val="24"/>
          <w:szCs w:val="24"/>
        </w:rPr>
        <w:t>.</w:t>
      </w:r>
    </w:p>
    <w:p w14:paraId="1F2980DA" w14:textId="6B5E23E3" w:rsidR="0078659C" w:rsidRPr="00275CC6" w:rsidRDefault="0078659C" w:rsidP="00275CC6">
      <w:pPr>
        <w:autoSpaceDE w:val="0"/>
        <w:autoSpaceDN w:val="0"/>
        <w:adjustRightInd w:val="0"/>
        <w:spacing w:after="0" w:line="480" w:lineRule="auto"/>
        <w:jc w:val="both"/>
        <w:rPr>
          <w:rFonts w:asciiTheme="majorBidi" w:hAnsiTheme="majorBidi" w:cstheme="majorBidi"/>
          <w:sz w:val="24"/>
          <w:szCs w:val="24"/>
          <w:lang w:val="en-GB"/>
        </w:rPr>
      </w:pPr>
      <w:r w:rsidRPr="00275CC6">
        <w:rPr>
          <w:rFonts w:asciiTheme="majorBidi" w:hAnsiTheme="majorBidi" w:cstheme="majorBidi"/>
          <w:sz w:val="24"/>
          <w:szCs w:val="24"/>
          <w:lang w:val="en-GB"/>
        </w:rPr>
        <w:t xml:space="preserve">Classification Manual that was developed under the former Abu Dhabi Tourism Authority (ADTA), which became an integral part of Abu Dhabi Tourism &amp; Culture Authority (TCA Abu Dhabi), indicated that the time frame is established depending on weather the classified element is in the essential or necessary category. For instance the element in the essential class is vital to the operation of a property such as the size of the bed.  However, element that is classified as a necessary is considered to be important but a property can operate if it is not 100%, such as guest rooms stationary. The weighting is consistent with the international scoring system of Switzerland, Scotland, New Zealand as well as Lebanon system, with some minor changes that makes it suitable to the country. To determine the classification rating of the hotels, a particular numbers of point </w:t>
      </w:r>
      <w:r w:rsidRPr="00275CC6">
        <w:rPr>
          <w:rFonts w:asciiTheme="majorBidi" w:hAnsiTheme="majorBidi" w:cstheme="majorBidi"/>
          <w:sz w:val="24"/>
          <w:szCs w:val="24"/>
          <w:lang w:val="en-GB"/>
        </w:rPr>
        <w:lastRenderedPageBreak/>
        <w:t>should be met. For instance, for a 4-star hotels, the total score should be in the 700-799 range, while for one star hotels, the total points should be between 400-49</w:t>
      </w:r>
      <w:r w:rsidR="00733990" w:rsidRPr="00275CC6">
        <w:rPr>
          <w:rFonts w:asciiTheme="majorBidi" w:hAnsiTheme="majorBidi" w:cstheme="majorBidi"/>
          <w:sz w:val="24"/>
          <w:szCs w:val="24"/>
          <w:lang w:val="en-GB"/>
        </w:rPr>
        <w:t>9 points ( Abu Dhabi Tourism A</w:t>
      </w:r>
      <w:r w:rsidRPr="00275CC6">
        <w:rPr>
          <w:rFonts w:asciiTheme="majorBidi" w:hAnsiTheme="majorBidi" w:cstheme="majorBidi"/>
          <w:sz w:val="24"/>
          <w:szCs w:val="24"/>
          <w:lang w:val="en-GB"/>
        </w:rPr>
        <w:t xml:space="preserve">uthority, 2005). </w:t>
      </w:r>
    </w:p>
    <w:p w14:paraId="773E63E3" w14:textId="526E3885" w:rsidR="00733990" w:rsidRPr="00275CC6" w:rsidRDefault="00733990" w:rsidP="00275CC6">
      <w:pPr>
        <w:autoSpaceDE w:val="0"/>
        <w:autoSpaceDN w:val="0"/>
        <w:adjustRightInd w:val="0"/>
        <w:spacing w:after="0" w:line="480" w:lineRule="auto"/>
        <w:jc w:val="both"/>
        <w:rPr>
          <w:rFonts w:asciiTheme="majorBidi" w:hAnsiTheme="majorBidi" w:cstheme="majorBidi"/>
          <w:sz w:val="24"/>
          <w:szCs w:val="24"/>
        </w:rPr>
      </w:pPr>
      <w:r w:rsidRPr="00275CC6">
        <w:rPr>
          <w:rFonts w:asciiTheme="majorBidi" w:hAnsiTheme="majorBidi" w:cstheme="majorBidi"/>
          <w:sz w:val="24"/>
          <w:szCs w:val="24"/>
        </w:rPr>
        <w:t>At Jumeriah  Al Qasr Hotels, one of the luxury and five stars hotels in the UAE, rich facilities and amenities are offered for the customers.  The guests can choose between different options of rooms, depending on the budget and the preferences. Examples of Jume</w:t>
      </w:r>
      <w:r w:rsidR="009F0558" w:rsidRPr="00275CC6">
        <w:rPr>
          <w:rFonts w:asciiTheme="majorBidi" w:hAnsiTheme="majorBidi" w:cstheme="majorBidi"/>
          <w:sz w:val="24"/>
          <w:szCs w:val="24"/>
        </w:rPr>
        <w:t>riah Al Qasr Hotels’ rooms are a</w:t>
      </w:r>
      <w:r w:rsidRPr="00275CC6">
        <w:rPr>
          <w:rFonts w:asciiTheme="majorBidi" w:hAnsiTheme="majorBidi" w:cstheme="majorBidi"/>
          <w:sz w:val="24"/>
          <w:szCs w:val="24"/>
        </w:rPr>
        <w:t>rabian deluxe, executive ocean, superior junior ocean suite, presidential suits and royal suite. The prices of the rooms vary, during the occasion and weekend the prices are high, while in the weak days the prices range from 10000</w:t>
      </w:r>
      <w:r w:rsidR="009F0558" w:rsidRPr="00275CC6">
        <w:rPr>
          <w:rFonts w:asciiTheme="majorBidi" w:hAnsiTheme="majorBidi" w:cstheme="majorBidi"/>
          <w:sz w:val="24"/>
          <w:szCs w:val="24"/>
        </w:rPr>
        <w:t xml:space="preserve"> </w:t>
      </w:r>
      <w:r w:rsidRPr="00275CC6">
        <w:rPr>
          <w:rFonts w:asciiTheme="majorBidi" w:hAnsiTheme="majorBidi" w:cstheme="majorBidi"/>
          <w:sz w:val="24"/>
          <w:szCs w:val="24"/>
        </w:rPr>
        <w:t>-</w:t>
      </w:r>
      <w:r w:rsidR="009F0558" w:rsidRPr="00275CC6">
        <w:rPr>
          <w:rFonts w:asciiTheme="majorBidi" w:hAnsiTheme="majorBidi" w:cstheme="majorBidi"/>
          <w:sz w:val="24"/>
          <w:szCs w:val="24"/>
        </w:rPr>
        <w:t xml:space="preserve"> </w:t>
      </w:r>
      <w:r w:rsidRPr="00275CC6">
        <w:rPr>
          <w:rFonts w:asciiTheme="majorBidi" w:hAnsiTheme="majorBidi" w:cstheme="majorBidi"/>
          <w:sz w:val="24"/>
          <w:szCs w:val="24"/>
        </w:rPr>
        <w:t>12000 AED per day for presidential suite and 12000</w:t>
      </w:r>
      <w:r w:rsidR="009F0558" w:rsidRPr="00275CC6">
        <w:rPr>
          <w:rFonts w:asciiTheme="majorBidi" w:hAnsiTheme="majorBidi" w:cstheme="majorBidi"/>
          <w:sz w:val="24"/>
          <w:szCs w:val="24"/>
        </w:rPr>
        <w:t xml:space="preserve"> </w:t>
      </w:r>
      <w:r w:rsidRPr="00275CC6">
        <w:rPr>
          <w:rFonts w:asciiTheme="majorBidi" w:hAnsiTheme="majorBidi" w:cstheme="majorBidi"/>
          <w:sz w:val="24"/>
          <w:szCs w:val="24"/>
        </w:rPr>
        <w:t>-</w:t>
      </w:r>
      <w:r w:rsidR="009F0558" w:rsidRPr="00275CC6">
        <w:rPr>
          <w:rFonts w:asciiTheme="majorBidi" w:hAnsiTheme="majorBidi" w:cstheme="majorBidi"/>
          <w:sz w:val="24"/>
          <w:szCs w:val="24"/>
        </w:rPr>
        <w:t xml:space="preserve"> </w:t>
      </w:r>
      <w:r w:rsidRPr="00275CC6">
        <w:rPr>
          <w:rFonts w:asciiTheme="majorBidi" w:hAnsiTheme="majorBidi" w:cstheme="majorBidi"/>
          <w:sz w:val="24"/>
          <w:szCs w:val="24"/>
        </w:rPr>
        <w:t xml:space="preserve">15000 AED for royal suite, which increase at the occasions (Jumeriah  Al Qasr Hotels, n. d). The prices in Burj Al Arab, another hotel that is operated by Jumeriah Company, range from 20000 - </w:t>
      </w:r>
      <w:r w:rsidR="009F0558" w:rsidRPr="00275CC6">
        <w:rPr>
          <w:rFonts w:asciiTheme="majorBidi" w:hAnsiTheme="majorBidi" w:cstheme="majorBidi"/>
          <w:sz w:val="24"/>
          <w:szCs w:val="24"/>
        </w:rPr>
        <w:t>25000 AED per night</w:t>
      </w:r>
      <w:r w:rsidRPr="00275CC6">
        <w:rPr>
          <w:rFonts w:asciiTheme="majorBidi" w:hAnsiTheme="majorBidi" w:cstheme="majorBidi"/>
          <w:sz w:val="24"/>
          <w:szCs w:val="24"/>
        </w:rPr>
        <w:t xml:space="preserve"> for presidential suite in the weekend (Burj Al Arab Jumeirah, n. d).  Emirates Palace Hotels, another five star luxury hotel located in Abu Dhabi have different choices of rooms and suits, each has different design. The prices of the rooms during the weekend range from </w:t>
      </w:r>
      <w:r w:rsidR="006D6EBE" w:rsidRPr="00275CC6">
        <w:rPr>
          <w:rFonts w:asciiTheme="majorBidi" w:hAnsiTheme="majorBidi" w:cstheme="majorBidi"/>
          <w:sz w:val="24"/>
          <w:szCs w:val="24"/>
        </w:rPr>
        <w:t>12000</w:t>
      </w:r>
      <w:r w:rsidRPr="00275CC6">
        <w:rPr>
          <w:rFonts w:asciiTheme="majorBidi" w:hAnsiTheme="majorBidi" w:cstheme="majorBidi"/>
          <w:sz w:val="24"/>
          <w:szCs w:val="24"/>
        </w:rPr>
        <w:t xml:space="preserve"> - </w:t>
      </w:r>
      <w:r w:rsidR="006D6EBE" w:rsidRPr="00275CC6">
        <w:rPr>
          <w:rFonts w:asciiTheme="majorBidi" w:hAnsiTheme="majorBidi" w:cstheme="majorBidi"/>
          <w:sz w:val="24"/>
          <w:szCs w:val="24"/>
        </w:rPr>
        <w:t>32</w:t>
      </w:r>
      <w:r w:rsidRPr="00275CC6">
        <w:rPr>
          <w:rFonts w:asciiTheme="majorBidi" w:hAnsiTheme="majorBidi" w:cstheme="majorBidi"/>
          <w:sz w:val="24"/>
          <w:szCs w:val="24"/>
        </w:rPr>
        <w:t>000 AED</w:t>
      </w:r>
      <w:r w:rsidR="009F0558" w:rsidRPr="00275CC6">
        <w:rPr>
          <w:rFonts w:asciiTheme="majorBidi" w:hAnsiTheme="majorBidi" w:cstheme="majorBidi"/>
          <w:sz w:val="24"/>
          <w:szCs w:val="24"/>
        </w:rPr>
        <w:t xml:space="preserve"> per night</w:t>
      </w:r>
      <w:r w:rsidRPr="00275CC6">
        <w:rPr>
          <w:rFonts w:asciiTheme="majorBidi" w:hAnsiTheme="majorBidi" w:cstheme="majorBidi"/>
          <w:sz w:val="24"/>
          <w:szCs w:val="24"/>
        </w:rPr>
        <w:t xml:space="preserve"> for </w:t>
      </w:r>
      <w:r w:rsidR="006D6EBE" w:rsidRPr="00275CC6">
        <w:rPr>
          <w:rFonts w:asciiTheme="majorBidi" w:hAnsiTheme="majorBidi" w:cstheme="majorBidi"/>
          <w:sz w:val="24"/>
          <w:szCs w:val="24"/>
        </w:rPr>
        <w:t xml:space="preserve">palace suite </w:t>
      </w:r>
      <w:r w:rsidRPr="00275CC6">
        <w:rPr>
          <w:rFonts w:asciiTheme="majorBidi" w:hAnsiTheme="majorBidi" w:cstheme="majorBidi"/>
          <w:sz w:val="24"/>
          <w:szCs w:val="24"/>
        </w:rPr>
        <w:t>(Emira</w:t>
      </w:r>
      <w:r w:rsidR="009F0558" w:rsidRPr="00275CC6">
        <w:rPr>
          <w:rFonts w:asciiTheme="majorBidi" w:hAnsiTheme="majorBidi" w:cstheme="majorBidi"/>
          <w:sz w:val="24"/>
          <w:szCs w:val="24"/>
        </w:rPr>
        <w:t>tes Palace</w:t>
      </w:r>
      <w:r w:rsidRPr="00275CC6">
        <w:rPr>
          <w:rFonts w:asciiTheme="majorBidi" w:hAnsiTheme="majorBidi" w:cstheme="majorBidi"/>
          <w:sz w:val="24"/>
          <w:szCs w:val="24"/>
        </w:rPr>
        <w:t xml:space="preserve"> Hotels, n. d).</w:t>
      </w:r>
      <w:r w:rsidR="006D6EBE" w:rsidRPr="00275CC6">
        <w:rPr>
          <w:rFonts w:asciiTheme="majorBidi" w:hAnsiTheme="majorBidi" w:cstheme="majorBidi"/>
          <w:sz w:val="24"/>
          <w:szCs w:val="24"/>
        </w:rPr>
        <w:t xml:space="preserve"> All of these prices are changeable based on seasons and rooms occupancy. </w:t>
      </w:r>
    </w:p>
    <w:p w14:paraId="20A1E744" w14:textId="77777777" w:rsidR="00C143F9" w:rsidRPr="00760FDA" w:rsidRDefault="00C143F9" w:rsidP="004E6926">
      <w:pPr>
        <w:pStyle w:val="Heading2"/>
        <w:spacing w:line="480" w:lineRule="auto"/>
        <w:jc w:val="both"/>
        <w:rPr>
          <w:rFonts w:asciiTheme="majorBidi" w:hAnsiTheme="majorBidi" w:cstheme="majorBidi"/>
          <w:lang w:val="en-GB"/>
        </w:rPr>
      </w:pPr>
      <w:bookmarkStart w:id="19" w:name="_Toc452280392"/>
      <w:r w:rsidRPr="00760FDA">
        <w:rPr>
          <w:rFonts w:asciiTheme="majorBidi" w:hAnsiTheme="majorBidi" w:cstheme="majorBidi"/>
          <w:lang w:val="en-GB"/>
        </w:rPr>
        <w:t>Service Innovation</w:t>
      </w:r>
      <w:bookmarkEnd w:id="19"/>
    </w:p>
    <w:p w14:paraId="7E31DBD7" w14:textId="75B9BEE0" w:rsidR="00C143F9" w:rsidRPr="00760FDA" w:rsidRDefault="00C143F9"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The main objective of th</w:t>
      </w:r>
      <w:r w:rsidR="00224891" w:rsidRPr="00760FDA">
        <w:rPr>
          <w:rFonts w:asciiTheme="majorBidi" w:hAnsiTheme="majorBidi" w:cstheme="majorBidi"/>
          <w:sz w:val="24"/>
          <w:szCs w:val="24"/>
          <w:lang w:val="en-GB"/>
        </w:rPr>
        <w:t>is study was</w:t>
      </w:r>
      <w:r w:rsidRPr="00760FDA">
        <w:rPr>
          <w:rFonts w:asciiTheme="majorBidi" w:hAnsiTheme="majorBidi" w:cstheme="majorBidi"/>
          <w:sz w:val="24"/>
          <w:szCs w:val="24"/>
          <w:lang w:val="en-GB"/>
        </w:rPr>
        <w:t xml:space="preserve"> to </w:t>
      </w:r>
      <w:r w:rsidR="00224891" w:rsidRPr="00760FDA">
        <w:rPr>
          <w:rFonts w:asciiTheme="majorBidi" w:hAnsiTheme="majorBidi" w:cstheme="majorBidi"/>
          <w:sz w:val="24"/>
          <w:szCs w:val="24"/>
          <w:lang w:val="en-GB"/>
        </w:rPr>
        <w:t>examine</w:t>
      </w:r>
      <w:r w:rsidRPr="00760FDA">
        <w:rPr>
          <w:rFonts w:asciiTheme="majorBidi" w:hAnsiTheme="majorBidi" w:cstheme="majorBidi"/>
          <w:sz w:val="24"/>
          <w:szCs w:val="24"/>
          <w:lang w:val="en-GB"/>
        </w:rPr>
        <w:t xml:space="preserve"> the relationship</w:t>
      </w:r>
      <w:r w:rsidR="00224891" w:rsidRPr="00760FDA">
        <w:rPr>
          <w:rFonts w:asciiTheme="majorBidi" w:hAnsiTheme="majorBidi" w:cstheme="majorBidi"/>
          <w:sz w:val="24"/>
          <w:szCs w:val="24"/>
          <w:lang w:val="en-GB"/>
        </w:rPr>
        <w:t>s</w:t>
      </w:r>
      <w:r w:rsidRPr="00760FDA">
        <w:rPr>
          <w:rFonts w:asciiTheme="majorBidi" w:hAnsiTheme="majorBidi" w:cstheme="majorBidi"/>
          <w:sz w:val="24"/>
          <w:szCs w:val="24"/>
          <w:lang w:val="en-GB"/>
        </w:rPr>
        <w:t xml:space="preserve"> between service innovation </w:t>
      </w:r>
      <w:r w:rsidR="00224891" w:rsidRPr="00760FDA">
        <w:rPr>
          <w:rFonts w:asciiTheme="majorBidi" w:hAnsiTheme="majorBidi" w:cstheme="majorBidi"/>
          <w:sz w:val="24"/>
          <w:szCs w:val="24"/>
          <w:lang w:val="en-GB"/>
        </w:rPr>
        <w:t xml:space="preserve">and </w:t>
      </w:r>
      <w:r w:rsidRPr="00760FDA">
        <w:rPr>
          <w:rFonts w:asciiTheme="majorBidi" w:hAnsiTheme="majorBidi" w:cstheme="majorBidi"/>
          <w:sz w:val="24"/>
          <w:szCs w:val="24"/>
          <w:lang w:val="en-GB"/>
        </w:rPr>
        <w:t xml:space="preserve">organizational support for innovation, organizational trust, resistance to change, work engagement, and organizational conflict. </w:t>
      </w:r>
      <w:r w:rsidR="00224891" w:rsidRPr="00760FDA">
        <w:rPr>
          <w:rFonts w:asciiTheme="majorBidi" w:hAnsiTheme="majorBidi" w:cstheme="majorBidi"/>
          <w:sz w:val="24"/>
          <w:szCs w:val="24"/>
          <w:lang w:val="en-GB"/>
        </w:rPr>
        <w:t>T</w:t>
      </w:r>
      <w:r w:rsidRPr="00760FDA">
        <w:rPr>
          <w:rFonts w:asciiTheme="majorBidi" w:hAnsiTheme="majorBidi" w:cstheme="majorBidi"/>
          <w:sz w:val="24"/>
          <w:szCs w:val="24"/>
          <w:lang w:val="en-GB"/>
        </w:rPr>
        <w:t xml:space="preserve">his </w:t>
      </w:r>
      <w:r w:rsidR="00224891" w:rsidRPr="00760FDA">
        <w:rPr>
          <w:rFonts w:asciiTheme="majorBidi" w:hAnsiTheme="majorBidi" w:cstheme="majorBidi"/>
          <w:sz w:val="24"/>
          <w:szCs w:val="24"/>
          <w:lang w:val="en-GB"/>
        </w:rPr>
        <w:t xml:space="preserve">section therefore provides </w:t>
      </w:r>
      <w:r w:rsidRPr="00760FDA">
        <w:rPr>
          <w:rFonts w:asciiTheme="majorBidi" w:hAnsiTheme="majorBidi" w:cstheme="majorBidi"/>
          <w:sz w:val="24"/>
          <w:szCs w:val="24"/>
          <w:lang w:val="en-GB"/>
        </w:rPr>
        <w:t xml:space="preserve">an overview </w:t>
      </w:r>
      <w:r w:rsidR="00224891" w:rsidRPr="00760FDA">
        <w:rPr>
          <w:rFonts w:asciiTheme="majorBidi" w:hAnsiTheme="majorBidi" w:cstheme="majorBidi"/>
          <w:sz w:val="24"/>
          <w:szCs w:val="24"/>
          <w:lang w:val="en-GB"/>
        </w:rPr>
        <w:t xml:space="preserve">of </w:t>
      </w:r>
      <w:r w:rsidRPr="00760FDA">
        <w:rPr>
          <w:rFonts w:asciiTheme="majorBidi" w:hAnsiTheme="majorBidi" w:cstheme="majorBidi"/>
          <w:sz w:val="24"/>
          <w:szCs w:val="24"/>
          <w:lang w:val="en-GB"/>
        </w:rPr>
        <w:t>service innovation</w:t>
      </w:r>
      <w:r w:rsidR="00224891" w:rsidRPr="00760FDA">
        <w:rPr>
          <w:rFonts w:asciiTheme="majorBidi" w:hAnsiTheme="majorBidi" w:cstheme="majorBidi"/>
          <w:sz w:val="24"/>
          <w:szCs w:val="24"/>
          <w:lang w:val="en-GB"/>
        </w:rPr>
        <w:t>, to improve</w:t>
      </w:r>
      <w:r w:rsidRPr="00760FDA">
        <w:rPr>
          <w:rFonts w:asciiTheme="majorBidi" w:hAnsiTheme="majorBidi" w:cstheme="majorBidi"/>
          <w:sz w:val="24"/>
          <w:szCs w:val="24"/>
          <w:lang w:val="en-GB"/>
        </w:rPr>
        <w:t xml:space="preserve"> understanding of the main research </w:t>
      </w:r>
      <w:r w:rsidR="00F31FC6">
        <w:rPr>
          <w:rFonts w:asciiTheme="majorBidi" w:hAnsiTheme="majorBidi" w:cstheme="majorBidi"/>
          <w:sz w:val="24"/>
          <w:szCs w:val="24"/>
          <w:lang w:val="en-GB"/>
        </w:rPr>
        <w:t>constructs</w:t>
      </w:r>
      <w:r w:rsidRPr="00760FDA">
        <w:rPr>
          <w:rFonts w:asciiTheme="majorBidi" w:hAnsiTheme="majorBidi" w:cstheme="majorBidi"/>
          <w:sz w:val="24"/>
          <w:szCs w:val="24"/>
          <w:lang w:val="en-GB"/>
        </w:rPr>
        <w:t>.</w:t>
      </w:r>
    </w:p>
    <w:p w14:paraId="59CBB387" w14:textId="76058B13" w:rsidR="00C143F9" w:rsidRPr="005F0327" w:rsidRDefault="00C143F9" w:rsidP="009F0AC4">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Innovation has been defined as the development and implementation of new ideas in an organized order and a syste</w:t>
      </w:r>
      <w:r w:rsidR="00406B43" w:rsidRPr="00760FDA">
        <w:rPr>
          <w:rFonts w:asciiTheme="majorBidi" w:hAnsiTheme="majorBidi" w:cstheme="majorBidi"/>
          <w:sz w:val="24"/>
          <w:szCs w:val="24"/>
          <w:lang w:val="en-GB"/>
        </w:rPr>
        <w:t>mic set of managed activities. A</w:t>
      </w:r>
      <w:r w:rsidRPr="00760FDA">
        <w:rPr>
          <w:rFonts w:asciiTheme="majorBidi" w:hAnsiTheme="majorBidi" w:cstheme="majorBidi"/>
          <w:sz w:val="24"/>
          <w:szCs w:val="24"/>
          <w:lang w:val="en-GB"/>
        </w:rPr>
        <w:t xml:space="preserve">nd as long as people perceive an idea as new to </w:t>
      </w:r>
      <w:r w:rsidRPr="00760FDA">
        <w:rPr>
          <w:rFonts w:asciiTheme="majorBidi" w:hAnsiTheme="majorBidi" w:cstheme="majorBidi"/>
          <w:sz w:val="24"/>
          <w:szCs w:val="24"/>
          <w:lang w:val="en-GB"/>
        </w:rPr>
        <w:lastRenderedPageBreak/>
        <w:t xml:space="preserve">them, it is innovative even if it exists somewhere else </w:t>
      </w:r>
      <w:r w:rsidRPr="00760FDA">
        <w:rPr>
          <w:rFonts w:asciiTheme="majorBidi" w:hAnsiTheme="majorBidi" w:cstheme="majorBidi"/>
          <w:sz w:val="24"/>
          <w:szCs w:val="24"/>
          <w:lang w:val="en-GB"/>
        </w:rPr>
        <w:fldChar w:fldCharType="begin"/>
      </w:r>
      <w:r w:rsidRPr="00760FDA">
        <w:rPr>
          <w:rFonts w:asciiTheme="majorBidi" w:hAnsiTheme="majorBidi" w:cstheme="majorBidi"/>
          <w:sz w:val="24"/>
          <w:szCs w:val="24"/>
          <w:lang w:val="en-GB"/>
        </w:rPr>
        <w:instrText xml:space="preserve"> ADDIN ZOTERO_ITEM CSL_CITATION {"citationID":"209sgoa5um","properties":{"formattedCitation":"(Van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lang w:val="en-GB"/>
        </w:rPr>
        <w:fldChar w:fldCharType="separate"/>
      </w:r>
      <w:r w:rsidRPr="00760FDA">
        <w:rPr>
          <w:rFonts w:asciiTheme="majorBidi" w:hAnsiTheme="majorBidi" w:cstheme="majorBidi"/>
          <w:sz w:val="24"/>
          <w:szCs w:val="24"/>
          <w:lang w:val="en-GB"/>
        </w:rPr>
        <w:t>(Van Gorp, 2012)</w:t>
      </w:r>
      <w:r w:rsidRPr="00760FDA">
        <w:rPr>
          <w:rFonts w:asciiTheme="majorBidi" w:hAnsiTheme="majorBidi" w:cstheme="majorBidi"/>
          <w:sz w:val="24"/>
          <w:szCs w:val="24"/>
          <w:lang w:val="en-GB"/>
        </w:rPr>
        <w:fldChar w:fldCharType="end"/>
      </w:r>
      <w:r w:rsidRPr="00760FDA">
        <w:rPr>
          <w:rFonts w:asciiTheme="majorBidi" w:hAnsiTheme="majorBidi" w:cstheme="majorBidi"/>
          <w:sz w:val="24"/>
          <w:szCs w:val="24"/>
          <w:lang w:val="en-GB"/>
        </w:rPr>
        <w:t xml:space="preserve">. </w:t>
      </w:r>
      <w:r w:rsidRPr="005F0327">
        <w:rPr>
          <w:rFonts w:asciiTheme="majorBidi" w:hAnsiTheme="majorBidi" w:cstheme="majorBidi"/>
          <w:sz w:val="24"/>
          <w:szCs w:val="24"/>
          <w:lang w:val="en-GB"/>
        </w:rPr>
        <w:t>Innovation is significant in both manufacturing and service sectors</w:t>
      </w:r>
      <w:r w:rsidR="00883507" w:rsidRPr="005F0327">
        <w:rPr>
          <w:rFonts w:asciiTheme="majorBidi" w:hAnsiTheme="majorBidi" w:cstheme="majorBidi"/>
          <w:sz w:val="24"/>
          <w:szCs w:val="24"/>
          <w:lang w:val="en-GB"/>
        </w:rPr>
        <w:t>, and</w:t>
      </w:r>
      <w:r w:rsidRPr="005F0327">
        <w:rPr>
          <w:rFonts w:asciiTheme="majorBidi" w:hAnsiTheme="majorBidi" w:cstheme="majorBidi"/>
          <w:sz w:val="24"/>
          <w:szCs w:val="24"/>
          <w:lang w:val="en-GB"/>
        </w:rPr>
        <w:t xml:space="preserve"> in different sizes of organizations.</w:t>
      </w:r>
      <w:r w:rsidR="00883507" w:rsidRPr="005F0327">
        <w:rPr>
          <w:rFonts w:asciiTheme="majorBidi" w:hAnsiTheme="majorBidi" w:cstheme="majorBidi"/>
          <w:sz w:val="24"/>
          <w:szCs w:val="24"/>
          <w:lang w:val="en-GB"/>
        </w:rPr>
        <w:t xml:space="preserve"> </w:t>
      </w:r>
      <w:r w:rsidRPr="005F0327">
        <w:rPr>
          <w:rFonts w:asciiTheme="majorBidi" w:hAnsiTheme="majorBidi" w:cstheme="majorBidi"/>
          <w:sz w:val="24"/>
          <w:szCs w:val="24"/>
          <w:lang w:val="en-GB"/>
        </w:rPr>
        <w:t>Tidd et al</w:t>
      </w:r>
      <w:r w:rsidR="00883507" w:rsidRPr="005F0327">
        <w:rPr>
          <w:rFonts w:asciiTheme="majorBidi" w:hAnsiTheme="majorBidi" w:cstheme="majorBidi"/>
          <w:sz w:val="24"/>
          <w:szCs w:val="24"/>
          <w:lang w:val="en-GB"/>
        </w:rPr>
        <w:t>. (</w:t>
      </w:r>
      <w:r w:rsidRPr="005F0327">
        <w:rPr>
          <w:rFonts w:asciiTheme="majorBidi" w:hAnsiTheme="majorBidi" w:cstheme="majorBidi"/>
          <w:sz w:val="24"/>
          <w:szCs w:val="24"/>
          <w:lang w:val="en-GB"/>
        </w:rPr>
        <w:t>2005) categorized innovation into four groups</w:t>
      </w:r>
      <w:r w:rsidR="00883507" w:rsidRPr="005F0327">
        <w:rPr>
          <w:rFonts w:asciiTheme="majorBidi" w:hAnsiTheme="majorBidi" w:cstheme="majorBidi"/>
          <w:sz w:val="24"/>
          <w:szCs w:val="24"/>
          <w:lang w:val="en-GB"/>
        </w:rPr>
        <w:t>,</w:t>
      </w:r>
      <w:r w:rsidRPr="005F0327">
        <w:rPr>
          <w:rFonts w:asciiTheme="majorBidi" w:hAnsiTheme="majorBidi" w:cstheme="majorBidi"/>
          <w:sz w:val="24"/>
          <w:szCs w:val="24"/>
          <w:lang w:val="en-GB"/>
        </w:rPr>
        <w:t xml:space="preserve"> product, process, position, and paradigm. </w:t>
      </w:r>
      <w:r w:rsidR="00883507" w:rsidRPr="005F0327">
        <w:rPr>
          <w:rFonts w:asciiTheme="majorBidi" w:hAnsiTheme="majorBidi" w:cstheme="majorBidi"/>
          <w:sz w:val="24"/>
          <w:szCs w:val="24"/>
        </w:rPr>
        <w:t>S</w:t>
      </w:r>
      <w:r w:rsidRPr="005F0327">
        <w:rPr>
          <w:rFonts w:asciiTheme="majorBidi" w:hAnsiTheme="majorBidi" w:cstheme="majorBidi"/>
          <w:sz w:val="24"/>
          <w:szCs w:val="24"/>
        </w:rPr>
        <w:t xml:space="preserve">ervice innovation is considered </w:t>
      </w:r>
      <w:r w:rsidR="00883507" w:rsidRPr="005F0327">
        <w:rPr>
          <w:rFonts w:asciiTheme="majorBidi" w:hAnsiTheme="majorBidi" w:cstheme="majorBidi"/>
          <w:sz w:val="24"/>
          <w:szCs w:val="24"/>
        </w:rPr>
        <w:t>to be</w:t>
      </w:r>
      <w:r w:rsidRPr="005F0327">
        <w:rPr>
          <w:rFonts w:asciiTheme="majorBidi" w:hAnsiTheme="majorBidi" w:cstheme="majorBidi"/>
          <w:sz w:val="24"/>
          <w:szCs w:val="24"/>
        </w:rPr>
        <w:t xml:space="preserve"> </w:t>
      </w:r>
      <w:r w:rsidR="009F0AC4" w:rsidRPr="005F0327">
        <w:rPr>
          <w:rFonts w:asciiTheme="majorBidi" w:hAnsiTheme="majorBidi" w:cstheme="majorBidi"/>
          <w:sz w:val="24"/>
          <w:szCs w:val="24"/>
        </w:rPr>
        <w:t>type</w:t>
      </w:r>
      <w:r w:rsidR="00AD5FBA" w:rsidRPr="005F0327">
        <w:rPr>
          <w:rFonts w:asciiTheme="majorBidi" w:hAnsiTheme="majorBidi" w:cstheme="majorBidi"/>
          <w:sz w:val="24"/>
          <w:szCs w:val="24"/>
        </w:rPr>
        <w:t xml:space="preserve"> of </w:t>
      </w:r>
      <w:r w:rsidRPr="005F0327">
        <w:rPr>
          <w:rFonts w:asciiTheme="majorBidi" w:hAnsiTheme="majorBidi" w:cstheme="majorBidi"/>
          <w:sz w:val="24"/>
          <w:szCs w:val="24"/>
        </w:rPr>
        <w:t>product innovation (Damanpour &amp; Gopalakrishnan, 2001).</w:t>
      </w:r>
    </w:p>
    <w:p w14:paraId="76B31596" w14:textId="41E96342" w:rsidR="00C143F9" w:rsidRPr="00760FDA" w:rsidRDefault="001955B2" w:rsidP="00895300">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T</w:t>
      </w:r>
      <w:r w:rsidR="00C143F9" w:rsidRPr="00760FDA">
        <w:rPr>
          <w:rFonts w:asciiTheme="majorBidi" w:hAnsiTheme="majorBidi" w:cstheme="majorBidi"/>
          <w:sz w:val="24"/>
          <w:szCs w:val="24"/>
          <w:lang w:val="en-GB"/>
        </w:rPr>
        <w:t xml:space="preserve">he importance of service innovation has </w:t>
      </w:r>
      <w:r w:rsidRPr="00760FDA">
        <w:rPr>
          <w:rFonts w:asciiTheme="majorBidi" w:hAnsiTheme="majorBidi" w:cstheme="majorBidi"/>
          <w:sz w:val="24"/>
          <w:szCs w:val="24"/>
          <w:lang w:val="en-GB"/>
        </w:rPr>
        <w:t xml:space="preserve">recently </w:t>
      </w:r>
      <w:r w:rsidR="00C143F9" w:rsidRPr="00760FDA">
        <w:rPr>
          <w:rFonts w:asciiTheme="majorBidi" w:hAnsiTheme="majorBidi" w:cstheme="majorBidi"/>
          <w:sz w:val="24"/>
          <w:szCs w:val="24"/>
          <w:lang w:val="en-GB"/>
        </w:rPr>
        <w:t xml:space="preserve">become </w:t>
      </w:r>
      <w:r w:rsidRPr="00760FDA">
        <w:rPr>
          <w:rFonts w:asciiTheme="majorBidi" w:hAnsiTheme="majorBidi" w:cstheme="majorBidi"/>
          <w:sz w:val="24"/>
          <w:szCs w:val="24"/>
          <w:lang w:val="en-GB"/>
        </w:rPr>
        <w:t>of</w:t>
      </w:r>
      <w:r w:rsidR="00C143F9" w:rsidRPr="00760FDA">
        <w:rPr>
          <w:rFonts w:asciiTheme="majorBidi" w:hAnsiTheme="majorBidi" w:cstheme="majorBidi"/>
          <w:sz w:val="24"/>
          <w:szCs w:val="24"/>
          <w:lang w:val="en-GB"/>
        </w:rPr>
        <w:t xml:space="preserve"> interest</w:t>
      </w:r>
      <w:r w:rsidRPr="00760FDA">
        <w:rPr>
          <w:rFonts w:asciiTheme="majorBidi" w:hAnsiTheme="majorBidi" w:cstheme="majorBidi"/>
          <w:sz w:val="24"/>
          <w:szCs w:val="24"/>
          <w:lang w:val="en-GB"/>
        </w:rPr>
        <w:t xml:space="preserve"> to</w:t>
      </w:r>
      <w:r w:rsidR="00C143F9" w:rsidRPr="00760FDA">
        <w:rPr>
          <w:rFonts w:asciiTheme="majorBidi" w:hAnsiTheme="majorBidi" w:cstheme="majorBidi"/>
          <w:sz w:val="24"/>
          <w:szCs w:val="24"/>
          <w:lang w:val="en-GB"/>
        </w:rPr>
        <w:t xml:space="preserve"> a</w:t>
      </w:r>
      <w:r w:rsidR="005F0327">
        <w:rPr>
          <w:rFonts w:asciiTheme="majorBidi" w:hAnsiTheme="majorBidi" w:cstheme="majorBidi"/>
          <w:sz w:val="24"/>
          <w:szCs w:val="24"/>
          <w:lang w:val="en-GB"/>
        </w:rPr>
        <w:t>cademic researchers (Miles, 2008</w:t>
      </w:r>
      <w:r w:rsidR="00C143F9" w:rsidRPr="00760FDA">
        <w:rPr>
          <w:rFonts w:asciiTheme="majorBidi" w:hAnsiTheme="majorBidi" w:cstheme="majorBidi"/>
          <w:sz w:val="24"/>
          <w:szCs w:val="24"/>
          <w:lang w:val="en-GB"/>
        </w:rPr>
        <w:t xml:space="preserve">). It has been defined as a type of product innovation that includes the introduction of a new service or the significant improvement </w:t>
      </w:r>
      <w:r w:rsidR="00AD5FBA" w:rsidRPr="00760FDA">
        <w:rPr>
          <w:rFonts w:asciiTheme="majorBidi" w:hAnsiTheme="majorBidi" w:cstheme="majorBidi"/>
          <w:sz w:val="24"/>
          <w:szCs w:val="24"/>
          <w:lang w:val="en-GB"/>
        </w:rPr>
        <w:t xml:space="preserve">in </w:t>
      </w:r>
      <w:r w:rsidRPr="00760FDA">
        <w:rPr>
          <w:rFonts w:asciiTheme="majorBidi" w:hAnsiTheme="majorBidi" w:cstheme="majorBidi"/>
          <w:sz w:val="24"/>
          <w:szCs w:val="24"/>
          <w:lang w:val="en-GB"/>
        </w:rPr>
        <w:t xml:space="preserve">the characteristics or use of an </w:t>
      </w:r>
      <w:r w:rsidR="0091283B">
        <w:rPr>
          <w:rFonts w:asciiTheme="majorBidi" w:hAnsiTheme="majorBidi" w:cstheme="majorBidi"/>
          <w:sz w:val="24"/>
          <w:szCs w:val="24"/>
          <w:lang w:val="en-GB"/>
        </w:rPr>
        <w:t>existing service (Oecd</w:t>
      </w:r>
      <w:r w:rsidR="00C143F9" w:rsidRPr="00760FDA">
        <w:rPr>
          <w:rFonts w:asciiTheme="majorBidi" w:hAnsiTheme="majorBidi" w:cstheme="majorBidi"/>
          <w:sz w:val="24"/>
          <w:szCs w:val="24"/>
          <w:lang w:val="en-GB"/>
        </w:rPr>
        <w:t>, 2005).</w:t>
      </w:r>
      <w:r w:rsidR="00C143F9" w:rsidRPr="00760FDA">
        <w:rPr>
          <w:rFonts w:asciiTheme="majorBidi" w:hAnsiTheme="majorBidi" w:cstheme="majorBidi"/>
          <w:sz w:val="24"/>
          <w:szCs w:val="24"/>
        </w:rPr>
        <w:t xml:space="preserve"> Another definition of service innovation stated that it is making useful changes in </w:t>
      </w:r>
      <w:r w:rsidRPr="00760FDA">
        <w:rPr>
          <w:rFonts w:asciiTheme="majorBidi" w:hAnsiTheme="majorBidi" w:cstheme="majorBidi"/>
          <w:sz w:val="24"/>
          <w:szCs w:val="24"/>
        </w:rPr>
        <w:t xml:space="preserve">a </w:t>
      </w:r>
      <w:r w:rsidR="00C143F9" w:rsidRPr="00760FDA">
        <w:rPr>
          <w:rFonts w:asciiTheme="majorBidi" w:hAnsiTheme="majorBidi" w:cstheme="majorBidi"/>
          <w:sz w:val="24"/>
          <w:szCs w:val="24"/>
        </w:rPr>
        <w:t xml:space="preserve">service </w:t>
      </w:r>
      <w:r w:rsidRPr="00760FDA">
        <w:rPr>
          <w:rFonts w:asciiTheme="majorBidi" w:hAnsiTheme="majorBidi" w:cstheme="majorBidi"/>
          <w:sz w:val="24"/>
          <w:szCs w:val="24"/>
        </w:rPr>
        <w:t xml:space="preserve">to </w:t>
      </w:r>
      <w:r w:rsidR="00C143F9" w:rsidRPr="00760FDA">
        <w:rPr>
          <w:rFonts w:asciiTheme="majorBidi" w:hAnsiTheme="majorBidi" w:cstheme="majorBidi"/>
          <w:sz w:val="24"/>
          <w:szCs w:val="24"/>
        </w:rPr>
        <w:t>meet customers’ needs (O’Sullivan &amp; Dooley, 2009).</w:t>
      </w:r>
    </w:p>
    <w:p w14:paraId="4F5009A3" w14:textId="20522F1A" w:rsidR="00C143F9" w:rsidRPr="00760FDA" w:rsidRDefault="001955B2" w:rsidP="00F12268">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The scope of s</w:t>
      </w:r>
      <w:r w:rsidR="00C143F9" w:rsidRPr="00760FDA">
        <w:rPr>
          <w:rFonts w:asciiTheme="majorBidi" w:hAnsiTheme="majorBidi" w:cstheme="majorBidi"/>
          <w:sz w:val="24"/>
          <w:szCs w:val="24"/>
          <w:lang w:val="en-GB"/>
        </w:rPr>
        <w:t xml:space="preserve">ervice innovation </w:t>
      </w:r>
      <w:r w:rsidRPr="00760FDA">
        <w:rPr>
          <w:rFonts w:asciiTheme="majorBidi" w:hAnsiTheme="majorBidi" w:cstheme="majorBidi"/>
          <w:sz w:val="24"/>
          <w:szCs w:val="24"/>
          <w:lang w:val="en-GB"/>
        </w:rPr>
        <w:t>has been</w:t>
      </w:r>
      <w:r w:rsidR="00C143F9" w:rsidRPr="00760FDA">
        <w:rPr>
          <w:rFonts w:asciiTheme="majorBidi" w:hAnsiTheme="majorBidi" w:cstheme="majorBidi"/>
          <w:sz w:val="24"/>
          <w:szCs w:val="24"/>
          <w:lang w:val="en-GB"/>
        </w:rPr>
        <w:t xml:space="preserve"> expanded to include different areas of organizations </w:t>
      </w:r>
      <w:r w:rsidR="00C143F9" w:rsidRPr="00760FDA">
        <w:rPr>
          <w:rFonts w:asciiTheme="majorBidi" w:hAnsiTheme="majorBidi" w:cstheme="majorBidi"/>
          <w:sz w:val="24"/>
          <w:szCs w:val="24"/>
          <w:lang w:val="en-GB"/>
        </w:rPr>
        <w:fldChar w:fldCharType="begin"/>
      </w:r>
      <w:r w:rsidR="00C143F9" w:rsidRPr="00760FDA">
        <w:rPr>
          <w:rFonts w:asciiTheme="majorBidi" w:hAnsiTheme="majorBidi" w:cstheme="majorBidi"/>
          <w:sz w:val="24"/>
          <w:szCs w:val="24"/>
          <w:lang w:val="en-GB"/>
        </w:rPr>
        <w:instrText xml:space="preserve"> ADDIN ZOTERO_ITEM CSL_CITATION {"citationID":"boiq37p25","properties":{"formattedCitation":"(Peng &amp; Lai, 2014)","plainCitation":"(Peng &amp; Lai, 2014)"},"citationItems":[{"id":5374,"uris":["http://zotero.org/users/local/6enWLhyd/items/V3ARVDPH"],"uri":["http://zotero.org/users/local/6enWLhyd/items/V3ARVDPH"],"itemData":{"id":5374,"type":"article-journal","title":"A service innovation evaluation framework for tourism e-commerce in China based on BP neural network","container-title":"Electronic Markets","page":"37-46","volume":"24","issue":"1","archive":"ProQuest Central","archive_location":"1504090958","abstract":"With the rapid development of tourism e-commerce in China, how to evaluate the effectiveness of tourism e-commerce service innovation in the e-commerce field has become an important and critical issue. Drawing on pertaining literature, this paper chooses the back propagation (BP) neural network model to evaluate the effectiveness of tourism e-commerce service innovation. The study first establishes the evaluation index system that is consistent with the characteristics of the tourism e-commerce service industry and selects ten tourism e-commerce service providers to conduct an empirical analysis. Then Matlab7.0 is employed to simulate this evaluation model and to draw the corresponding conclusions. Finally, this paper summarizes the limitations of the study and proposes future research avenues. The insightful results of this study can mirror the development situation of tourism e-commerce and provide an effective evaluation framework for the tourism e-commerce service innovation performance in China.[PUBLICATION ABSTRACT]","DOI":"10.1007/s12525-013-0148-0","ISSN":"10196781","language":"English","author":[{"family":"Peng","given":"Lifang"},{"family":"Lai","given":"Lingling"}],"issued":{"date-parts":[["2014",3]]}}}],"schema":"https://github.com/citation-style-language/schema/raw/master/csl-citation.json"} </w:instrText>
      </w:r>
      <w:r w:rsidR="00C143F9" w:rsidRPr="00760FDA">
        <w:rPr>
          <w:rFonts w:asciiTheme="majorBidi" w:hAnsiTheme="majorBidi" w:cstheme="majorBidi"/>
          <w:sz w:val="24"/>
          <w:szCs w:val="24"/>
          <w:lang w:val="en-GB"/>
        </w:rPr>
        <w:fldChar w:fldCharType="separate"/>
      </w:r>
      <w:r w:rsidR="00C143F9" w:rsidRPr="00760FDA">
        <w:rPr>
          <w:rFonts w:asciiTheme="majorBidi" w:hAnsiTheme="majorBidi" w:cstheme="majorBidi"/>
          <w:sz w:val="24"/>
          <w:szCs w:val="24"/>
          <w:lang w:val="en-GB"/>
        </w:rPr>
        <w:t xml:space="preserve">(Peng </w:t>
      </w:r>
      <w:r w:rsidR="00F12268">
        <w:rPr>
          <w:rFonts w:asciiTheme="majorBidi" w:hAnsiTheme="majorBidi" w:cstheme="majorBidi"/>
          <w:sz w:val="24"/>
          <w:szCs w:val="24"/>
          <w:lang w:val="en-GB"/>
        </w:rPr>
        <w:t>&amp;</w:t>
      </w:r>
      <w:r w:rsidR="00C143F9" w:rsidRPr="00760FDA">
        <w:rPr>
          <w:rFonts w:asciiTheme="majorBidi" w:hAnsiTheme="majorBidi" w:cstheme="majorBidi"/>
          <w:sz w:val="24"/>
          <w:szCs w:val="24"/>
          <w:lang w:val="en-GB"/>
        </w:rPr>
        <w:t xml:space="preserve"> Lai, 2014)</w:t>
      </w:r>
      <w:r w:rsidR="00C143F9" w:rsidRPr="00760FDA">
        <w:rPr>
          <w:rFonts w:asciiTheme="majorBidi" w:hAnsiTheme="majorBidi" w:cstheme="majorBidi"/>
          <w:sz w:val="24"/>
          <w:szCs w:val="24"/>
          <w:lang w:val="en-GB"/>
        </w:rPr>
        <w:fldChar w:fldCharType="end"/>
      </w:r>
      <w:r w:rsidR="00C143F9" w:rsidRPr="00760FDA">
        <w:rPr>
          <w:rFonts w:asciiTheme="majorBidi" w:hAnsiTheme="majorBidi" w:cstheme="majorBidi"/>
          <w:sz w:val="24"/>
          <w:szCs w:val="24"/>
          <w:lang w:val="en-GB"/>
        </w:rPr>
        <w:t>. Peng and Lai</w:t>
      </w:r>
      <w:r w:rsidRPr="00760FDA">
        <w:rPr>
          <w:rFonts w:asciiTheme="majorBidi" w:hAnsiTheme="majorBidi" w:cstheme="majorBidi"/>
          <w:sz w:val="24"/>
          <w:szCs w:val="24"/>
          <w:lang w:val="en-GB"/>
        </w:rPr>
        <w:t xml:space="preserve"> (2014)</w:t>
      </w:r>
      <w:r w:rsidR="00406B43" w:rsidRPr="00760FDA">
        <w:rPr>
          <w:rFonts w:asciiTheme="majorBidi" w:hAnsiTheme="majorBidi" w:cstheme="majorBidi"/>
          <w:sz w:val="24"/>
          <w:szCs w:val="24"/>
          <w:lang w:val="en-GB"/>
        </w:rPr>
        <w:t xml:space="preserve"> added that </w:t>
      </w:r>
      <w:r w:rsidRPr="00760FDA">
        <w:rPr>
          <w:rFonts w:asciiTheme="majorBidi" w:hAnsiTheme="majorBidi" w:cstheme="majorBidi"/>
          <w:sz w:val="24"/>
          <w:szCs w:val="24"/>
          <w:lang w:val="en-GB"/>
        </w:rPr>
        <w:t xml:space="preserve">the concept of </w:t>
      </w:r>
      <w:r w:rsidR="00C143F9" w:rsidRPr="00760FDA">
        <w:rPr>
          <w:rFonts w:asciiTheme="majorBidi" w:hAnsiTheme="majorBidi" w:cstheme="majorBidi"/>
          <w:sz w:val="24"/>
          <w:szCs w:val="24"/>
          <w:lang w:val="en-GB"/>
        </w:rPr>
        <w:t>service innovation includes management of service innovation, innovation in service channel</w:t>
      </w:r>
      <w:r w:rsidRPr="00760FDA">
        <w:rPr>
          <w:rFonts w:asciiTheme="majorBidi" w:hAnsiTheme="majorBidi" w:cstheme="majorBidi"/>
          <w:sz w:val="24"/>
          <w:szCs w:val="24"/>
          <w:lang w:val="en-GB"/>
        </w:rPr>
        <w:t>s</w:t>
      </w:r>
      <w:r w:rsidR="00C143F9" w:rsidRPr="00760FDA">
        <w:rPr>
          <w:rFonts w:asciiTheme="majorBidi" w:hAnsiTheme="majorBidi" w:cstheme="majorBidi"/>
          <w:sz w:val="24"/>
          <w:szCs w:val="24"/>
          <w:lang w:val="en-GB"/>
        </w:rPr>
        <w:t>, innovation in service system</w:t>
      </w:r>
      <w:r w:rsidR="00AD5FBA" w:rsidRPr="00760FDA">
        <w:rPr>
          <w:rFonts w:asciiTheme="majorBidi" w:hAnsiTheme="majorBidi" w:cstheme="majorBidi"/>
          <w:sz w:val="24"/>
          <w:szCs w:val="24"/>
          <w:lang w:val="en-GB"/>
        </w:rPr>
        <w:t>s</w:t>
      </w:r>
      <w:r w:rsidR="00C143F9" w:rsidRPr="00760FDA">
        <w:rPr>
          <w:rFonts w:asciiTheme="majorBidi" w:hAnsiTheme="majorBidi" w:cstheme="majorBidi"/>
          <w:sz w:val="24"/>
          <w:szCs w:val="24"/>
          <w:lang w:val="en-GB"/>
        </w:rPr>
        <w:t xml:space="preserve"> and organizational innovation. Service innovation is </w:t>
      </w:r>
      <w:r w:rsidRPr="00760FDA">
        <w:rPr>
          <w:rFonts w:asciiTheme="majorBidi" w:hAnsiTheme="majorBidi" w:cstheme="majorBidi"/>
          <w:sz w:val="24"/>
          <w:szCs w:val="24"/>
          <w:lang w:val="en-GB"/>
        </w:rPr>
        <w:t xml:space="preserve">any </w:t>
      </w:r>
      <w:r w:rsidR="00C143F9" w:rsidRPr="00760FDA">
        <w:rPr>
          <w:rFonts w:asciiTheme="majorBidi" w:hAnsiTheme="majorBidi" w:cstheme="majorBidi"/>
          <w:sz w:val="24"/>
          <w:szCs w:val="24"/>
          <w:lang w:val="en-GB"/>
        </w:rPr>
        <w:t xml:space="preserve">innovation in the service system that focuses on the customers who benefit from </w:t>
      </w:r>
      <w:r w:rsidRPr="00760FDA">
        <w:rPr>
          <w:rFonts w:asciiTheme="majorBidi" w:hAnsiTheme="majorBidi" w:cstheme="majorBidi"/>
          <w:sz w:val="24"/>
          <w:szCs w:val="24"/>
          <w:lang w:val="en-GB"/>
        </w:rPr>
        <w:t>it</w:t>
      </w:r>
      <w:r w:rsidR="00C143F9" w:rsidRPr="00760FDA">
        <w:rPr>
          <w:rFonts w:asciiTheme="majorBidi" w:hAnsiTheme="majorBidi" w:cstheme="majorBidi"/>
          <w:sz w:val="24"/>
          <w:szCs w:val="24"/>
          <w:lang w:val="en-GB"/>
        </w:rPr>
        <w:t xml:space="preserve"> (</w:t>
      </w:r>
      <w:r w:rsidR="00895300">
        <w:rPr>
          <w:rFonts w:asciiTheme="majorBidi" w:hAnsiTheme="majorBidi" w:cstheme="majorBidi"/>
          <w:sz w:val="24"/>
          <w:szCs w:val="24"/>
          <w:lang w:val="en-GB"/>
        </w:rPr>
        <w:t>Landua</w:t>
      </w:r>
      <w:r w:rsidR="00C143F9" w:rsidRPr="00760FDA">
        <w:rPr>
          <w:rFonts w:asciiTheme="majorBidi" w:hAnsiTheme="majorBidi" w:cstheme="majorBidi"/>
          <w:sz w:val="24"/>
          <w:szCs w:val="24"/>
          <w:lang w:val="en-GB"/>
        </w:rPr>
        <w:t xml:space="preserve"> </w:t>
      </w:r>
      <w:r w:rsidR="00F12268">
        <w:rPr>
          <w:rFonts w:asciiTheme="majorBidi" w:hAnsiTheme="majorBidi" w:cstheme="majorBidi"/>
          <w:sz w:val="24"/>
          <w:szCs w:val="24"/>
          <w:lang w:val="en-GB"/>
        </w:rPr>
        <w:t>&amp;</w:t>
      </w:r>
      <w:r w:rsidR="00C143F9" w:rsidRPr="00760FDA">
        <w:rPr>
          <w:rFonts w:asciiTheme="majorBidi" w:hAnsiTheme="majorBidi" w:cstheme="majorBidi"/>
          <w:sz w:val="24"/>
          <w:szCs w:val="24"/>
          <w:lang w:val="en-GB"/>
        </w:rPr>
        <w:t xml:space="preserve"> Rosenberg,</w:t>
      </w:r>
      <w:r w:rsidRPr="00760FDA">
        <w:rPr>
          <w:rFonts w:asciiTheme="majorBidi" w:hAnsiTheme="majorBidi" w:cstheme="majorBidi"/>
          <w:sz w:val="24"/>
          <w:szCs w:val="24"/>
          <w:lang w:val="en-GB"/>
        </w:rPr>
        <w:t xml:space="preserve"> </w:t>
      </w:r>
      <w:r w:rsidR="00C143F9" w:rsidRPr="00760FDA">
        <w:rPr>
          <w:rFonts w:asciiTheme="majorBidi" w:hAnsiTheme="majorBidi" w:cstheme="majorBidi"/>
          <w:sz w:val="24"/>
          <w:szCs w:val="24"/>
          <w:lang w:val="en-GB"/>
        </w:rPr>
        <w:t xml:space="preserve">1986). Normann (1991) conducted a study on service innovation management and found that service innovation is </w:t>
      </w:r>
      <w:r w:rsidR="00C143F9" w:rsidRPr="00895300">
        <w:rPr>
          <w:rFonts w:asciiTheme="majorBidi" w:hAnsiTheme="majorBidi" w:cstheme="majorBidi"/>
          <w:sz w:val="24"/>
          <w:szCs w:val="24"/>
          <w:lang w:val="en-GB"/>
        </w:rPr>
        <w:t xml:space="preserve">composed of </w:t>
      </w:r>
      <w:r w:rsidRPr="00895300">
        <w:rPr>
          <w:rFonts w:asciiTheme="majorBidi" w:hAnsiTheme="majorBidi" w:cstheme="majorBidi"/>
          <w:sz w:val="24"/>
          <w:szCs w:val="24"/>
          <w:lang w:val="en-GB"/>
        </w:rPr>
        <w:t>an idea</w:t>
      </w:r>
      <w:r w:rsidR="00C143F9" w:rsidRPr="00895300">
        <w:rPr>
          <w:rFonts w:asciiTheme="majorBidi" w:hAnsiTheme="majorBidi" w:cstheme="majorBidi"/>
          <w:sz w:val="24"/>
          <w:szCs w:val="24"/>
          <w:lang w:val="en-GB"/>
        </w:rPr>
        <w:t xml:space="preserve"> and </w:t>
      </w:r>
      <w:r w:rsidRPr="00895300">
        <w:rPr>
          <w:rFonts w:asciiTheme="majorBidi" w:hAnsiTheme="majorBidi" w:cstheme="majorBidi"/>
          <w:sz w:val="24"/>
          <w:szCs w:val="24"/>
          <w:lang w:val="en-GB"/>
        </w:rPr>
        <w:t>a</w:t>
      </w:r>
      <w:r w:rsidR="00C143F9" w:rsidRPr="00895300">
        <w:rPr>
          <w:rFonts w:asciiTheme="majorBidi" w:hAnsiTheme="majorBidi" w:cstheme="majorBidi"/>
          <w:sz w:val="24"/>
          <w:szCs w:val="24"/>
          <w:lang w:val="en-GB"/>
        </w:rPr>
        <w:t xml:space="preserve"> delivery system. </w:t>
      </w:r>
      <w:r w:rsidRPr="00895300">
        <w:rPr>
          <w:rFonts w:asciiTheme="majorBidi" w:hAnsiTheme="majorBidi" w:cstheme="majorBidi"/>
          <w:sz w:val="24"/>
          <w:szCs w:val="24"/>
          <w:lang w:val="en-GB"/>
        </w:rPr>
        <w:t>T</w:t>
      </w:r>
      <w:r w:rsidR="00C143F9" w:rsidRPr="00895300">
        <w:rPr>
          <w:rFonts w:asciiTheme="majorBidi" w:hAnsiTheme="majorBidi" w:cstheme="majorBidi"/>
          <w:sz w:val="24"/>
          <w:szCs w:val="24"/>
          <w:lang w:val="en-GB"/>
        </w:rPr>
        <w:t>he 4D service innovat</w:t>
      </w:r>
      <w:r w:rsidR="00C748B3">
        <w:rPr>
          <w:rFonts w:asciiTheme="majorBidi" w:hAnsiTheme="majorBidi" w:cstheme="majorBidi"/>
          <w:sz w:val="24"/>
          <w:szCs w:val="24"/>
          <w:lang w:val="en-GB"/>
        </w:rPr>
        <w:t>ion model proposed by Bilderbeek</w:t>
      </w:r>
      <w:r w:rsidR="00C143F9" w:rsidRPr="00895300">
        <w:rPr>
          <w:rFonts w:asciiTheme="majorBidi" w:hAnsiTheme="majorBidi" w:cstheme="majorBidi"/>
          <w:sz w:val="24"/>
          <w:szCs w:val="24"/>
          <w:lang w:val="en-GB"/>
        </w:rPr>
        <w:t xml:space="preserve"> et al. (1998) suggest</w:t>
      </w:r>
      <w:r w:rsidRPr="00895300">
        <w:rPr>
          <w:rFonts w:asciiTheme="majorBidi" w:hAnsiTheme="majorBidi" w:cstheme="majorBidi"/>
          <w:sz w:val="24"/>
          <w:szCs w:val="24"/>
          <w:lang w:val="en-GB"/>
        </w:rPr>
        <w:t>s</w:t>
      </w:r>
      <w:r w:rsidR="00C143F9" w:rsidRPr="00895300">
        <w:rPr>
          <w:rFonts w:asciiTheme="majorBidi" w:hAnsiTheme="majorBidi" w:cstheme="majorBidi"/>
          <w:sz w:val="24"/>
          <w:szCs w:val="24"/>
          <w:lang w:val="en-GB"/>
        </w:rPr>
        <w:t xml:space="preserve"> that there are four dimensions of service innovation: innovation in the service concept, innovation in the service delivery system, innovation in the customer interface, and technological innovation. Miles (2008) </w:t>
      </w:r>
      <w:r w:rsidRPr="00895300">
        <w:rPr>
          <w:rFonts w:asciiTheme="majorBidi" w:hAnsiTheme="majorBidi" w:cstheme="majorBidi"/>
          <w:sz w:val="24"/>
          <w:szCs w:val="24"/>
          <w:lang w:val="en-GB"/>
        </w:rPr>
        <w:t xml:space="preserve">divided </w:t>
      </w:r>
      <w:r w:rsidR="00C143F9" w:rsidRPr="00895300">
        <w:rPr>
          <w:rFonts w:asciiTheme="majorBidi" w:hAnsiTheme="majorBidi" w:cstheme="majorBidi"/>
          <w:sz w:val="24"/>
          <w:szCs w:val="24"/>
          <w:lang w:val="en-GB"/>
        </w:rPr>
        <w:t>service innovation into innovation in the service content, organizational innovation and process innovation.</w:t>
      </w:r>
      <w:r w:rsidR="00C143F9" w:rsidRPr="00760FDA">
        <w:rPr>
          <w:rFonts w:asciiTheme="majorBidi" w:hAnsiTheme="majorBidi" w:cstheme="majorBidi"/>
          <w:sz w:val="24"/>
          <w:szCs w:val="24"/>
          <w:lang w:val="en-GB"/>
        </w:rPr>
        <w:t xml:space="preserve"> </w:t>
      </w:r>
    </w:p>
    <w:p w14:paraId="4C8E8CA7" w14:textId="27A59326" w:rsidR="00C143F9" w:rsidRPr="00760FDA" w:rsidRDefault="00C143F9" w:rsidP="00F12268">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Service innovation </w:t>
      </w:r>
      <w:r w:rsidR="00505DFA" w:rsidRPr="00760FDA">
        <w:rPr>
          <w:rFonts w:asciiTheme="majorBidi" w:hAnsiTheme="majorBidi" w:cstheme="majorBidi"/>
          <w:sz w:val="24"/>
          <w:szCs w:val="24"/>
        </w:rPr>
        <w:t>enables</w:t>
      </w:r>
      <w:r w:rsidRPr="00760FDA">
        <w:rPr>
          <w:rFonts w:asciiTheme="majorBidi" w:hAnsiTheme="majorBidi" w:cstheme="majorBidi"/>
          <w:sz w:val="24"/>
          <w:szCs w:val="24"/>
        </w:rPr>
        <w:t xml:space="preserve"> an organization to gain and sustain competitive advantage</w:t>
      </w:r>
      <w:r w:rsidR="00915920" w:rsidRPr="00760FDA">
        <w:rPr>
          <w:rFonts w:asciiTheme="majorBidi" w:hAnsiTheme="majorBidi" w:cstheme="majorBidi"/>
          <w:sz w:val="24"/>
          <w:szCs w:val="24"/>
        </w:rPr>
        <w:t>.</w:t>
      </w:r>
      <w:r w:rsidRPr="00760FDA">
        <w:rPr>
          <w:rFonts w:asciiTheme="majorBidi" w:hAnsiTheme="majorBidi" w:cstheme="majorBidi"/>
          <w:sz w:val="24"/>
          <w:szCs w:val="24"/>
        </w:rPr>
        <w:t xml:space="preserve"> </w:t>
      </w:r>
      <w:r w:rsidR="00915920" w:rsidRPr="00760FDA">
        <w:rPr>
          <w:rFonts w:asciiTheme="majorBidi" w:hAnsiTheme="majorBidi" w:cstheme="majorBidi"/>
          <w:sz w:val="24"/>
          <w:szCs w:val="24"/>
        </w:rPr>
        <w:t xml:space="preserve">It </w:t>
      </w:r>
      <w:r w:rsidRPr="00760FDA">
        <w:rPr>
          <w:rFonts w:asciiTheme="majorBidi" w:hAnsiTheme="majorBidi" w:cstheme="majorBidi"/>
          <w:sz w:val="24"/>
          <w:szCs w:val="24"/>
        </w:rPr>
        <w:t>reduces the danger of commoditization, helps service o</w:t>
      </w:r>
      <w:r w:rsidR="00406B43" w:rsidRPr="00760FDA">
        <w:rPr>
          <w:rFonts w:asciiTheme="majorBidi" w:hAnsiTheme="majorBidi" w:cstheme="majorBidi"/>
          <w:sz w:val="24"/>
          <w:szCs w:val="24"/>
        </w:rPr>
        <w:t xml:space="preserve">rganizations </w:t>
      </w:r>
      <w:r w:rsidR="00915920" w:rsidRPr="00760FDA">
        <w:rPr>
          <w:rFonts w:asciiTheme="majorBidi" w:hAnsiTheme="majorBidi" w:cstheme="majorBidi"/>
          <w:sz w:val="24"/>
          <w:szCs w:val="24"/>
        </w:rPr>
        <w:t>out</w:t>
      </w:r>
      <w:r w:rsidR="00406B43" w:rsidRPr="00760FDA">
        <w:rPr>
          <w:rFonts w:asciiTheme="majorBidi" w:hAnsiTheme="majorBidi" w:cstheme="majorBidi"/>
          <w:sz w:val="24"/>
          <w:szCs w:val="24"/>
        </w:rPr>
        <w:t xml:space="preserve">perform </w:t>
      </w:r>
      <w:r w:rsidRPr="00760FDA">
        <w:rPr>
          <w:rFonts w:asciiTheme="majorBidi" w:hAnsiTheme="majorBidi" w:cstheme="majorBidi"/>
          <w:sz w:val="24"/>
          <w:szCs w:val="24"/>
        </w:rPr>
        <w:t xml:space="preserve">their competitors, creates opportunities to enhance the efficiency and effectiveness of the delivery process, and </w:t>
      </w:r>
      <w:r w:rsidR="00915920" w:rsidRPr="00760FDA">
        <w:rPr>
          <w:rFonts w:asciiTheme="majorBidi" w:hAnsiTheme="majorBidi" w:cstheme="majorBidi"/>
          <w:sz w:val="24"/>
          <w:szCs w:val="24"/>
        </w:rPr>
        <w:t xml:space="preserve">supports </w:t>
      </w:r>
      <w:r w:rsidRPr="00760FDA">
        <w:rPr>
          <w:rFonts w:asciiTheme="majorBidi" w:hAnsiTheme="majorBidi" w:cstheme="majorBidi"/>
          <w:sz w:val="24"/>
          <w:szCs w:val="24"/>
        </w:rPr>
        <w:t xml:space="preserve">the </w:t>
      </w:r>
      <w:r w:rsidRPr="00760FDA">
        <w:rPr>
          <w:rFonts w:asciiTheme="majorBidi" w:hAnsiTheme="majorBidi" w:cstheme="majorBidi"/>
          <w:sz w:val="24"/>
          <w:szCs w:val="24"/>
        </w:rPr>
        <w:lastRenderedPageBreak/>
        <w:t xml:space="preserve">introduction of novel service concepts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{"citationID":"flt6s9ecl","properties":{"formattedCitation":"(Giannopoulou, Gryszkiewicz, &amp; Pierre-Jean Barlatier, 2014)","plainCitation":"(Giannopoulou, Gryszkiewicz, &amp; Pierre-Jean Barlatier, 2014)"},"citationItems":[{"id":5528,"uris":["http://zotero.org/users/local/6enWLhyd/items/ZV3G3HRE"],"uri":["http://zotero.org/users/local/6enWLhyd/items/ZV3G3HRE"],"itemData":{"id":5528,"type":"article-journal","title":"Creativity for service innovation: a practice-based perspective","container-title":"Managing Service Quality","page":"23-44","volume":"24","issue":"1","archive":"ProQuest Central","archive_location":"1467809722","abstract":"Purpose - The success of service innovation is largely dependent on creativity. So far, however, the question of how to reinforce creativity in the development of innovative services, while being an important managerial issue, has not attracted much attention from the academics. The purpose of this paper is to fill in this gap, by studying what constitutes capabilities for reinforcing creativity in service innovation, from a practice-based perspective. Design/methodology/approach - Through the theoretical lens of the resource-based view we set out to conduct three case studies in highly service-innovative European research and technology organisations (RTOs). Through 24 interviews and analysis of secondary sources, we collect our data, which are then analysed from a multi-case perspective, in order to gain understanding on the resource-related practices and resulting capabilities for reinforcing creativity in service innovation. Findings - By studying the resource-related practices of reinforcing creativity in service innovation, this study brings about seven relevant capabilities; namely attracting, stimulating, combining, providing, breeding, opening up and accepting. In this perspective, our work represents an important theoretical contribution in terms of explicitly proposing specific capabilities for reinforcing service innovation creativity. Originality/value - The research is original for a couple of reasons. First, creativity in service innovation has not been explicitly studied before, especially through empirical research. Second, our findings offer a set of original capabilities propositions that can be practically applied in service-innovative organisations. Finally, our research is carried out in a novel field, as RTOs have rarely been studied regarding service innovation-related creativity, even though they represent a very interesting type of organisations in this perspective.","DOI":"10.1108/MSQ-03-2013-0044","ISSN":"09604529","language":"English","author":[{"family":"Giannopoulou","given":"Eleni"},{"family":"Gryszkiewicz","given":"Lidia"},{"family":"Pierre-Jean Barlatier","given":""}],"issued":{"date-parts":[["2014"]]}}}],"schema":"https://github.com/citation-style-language/schema/raw/master/csl-citation.json"} </w:instrText>
      </w:r>
      <w:r w:rsidRPr="00760FDA">
        <w:rPr>
          <w:rFonts w:asciiTheme="majorBidi" w:hAnsiTheme="majorBidi" w:cstheme="majorBidi"/>
          <w:sz w:val="24"/>
          <w:szCs w:val="24"/>
        </w:rPr>
        <w:fldChar w:fldCharType="separate"/>
      </w:r>
      <w:r w:rsidR="00895300">
        <w:rPr>
          <w:rFonts w:asciiTheme="majorBidi" w:hAnsiTheme="majorBidi" w:cstheme="majorBidi"/>
          <w:sz w:val="24"/>
          <w:szCs w:val="24"/>
        </w:rPr>
        <w:t xml:space="preserve">(Giannopoulou et al, </w:t>
      </w:r>
      <w:r w:rsidRPr="00760FDA">
        <w:rPr>
          <w:rFonts w:asciiTheme="majorBidi" w:hAnsiTheme="majorBidi" w:cstheme="majorBidi"/>
          <w:sz w:val="24"/>
          <w:szCs w:val="24"/>
        </w:rPr>
        <w:t>2014)</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Many researcher</w:t>
      </w:r>
      <w:r w:rsidR="00915920" w:rsidRPr="00760FDA">
        <w:rPr>
          <w:rFonts w:asciiTheme="majorBidi" w:hAnsiTheme="majorBidi" w:cstheme="majorBidi"/>
          <w:sz w:val="24"/>
          <w:szCs w:val="24"/>
        </w:rPr>
        <w:t>s</w:t>
      </w:r>
      <w:r w:rsidRPr="00760FDA">
        <w:rPr>
          <w:rFonts w:asciiTheme="majorBidi" w:hAnsiTheme="majorBidi" w:cstheme="majorBidi"/>
          <w:sz w:val="24"/>
          <w:szCs w:val="24"/>
        </w:rPr>
        <w:t xml:space="preserve"> have suggested that organizational performance could be improved by service innovation and differ</w:t>
      </w:r>
      <w:r w:rsidR="00895300">
        <w:rPr>
          <w:rFonts w:asciiTheme="majorBidi" w:hAnsiTheme="majorBidi" w:cstheme="majorBidi"/>
          <w:sz w:val="24"/>
          <w:szCs w:val="24"/>
        </w:rPr>
        <w:t>entiation (</w:t>
      </w:r>
      <w:r w:rsidR="00F12268" w:rsidRPr="00760FDA">
        <w:rPr>
          <w:rFonts w:asciiTheme="majorBidi" w:hAnsiTheme="majorBidi" w:cstheme="majorBidi"/>
          <w:sz w:val="24"/>
          <w:szCs w:val="24"/>
        </w:rPr>
        <w:t>Allen &amp; Helms, 2006</w:t>
      </w:r>
      <w:r w:rsidR="00F12268">
        <w:rPr>
          <w:rFonts w:asciiTheme="majorBidi" w:hAnsiTheme="majorBidi" w:cstheme="majorBidi"/>
          <w:sz w:val="24"/>
          <w:szCs w:val="24"/>
        </w:rPr>
        <w:t xml:space="preserve">;  </w:t>
      </w:r>
      <w:r w:rsidR="00F12268" w:rsidRPr="00760FDA">
        <w:rPr>
          <w:rFonts w:asciiTheme="majorBidi" w:hAnsiTheme="majorBidi" w:cstheme="majorBidi"/>
          <w:sz w:val="24"/>
          <w:szCs w:val="24"/>
        </w:rPr>
        <w:t>Frohwein &amp; Hansjurgens</w:t>
      </w:r>
      <w:r w:rsidR="00F12268">
        <w:rPr>
          <w:rFonts w:asciiTheme="majorBidi" w:hAnsiTheme="majorBidi" w:cstheme="majorBidi"/>
          <w:sz w:val="24"/>
          <w:szCs w:val="24"/>
        </w:rPr>
        <w:t>, 2005;  Grawe et al</w:t>
      </w:r>
      <w:r w:rsidR="00F12268" w:rsidRPr="00760FDA">
        <w:rPr>
          <w:rFonts w:asciiTheme="majorBidi" w:hAnsiTheme="majorBidi" w:cstheme="majorBidi"/>
          <w:sz w:val="24"/>
          <w:szCs w:val="24"/>
        </w:rPr>
        <w:t>, 2009</w:t>
      </w:r>
      <w:r w:rsidR="00F12268">
        <w:rPr>
          <w:rFonts w:asciiTheme="majorBidi" w:hAnsiTheme="majorBidi" w:cstheme="majorBidi"/>
          <w:sz w:val="24"/>
          <w:szCs w:val="24"/>
        </w:rPr>
        <w:t xml:space="preserve"> Hilman, 2009</w:t>
      </w:r>
      <w:r w:rsidRPr="00760FDA">
        <w:rPr>
          <w:rFonts w:asciiTheme="majorBidi" w:hAnsiTheme="majorBidi" w:cstheme="majorBidi"/>
          <w:sz w:val="24"/>
          <w:szCs w:val="24"/>
        </w:rPr>
        <w:t xml:space="preserve">). </w:t>
      </w:r>
      <w:r w:rsidR="00915920" w:rsidRPr="00760FDA">
        <w:rPr>
          <w:rFonts w:asciiTheme="majorBidi" w:hAnsiTheme="majorBidi" w:cstheme="majorBidi"/>
          <w:sz w:val="24"/>
          <w:szCs w:val="24"/>
        </w:rPr>
        <w:t xml:space="preserve">It has been argued that hotels need service innovation </w:t>
      </w:r>
      <w:r w:rsidRPr="00760FDA">
        <w:rPr>
          <w:rFonts w:asciiTheme="majorBidi" w:hAnsiTheme="majorBidi" w:cstheme="majorBidi"/>
          <w:sz w:val="24"/>
          <w:szCs w:val="24"/>
        </w:rPr>
        <w:t>to meet customer</w:t>
      </w:r>
      <w:r w:rsidR="00915920" w:rsidRPr="00760FDA">
        <w:rPr>
          <w:rFonts w:asciiTheme="majorBidi" w:hAnsiTheme="majorBidi" w:cstheme="majorBidi"/>
          <w:sz w:val="24"/>
          <w:szCs w:val="24"/>
        </w:rPr>
        <w:t xml:space="preserve"> demand for novelty, and so</w:t>
      </w:r>
      <w:r w:rsidRPr="00760FDA">
        <w:rPr>
          <w:rFonts w:asciiTheme="majorBidi" w:hAnsiTheme="majorBidi" w:cstheme="majorBidi"/>
          <w:sz w:val="24"/>
          <w:szCs w:val="24"/>
        </w:rPr>
        <w:t xml:space="preserve"> sustain</w:t>
      </w:r>
      <w:r w:rsidR="00915920" w:rsidRPr="00760FDA">
        <w:rPr>
          <w:rFonts w:asciiTheme="majorBidi" w:hAnsiTheme="majorBidi" w:cstheme="majorBidi"/>
          <w:sz w:val="24"/>
          <w:szCs w:val="24"/>
        </w:rPr>
        <w:t xml:space="preserve"> their</w:t>
      </w:r>
      <w:r w:rsidRPr="00760FDA">
        <w:rPr>
          <w:rFonts w:asciiTheme="majorBidi" w:hAnsiTheme="majorBidi" w:cstheme="majorBidi"/>
          <w:sz w:val="24"/>
          <w:szCs w:val="24"/>
        </w:rPr>
        <w:t xml:space="preserve"> current market and create new business</w:t>
      </w:r>
      <w:r w:rsidR="00AD5FBA" w:rsidRPr="00760FDA">
        <w:rPr>
          <w:rFonts w:asciiTheme="majorBidi" w:hAnsiTheme="majorBidi" w:cstheme="majorBidi"/>
          <w:sz w:val="24"/>
          <w:szCs w:val="24"/>
        </w:rPr>
        <w:t xml:space="preserv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{"citationID":"1sbd44q0ej","properties":{"formattedCitation":"(Kaliappen &amp; Hilman, 2014)","plainCitation":"(Kaliappen &amp; Hilman, 2014)"},"citationItems":[{"id":5423,"uris":["http://zotero.org/users/local/6enWLhyd/items/HZFZW3J5"],"uri":["http://zotero.org/users/local/6enWLhyd/items/HZFZW3J5"],"itemData":{"id":5423,"type":"article-journal","title":"Does Service Innovation Act as a Mediator in Differentiation Strategy and Organizational Performance Nexus? An Empirical Study","container-title":"Asian Social Science","page":"123-131","volume":"10","issue":"11","archive":"ProQuest Central","archive_location":"1536869528","abstract":"The study determines how service innovation impacts differentiation strategy and the impact on organizational performance. The target population of this research was 475 hotels, which are three to five star hotels in Malaysia. Due to the small population and the nature of the research, questionnaires were sent by mail and email to all the targeted three to five star hotels' managers. Regression was used to analyse the relationship of differentiation strategy, service innovation and organizational performance. The result shows that differentiation strategy has a significant effect on organizational performance and service innovation has a significant effect on organizational performance. Remarkably, this study found that service innovation partially mediates the relationship of differentiation strategy and organizational performance. This study found that hoteliers that pursuing a differentiation strategy should simultaneously employ service innovation to attain better organizational performance. Thus, this study contributes a significant knowledge to the Malaysia hotel industry. This study fills in some of the gap and showing the significance of differentiation strategy and service innovation in the hotel industry which has received little empirical attention in current strategic management literatures. It also offers some practical contributions to the development of service innovation in relation to differentiation strategy and organizational performance.","ISSN":"19112017","language":"English","author":[{"family":"Kaliappen","given":"Narentheren"},{"family":"Hilman","given":"Haim"}],"issued":{"date-parts":[["2014",6]]}}}],"schema":"https://github.com/citation-style-language/schema/raw/master/csl-citation.json"}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(Kaliappen &amp; Hilman, 2014)</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w:t>
      </w:r>
      <w:r w:rsidR="00A97677" w:rsidRPr="00760FDA">
        <w:rPr>
          <w:rFonts w:asciiTheme="majorBidi" w:hAnsiTheme="majorBidi" w:cstheme="majorBidi"/>
          <w:sz w:val="24"/>
          <w:szCs w:val="24"/>
        </w:rPr>
        <w:t xml:space="preserve"> </w:t>
      </w:r>
      <w:r w:rsidR="00915920" w:rsidRPr="00760FDA">
        <w:rPr>
          <w:rFonts w:asciiTheme="majorBidi" w:hAnsiTheme="majorBidi" w:cstheme="majorBidi"/>
          <w:sz w:val="24"/>
          <w:szCs w:val="24"/>
        </w:rPr>
        <w:t>I</w:t>
      </w:r>
      <w:r w:rsidRPr="00760FDA">
        <w:rPr>
          <w:rFonts w:asciiTheme="majorBidi" w:hAnsiTheme="majorBidi" w:cstheme="majorBidi"/>
          <w:sz w:val="24"/>
          <w:szCs w:val="24"/>
        </w:rPr>
        <w:t>nnovative product</w:t>
      </w:r>
      <w:r w:rsidR="00915920" w:rsidRPr="00760FDA">
        <w:rPr>
          <w:rFonts w:asciiTheme="majorBidi" w:hAnsiTheme="majorBidi" w:cstheme="majorBidi"/>
          <w:sz w:val="24"/>
          <w:szCs w:val="24"/>
        </w:rPr>
        <w:t>s and</w:t>
      </w:r>
      <w:r w:rsidRPr="00760FDA">
        <w:rPr>
          <w:rFonts w:asciiTheme="majorBidi" w:hAnsiTheme="majorBidi" w:cstheme="majorBidi"/>
          <w:sz w:val="24"/>
          <w:szCs w:val="24"/>
        </w:rPr>
        <w:t xml:space="preserve"> service</w:t>
      </w:r>
      <w:r w:rsidR="00915920" w:rsidRPr="00760FDA">
        <w:rPr>
          <w:rFonts w:asciiTheme="majorBidi" w:hAnsiTheme="majorBidi" w:cstheme="majorBidi"/>
          <w:sz w:val="24"/>
          <w:szCs w:val="24"/>
        </w:rPr>
        <w:t xml:space="preserve">s may </w:t>
      </w:r>
      <w:r w:rsidR="00915920" w:rsidRPr="00C748B3">
        <w:rPr>
          <w:rFonts w:asciiTheme="majorBidi" w:hAnsiTheme="majorBidi" w:cstheme="majorBidi"/>
          <w:sz w:val="24"/>
          <w:szCs w:val="24"/>
        </w:rPr>
        <w:t>also be developed in response to customer suggestions, which</w:t>
      </w:r>
      <w:r w:rsidRPr="00C748B3">
        <w:rPr>
          <w:rFonts w:asciiTheme="majorBidi" w:hAnsiTheme="majorBidi" w:cstheme="majorBidi"/>
          <w:sz w:val="24"/>
          <w:szCs w:val="24"/>
        </w:rPr>
        <w:t xml:space="preserve"> will </w:t>
      </w:r>
      <w:r w:rsidR="00915920" w:rsidRPr="00C748B3">
        <w:rPr>
          <w:rFonts w:asciiTheme="majorBidi" w:hAnsiTheme="majorBidi" w:cstheme="majorBidi"/>
          <w:sz w:val="24"/>
          <w:szCs w:val="24"/>
        </w:rPr>
        <w:t xml:space="preserve">also </w:t>
      </w:r>
      <w:r w:rsidRPr="00C748B3">
        <w:rPr>
          <w:rFonts w:asciiTheme="majorBidi" w:hAnsiTheme="majorBidi" w:cstheme="majorBidi"/>
          <w:sz w:val="24"/>
          <w:szCs w:val="24"/>
        </w:rPr>
        <w:t xml:space="preserve">enhance business performance </w:t>
      </w:r>
      <w:r w:rsidR="00915920" w:rsidRPr="00C748B3">
        <w:rPr>
          <w:rFonts w:asciiTheme="majorBidi" w:hAnsiTheme="majorBidi" w:cstheme="majorBidi"/>
          <w:sz w:val="24"/>
          <w:szCs w:val="24"/>
        </w:rPr>
        <w:t>(</w:t>
      </w:r>
      <w:r w:rsidRPr="00C748B3">
        <w:rPr>
          <w:rFonts w:asciiTheme="majorBidi" w:hAnsiTheme="majorBidi" w:cstheme="majorBidi"/>
          <w:sz w:val="24"/>
          <w:szCs w:val="24"/>
        </w:rPr>
        <w:t>Kumar</w:t>
      </w:r>
      <w:r w:rsidR="00915920" w:rsidRPr="00C748B3">
        <w:rPr>
          <w:rFonts w:asciiTheme="majorBidi" w:hAnsiTheme="majorBidi" w:cstheme="majorBidi"/>
          <w:sz w:val="24"/>
          <w:szCs w:val="24"/>
        </w:rPr>
        <w:t xml:space="preserve"> et al.</w:t>
      </w:r>
      <w:r w:rsidRPr="00C748B3">
        <w:rPr>
          <w:rFonts w:asciiTheme="majorBidi" w:hAnsiTheme="majorBidi" w:cstheme="majorBidi"/>
          <w:sz w:val="24"/>
          <w:szCs w:val="24"/>
        </w:rPr>
        <w:t>, 2011</w:t>
      </w:r>
      <w:r w:rsidRPr="00760FDA">
        <w:rPr>
          <w:rFonts w:asciiTheme="majorBidi" w:hAnsiTheme="majorBidi" w:cstheme="majorBidi"/>
          <w:sz w:val="24"/>
          <w:szCs w:val="24"/>
        </w:rPr>
        <w:t xml:space="preserve">). </w:t>
      </w:r>
    </w:p>
    <w:p w14:paraId="13B6C5BA" w14:textId="77777777" w:rsidR="00C143F9" w:rsidRPr="00760FDA" w:rsidRDefault="00445488" w:rsidP="004E6926">
      <w:pPr>
        <w:pStyle w:val="Heading2"/>
        <w:spacing w:line="480" w:lineRule="auto"/>
        <w:jc w:val="both"/>
        <w:rPr>
          <w:rFonts w:asciiTheme="majorBidi" w:hAnsiTheme="majorBidi" w:cstheme="majorBidi"/>
        </w:rPr>
      </w:pPr>
      <w:bookmarkStart w:id="20" w:name="_Toc452280393"/>
      <w:r w:rsidRPr="00760FDA">
        <w:rPr>
          <w:rFonts w:asciiTheme="majorBidi" w:hAnsiTheme="majorBidi" w:cstheme="majorBidi"/>
        </w:rPr>
        <w:t xml:space="preserve">Organizational </w:t>
      </w:r>
      <w:r w:rsidR="00C143F9" w:rsidRPr="00760FDA">
        <w:rPr>
          <w:rFonts w:asciiTheme="majorBidi" w:hAnsiTheme="majorBidi" w:cstheme="majorBidi"/>
        </w:rPr>
        <w:t>Support for Innovation</w:t>
      </w:r>
      <w:bookmarkEnd w:id="20"/>
    </w:p>
    <w:p w14:paraId="65CC28FD" w14:textId="326CE9B6" w:rsidR="00C143F9" w:rsidRPr="00760FDA" w:rsidRDefault="00C143F9" w:rsidP="0012379F">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Innovation and creativity in organizations </w:t>
      </w:r>
      <w:r w:rsidR="00915920" w:rsidRPr="00760FDA">
        <w:rPr>
          <w:rFonts w:asciiTheme="majorBidi" w:hAnsiTheme="majorBidi" w:cstheme="majorBidi"/>
          <w:sz w:val="24"/>
          <w:szCs w:val="24"/>
        </w:rPr>
        <w:t xml:space="preserve">have </w:t>
      </w:r>
      <w:r w:rsidRPr="00760FDA">
        <w:rPr>
          <w:rFonts w:asciiTheme="majorBidi" w:hAnsiTheme="majorBidi" w:cstheme="majorBidi"/>
          <w:sz w:val="24"/>
          <w:szCs w:val="24"/>
        </w:rPr>
        <w:t>become important concept</w:t>
      </w:r>
      <w:r w:rsidR="00915920" w:rsidRPr="00760FDA">
        <w:rPr>
          <w:rFonts w:asciiTheme="majorBidi" w:hAnsiTheme="majorBidi" w:cstheme="majorBidi"/>
          <w:sz w:val="24"/>
          <w:szCs w:val="24"/>
        </w:rPr>
        <w:t>s</w:t>
      </w:r>
      <w:r w:rsidRPr="00760FDA">
        <w:rPr>
          <w:rFonts w:asciiTheme="majorBidi" w:hAnsiTheme="majorBidi" w:cstheme="majorBidi"/>
          <w:sz w:val="24"/>
          <w:szCs w:val="24"/>
        </w:rPr>
        <w:t xml:space="preserve"> in the literature</w:t>
      </w:r>
      <w:r w:rsidR="00915920" w:rsidRPr="00760FDA">
        <w:rPr>
          <w:rFonts w:asciiTheme="majorBidi" w:hAnsiTheme="majorBidi" w:cstheme="majorBidi"/>
          <w:sz w:val="24"/>
          <w:szCs w:val="24"/>
        </w:rPr>
        <w:t>.</w:t>
      </w:r>
      <w:r w:rsidRPr="00760FDA">
        <w:rPr>
          <w:rFonts w:asciiTheme="majorBidi" w:hAnsiTheme="majorBidi" w:cstheme="majorBidi"/>
          <w:sz w:val="24"/>
          <w:szCs w:val="24"/>
        </w:rPr>
        <w:t xml:space="preserve"> Many academic</w:t>
      </w:r>
      <w:r w:rsidR="00915920" w:rsidRPr="00760FDA">
        <w:rPr>
          <w:rFonts w:asciiTheme="majorBidi" w:hAnsiTheme="majorBidi" w:cstheme="majorBidi"/>
          <w:sz w:val="24"/>
          <w:szCs w:val="24"/>
        </w:rPr>
        <w:t>s</w:t>
      </w:r>
      <w:r w:rsidRPr="00760FDA">
        <w:rPr>
          <w:rFonts w:asciiTheme="majorBidi" w:hAnsiTheme="majorBidi" w:cstheme="majorBidi"/>
          <w:sz w:val="24"/>
          <w:szCs w:val="24"/>
        </w:rPr>
        <w:t xml:space="preserve"> and practitioner</w:t>
      </w:r>
      <w:r w:rsidR="00915920" w:rsidRPr="00760FDA">
        <w:rPr>
          <w:rFonts w:asciiTheme="majorBidi" w:hAnsiTheme="majorBidi" w:cstheme="majorBidi"/>
          <w:sz w:val="24"/>
          <w:szCs w:val="24"/>
        </w:rPr>
        <w:t>s</w:t>
      </w:r>
      <w:r w:rsidRPr="00760FDA">
        <w:rPr>
          <w:rFonts w:asciiTheme="majorBidi" w:hAnsiTheme="majorBidi" w:cstheme="majorBidi"/>
          <w:sz w:val="24"/>
          <w:szCs w:val="24"/>
        </w:rPr>
        <w:t xml:space="preserve"> are interested</w:t>
      </w:r>
      <w:r w:rsidR="00915920" w:rsidRPr="00760FDA">
        <w:rPr>
          <w:rFonts w:asciiTheme="majorBidi" w:hAnsiTheme="majorBidi" w:cstheme="majorBidi"/>
          <w:sz w:val="24"/>
          <w:szCs w:val="24"/>
        </w:rPr>
        <w:t>,</w:t>
      </w:r>
      <w:r w:rsidRPr="00760FDA">
        <w:rPr>
          <w:rFonts w:asciiTheme="majorBidi" w:hAnsiTheme="majorBidi" w:cstheme="majorBidi"/>
          <w:sz w:val="24"/>
          <w:szCs w:val="24"/>
        </w:rPr>
        <w:t xml:space="preserve"> particularly </w:t>
      </w:r>
      <w:r w:rsidR="00915920" w:rsidRPr="00760FDA">
        <w:rPr>
          <w:rFonts w:asciiTheme="majorBidi" w:hAnsiTheme="majorBidi" w:cstheme="majorBidi"/>
          <w:sz w:val="24"/>
          <w:szCs w:val="24"/>
        </w:rPr>
        <w:t xml:space="preserve">in </w:t>
      </w:r>
      <w:r w:rsidRPr="00760FDA">
        <w:rPr>
          <w:rFonts w:asciiTheme="majorBidi" w:hAnsiTheme="majorBidi" w:cstheme="majorBidi"/>
          <w:sz w:val="24"/>
          <w:szCs w:val="24"/>
        </w:rPr>
        <w:t xml:space="preserve">the relationship between innovation culture and organizational performance (Christensen </w:t>
      </w:r>
      <w:r w:rsidR="0012379F">
        <w:rPr>
          <w:rFonts w:asciiTheme="majorBidi" w:hAnsiTheme="majorBidi" w:cstheme="majorBidi"/>
          <w:sz w:val="24"/>
          <w:szCs w:val="24"/>
        </w:rPr>
        <w:t>&amp;</w:t>
      </w:r>
      <w:r w:rsidRPr="00760FDA">
        <w:rPr>
          <w:rFonts w:asciiTheme="majorBidi" w:hAnsiTheme="majorBidi" w:cstheme="majorBidi"/>
          <w:sz w:val="24"/>
          <w:szCs w:val="24"/>
        </w:rPr>
        <w:t xml:space="preserve"> Raynor, 2003; Govindarajan and Trimble, 2005; Hamel, 2002; Hammer, 2004; Senge and Carstedt, 2001). </w:t>
      </w:r>
      <w:r w:rsidR="00915920" w:rsidRPr="00760FDA">
        <w:rPr>
          <w:rFonts w:asciiTheme="majorBidi" w:hAnsiTheme="majorBidi" w:cstheme="majorBidi"/>
          <w:sz w:val="24"/>
          <w:szCs w:val="24"/>
        </w:rPr>
        <w:t xml:space="preserve">Some </w:t>
      </w:r>
      <w:r w:rsidRPr="00760FDA">
        <w:rPr>
          <w:rFonts w:asciiTheme="majorBidi" w:hAnsiTheme="majorBidi" w:cstheme="majorBidi"/>
          <w:sz w:val="24"/>
          <w:szCs w:val="24"/>
        </w:rPr>
        <w:t>researcher</w:t>
      </w:r>
      <w:r w:rsidR="00915920" w:rsidRPr="00760FDA">
        <w:rPr>
          <w:rFonts w:asciiTheme="majorBidi" w:hAnsiTheme="majorBidi" w:cstheme="majorBidi"/>
          <w:sz w:val="24"/>
          <w:szCs w:val="24"/>
        </w:rPr>
        <w:t>s have</w:t>
      </w:r>
      <w:r w:rsidRPr="00760FDA">
        <w:rPr>
          <w:rFonts w:asciiTheme="majorBidi" w:hAnsiTheme="majorBidi" w:cstheme="majorBidi"/>
          <w:sz w:val="24"/>
          <w:szCs w:val="24"/>
        </w:rPr>
        <w:t xml:space="preserve"> suggested that innovation is a competitive advantage differentiator (Amit </w:t>
      </w:r>
      <w:r w:rsidR="0012379F">
        <w:rPr>
          <w:rFonts w:asciiTheme="majorBidi" w:hAnsiTheme="majorBidi" w:cstheme="majorBidi"/>
          <w:sz w:val="24"/>
          <w:szCs w:val="24"/>
        </w:rPr>
        <w:t>&amp;</w:t>
      </w:r>
      <w:r w:rsidRPr="00760FDA">
        <w:rPr>
          <w:rFonts w:asciiTheme="majorBidi" w:hAnsiTheme="majorBidi" w:cstheme="majorBidi"/>
          <w:sz w:val="24"/>
          <w:szCs w:val="24"/>
        </w:rPr>
        <w:t xml:space="preserve"> Schoemaker, 1993; Prahalad </w:t>
      </w:r>
      <w:r w:rsidR="0012379F">
        <w:rPr>
          <w:rFonts w:asciiTheme="majorBidi" w:hAnsiTheme="majorBidi" w:cstheme="majorBidi"/>
          <w:sz w:val="24"/>
          <w:szCs w:val="24"/>
        </w:rPr>
        <w:t>&amp;</w:t>
      </w:r>
      <w:r w:rsidRPr="00760FDA">
        <w:rPr>
          <w:rFonts w:asciiTheme="majorBidi" w:hAnsiTheme="majorBidi" w:cstheme="majorBidi"/>
          <w:sz w:val="24"/>
          <w:szCs w:val="24"/>
        </w:rPr>
        <w:t xml:space="preserve"> Hamel, 1990). Innovati</w:t>
      </w:r>
      <w:r w:rsidR="00915920" w:rsidRPr="00760FDA">
        <w:rPr>
          <w:rFonts w:asciiTheme="majorBidi" w:hAnsiTheme="majorBidi" w:cstheme="majorBidi"/>
          <w:sz w:val="24"/>
          <w:szCs w:val="24"/>
        </w:rPr>
        <w:t>on</w:t>
      </w:r>
      <w:r w:rsidRPr="00760FDA">
        <w:rPr>
          <w:rFonts w:asciiTheme="majorBidi" w:hAnsiTheme="majorBidi" w:cstheme="majorBidi"/>
          <w:sz w:val="24"/>
          <w:szCs w:val="24"/>
        </w:rPr>
        <w:t xml:space="preserve"> levels in an organization are related to </w:t>
      </w:r>
      <w:r w:rsidR="00915920" w:rsidRPr="00760FDA">
        <w:rPr>
          <w:rFonts w:asciiTheme="majorBidi" w:hAnsiTheme="majorBidi" w:cstheme="majorBidi"/>
          <w:sz w:val="24"/>
          <w:szCs w:val="24"/>
        </w:rPr>
        <w:t xml:space="preserve">the </w:t>
      </w:r>
      <w:r w:rsidRPr="00760FDA">
        <w:rPr>
          <w:rFonts w:asciiTheme="majorBidi" w:hAnsiTheme="majorBidi" w:cstheme="majorBidi"/>
          <w:sz w:val="24"/>
          <w:szCs w:val="24"/>
        </w:rPr>
        <w:t>organization’s culture</w:t>
      </w:r>
      <w:r w:rsidR="00915920" w:rsidRPr="00760FDA">
        <w:rPr>
          <w:rFonts w:asciiTheme="majorBidi" w:hAnsiTheme="majorBidi" w:cstheme="majorBidi"/>
          <w:sz w:val="24"/>
          <w:szCs w:val="24"/>
        </w:rPr>
        <w:t xml:space="preserve">, especially the level of </w:t>
      </w:r>
      <w:r w:rsidRPr="00760FDA">
        <w:rPr>
          <w:rFonts w:asciiTheme="majorBidi" w:hAnsiTheme="majorBidi" w:cstheme="majorBidi"/>
          <w:sz w:val="24"/>
          <w:szCs w:val="24"/>
        </w:rPr>
        <w:t>participative decision</w:t>
      </w:r>
      <w:r w:rsidR="00915920" w:rsidRPr="00760FDA">
        <w:rPr>
          <w:rFonts w:asciiTheme="majorBidi" w:hAnsiTheme="majorBidi" w:cstheme="majorBidi"/>
          <w:sz w:val="24"/>
          <w:szCs w:val="24"/>
        </w:rPr>
        <w:t>-</w:t>
      </w:r>
      <w:r w:rsidRPr="00760FDA">
        <w:rPr>
          <w:rFonts w:asciiTheme="majorBidi" w:hAnsiTheme="majorBidi" w:cstheme="majorBidi"/>
          <w:sz w:val="24"/>
          <w:szCs w:val="24"/>
        </w:rPr>
        <w:t xml:space="preserve">making and learning development (Hurley </w:t>
      </w:r>
      <w:r w:rsidR="0012379F">
        <w:rPr>
          <w:rFonts w:asciiTheme="majorBidi" w:hAnsiTheme="majorBidi" w:cstheme="majorBidi"/>
          <w:sz w:val="24"/>
          <w:szCs w:val="24"/>
        </w:rPr>
        <w:t>&amp;</w:t>
      </w:r>
      <w:r w:rsidRPr="00760FDA">
        <w:rPr>
          <w:rFonts w:asciiTheme="majorBidi" w:hAnsiTheme="majorBidi" w:cstheme="majorBidi"/>
          <w:sz w:val="24"/>
          <w:szCs w:val="24"/>
        </w:rPr>
        <w:t xml:space="preserve"> Hult, 1998). Culture drives organizational actions, so it is an essential element </w:t>
      </w:r>
      <w:r w:rsidR="00915920" w:rsidRPr="00760FDA">
        <w:rPr>
          <w:rFonts w:asciiTheme="majorBidi" w:hAnsiTheme="majorBidi" w:cstheme="majorBidi"/>
          <w:sz w:val="24"/>
          <w:szCs w:val="24"/>
        </w:rPr>
        <w:t>in</w:t>
      </w:r>
      <w:r w:rsidRPr="00760FDA">
        <w:rPr>
          <w:rFonts w:asciiTheme="majorBidi" w:hAnsiTheme="majorBidi" w:cstheme="majorBidi"/>
          <w:sz w:val="24"/>
          <w:szCs w:val="24"/>
        </w:rPr>
        <w:t xml:space="preserve"> sustainability and operation</w:t>
      </w:r>
      <w:r w:rsidR="00915920" w:rsidRPr="00760FDA">
        <w:rPr>
          <w:rFonts w:asciiTheme="majorBidi" w:hAnsiTheme="majorBidi" w:cstheme="majorBidi"/>
          <w:sz w:val="24"/>
          <w:szCs w:val="24"/>
        </w:rPr>
        <w:t>al</w:t>
      </w:r>
      <w:r w:rsidRPr="00760FDA">
        <w:rPr>
          <w:rFonts w:asciiTheme="majorBidi" w:hAnsiTheme="majorBidi" w:cstheme="majorBidi"/>
          <w:sz w:val="24"/>
          <w:szCs w:val="24"/>
        </w:rPr>
        <w:t xml:space="preserve"> continuity</w:t>
      </w:r>
      <w:r w:rsidR="00487553"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(Chang </w:t>
      </w:r>
      <w:r w:rsidR="0012379F">
        <w:rPr>
          <w:rFonts w:asciiTheme="majorBidi" w:hAnsiTheme="majorBidi" w:cstheme="majorBidi"/>
          <w:sz w:val="24"/>
          <w:szCs w:val="24"/>
        </w:rPr>
        <w:t>&amp;</w:t>
      </w:r>
      <w:r w:rsidRPr="00760FDA">
        <w:rPr>
          <w:rFonts w:asciiTheme="majorBidi" w:hAnsiTheme="majorBidi" w:cstheme="majorBidi"/>
          <w:sz w:val="24"/>
          <w:szCs w:val="24"/>
        </w:rPr>
        <w:t xml:space="preserve"> Lin, 2007). </w:t>
      </w:r>
      <w:r w:rsidR="00915920" w:rsidRPr="00760FDA">
        <w:rPr>
          <w:rFonts w:asciiTheme="majorBidi" w:hAnsiTheme="majorBidi" w:cstheme="majorBidi"/>
          <w:sz w:val="24"/>
          <w:szCs w:val="24"/>
        </w:rPr>
        <w:t>It therefore</w:t>
      </w:r>
      <w:r w:rsidRPr="00760FDA">
        <w:rPr>
          <w:rFonts w:asciiTheme="majorBidi" w:hAnsiTheme="majorBidi" w:cstheme="majorBidi"/>
          <w:sz w:val="24"/>
          <w:szCs w:val="24"/>
        </w:rPr>
        <w:t xml:space="preserve"> influence</w:t>
      </w:r>
      <w:r w:rsidR="00915920" w:rsidRPr="00760FDA">
        <w:rPr>
          <w:rFonts w:asciiTheme="majorBidi" w:hAnsiTheme="majorBidi" w:cstheme="majorBidi"/>
          <w:sz w:val="24"/>
          <w:szCs w:val="24"/>
        </w:rPr>
        <w:t>s organizational</w:t>
      </w:r>
      <w:r w:rsidRPr="00760FDA">
        <w:rPr>
          <w:rFonts w:asciiTheme="majorBidi" w:hAnsiTheme="majorBidi" w:cstheme="majorBidi"/>
          <w:sz w:val="24"/>
          <w:szCs w:val="24"/>
        </w:rPr>
        <w:t xml:space="preserve"> outcomes, such as profitability, productivity, and innovativeness </w:t>
      </w:r>
      <w:r w:rsidR="00E33E39">
        <w:rPr>
          <w:rFonts w:asciiTheme="majorBidi" w:hAnsiTheme="majorBidi" w:cstheme="majorBidi"/>
          <w:sz w:val="24"/>
          <w:szCs w:val="24"/>
        </w:rPr>
        <w:t xml:space="preserve">(Uzkurt et al, 2013). </w:t>
      </w:r>
      <w:r w:rsidRPr="00760FDA">
        <w:rPr>
          <w:rFonts w:asciiTheme="majorBidi" w:hAnsiTheme="majorBidi" w:cstheme="majorBidi"/>
          <w:sz w:val="24"/>
          <w:szCs w:val="24"/>
        </w:rPr>
        <w:t xml:space="preserve"> Through shared cultural values within an organization, employees can solve problems such as </w:t>
      </w:r>
      <w:r w:rsidR="00915920" w:rsidRPr="00760FDA">
        <w:rPr>
          <w:rFonts w:asciiTheme="majorBidi" w:hAnsiTheme="majorBidi" w:cstheme="majorBidi"/>
          <w:sz w:val="24"/>
          <w:szCs w:val="24"/>
        </w:rPr>
        <w:t xml:space="preserve">environmental </w:t>
      </w:r>
      <w:r w:rsidRPr="00760FDA">
        <w:rPr>
          <w:rFonts w:asciiTheme="majorBidi" w:hAnsiTheme="majorBidi" w:cstheme="majorBidi"/>
          <w:sz w:val="24"/>
          <w:szCs w:val="24"/>
        </w:rPr>
        <w:t xml:space="preserve">adaptation, coordination, and internal integration (Blackwell, 2006; Furnham and Gunter, 1993). Innovation has become an essential enabler for organizations to </w:t>
      </w:r>
      <w:r w:rsidR="00915920" w:rsidRPr="00760FDA">
        <w:rPr>
          <w:rFonts w:asciiTheme="majorBidi" w:hAnsiTheme="majorBidi" w:cstheme="majorBidi"/>
          <w:sz w:val="24"/>
          <w:szCs w:val="24"/>
        </w:rPr>
        <w:t xml:space="preserve">adapt to environmental </w:t>
      </w:r>
      <w:r w:rsidRPr="00760FDA">
        <w:rPr>
          <w:rFonts w:asciiTheme="majorBidi" w:hAnsiTheme="majorBidi" w:cstheme="majorBidi"/>
          <w:sz w:val="24"/>
          <w:szCs w:val="24"/>
        </w:rPr>
        <w:t xml:space="preserve">change </w:t>
      </w:r>
      <w:r w:rsidR="00915920" w:rsidRPr="00760FDA">
        <w:rPr>
          <w:rFonts w:asciiTheme="majorBidi" w:hAnsiTheme="majorBidi" w:cstheme="majorBidi"/>
          <w:sz w:val="24"/>
          <w:szCs w:val="24"/>
        </w:rPr>
        <w:t>and</w:t>
      </w:r>
      <w:r w:rsidRPr="00760FDA">
        <w:rPr>
          <w:rFonts w:asciiTheme="majorBidi" w:hAnsiTheme="majorBidi" w:cstheme="majorBidi"/>
          <w:sz w:val="24"/>
          <w:szCs w:val="24"/>
        </w:rPr>
        <w:t xml:space="preserve"> obtain </w:t>
      </w:r>
      <w:r w:rsidR="00AD5FBA" w:rsidRPr="00760FDA">
        <w:rPr>
          <w:rFonts w:asciiTheme="majorBidi" w:hAnsiTheme="majorBidi" w:cstheme="majorBidi"/>
          <w:sz w:val="24"/>
          <w:szCs w:val="24"/>
        </w:rPr>
        <w:t xml:space="preserve">a </w:t>
      </w:r>
      <w:r w:rsidRPr="00760FDA">
        <w:rPr>
          <w:rFonts w:asciiTheme="majorBidi" w:hAnsiTheme="majorBidi" w:cstheme="majorBidi"/>
          <w:sz w:val="24"/>
          <w:szCs w:val="24"/>
        </w:rPr>
        <w:t>sustainable competitive advantage (Panayoto</w:t>
      </w:r>
      <w:r w:rsidR="00F0133D" w:rsidRPr="00760FDA">
        <w:rPr>
          <w:rFonts w:asciiTheme="majorBidi" w:hAnsiTheme="majorBidi" w:cstheme="majorBidi"/>
          <w:sz w:val="24"/>
          <w:szCs w:val="24"/>
        </w:rPr>
        <w:t xml:space="preserve">poulou </w:t>
      </w:r>
      <w:r w:rsidR="0012379F">
        <w:rPr>
          <w:rFonts w:asciiTheme="majorBidi" w:hAnsiTheme="majorBidi" w:cstheme="majorBidi"/>
          <w:sz w:val="24"/>
          <w:szCs w:val="24"/>
        </w:rPr>
        <w:t>&amp;</w:t>
      </w:r>
      <w:r w:rsidR="00F0133D" w:rsidRPr="00760FDA">
        <w:rPr>
          <w:rFonts w:asciiTheme="majorBidi" w:hAnsiTheme="majorBidi" w:cstheme="majorBidi"/>
          <w:sz w:val="24"/>
          <w:szCs w:val="24"/>
        </w:rPr>
        <w:t xml:space="preserve"> Papalexandri, 2004).</w:t>
      </w:r>
    </w:p>
    <w:p w14:paraId="644D697E" w14:textId="59D98828" w:rsidR="00C143F9" w:rsidRPr="00760FDA" w:rsidRDefault="00C143F9" w:rsidP="00821D25">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lastRenderedPageBreak/>
        <w:t xml:space="preserve">Organizational culture reflects the nature of </w:t>
      </w:r>
      <w:r w:rsidR="00241681" w:rsidRPr="00760FDA">
        <w:rPr>
          <w:rFonts w:asciiTheme="majorBidi" w:hAnsiTheme="majorBidi" w:cstheme="majorBidi"/>
          <w:sz w:val="24"/>
          <w:szCs w:val="24"/>
        </w:rPr>
        <w:t xml:space="preserve">the organization’s internal </w:t>
      </w:r>
      <w:r w:rsidRPr="00760FDA">
        <w:rPr>
          <w:rFonts w:asciiTheme="majorBidi" w:hAnsiTheme="majorBidi" w:cstheme="majorBidi"/>
          <w:sz w:val="24"/>
          <w:szCs w:val="24"/>
        </w:rPr>
        <w:t xml:space="preserve">activities </w:t>
      </w:r>
      <w:r w:rsidR="002C1BBB" w:rsidRPr="00760FDA">
        <w:rPr>
          <w:rFonts w:asciiTheme="majorBidi" w:hAnsiTheme="majorBidi" w:cstheme="majorBidi"/>
          <w:sz w:val="24"/>
          <w:szCs w:val="24"/>
        </w:rPr>
        <w:t>(</w:t>
      </w:r>
      <w:r w:rsidRPr="00591C76">
        <w:rPr>
          <w:rFonts w:asciiTheme="majorBidi" w:hAnsiTheme="majorBidi" w:cstheme="majorBidi"/>
          <w:sz w:val="24"/>
          <w:szCs w:val="24"/>
        </w:rPr>
        <w:t xml:space="preserve">Lundy </w:t>
      </w:r>
      <w:r w:rsidR="0012379F" w:rsidRPr="00591C76">
        <w:rPr>
          <w:rFonts w:asciiTheme="majorBidi" w:hAnsiTheme="majorBidi" w:cstheme="majorBidi"/>
          <w:sz w:val="24"/>
          <w:szCs w:val="24"/>
        </w:rPr>
        <w:t>&amp;</w:t>
      </w:r>
      <w:r w:rsidRPr="00591C76">
        <w:rPr>
          <w:rFonts w:asciiTheme="majorBidi" w:hAnsiTheme="majorBidi" w:cstheme="majorBidi"/>
          <w:sz w:val="24"/>
          <w:szCs w:val="24"/>
        </w:rPr>
        <w:t xml:space="preserve"> Cowling, 1996).</w:t>
      </w:r>
      <w:r w:rsidRPr="00760FDA">
        <w:rPr>
          <w:rFonts w:asciiTheme="majorBidi" w:hAnsiTheme="majorBidi" w:cstheme="majorBidi"/>
          <w:sz w:val="24"/>
          <w:szCs w:val="24"/>
        </w:rPr>
        <w:t xml:space="preserve"> </w:t>
      </w:r>
      <w:r w:rsidR="00241681" w:rsidRPr="00760FDA">
        <w:rPr>
          <w:rFonts w:asciiTheme="majorBidi" w:hAnsiTheme="majorBidi" w:cstheme="majorBidi"/>
          <w:sz w:val="24"/>
          <w:szCs w:val="24"/>
        </w:rPr>
        <w:t>It</w:t>
      </w:r>
      <w:r w:rsidRPr="00760FDA">
        <w:rPr>
          <w:rFonts w:asciiTheme="majorBidi" w:hAnsiTheme="majorBidi" w:cstheme="majorBidi"/>
          <w:sz w:val="24"/>
          <w:szCs w:val="24"/>
        </w:rPr>
        <w:t xml:space="preserve"> was defined by Deshpande and Webster (1989), as “</w:t>
      </w:r>
      <w:r w:rsidRPr="00760FDA">
        <w:rPr>
          <w:rFonts w:asciiTheme="majorBidi" w:hAnsiTheme="majorBidi" w:cstheme="majorBidi"/>
          <w:i/>
          <w:sz w:val="24"/>
          <w:szCs w:val="24"/>
        </w:rPr>
        <w:t>shared values and beliefs which provide both insights for organizational functioning as well as norms for behaviors</w:t>
      </w:r>
      <w:r w:rsidRPr="00760FDA">
        <w:rPr>
          <w:rFonts w:asciiTheme="majorBidi" w:hAnsiTheme="majorBidi" w:cstheme="majorBidi"/>
          <w:sz w:val="24"/>
          <w:szCs w:val="24"/>
        </w:rPr>
        <w:t xml:space="preserve">”. </w:t>
      </w:r>
      <w:r w:rsidR="00241681" w:rsidRPr="00760FDA">
        <w:rPr>
          <w:rFonts w:asciiTheme="majorBidi" w:hAnsiTheme="majorBidi" w:cstheme="majorBidi"/>
          <w:sz w:val="24"/>
          <w:szCs w:val="24"/>
        </w:rPr>
        <w:t>It has also been</w:t>
      </w:r>
      <w:r w:rsidRPr="00760FDA">
        <w:rPr>
          <w:rFonts w:asciiTheme="majorBidi" w:hAnsiTheme="majorBidi" w:cstheme="majorBidi"/>
          <w:sz w:val="24"/>
          <w:szCs w:val="24"/>
        </w:rPr>
        <w:t xml:space="preserve"> described as “</w:t>
      </w:r>
      <w:r w:rsidRPr="00760FDA">
        <w:rPr>
          <w:rFonts w:asciiTheme="majorBidi" w:hAnsiTheme="majorBidi" w:cstheme="majorBidi"/>
          <w:i/>
          <w:sz w:val="24"/>
          <w:szCs w:val="24"/>
        </w:rPr>
        <w:t>the sum of the main assumptions which are adopted by employees of the organization</w:t>
      </w:r>
      <w:r w:rsidRPr="00760FDA">
        <w:rPr>
          <w:rFonts w:asciiTheme="majorBidi" w:hAnsiTheme="majorBidi" w:cstheme="majorBidi"/>
          <w:sz w:val="24"/>
          <w:szCs w:val="24"/>
        </w:rPr>
        <w:t xml:space="preserve">” </w:t>
      </w:r>
      <w:r w:rsidR="00756B72" w:rsidRPr="00760FDA">
        <w:rPr>
          <w:rFonts w:asciiTheme="majorBidi" w:hAnsiTheme="majorBidi" w:cstheme="majorBidi"/>
          <w:sz w:val="24"/>
          <w:szCs w:val="24"/>
        </w:rPr>
        <w:t xml:space="preserve">(Martins </w:t>
      </w:r>
      <w:r w:rsidR="0012379F">
        <w:rPr>
          <w:rFonts w:asciiTheme="majorBidi" w:hAnsiTheme="majorBidi" w:cstheme="majorBidi"/>
          <w:sz w:val="24"/>
          <w:szCs w:val="24"/>
        </w:rPr>
        <w:t>&amp;</w:t>
      </w:r>
      <w:r w:rsidR="00756B72" w:rsidRPr="00760FDA">
        <w:rPr>
          <w:rFonts w:asciiTheme="majorBidi" w:hAnsiTheme="majorBidi" w:cstheme="majorBidi"/>
          <w:sz w:val="24"/>
          <w:szCs w:val="24"/>
        </w:rPr>
        <w:t xml:space="preserve"> Terblanche, 2003). </w:t>
      </w:r>
      <w:r w:rsidRPr="00760FDA">
        <w:rPr>
          <w:rFonts w:asciiTheme="majorBidi" w:hAnsiTheme="majorBidi" w:cstheme="majorBidi"/>
          <w:sz w:val="24"/>
          <w:szCs w:val="24"/>
        </w:rPr>
        <w:t xml:space="preserve">Support for innovation </w:t>
      </w:r>
      <w:r w:rsidR="00241681" w:rsidRPr="00760FDA">
        <w:rPr>
          <w:rFonts w:asciiTheme="majorBidi" w:hAnsiTheme="majorBidi" w:cstheme="majorBidi"/>
          <w:sz w:val="24"/>
          <w:szCs w:val="24"/>
        </w:rPr>
        <w:t>was</w:t>
      </w:r>
      <w:r w:rsidRPr="00760FDA">
        <w:rPr>
          <w:rFonts w:asciiTheme="majorBidi" w:hAnsiTheme="majorBidi" w:cstheme="majorBidi"/>
          <w:sz w:val="24"/>
          <w:szCs w:val="24"/>
        </w:rPr>
        <w:t xml:space="preserve"> defined by West (1990) as “</w:t>
      </w:r>
      <w:r w:rsidRPr="00760FDA">
        <w:rPr>
          <w:rFonts w:asciiTheme="majorBidi" w:hAnsiTheme="majorBidi" w:cstheme="majorBidi"/>
          <w:i/>
          <w:sz w:val="24"/>
          <w:szCs w:val="24"/>
        </w:rPr>
        <w:t>the expectation, approval and practical support of attempts to introduce new and improved ways of doing things in the work environment</w:t>
      </w:r>
      <w:r w:rsidRPr="00760FDA">
        <w:rPr>
          <w:rFonts w:asciiTheme="majorBidi" w:hAnsiTheme="majorBidi" w:cstheme="majorBidi"/>
          <w:sz w:val="24"/>
          <w:szCs w:val="24"/>
        </w:rPr>
        <w:t>” (p. 38). Ruiz-Moreno et al. (2008) stated that support for innovation is important in organizational performance. Creativ</w:t>
      </w:r>
      <w:r w:rsidR="00241681" w:rsidRPr="00760FDA">
        <w:rPr>
          <w:rFonts w:asciiTheme="majorBidi" w:hAnsiTheme="majorBidi" w:cstheme="majorBidi"/>
          <w:sz w:val="24"/>
          <w:szCs w:val="24"/>
        </w:rPr>
        <w:t xml:space="preserve">ity </w:t>
      </w:r>
      <w:r w:rsidRPr="00760FDA">
        <w:rPr>
          <w:rFonts w:asciiTheme="majorBidi" w:hAnsiTheme="majorBidi" w:cstheme="majorBidi"/>
          <w:sz w:val="24"/>
          <w:szCs w:val="24"/>
        </w:rPr>
        <w:t xml:space="preserve">can be influenced and supported by employees’ psychological perceptions about their working environment (Amabile et al, 1996). </w:t>
      </w:r>
      <w:r w:rsidRPr="001A4DDF">
        <w:rPr>
          <w:rFonts w:asciiTheme="majorBidi" w:hAnsiTheme="majorBidi" w:cstheme="majorBidi"/>
          <w:sz w:val="24"/>
          <w:szCs w:val="24"/>
        </w:rPr>
        <w:t>Parker et al.</w:t>
      </w:r>
      <w:r w:rsidR="00241681" w:rsidRPr="001A4DDF">
        <w:rPr>
          <w:rFonts w:asciiTheme="majorBidi" w:hAnsiTheme="majorBidi" w:cstheme="majorBidi"/>
          <w:sz w:val="24"/>
          <w:szCs w:val="24"/>
        </w:rPr>
        <w:t>’s</w:t>
      </w:r>
      <w:r w:rsidRPr="001A4DDF">
        <w:rPr>
          <w:rFonts w:asciiTheme="majorBidi" w:hAnsiTheme="majorBidi" w:cstheme="majorBidi"/>
          <w:sz w:val="24"/>
          <w:szCs w:val="24"/>
        </w:rPr>
        <w:t xml:space="preserve"> (2003)</w:t>
      </w:r>
      <w:r w:rsidRPr="00760FDA">
        <w:rPr>
          <w:rFonts w:asciiTheme="majorBidi" w:hAnsiTheme="majorBidi" w:cstheme="majorBidi"/>
          <w:sz w:val="24"/>
          <w:szCs w:val="24"/>
        </w:rPr>
        <w:t xml:space="preserve"> meta-analysis found a relationship between perceptions of organizational climate and work attitudes, motivation, and performance. Damanpour (1991) stated that </w:t>
      </w:r>
      <w:r w:rsidR="00241681" w:rsidRPr="00760FDA">
        <w:rPr>
          <w:rFonts w:asciiTheme="majorBidi" w:hAnsiTheme="majorBidi" w:cstheme="majorBidi"/>
          <w:sz w:val="24"/>
          <w:szCs w:val="24"/>
        </w:rPr>
        <w:t>w</w:t>
      </w:r>
      <w:r w:rsidRPr="00760FDA">
        <w:rPr>
          <w:rFonts w:asciiTheme="majorBidi" w:hAnsiTheme="majorBidi" w:cstheme="majorBidi"/>
          <w:sz w:val="24"/>
          <w:szCs w:val="24"/>
        </w:rPr>
        <w:t xml:space="preserve">ork environment is particularly significant </w:t>
      </w:r>
      <w:r w:rsidR="00241681" w:rsidRPr="00760FDA">
        <w:rPr>
          <w:rFonts w:asciiTheme="majorBidi" w:hAnsiTheme="majorBidi" w:cstheme="majorBidi"/>
          <w:sz w:val="24"/>
          <w:szCs w:val="24"/>
        </w:rPr>
        <w:t>for</w:t>
      </w:r>
      <w:r w:rsidRPr="00760FDA">
        <w:rPr>
          <w:rFonts w:asciiTheme="majorBidi" w:hAnsiTheme="majorBidi" w:cstheme="majorBidi"/>
          <w:sz w:val="24"/>
          <w:szCs w:val="24"/>
        </w:rPr>
        <w:t xml:space="preserve"> innovation research. Burningham </w:t>
      </w:r>
      <w:r w:rsidR="0012379F">
        <w:rPr>
          <w:rFonts w:asciiTheme="majorBidi" w:hAnsiTheme="majorBidi" w:cstheme="majorBidi"/>
          <w:sz w:val="24"/>
          <w:szCs w:val="24"/>
        </w:rPr>
        <w:t>and</w:t>
      </w:r>
      <w:r w:rsidRPr="00760FDA">
        <w:rPr>
          <w:rFonts w:asciiTheme="majorBidi" w:hAnsiTheme="majorBidi" w:cstheme="majorBidi"/>
          <w:sz w:val="24"/>
          <w:szCs w:val="24"/>
        </w:rPr>
        <w:t xml:space="preserve"> West (1995) stud</w:t>
      </w:r>
      <w:r w:rsidR="00241681" w:rsidRPr="00760FDA">
        <w:rPr>
          <w:rFonts w:asciiTheme="majorBidi" w:hAnsiTheme="majorBidi" w:cstheme="majorBidi"/>
          <w:sz w:val="24"/>
          <w:szCs w:val="24"/>
        </w:rPr>
        <w:t>ied</w:t>
      </w:r>
      <w:r w:rsidRPr="00760FDA">
        <w:rPr>
          <w:rFonts w:asciiTheme="majorBidi" w:hAnsiTheme="majorBidi" w:cstheme="majorBidi"/>
          <w:sz w:val="24"/>
          <w:szCs w:val="24"/>
        </w:rPr>
        <w:t xml:space="preserve"> team innovation in an oil company</w:t>
      </w:r>
      <w:r w:rsidR="00241681" w:rsidRPr="00760FDA">
        <w:rPr>
          <w:rFonts w:asciiTheme="majorBidi" w:hAnsiTheme="majorBidi" w:cstheme="majorBidi"/>
          <w:sz w:val="24"/>
          <w:szCs w:val="24"/>
        </w:rPr>
        <w:t>, examining</w:t>
      </w:r>
      <w:r w:rsidRPr="00760FDA">
        <w:rPr>
          <w:rFonts w:asciiTheme="majorBidi" w:hAnsiTheme="majorBidi" w:cstheme="majorBidi"/>
          <w:sz w:val="24"/>
          <w:szCs w:val="24"/>
        </w:rPr>
        <w:t xml:space="preserve"> 50 members of 13 teams. The study suggested that support for innovation ha</w:t>
      </w:r>
      <w:r w:rsidR="00AD5FBA" w:rsidRPr="00760FDA">
        <w:rPr>
          <w:rFonts w:asciiTheme="majorBidi" w:hAnsiTheme="majorBidi" w:cstheme="majorBidi"/>
          <w:sz w:val="24"/>
          <w:szCs w:val="24"/>
        </w:rPr>
        <w:t>d</w:t>
      </w:r>
      <w:r w:rsidRPr="00760FDA">
        <w:rPr>
          <w:rFonts w:asciiTheme="majorBidi" w:hAnsiTheme="majorBidi" w:cstheme="majorBidi"/>
          <w:sz w:val="24"/>
          <w:szCs w:val="24"/>
        </w:rPr>
        <w:t xml:space="preserve"> a strong positive relationship with work team innovation. </w:t>
      </w:r>
      <w:r w:rsidR="00241681" w:rsidRPr="00760FDA">
        <w:rPr>
          <w:rFonts w:asciiTheme="majorBidi" w:hAnsiTheme="majorBidi" w:cstheme="majorBidi"/>
          <w:sz w:val="24"/>
          <w:szCs w:val="24"/>
        </w:rPr>
        <w:t>E</w:t>
      </w:r>
      <w:r w:rsidRPr="00760FDA">
        <w:rPr>
          <w:rFonts w:asciiTheme="majorBidi" w:hAnsiTheme="majorBidi" w:cstheme="majorBidi"/>
          <w:sz w:val="24"/>
          <w:szCs w:val="24"/>
        </w:rPr>
        <w:t xml:space="preserve">mployee perceptions of support for innovation </w:t>
      </w:r>
      <w:r w:rsidR="00241681" w:rsidRPr="00760FDA">
        <w:rPr>
          <w:rFonts w:asciiTheme="majorBidi" w:hAnsiTheme="majorBidi" w:cstheme="majorBidi"/>
          <w:sz w:val="24"/>
          <w:szCs w:val="24"/>
        </w:rPr>
        <w:t xml:space="preserve">were found to be </w:t>
      </w:r>
      <w:r w:rsidRPr="00760FDA">
        <w:rPr>
          <w:rFonts w:asciiTheme="majorBidi" w:hAnsiTheme="majorBidi" w:cstheme="majorBidi"/>
          <w:sz w:val="24"/>
          <w:szCs w:val="24"/>
        </w:rPr>
        <w:t xml:space="preserve">positively influenced when </w:t>
      </w:r>
      <w:r w:rsidRPr="003B2F77">
        <w:rPr>
          <w:rFonts w:asciiTheme="majorBidi" w:hAnsiTheme="majorBidi" w:cstheme="majorBidi"/>
          <w:color w:val="000000" w:themeColor="text1"/>
          <w:sz w:val="24"/>
          <w:szCs w:val="24"/>
        </w:rPr>
        <w:t xml:space="preserve">the organizational environment </w:t>
      </w:r>
      <w:r w:rsidR="00241681" w:rsidRPr="003B2F77">
        <w:rPr>
          <w:rFonts w:asciiTheme="majorBidi" w:hAnsiTheme="majorBidi" w:cstheme="majorBidi"/>
          <w:color w:val="000000" w:themeColor="text1"/>
          <w:sz w:val="24"/>
          <w:szCs w:val="24"/>
        </w:rPr>
        <w:t xml:space="preserve">was </w:t>
      </w:r>
      <w:r w:rsidRPr="003B2F77">
        <w:rPr>
          <w:rFonts w:asciiTheme="majorBidi" w:hAnsiTheme="majorBidi" w:cstheme="majorBidi"/>
          <w:color w:val="000000" w:themeColor="text1"/>
          <w:sz w:val="24"/>
          <w:szCs w:val="24"/>
        </w:rPr>
        <w:t>cohesive</w:t>
      </w:r>
      <w:r w:rsidR="00241681" w:rsidRPr="003B2F77">
        <w:rPr>
          <w:rFonts w:asciiTheme="majorBidi" w:hAnsiTheme="majorBidi" w:cstheme="majorBidi"/>
          <w:color w:val="000000" w:themeColor="text1"/>
          <w:sz w:val="24"/>
          <w:szCs w:val="24"/>
        </w:rPr>
        <w:t xml:space="preserve"> and</w:t>
      </w:r>
      <w:r w:rsidRPr="003B2F77">
        <w:rPr>
          <w:rFonts w:asciiTheme="majorBidi" w:hAnsiTheme="majorBidi" w:cstheme="majorBidi"/>
          <w:color w:val="000000" w:themeColor="text1"/>
          <w:sz w:val="24"/>
          <w:szCs w:val="24"/>
        </w:rPr>
        <w:t xml:space="preserve"> supportive</w:t>
      </w:r>
      <w:r w:rsidR="00241681" w:rsidRPr="003B2F77">
        <w:rPr>
          <w:rFonts w:asciiTheme="majorBidi" w:hAnsiTheme="majorBidi" w:cstheme="majorBidi"/>
          <w:color w:val="000000" w:themeColor="text1"/>
          <w:sz w:val="24"/>
          <w:szCs w:val="24"/>
        </w:rPr>
        <w:t>,</w:t>
      </w:r>
      <w:r w:rsidRPr="003B2F77">
        <w:rPr>
          <w:rFonts w:asciiTheme="majorBidi" w:hAnsiTheme="majorBidi" w:cstheme="majorBidi"/>
          <w:color w:val="000000" w:themeColor="text1"/>
          <w:sz w:val="24"/>
          <w:szCs w:val="24"/>
        </w:rPr>
        <w:t xml:space="preserve"> and provide</w:t>
      </w:r>
      <w:r w:rsidR="00241681" w:rsidRPr="003B2F77">
        <w:rPr>
          <w:rFonts w:asciiTheme="majorBidi" w:hAnsiTheme="majorBidi" w:cstheme="majorBidi"/>
          <w:color w:val="000000" w:themeColor="text1"/>
          <w:sz w:val="24"/>
          <w:szCs w:val="24"/>
        </w:rPr>
        <w:t>d</w:t>
      </w:r>
      <w:r w:rsidR="0012379F">
        <w:rPr>
          <w:rFonts w:asciiTheme="majorBidi" w:hAnsiTheme="majorBidi" w:cstheme="majorBidi"/>
          <w:color w:val="000000" w:themeColor="text1"/>
          <w:sz w:val="24"/>
          <w:szCs w:val="24"/>
        </w:rPr>
        <w:t xml:space="preserve"> essential recognition (Montes et al</w:t>
      </w:r>
      <w:r w:rsidRPr="003B2F77">
        <w:rPr>
          <w:rFonts w:asciiTheme="majorBidi" w:hAnsiTheme="majorBidi" w:cstheme="majorBidi"/>
          <w:color w:val="000000" w:themeColor="text1"/>
          <w:sz w:val="24"/>
          <w:szCs w:val="24"/>
        </w:rPr>
        <w:t>,</w:t>
      </w:r>
      <w:r w:rsidR="00487553" w:rsidRPr="003B2F77">
        <w:rPr>
          <w:rFonts w:asciiTheme="majorBidi" w:hAnsiTheme="majorBidi" w:cstheme="majorBidi"/>
          <w:color w:val="000000" w:themeColor="text1"/>
          <w:sz w:val="24"/>
          <w:szCs w:val="24"/>
        </w:rPr>
        <w:t xml:space="preserve"> </w:t>
      </w:r>
      <w:r w:rsidRPr="003B2F77">
        <w:rPr>
          <w:rFonts w:asciiTheme="majorBidi" w:hAnsiTheme="majorBidi" w:cstheme="majorBidi"/>
          <w:color w:val="000000" w:themeColor="text1"/>
          <w:sz w:val="24"/>
          <w:szCs w:val="24"/>
        </w:rPr>
        <w:t>2004</w:t>
      </w:r>
      <w:r w:rsidRPr="00760FDA">
        <w:rPr>
          <w:rFonts w:asciiTheme="majorBidi" w:hAnsiTheme="majorBidi" w:cstheme="majorBidi"/>
          <w:sz w:val="24"/>
          <w:szCs w:val="24"/>
        </w:rPr>
        <w:t xml:space="preserve">). Reward </w:t>
      </w:r>
      <w:r w:rsidR="00241681" w:rsidRPr="00760FDA">
        <w:rPr>
          <w:rFonts w:asciiTheme="majorBidi" w:hAnsiTheme="majorBidi" w:cstheme="majorBidi"/>
          <w:sz w:val="24"/>
          <w:szCs w:val="24"/>
        </w:rPr>
        <w:t xml:space="preserve">does not seem to be </w:t>
      </w:r>
      <w:r w:rsidRPr="00760FDA">
        <w:rPr>
          <w:rFonts w:asciiTheme="majorBidi" w:hAnsiTheme="majorBidi" w:cstheme="majorBidi"/>
          <w:sz w:val="24"/>
          <w:szCs w:val="24"/>
        </w:rPr>
        <w:t>the main factor in enhancing innovation within an organization. I</w:t>
      </w:r>
      <w:r w:rsidR="00241681" w:rsidRPr="00760FDA">
        <w:rPr>
          <w:rFonts w:asciiTheme="majorBidi" w:hAnsiTheme="majorBidi" w:cstheme="majorBidi"/>
          <w:sz w:val="24"/>
          <w:szCs w:val="24"/>
        </w:rPr>
        <w:t>nstead, i</w:t>
      </w:r>
      <w:r w:rsidRPr="00760FDA">
        <w:rPr>
          <w:rFonts w:asciiTheme="majorBidi" w:hAnsiTheme="majorBidi" w:cstheme="majorBidi"/>
          <w:sz w:val="24"/>
          <w:szCs w:val="24"/>
        </w:rPr>
        <w:t xml:space="preserve">nnovation is </w:t>
      </w:r>
      <w:r w:rsidR="00241681" w:rsidRPr="00760FDA">
        <w:rPr>
          <w:rFonts w:asciiTheme="majorBidi" w:hAnsiTheme="majorBidi" w:cstheme="majorBidi"/>
          <w:sz w:val="24"/>
          <w:szCs w:val="24"/>
        </w:rPr>
        <w:t xml:space="preserve">increased </w:t>
      </w:r>
      <w:r w:rsidRPr="00760FDA">
        <w:rPr>
          <w:rFonts w:asciiTheme="majorBidi" w:hAnsiTheme="majorBidi" w:cstheme="majorBidi"/>
          <w:sz w:val="24"/>
          <w:szCs w:val="24"/>
        </w:rPr>
        <w:t>when employees consider that their organization values them and t</w:t>
      </w:r>
      <w:r w:rsidR="0012379F">
        <w:rPr>
          <w:rFonts w:asciiTheme="majorBidi" w:hAnsiTheme="majorBidi" w:cstheme="majorBidi"/>
          <w:sz w:val="24"/>
          <w:szCs w:val="24"/>
        </w:rPr>
        <w:t xml:space="preserve">akes care of them (Eisenberger et al, </w:t>
      </w:r>
      <w:r w:rsidRPr="00760FDA">
        <w:rPr>
          <w:rFonts w:asciiTheme="majorBidi" w:hAnsiTheme="majorBidi" w:cstheme="majorBidi"/>
          <w:sz w:val="24"/>
          <w:szCs w:val="24"/>
        </w:rPr>
        <w:t xml:space="preserve">1990). </w:t>
      </w:r>
      <w:r w:rsidR="00241681" w:rsidRPr="00760FDA">
        <w:rPr>
          <w:rFonts w:asciiTheme="majorBidi" w:hAnsiTheme="majorBidi" w:cstheme="majorBidi"/>
          <w:sz w:val="24"/>
          <w:szCs w:val="24"/>
        </w:rPr>
        <w:t xml:space="preserve">A </w:t>
      </w:r>
      <w:r w:rsidRPr="00760FDA">
        <w:rPr>
          <w:rFonts w:asciiTheme="majorBidi" w:hAnsiTheme="majorBidi" w:cstheme="majorBidi"/>
          <w:sz w:val="24"/>
          <w:szCs w:val="24"/>
        </w:rPr>
        <w:t xml:space="preserve">study by Chandler, Keller, and </w:t>
      </w:r>
      <w:r w:rsidR="003B2F77" w:rsidRPr="00760FDA">
        <w:rPr>
          <w:rFonts w:asciiTheme="majorBidi" w:hAnsiTheme="majorBidi" w:cstheme="majorBidi"/>
          <w:sz w:val="24"/>
          <w:szCs w:val="24"/>
        </w:rPr>
        <w:t xml:space="preserve">Lyon </w:t>
      </w:r>
      <w:r w:rsidRPr="00760FDA">
        <w:rPr>
          <w:rFonts w:asciiTheme="majorBidi" w:hAnsiTheme="majorBidi" w:cstheme="majorBidi"/>
          <w:sz w:val="24"/>
          <w:szCs w:val="24"/>
        </w:rPr>
        <w:t xml:space="preserve">(2000) in medium-sized manufacturing firms, </w:t>
      </w:r>
      <w:r w:rsidR="00241681" w:rsidRPr="00760FDA">
        <w:rPr>
          <w:rFonts w:asciiTheme="majorBidi" w:hAnsiTheme="majorBidi" w:cstheme="majorBidi"/>
          <w:sz w:val="24"/>
          <w:szCs w:val="24"/>
        </w:rPr>
        <w:t xml:space="preserve">however, suggests that </w:t>
      </w:r>
      <w:r w:rsidRPr="00760FDA">
        <w:rPr>
          <w:rFonts w:asciiTheme="majorBidi" w:hAnsiTheme="majorBidi" w:cstheme="majorBidi"/>
          <w:sz w:val="24"/>
          <w:szCs w:val="24"/>
        </w:rPr>
        <w:t>innovation culture has a positive relationship with supervisory support and reward system support.</w:t>
      </w:r>
    </w:p>
    <w:p w14:paraId="08D50315" w14:textId="330B3A20" w:rsidR="007267B8" w:rsidRPr="00760FDA" w:rsidRDefault="00C143F9" w:rsidP="0012379F">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lastRenderedPageBreak/>
        <w:t>In organizational cultures that encourage creativ</w:t>
      </w:r>
      <w:r w:rsidR="008804AB" w:rsidRPr="00760FDA">
        <w:rPr>
          <w:rFonts w:asciiTheme="majorBidi" w:hAnsiTheme="majorBidi" w:cstheme="majorBidi"/>
          <w:sz w:val="24"/>
          <w:szCs w:val="24"/>
        </w:rPr>
        <w:t>ity</w:t>
      </w:r>
      <w:r w:rsidRPr="00760FDA">
        <w:rPr>
          <w:rFonts w:asciiTheme="majorBidi" w:hAnsiTheme="majorBidi" w:cstheme="majorBidi"/>
          <w:sz w:val="24"/>
          <w:szCs w:val="24"/>
        </w:rPr>
        <w:t xml:space="preserve">, problems are more likely to be defined and solved </w:t>
      </w:r>
      <w:r w:rsidR="008804AB" w:rsidRPr="00760FDA">
        <w:rPr>
          <w:rFonts w:asciiTheme="majorBidi" w:hAnsiTheme="majorBidi" w:cstheme="majorBidi"/>
          <w:sz w:val="24"/>
          <w:szCs w:val="24"/>
        </w:rPr>
        <w:t xml:space="preserve">using </w:t>
      </w:r>
      <w:r w:rsidRPr="00760FDA">
        <w:rPr>
          <w:rFonts w:asciiTheme="majorBidi" w:hAnsiTheme="majorBidi" w:cstheme="majorBidi"/>
          <w:sz w:val="24"/>
          <w:szCs w:val="24"/>
        </w:rPr>
        <w:t xml:space="preserve">innovative methods (Lock </w:t>
      </w:r>
      <w:r w:rsidR="0012379F">
        <w:rPr>
          <w:rFonts w:asciiTheme="majorBidi" w:hAnsiTheme="majorBidi" w:cstheme="majorBidi"/>
          <w:sz w:val="24"/>
          <w:szCs w:val="24"/>
        </w:rPr>
        <w:t xml:space="preserve">&amp; </w:t>
      </w:r>
      <w:r w:rsidRPr="00760FDA">
        <w:rPr>
          <w:rFonts w:asciiTheme="majorBidi" w:hAnsiTheme="majorBidi" w:cstheme="majorBidi"/>
          <w:sz w:val="24"/>
          <w:szCs w:val="24"/>
        </w:rPr>
        <w:t xml:space="preserve"> Kirkpatrick, 1995). Those organizational cultures are keen to encourage, support, and implement creative solutions (Martins </w:t>
      </w:r>
      <w:r w:rsidR="0012379F">
        <w:rPr>
          <w:rFonts w:asciiTheme="majorBidi" w:hAnsiTheme="majorBidi" w:cstheme="majorBidi"/>
          <w:sz w:val="24"/>
          <w:szCs w:val="24"/>
        </w:rPr>
        <w:t>&amp;</w:t>
      </w:r>
      <w:r w:rsidRPr="00760FDA">
        <w:rPr>
          <w:rFonts w:asciiTheme="majorBidi" w:hAnsiTheme="majorBidi" w:cstheme="majorBidi"/>
          <w:sz w:val="24"/>
          <w:szCs w:val="24"/>
        </w:rPr>
        <w:t xml:space="preserve"> Terblanche, 2003). As a result of the culture, </w:t>
      </w:r>
      <w:r w:rsidR="008804AB" w:rsidRPr="00760FDA">
        <w:rPr>
          <w:rFonts w:asciiTheme="majorBidi" w:hAnsiTheme="majorBidi" w:cstheme="majorBidi"/>
          <w:sz w:val="24"/>
          <w:szCs w:val="24"/>
        </w:rPr>
        <w:t>i</w:t>
      </w:r>
      <w:r w:rsidRPr="00760FDA">
        <w:rPr>
          <w:rFonts w:asciiTheme="majorBidi" w:hAnsiTheme="majorBidi" w:cstheme="majorBidi"/>
          <w:sz w:val="24"/>
          <w:szCs w:val="24"/>
        </w:rPr>
        <w:t>nnovations will be absorbed successfully i</w:t>
      </w:r>
      <w:r w:rsidR="003B2F77">
        <w:rPr>
          <w:rFonts w:asciiTheme="majorBidi" w:hAnsiTheme="majorBidi" w:cstheme="majorBidi"/>
          <w:sz w:val="24"/>
          <w:szCs w:val="24"/>
        </w:rPr>
        <w:t xml:space="preserve">nto the organization (Syrett </w:t>
      </w:r>
      <w:r w:rsidRPr="00760FDA">
        <w:rPr>
          <w:rFonts w:asciiTheme="majorBidi" w:hAnsiTheme="majorBidi" w:cstheme="majorBidi"/>
          <w:sz w:val="24"/>
          <w:szCs w:val="24"/>
        </w:rPr>
        <w:t xml:space="preserve">, 1997; </w:t>
      </w:r>
      <w:r w:rsidR="0012379F" w:rsidRPr="00760FDA">
        <w:rPr>
          <w:rFonts w:asciiTheme="majorBidi" w:hAnsiTheme="majorBidi" w:cstheme="majorBidi"/>
          <w:sz w:val="24"/>
          <w:szCs w:val="24"/>
        </w:rPr>
        <w:t xml:space="preserve">O’Reilly </w:t>
      </w:r>
      <w:r w:rsidR="0012379F">
        <w:rPr>
          <w:rFonts w:asciiTheme="majorBidi" w:hAnsiTheme="majorBidi" w:cstheme="majorBidi"/>
          <w:sz w:val="24"/>
          <w:szCs w:val="24"/>
        </w:rPr>
        <w:t>&amp; Tushman</w:t>
      </w:r>
      <w:r w:rsidRPr="00760FDA">
        <w:rPr>
          <w:rFonts w:asciiTheme="majorBidi" w:hAnsiTheme="majorBidi" w:cstheme="majorBidi"/>
          <w:sz w:val="24"/>
          <w:szCs w:val="24"/>
        </w:rPr>
        <w:t xml:space="preserve">, 1997). Organizational capacity </w:t>
      </w:r>
      <w:r w:rsidR="008804AB" w:rsidRPr="00760FDA">
        <w:rPr>
          <w:rFonts w:asciiTheme="majorBidi" w:hAnsiTheme="majorBidi" w:cstheme="majorBidi"/>
          <w:sz w:val="24"/>
          <w:szCs w:val="24"/>
        </w:rPr>
        <w:t xml:space="preserve">to </w:t>
      </w:r>
      <w:r w:rsidRPr="00760FDA">
        <w:rPr>
          <w:rFonts w:asciiTheme="majorBidi" w:hAnsiTheme="majorBidi" w:cstheme="majorBidi"/>
          <w:sz w:val="24"/>
          <w:szCs w:val="24"/>
        </w:rPr>
        <w:t xml:space="preserve">absorb innovation and management processes </w:t>
      </w:r>
      <w:r w:rsidR="008804AB" w:rsidRPr="00760FDA">
        <w:rPr>
          <w:rFonts w:asciiTheme="majorBidi" w:hAnsiTheme="majorBidi" w:cstheme="majorBidi"/>
          <w:sz w:val="24"/>
          <w:szCs w:val="24"/>
        </w:rPr>
        <w:t>for doing so are</w:t>
      </w:r>
      <w:r w:rsidRPr="00760FDA">
        <w:rPr>
          <w:rFonts w:asciiTheme="majorBidi" w:hAnsiTheme="majorBidi" w:cstheme="majorBidi"/>
          <w:sz w:val="24"/>
          <w:szCs w:val="24"/>
        </w:rPr>
        <w:t xml:space="preserve"> significant factor</w:t>
      </w:r>
      <w:r w:rsidR="00AD5FBA" w:rsidRPr="00760FDA">
        <w:rPr>
          <w:rFonts w:asciiTheme="majorBidi" w:hAnsiTheme="majorBidi" w:cstheme="majorBidi"/>
          <w:sz w:val="24"/>
          <w:szCs w:val="24"/>
        </w:rPr>
        <w:t>s</w:t>
      </w:r>
      <w:r w:rsidRPr="00760FDA">
        <w:rPr>
          <w:rFonts w:asciiTheme="majorBidi" w:hAnsiTheme="majorBidi" w:cstheme="majorBidi"/>
          <w:sz w:val="24"/>
          <w:szCs w:val="24"/>
        </w:rPr>
        <w:t xml:space="preserve"> </w:t>
      </w:r>
      <w:r w:rsidR="008804AB" w:rsidRPr="00760FDA">
        <w:rPr>
          <w:rFonts w:asciiTheme="majorBidi" w:hAnsiTheme="majorBidi" w:cstheme="majorBidi"/>
          <w:sz w:val="24"/>
          <w:szCs w:val="24"/>
        </w:rPr>
        <w:t>in</w:t>
      </w:r>
      <w:r w:rsidRPr="00760FDA">
        <w:rPr>
          <w:rFonts w:asciiTheme="majorBidi" w:hAnsiTheme="majorBidi" w:cstheme="majorBidi"/>
          <w:sz w:val="24"/>
          <w:szCs w:val="24"/>
        </w:rPr>
        <w:t xml:space="preserve"> organization</w:t>
      </w:r>
      <w:r w:rsidR="008804AB" w:rsidRPr="00760FDA">
        <w:rPr>
          <w:rFonts w:asciiTheme="majorBidi" w:hAnsiTheme="majorBidi" w:cstheme="majorBidi"/>
          <w:sz w:val="24"/>
          <w:szCs w:val="24"/>
        </w:rPr>
        <w:t>al</w:t>
      </w:r>
      <w:r w:rsidRPr="00760FDA">
        <w:rPr>
          <w:rFonts w:asciiTheme="majorBidi" w:hAnsiTheme="majorBidi" w:cstheme="majorBidi"/>
          <w:sz w:val="24"/>
          <w:szCs w:val="24"/>
        </w:rPr>
        <w:t xml:space="preserve"> success (Tushman </w:t>
      </w:r>
      <w:r w:rsidR="0012379F">
        <w:rPr>
          <w:rFonts w:asciiTheme="majorBidi" w:hAnsiTheme="majorBidi" w:cstheme="majorBidi"/>
          <w:sz w:val="24"/>
          <w:szCs w:val="24"/>
        </w:rPr>
        <w:t>&amp;</w:t>
      </w:r>
      <w:r w:rsidRPr="00760FDA">
        <w:rPr>
          <w:rFonts w:asciiTheme="majorBidi" w:hAnsiTheme="majorBidi" w:cstheme="majorBidi"/>
          <w:sz w:val="24"/>
          <w:szCs w:val="24"/>
        </w:rPr>
        <w:t xml:space="preserve"> O’Reilly, 1997). Martins and Terblanche (2003) stated that </w:t>
      </w:r>
      <w:r w:rsidR="008804AB" w:rsidRPr="00760FDA">
        <w:rPr>
          <w:rFonts w:asciiTheme="majorBidi" w:hAnsiTheme="majorBidi" w:cstheme="majorBidi"/>
          <w:sz w:val="24"/>
          <w:szCs w:val="24"/>
        </w:rPr>
        <w:t>i</w:t>
      </w:r>
      <w:r w:rsidRPr="00760FDA">
        <w:rPr>
          <w:rFonts w:asciiTheme="majorBidi" w:hAnsiTheme="majorBidi" w:cstheme="majorBidi"/>
          <w:sz w:val="24"/>
          <w:szCs w:val="24"/>
        </w:rPr>
        <w:t>nnovation behavior is influenced by organizational culture in two ways. Organizational culture influence</w:t>
      </w:r>
      <w:r w:rsidR="002C1BBB" w:rsidRPr="00760FDA">
        <w:rPr>
          <w:rFonts w:asciiTheme="majorBidi" w:hAnsiTheme="majorBidi" w:cstheme="majorBidi"/>
          <w:sz w:val="24"/>
          <w:szCs w:val="24"/>
        </w:rPr>
        <w:t>s</w:t>
      </w:r>
      <w:r w:rsidRPr="00760FDA">
        <w:rPr>
          <w:rFonts w:asciiTheme="majorBidi" w:hAnsiTheme="majorBidi" w:cstheme="majorBidi"/>
          <w:sz w:val="24"/>
          <w:szCs w:val="24"/>
        </w:rPr>
        <w:t xml:space="preserve"> </w:t>
      </w:r>
      <w:r w:rsidR="008804AB" w:rsidRPr="00760FDA">
        <w:rPr>
          <w:rFonts w:asciiTheme="majorBidi" w:hAnsiTheme="majorBidi" w:cstheme="majorBidi"/>
          <w:sz w:val="24"/>
          <w:szCs w:val="24"/>
        </w:rPr>
        <w:t xml:space="preserve">an </w:t>
      </w:r>
      <w:r w:rsidRPr="00760FDA">
        <w:rPr>
          <w:rFonts w:asciiTheme="majorBidi" w:hAnsiTheme="majorBidi" w:cstheme="majorBidi"/>
          <w:sz w:val="24"/>
          <w:szCs w:val="24"/>
        </w:rPr>
        <w:t>individual’s socialization process</w:t>
      </w:r>
      <w:r w:rsidR="008804AB" w:rsidRPr="00760FDA">
        <w:rPr>
          <w:rFonts w:asciiTheme="majorBidi" w:hAnsiTheme="majorBidi" w:cstheme="majorBidi"/>
          <w:sz w:val="24"/>
          <w:szCs w:val="24"/>
        </w:rPr>
        <w:t>, as they</w:t>
      </w:r>
      <w:r w:rsidRPr="00760FDA">
        <w:rPr>
          <w:rFonts w:asciiTheme="majorBidi" w:hAnsiTheme="majorBidi" w:cstheme="majorBidi"/>
          <w:sz w:val="24"/>
          <w:szCs w:val="24"/>
        </w:rPr>
        <w:t xml:space="preserve"> learn how to act and behave according to the culture. </w:t>
      </w:r>
      <w:r w:rsidR="008804AB" w:rsidRPr="00760FDA">
        <w:rPr>
          <w:rFonts w:asciiTheme="majorBidi" w:hAnsiTheme="majorBidi" w:cstheme="majorBidi"/>
          <w:sz w:val="24"/>
          <w:szCs w:val="24"/>
        </w:rPr>
        <w:t>O</w:t>
      </w:r>
      <w:r w:rsidRPr="00760FDA">
        <w:rPr>
          <w:rFonts w:asciiTheme="majorBidi" w:hAnsiTheme="majorBidi" w:cstheme="majorBidi"/>
          <w:sz w:val="24"/>
          <w:szCs w:val="24"/>
        </w:rPr>
        <w:t xml:space="preserve">rganizational culture </w:t>
      </w:r>
      <w:r w:rsidR="008804AB" w:rsidRPr="00760FDA">
        <w:rPr>
          <w:rFonts w:asciiTheme="majorBidi" w:hAnsiTheme="majorBidi" w:cstheme="majorBidi"/>
          <w:sz w:val="24"/>
          <w:szCs w:val="24"/>
        </w:rPr>
        <w:t xml:space="preserve">also has an effect </w:t>
      </w:r>
      <w:r w:rsidRPr="00760FDA">
        <w:rPr>
          <w:rFonts w:asciiTheme="majorBidi" w:hAnsiTheme="majorBidi" w:cstheme="majorBidi"/>
          <w:sz w:val="24"/>
          <w:szCs w:val="24"/>
        </w:rPr>
        <w:t>on the beliefs, values, and assumptions which influence organization</w:t>
      </w:r>
      <w:r w:rsidR="008804AB" w:rsidRPr="00760FDA">
        <w:rPr>
          <w:rFonts w:asciiTheme="majorBidi" w:hAnsiTheme="majorBidi" w:cstheme="majorBidi"/>
          <w:sz w:val="24"/>
          <w:szCs w:val="24"/>
        </w:rPr>
        <w:t>al</w:t>
      </w:r>
      <w:r w:rsidRPr="00760FDA">
        <w:rPr>
          <w:rFonts w:asciiTheme="majorBidi" w:hAnsiTheme="majorBidi" w:cstheme="majorBidi"/>
          <w:sz w:val="24"/>
          <w:szCs w:val="24"/>
        </w:rPr>
        <w:t xml:space="preserve"> structure, management practice, policies and procedures. Lack of cohesion </w:t>
      </w:r>
      <w:r w:rsidR="008804AB" w:rsidRPr="00760FDA">
        <w:rPr>
          <w:rFonts w:asciiTheme="majorBidi" w:hAnsiTheme="majorBidi" w:cstheme="majorBidi"/>
          <w:sz w:val="24"/>
          <w:szCs w:val="24"/>
        </w:rPr>
        <w:t>i</w:t>
      </w:r>
      <w:r w:rsidRPr="00760FDA">
        <w:rPr>
          <w:rFonts w:asciiTheme="majorBidi" w:hAnsiTheme="majorBidi" w:cstheme="majorBidi"/>
          <w:sz w:val="24"/>
          <w:szCs w:val="24"/>
        </w:rPr>
        <w:t xml:space="preserve">s an obstacle to individuals’ abilities to </w:t>
      </w:r>
      <w:r w:rsidR="008804AB" w:rsidRPr="00760FDA">
        <w:rPr>
          <w:rFonts w:asciiTheme="majorBidi" w:hAnsiTheme="majorBidi" w:cstheme="majorBidi"/>
          <w:sz w:val="24"/>
          <w:szCs w:val="24"/>
        </w:rPr>
        <w:t>generate</w:t>
      </w:r>
      <w:r w:rsidRPr="00760FDA">
        <w:rPr>
          <w:rFonts w:asciiTheme="majorBidi" w:hAnsiTheme="majorBidi" w:cstheme="majorBidi"/>
          <w:sz w:val="24"/>
          <w:szCs w:val="24"/>
        </w:rPr>
        <w:t xml:space="preserve"> innovative solutions (</w:t>
      </w:r>
      <w:r w:rsidRPr="003B2F77">
        <w:rPr>
          <w:rFonts w:asciiTheme="majorBidi" w:hAnsiTheme="majorBidi" w:cstheme="majorBidi"/>
          <w:sz w:val="24"/>
          <w:szCs w:val="24"/>
        </w:rPr>
        <w:t>Lovelace et al</w:t>
      </w:r>
      <w:r w:rsidR="00AD5FBA" w:rsidRPr="003B2F77">
        <w:rPr>
          <w:rFonts w:asciiTheme="majorBidi" w:hAnsiTheme="majorBidi" w:cstheme="majorBidi"/>
          <w:sz w:val="24"/>
          <w:szCs w:val="24"/>
        </w:rPr>
        <w:t>.</w:t>
      </w:r>
      <w:r w:rsidRPr="003B2F77">
        <w:rPr>
          <w:rFonts w:asciiTheme="majorBidi" w:hAnsiTheme="majorBidi" w:cstheme="majorBidi"/>
          <w:sz w:val="24"/>
          <w:szCs w:val="24"/>
        </w:rPr>
        <w:t>,</w:t>
      </w:r>
      <w:r w:rsidRPr="00760FDA">
        <w:rPr>
          <w:rFonts w:asciiTheme="majorBidi" w:hAnsiTheme="majorBidi" w:cstheme="majorBidi"/>
          <w:sz w:val="24"/>
          <w:szCs w:val="24"/>
        </w:rPr>
        <w:t xml:space="preserve"> 2001). Lack of agreement amongst employees in an organization is an indicator of individuals’ commitment to their positions, which </w:t>
      </w:r>
      <w:r w:rsidR="008804AB" w:rsidRPr="00760FDA">
        <w:rPr>
          <w:rFonts w:asciiTheme="majorBidi" w:hAnsiTheme="majorBidi" w:cstheme="majorBidi"/>
          <w:sz w:val="24"/>
          <w:szCs w:val="24"/>
        </w:rPr>
        <w:t>is</w:t>
      </w:r>
      <w:r w:rsidRPr="00760FDA">
        <w:rPr>
          <w:rFonts w:asciiTheme="majorBidi" w:hAnsiTheme="majorBidi" w:cstheme="majorBidi"/>
          <w:sz w:val="24"/>
          <w:szCs w:val="24"/>
        </w:rPr>
        <w:t xml:space="preserve"> a barrier to achiev</w:t>
      </w:r>
      <w:r w:rsidR="008804AB" w:rsidRPr="00760FDA">
        <w:rPr>
          <w:rFonts w:asciiTheme="majorBidi" w:hAnsiTheme="majorBidi" w:cstheme="majorBidi"/>
          <w:sz w:val="24"/>
          <w:szCs w:val="24"/>
        </w:rPr>
        <w:t>ing</w:t>
      </w:r>
      <w:r w:rsidRPr="00760FDA">
        <w:rPr>
          <w:rFonts w:asciiTheme="majorBidi" w:hAnsiTheme="majorBidi" w:cstheme="majorBidi"/>
          <w:sz w:val="24"/>
          <w:szCs w:val="24"/>
        </w:rPr>
        <w:t xml:space="preserve"> harmony (Dougherty, 1992).</w:t>
      </w:r>
    </w:p>
    <w:p w14:paraId="6EE3FD37" w14:textId="39EDFA8D" w:rsidR="00C143F9" w:rsidRPr="003B2F77" w:rsidRDefault="00C143F9" w:rsidP="0012379F">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Perceptions of management support for innovation </w:t>
      </w:r>
      <w:r w:rsidR="00DE696B" w:rsidRPr="00760FDA">
        <w:rPr>
          <w:rFonts w:asciiTheme="majorBidi" w:hAnsiTheme="majorBidi" w:cstheme="majorBidi"/>
          <w:sz w:val="24"/>
          <w:szCs w:val="24"/>
        </w:rPr>
        <w:t xml:space="preserve">are </w:t>
      </w:r>
      <w:r w:rsidRPr="00760FDA">
        <w:rPr>
          <w:rFonts w:asciiTheme="majorBidi" w:hAnsiTheme="majorBidi" w:cstheme="majorBidi"/>
          <w:sz w:val="24"/>
          <w:szCs w:val="24"/>
        </w:rPr>
        <w:t>influenced by organizational climate (</w:t>
      </w:r>
      <w:r w:rsidR="0012379F" w:rsidRPr="00760FDA">
        <w:rPr>
          <w:rFonts w:asciiTheme="majorBidi" w:hAnsiTheme="majorBidi" w:cstheme="majorBidi"/>
          <w:sz w:val="24"/>
          <w:szCs w:val="24"/>
        </w:rPr>
        <w:t>García</w:t>
      </w:r>
      <w:r w:rsidR="0012379F" w:rsidRPr="00760FDA">
        <w:rPr>
          <w:rFonts w:ascii="Cambria Math" w:hAnsi="Cambria Math" w:cs="Cambria Math"/>
          <w:sz w:val="24"/>
          <w:szCs w:val="24"/>
        </w:rPr>
        <w:t>‐</w:t>
      </w:r>
      <w:r w:rsidR="0012379F" w:rsidRPr="00760FDA">
        <w:rPr>
          <w:rFonts w:asciiTheme="majorBidi" w:hAnsiTheme="majorBidi" w:cstheme="majorBidi"/>
          <w:sz w:val="24"/>
          <w:szCs w:val="24"/>
        </w:rPr>
        <w:t>Morales, &amp; Llorens</w:t>
      </w:r>
      <w:r w:rsidR="0012379F" w:rsidRPr="00760FDA">
        <w:rPr>
          <w:rFonts w:ascii="Cambria Math" w:hAnsi="Cambria Math" w:cs="Cambria Math"/>
          <w:sz w:val="24"/>
          <w:szCs w:val="24"/>
        </w:rPr>
        <w:t>‐</w:t>
      </w:r>
      <w:r w:rsidR="0012379F" w:rsidRPr="00760FDA">
        <w:rPr>
          <w:rFonts w:asciiTheme="majorBidi" w:hAnsiTheme="majorBidi" w:cstheme="majorBidi"/>
          <w:sz w:val="24"/>
          <w:szCs w:val="24"/>
        </w:rPr>
        <w:t>Montes, 2008</w:t>
      </w:r>
      <w:r w:rsidR="0012379F">
        <w:rPr>
          <w:rFonts w:asciiTheme="majorBidi" w:hAnsiTheme="majorBidi" w:cstheme="majorBidi"/>
          <w:sz w:val="24"/>
          <w:szCs w:val="24"/>
        </w:rPr>
        <w:t xml:space="preserve">; </w:t>
      </w:r>
      <w:r w:rsidRPr="00760FDA">
        <w:rPr>
          <w:rFonts w:asciiTheme="majorBidi" w:hAnsiTheme="majorBidi" w:cstheme="majorBidi"/>
          <w:sz w:val="24"/>
          <w:szCs w:val="24"/>
        </w:rPr>
        <w:t>Murphy and Southey, 2003</w:t>
      </w:r>
      <w:r w:rsidR="00DE696B" w:rsidRPr="00760FDA">
        <w:rPr>
          <w:rFonts w:asciiTheme="majorBidi" w:hAnsiTheme="majorBidi" w:cstheme="majorBidi"/>
          <w:sz w:val="24"/>
          <w:szCs w:val="24"/>
        </w:rPr>
        <w:t xml:space="preserve">; </w:t>
      </w:r>
      <w:r w:rsidR="00DE696B" w:rsidRPr="00760FDA">
        <w:rPr>
          <w:rFonts w:asciiTheme="majorBidi" w:hAnsiTheme="majorBidi" w:cstheme="majorBidi"/>
          <w:sz w:val="24"/>
          <w:szCs w:val="24"/>
        </w:rPr>
        <w:fldChar w:fldCharType="begin"/>
      </w:r>
      <w:r w:rsidR="00DE696B" w:rsidRPr="00760FDA">
        <w:rPr>
          <w:rFonts w:asciiTheme="majorBidi" w:hAnsiTheme="majorBidi" w:cstheme="majorBidi"/>
          <w:sz w:val="24"/>
          <w:szCs w:val="24"/>
        </w:rPr>
        <w:instrText xml:space="preserve"> ADDIN ZOTERO_ITEM CSL_CITATION {"citationID":"3l6f9a1ch","properties":{"formattedCitation":"{\\rtf (Antonia Ruiz\\uc0\\u8208{}Moreno, V\\uc0\\u237{}ctor J. Garc\\uc0\\u237{}a\\uc0\\u8208{}Morales, &amp; Francisco Javier Llorens\\uc0\\u8208{}Montes, 2008)}","plainCitation":"(Antonia Ruiz</w:instrText>
      </w:r>
      <w:r w:rsidR="00DE696B" w:rsidRPr="00760FDA">
        <w:rPr>
          <w:rFonts w:ascii="Cambria Math" w:hAnsi="Cambria Math" w:cs="Cambria Math"/>
          <w:sz w:val="24"/>
          <w:szCs w:val="24"/>
        </w:rPr>
        <w:instrText>‐</w:instrText>
      </w:r>
      <w:r w:rsidR="00DE696B" w:rsidRPr="00760FDA">
        <w:rPr>
          <w:rFonts w:asciiTheme="majorBidi" w:hAnsiTheme="majorBidi" w:cstheme="majorBidi"/>
          <w:sz w:val="24"/>
          <w:szCs w:val="24"/>
        </w:rPr>
        <w:instrText>Moreno, Víctor J. García</w:instrText>
      </w:r>
      <w:r w:rsidR="00DE696B" w:rsidRPr="00760FDA">
        <w:rPr>
          <w:rFonts w:ascii="Cambria Math" w:hAnsi="Cambria Math" w:cs="Cambria Math"/>
          <w:sz w:val="24"/>
          <w:szCs w:val="24"/>
        </w:rPr>
        <w:instrText>‐</w:instrText>
      </w:r>
      <w:r w:rsidR="00DE696B" w:rsidRPr="00760FDA">
        <w:rPr>
          <w:rFonts w:asciiTheme="majorBidi" w:hAnsiTheme="majorBidi" w:cstheme="majorBidi"/>
          <w:sz w:val="24"/>
          <w:szCs w:val="24"/>
        </w:rPr>
        <w:instrText>Morales, &amp; Francisco Javier Llorens</w:instrText>
      </w:r>
      <w:r w:rsidR="00DE696B" w:rsidRPr="00760FDA">
        <w:rPr>
          <w:rFonts w:ascii="Cambria Math" w:hAnsi="Cambria Math" w:cs="Cambria Math"/>
          <w:sz w:val="24"/>
          <w:szCs w:val="24"/>
        </w:rPr>
        <w:instrText>‐</w:instrText>
      </w:r>
      <w:r w:rsidR="00DE696B" w:rsidRPr="00760FDA">
        <w:rPr>
          <w:rFonts w:asciiTheme="majorBidi" w:hAnsiTheme="majorBidi" w:cstheme="majorBidi"/>
          <w:sz w:val="24"/>
          <w:szCs w:val="24"/>
        </w:rPr>
        <w:instrText>Montes, 2008)"},"citationItems":[{"id":5258,"uris":["http://zotero.org/users/local/6enWLhyd/items/BC8GKXWW"],"uri":["http://zotero.org/users/local/6enWLhyd/items/BC8GKXWW"],"itemData":{"id":5258,"type":"article-journal","title":"The moderating effect of organizational slack on the relation between perceptions of support for innovation and organizational climatenull","container-title":"Personnel Review","page":"509-525","volume":"37","issue":"5","DOI":"10.1108/00483480810891655","ISSN":"0048-3486","journalAbbreviation":"Personnel Review","author":[{"family":"Antonia Ruiz</w:instrText>
      </w:r>
      <w:r w:rsidR="00DE696B" w:rsidRPr="00760FDA">
        <w:rPr>
          <w:rFonts w:ascii="Cambria Math" w:hAnsi="Cambria Math" w:cs="Cambria Math"/>
          <w:sz w:val="24"/>
          <w:szCs w:val="24"/>
        </w:rPr>
        <w:instrText>‐</w:instrText>
      </w:r>
      <w:r w:rsidR="00DE696B" w:rsidRPr="00760FDA">
        <w:rPr>
          <w:rFonts w:asciiTheme="majorBidi" w:hAnsiTheme="majorBidi" w:cstheme="majorBidi"/>
          <w:sz w:val="24"/>
          <w:szCs w:val="24"/>
        </w:rPr>
        <w:instrText>Moreno","given":""},{"family":"Víctor J. García</w:instrText>
      </w:r>
      <w:r w:rsidR="00DE696B" w:rsidRPr="00760FDA">
        <w:rPr>
          <w:rFonts w:ascii="Cambria Math" w:hAnsi="Cambria Math" w:cs="Cambria Math"/>
          <w:sz w:val="24"/>
          <w:szCs w:val="24"/>
        </w:rPr>
        <w:instrText>‐</w:instrText>
      </w:r>
      <w:r w:rsidR="00DE696B" w:rsidRPr="00760FDA">
        <w:rPr>
          <w:rFonts w:asciiTheme="majorBidi" w:hAnsiTheme="majorBidi" w:cstheme="majorBidi"/>
          <w:sz w:val="24"/>
          <w:szCs w:val="24"/>
        </w:rPr>
        <w:instrText>Morales","given":""},{"family":"Francisco Javier Llorens</w:instrText>
      </w:r>
      <w:r w:rsidR="00DE696B" w:rsidRPr="00760FDA">
        <w:rPr>
          <w:rFonts w:ascii="Cambria Math" w:hAnsi="Cambria Math" w:cs="Cambria Math"/>
          <w:sz w:val="24"/>
          <w:szCs w:val="24"/>
        </w:rPr>
        <w:instrText>‐</w:instrText>
      </w:r>
      <w:r w:rsidR="00DE696B" w:rsidRPr="00760FDA">
        <w:rPr>
          <w:rFonts w:asciiTheme="majorBidi" w:hAnsiTheme="majorBidi" w:cstheme="majorBidi"/>
          <w:sz w:val="24"/>
          <w:szCs w:val="24"/>
        </w:rPr>
        <w:instrText xml:space="preserve">Montes","given":""}],"issued":{"date-parts":[["2008",8,1]]},"accessed":{"date-parts":[["2015",12,15]]}}}],"schema":"https://github.com/citation-style-language/schema/raw/master/csl-citation.json"} </w:instrText>
      </w:r>
      <w:r w:rsidR="00DE696B" w:rsidRPr="00760FDA">
        <w:rPr>
          <w:rFonts w:asciiTheme="majorBidi" w:hAnsiTheme="majorBidi" w:cstheme="majorBidi"/>
          <w:sz w:val="24"/>
          <w:szCs w:val="24"/>
        </w:rPr>
        <w:fldChar w:fldCharType="separate"/>
      </w:r>
      <w:r w:rsidR="00DE696B" w:rsidRPr="00760FDA">
        <w:rPr>
          <w:rFonts w:asciiTheme="majorBidi" w:hAnsiTheme="majorBidi" w:cstheme="majorBidi"/>
          <w:sz w:val="24"/>
          <w:szCs w:val="24"/>
        </w:rPr>
        <w:t>Ruiz</w:t>
      </w:r>
      <w:r w:rsidR="00DE696B" w:rsidRPr="00760FDA">
        <w:rPr>
          <w:rFonts w:ascii="Cambria Math" w:hAnsi="Cambria Math" w:cs="Cambria Math"/>
          <w:sz w:val="24"/>
          <w:szCs w:val="24"/>
        </w:rPr>
        <w:t>‐</w:t>
      </w:r>
      <w:r w:rsidR="00DE696B" w:rsidRPr="00760FDA">
        <w:rPr>
          <w:rFonts w:asciiTheme="majorBidi" w:hAnsiTheme="majorBidi" w:cstheme="majorBidi"/>
          <w:sz w:val="24"/>
          <w:szCs w:val="24"/>
        </w:rPr>
        <w:t>Moreno,</w:t>
      </w:r>
      <w:r w:rsidR="0012379F">
        <w:rPr>
          <w:rFonts w:asciiTheme="majorBidi" w:hAnsiTheme="majorBidi" w:cstheme="majorBidi"/>
          <w:sz w:val="24"/>
          <w:szCs w:val="24"/>
        </w:rPr>
        <w:t xml:space="preserve"> 2008</w:t>
      </w:r>
      <w:r w:rsidR="00DE696B" w:rsidRPr="00760FDA">
        <w:rPr>
          <w:rFonts w:asciiTheme="majorBidi" w:hAnsiTheme="majorBidi" w:cstheme="majorBidi"/>
          <w:sz w:val="24"/>
          <w:szCs w:val="24"/>
        </w:rPr>
        <w:t>)</w:t>
      </w:r>
      <w:r w:rsidR="00DE696B"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According to </w:t>
      </w:r>
      <w:r w:rsidRPr="003B2F77">
        <w:rPr>
          <w:rFonts w:asciiTheme="majorBidi" w:hAnsiTheme="majorBidi" w:cstheme="majorBidi"/>
          <w:sz w:val="24"/>
          <w:szCs w:val="24"/>
        </w:rPr>
        <w:t xml:space="preserve">Schneider et al. (1994), organizational climate </w:t>
      </w:r>
      <w:r w:rsidR="00DE696B" w:rsidRPr="003B2F77">
        <w:rPr>
          <w:rFonts w:asciiTheme="majorBidi" w:hAnsiTheme="majorBidi" w:cstheme="majorBidi"/>
          <w:sz w:val="24"/>
          <w:szCs w:val="24"/>
        </w:rPr>
        <w:t>has</w:t>
      </w:r>
      <w:r w:rsidRPr="003B2F77">
        <w:rPr>
          <w:rFonts w:asciiTheme="majorBidi" w:hAnsiTheme="majorBidi" w:cstheme="majorBidi"/>
          <w:sz w:val="24"/>
          <w:szCs w:val="24"/>
        </w:rPr>
        <w:t xml:space="preserve"> four dimensions</w:t>
      </w:r>
      <w:r w:rsidR="00DE696B" w:rsidRPr="003B2F77">
        <w:rPr>
          <w:rFonts w:asciiTheme="majorBidi" w:hAnsiTheme="majorBidi" w:cstheme="majorBidi"/>
          <w:sz w:val="24"/>
          <w:szCs w:val="24"/>
        </w:rPr>
        <w:t>,</w:t>
      </w:r>
      <w:r w:rsidRPr="003B2F77">
        <w:rPr>
          <w:rFonts w:asciiTheme="majorBidi" w:hAnsiTheme="majorBidi" w:cstheme="majorBidi"/>
          <w:sz w:val="24"/>
          <w:szCs w:val="24"/>
        </w:rPr>
        <w:t xml:space="preserve"> the nature of </w:t>
      </w:r>
      <w:r w:rsidR="00DE696B" w:rsidRPr="003B2F77">
        <w:rPr>
          <w:rFonts w:asciiTheme="majorBidi" w:hAnsiTheme="majorBidi" w:cstheme="majorBidi"/>
          <w:sz w:val="24"/>
          <w:szCs w:val="24"/>
        </w:rPr>
        <w:t xml:space="preserve">the </w:t>
      </w:r>
      <w:r w:rsidRPr="003B2F77">
        <w:rPr>
          <w:rFonts w:asciiTheme="majorBidi" w:hAnsiTheme="majorBidi" w:cstheme="majorBidi"/>
          <w:sz w:val="24"/>
          <w:szCs w:val="24"/>
        </w:rPr>
        <w:t>organizational hierarchy, interpersonal relations, work, and management support and rewards. Chandler et al. (2000)</w:t>
      </w:r>
      <w:r w:rsidR="00AD5FBA" w:rsidRPr="003B2F77">
        <w:rPr>
          <w:rFonts w:asciiTheme="majorBidi" w:hAnsiTheme="majorBidi" w:cstheme="majorBidi"/>
          <w:sz w:val="24"/>
          <w:szCs w:val="24"/>
        </w:rPr>
        <w:t xml:space="preserve"> suggested that</w:t>
      </w:r>
      <w:r w:rsidRPr="003B2F77">
        <w:rPr>
          <w:rFonts w:asciiTheme="majorBidi" w:hAnsiTheme="majorBidi" w:cstheme="majorBidi"/>
          <w:sz w:val="24"/>
          <w:szCs w:val="24"/>
        </w:rPr>
        <w:t xml:space="preserve"> </w:t>
      </w:r>
      <w:r w:rsidR="00DE696B" w:rsidRPr="003B2F77">
        <w:rPr>
          <w:rFonts w:asciiTheme="majorBidi" w:hAnsiTheme="majorBidi" w:cstheme="majorBidi"/>
          <w:sz w:val="24"/>
          <w:szCs w:val="24"/>
        </w:rPr>
        <w:t xml:space="preserve">an </w:t>
      </w:r>
      <w:r w:rsidRPr="003B2F77">
        <w:rPr>
          <w:rFonts w:asciiTheme="majorBidi" w:hAnsiTheme="majorBidi" w:cstheme="majorBidi"/>
          <w:sz w:val="24"/>
          <w:szCs w:val="24"/>
        </w:rPr>
        <w:t xml:space="preserve">organizational climate </w:t>
      </w:r>
      <w:r w:rsidR="00DE696B" w:rsidRPr="003B2F77">
        <w:rPr>
          <w:rFonts w:asciiTheme="majorBidi" w:hAnsiTheme="majorBidi" w:cstheme="majorBidi"/>
          <w:sz w:val="24"/>
          <w:szCs w:val="24"/>
        </w:rPr>
        <w:t>that employees</w:t>
      </w:r>
      <w:r w:rsidR="00350C74" w:rsidRPr="003B2F77">
        <w:rPr>
          <w:rFonts w:asciiTheme="majorBidi" w:hAnsiTheme="majorBidi" w:cstheme="majorBidi"/>
          <w:sz w:val="24"/>
          <w:szCs w:val="24"/>
        </w:rPr>
        <w:t xml:space="preserve"> </w:t>
      </w:r>
      <w:r w:rsidR="00DE696B" w:rsidRPr="003B2F77">
        <w:rPr>
          <w:rFonts w:asciiTheme="majorBidi" w:hAnsiTheme="majorBidi" w:cstheme="majorBidi"/>
          <w:sz w:val="24"/>
          <w:szCs w:val="24"/>
        </w:rPr>
        <w:t xml:space="preserve">perceive as </w:t>
      </w:r>
      <w:r w:rsidRPr="003B2F77">
        <w:rPr>
          <w:rFonts w:asciiTheme="majorBidi" w:hAnsiTheme="majorBidi" w:cstheme="majorBidi"/>
          <w:sz w:val="24"/>
          <w:szCs w:val="24"/>
        </w:rPr>
        <w:t>support</w:t>
      </w:r>
      <w:r w:rsidR="00DE696B" w:rsidRPr="003B2F77">
        <w:rPr>
          <w:rFonts w:asciiTheme="majorBidi" w:hAnsiTheme="majorBidi" w:cstheme="majorBidi"/>
          <w:sz w:val="24"/>
          <w:szCs w:val="24"/>
        </w:rPr>
        <w:t>ing</w:t>
      </w:r>
      <w:r w:rsidRPr="003B2F77">
        <w:rPr>
          <w:rFonts w:asciiTheme="majorBidi" w:hAnsiTheme="majorBidi" w:cstheme="majorBidi"/>
          <w:sz w:val="24"/>
          <w:szCs w:val="24"/>
        </w:rPr>
        <w:t xml:space="preserve"> innovation has three </w:t>
      </w:r>
      <w:r w:rsidR="00DE696B" w:rsidRPr="003B2F77">
        <w:rPr>
          <w:rFonts w:asciiTheme="majorBidi" w:hAnsiTheme="majorBidi" w:cstheme="majorBidi"/>
          <w:sz w:val="24"/>
          <w:szCs w:val="24"/>
        </w:rPr>
        <w:t>elements</w:t>
      </w:r>
      <w:r w:rsidRPr="003B2F77">
        <w:rPr>
          <w:rFonts w:asciiTheme="majorBidi" w:hAnsiTheme="majorBidi" w:cstheme="majorBidi"/>
          <w:sz w:val="24"/>
          <w:szCs w:val="24"/>
        </w:rPr>
        <w:t xml:space="preserve">: management support, compensation and recognition system, </w:t>
      </w:r>
      <w:r w:rsidR="00DE696B" w:rsidRPr="003B2F77">
        <w:rPr>
          <w:rFonts w:asciiTheme="majorBidi" w:hAnsiTheme="majorBidi" w:cstheme="majorBidi"/>
          <w:sz w:val="24"/>
          <w:szCs w:val="24"/>
        </w:rPr>
        <w:t xml:space="preserve">and </w:t>
      </w:r>
      <w:r w:rsidRPr="003B2F77">
        <w:rPr>
          <w:rFonts w:asciiTheme="majorBidi" w:hAnsiTheme="majorBidi" w:cstheme="majorBidi"/>
          <w:sz w:val="24"/>
          <w:szCs w:val="24"/>
        </w:rPr>
        <w:t xml:space="preserve">perception of workload pressures. Some scholars </w:t>
      </w:r>
      <w:r w:rsidR="00DE696B" w:rsidRPr="003B2F77">
        <w:rPr>
          <w:rFonts w:asciiTheme="majorBidi" w:hAnsiTheme="majorBidi" w:cstheme="majorBidi"/>
          <w:sz w:val="24"/>
          <w:szCs w:val="24"/>
        </w:rPr>
        <w:t xml:space="preserve">have </w:t>
      </w:r>
      <w:r w:rsidRPr="003B2F77">
        <w:rPr>
          <w:rFonts w:asciiTheme="majorBidi" w:hAnsiTheme="majorBidi" w:cstheme="majorBidi"/>
          <w:sz w:val="24"/>
          <w:szCs w:val="24"/>
        </w:rPr>
        <w:t xml:space="preserve">suggested that speciﬁc levels of workload pressures can </w:t>
      </w:r>
      <w:r w:rsidR="00DE696B" w:rsidRPr="003B2F77">
        <w:rPr>
          <w:rFonts w:asciiTheme="majorBidi" w:hAnsiTheme="majorBidi" w:cstheme="majorBidi"/>
          <w:sz w:val="24"/>
          <w:szCs w:val="24"/>
        </w:rPr>
        <w:t xml:space="preserve">positively affect </w:t>
      </w:r>
      <w:r w:rsidRPr="003B2F77">
        <w:rPr>
          <w:rFonts w:asciiTheme="majorBidi" w:hAnsiTheme="majorBidi" w:cstheme="majorBidi"/>
          <w:sz w:val="24"/>
          <w:szCs w:val="24"/>
        </w:rPr>
        <w:t xml:space="preserve">the work (Andrews </w:t>
      </w:r>
      <w:r w:rsidR="0012379F">
        <w:rPr>
          <w:rFonts w:asciiTheme="majorBidi" w:hAnsiTheme="majorBidi" w:cstheme="majorBidi"/>
          <w:sz w:val="24"/>
          <w:szCs w:val="24"/>
        </w:rPr>
        <w:t>&amp;</w:t>
      </w:r>
      <w:r w:rsidRPr="003B2F77">
        <w:rPr>
          <w:rFonts w:asciiTheme="majorBidi" w:hAnsiTheme="majorBidi" w:cstheme="majorBidi"/>
          <w:sz w:val="24"/>
          <w:szCs w:val="24"/>
        </w:rPr>
        <w:t xml:space="preserve"> Farris, 1972; Amabile et al., 1996). According to Amabile et al. (1996)</w:t>
      </w:r>
      <w:r w:rsidR="00DE696B" w:rsidRPr="003B2F77">
        <w:rPr>
          <w:rFonts w:asciiTheme="majorBidi" w:hAnsiTheme="majorBidi" w:cstheme="majorBidi"/>
          <w:sz w:val="24"/>
          <w:szCs w:val="24"/>
        </w:rPr>
        <w:t>,</w:t>
      </w:r>
      <w:r w:rsidRPr="003B2F77">
        <w:rPr>
          <w:rFonts w:asciiTheme="majorBidi" w:hAnsiTheme="majorBidi" w:cstheme="majorBidi"/>
          <w:sz w:val="24"/>
          <w:szCs w:val="24"/>
        </w:rPr>
        <w:t xml:space="preserve"> there are two kinds of workload pressures</w:t>
      </w:r>
      <w:r w:rsidR="00DE696B" w:rsidRPr="003B2F77">
        <w:rPr>
          <w:rFonts w:asciiTheme="majorBidi" w:hAnsiTheme="majorBidi" w:cstheme="majorBidi"/>
          <w:sz w:val="24"/>
          <w:szCs w:val="24"/>
        </w:rPr>
        <w:t>,</w:t>
      </w:r>
      <w:r w:rsidRPr="003B2F77">
        <w:rPr>
          <w:rFonts w:asciiTheme="majorBidi" w:hAnsiTheme="majorBidi" w:cstheme="majorBidi"/>
          <w:sz w:val="24"/>
          <w:szCs w:val="24"/>
        </w:rPr>
        <w:t xml:space="preserve"> excessive </w:t>
      </w:r>
      <w:r w:rsidRPr="003B2F77">
        <w:rPr>
          <w:rFonts w:asciiTheme="majorBidi" w:hAnsiTheme="majorBidi" w:cstheme="majorBidi"/>
          <w:sz w:val="24"/>
          <w:szCs w:val="24"/>
        </w:rPr>
        <w:lastRenderedPageBreak/>
        <w:t xml:space="preserve">workload and challenge. Excessive workload has a negative impact, especially when employees feel that </w:t>
      </w:r>
      <w:r w:rsidR="00DE696B" w:rsidRPr="003B2F77">
        <w:rPr>
          <w:rFonts w:asciiTheme="majorBidi" w:hAnsiTheme="majorBidi" w:cstheme="majorBidi"/>
          <w:sz w:val="24"/>
          <w:szCs w:val="24"/>
        </w:rPr>
        <w:t>it has been</w:t>
      </w:r>
      <w:r w:rsidRPr="003B2F77">
        <w:rPr>
          <w:rFonts w:asciiTheme="majorBidi" w:hAnsiTheme="majorBidi" w:cstheme="majorBidi"/>
          <w:sz w:val="24"/>
          <w:szCs w:val="24"/>
        </w:rPr>
        <w:t xml:space="preserve"> established </w:t>
      </w:r>
      <w:r w:rsidR="00DE696B" w:rsidRPr="003B2F77">
        <w:rPr>
          <w:rFonts w:asciiTheme="majorBidi" w:hAnsiTheme="majorBidi" w:cstheme="majorBidi"/>
          <w:sz w:val="24"/>
          <w:szCs w:val="24"/>
        </w:rPr>
        <w:t>simply to</w:t>
      </w:r>
      <w:r w:rsidRPr="003B2F77">
        <w:rPr>
          <w:rFonts w:asciiTheme="majorBidi" w:hAnsiTheme="majorBidi" w:cstheme="majorBidi"/>
          <w:sz w:val="24"/>
          <w:szCs w:val="24"/>
        </w:rPr>
        <w:t xml:space="preserve"> control</w:t>
      </w:r>
      <w:r w:rsidR="00DE696B" w:rsidRPr="003B2F77">
        <w:rPr>
          <w:rFonts w:asciiTheme="majorBidi" w:hAnsiTheme="majorBidi" w:cstheme="majorBidi"/>
          <w:sz w:val="24"/>
          <w:szCs w:val="24"/>
        </w:rPr>
        <w:t xml:space="preserve"> them</w:t>
      </w:r>
      <w:r w:rsidRPr="003B2F77">
        <w:rPr>
          <w:rFonts w:asciiTheme="majorBidi" w:hAnsiTheme="majorBidi" w:cstheme="majorBidi"/>
          <w:sz w:val="24"/>
          <w:szCs w:val="24"/>
        </w:rPr>
        <w:t xml:space="preserve">. </w:t>
      </w:r>
      <w:r w:rsidR="00DE696B" w:rsidRPr="003B2F77">
        <w:rPr>
          <w:rFonts w:asciiTheme="majorBidi" w:hAnsiTheme="majorBidi" w:cstheme="majorBidi"/>
          <w:sz w:val="24"/>
          <w:szCs w:val="24"/>
        </w:rPr>
        <w:t>A</w:t>
      </w:r>
      <w:r w:rsidRPr="003B2F77">
        <w:rPr>
          <w:rFonts w:asciiTheme="majorBidi" w:hAnsiTheme="majorBidi" w:cstheme="majorBidi"/>
          <w:sz w:val="24"/>
          <w:szCs w:val="24"/>
        </w:rPr>
        <w:t xml:space="preserve"> challenging workload has a positive impact, because employees perceive it as important for</w:t>
      </w:r>
      <w:r w:rsidR="00D24CF3" w:rsidRPr="003B2F77">
        <w:rPr>
          <w:rFonts w:asciiTheme="majorBidi" w:hAnsiTheme="majorBidi" w:cstheme="majorBidi"/>
          <w:sz w:val="24"/>
          <w:szCs w:val="24"/>
        </w:rPr>
        <w:t xml:space="preserve"> project achievement.</w:t>
      </w:r>
    </w:p>
    <w:p w14:paraId="3B7616D9" w14:textId="34A4B20D" w:rsidR="007267B8" w:rsidRPr="003B2F77" w:rsidRDefault="00C143F9" w:rsidP="0012379F">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Organizational support for innovation has a positive impact on </w:t>
      </w:r>
      <w:r w:rsidR="00F31FC6">
        <w:rPr>
          <w:rFonts w:asciiTheme="majorBidi" w:hAnsiTheme="majorBidi" w:cstheme="majorBidi"/>
          <w:sz w:val="24"/>
          <w:szCs w:val="24"/>
        </w:rPr>
        <w:t>constructs</w:t>
      </w:r>
      <w:r w:rsidRPr="00760FDA">
        <w:rPr>
          <w:rFonts w:asciiTheme="majorBidi" w:hAnsiTheme="majorBidi" w:cstheme="majorBidi"/>
          <w:sz w:val="24"/>
          <w:szCs w:val="24"/>
        </w:rPr>
        <w:t xml:space="preserve"> such as employee engagement and organizational trust. </w:t>
      </w:r>
      <w:r w:rsidR="00152E42" w:rsidRPr="00760FDA">
        <w:rPr>
          <w:rFonts w:asciiTheme="majorBidi" w:hAnsiTheme="majorBidi" w:cstheme="majorBidi"/>
          <w:sz w:val="24"/>
          <w:szCs w:val="24"/>
        </w:rPr>
        <w:t>S</w:t>
      </w:r>
      <w:r w:rsidRPr="00760FDA">
        <w:rPr>
          <w:rFonts w:asciiTheme="majorBidi" w:hAnsiTheme="majorBidi" w:cstheme="majorBidi"/>
          <w:sz w:val="24"/>
          <w:szCs w:val="24"/>
        </w:rPr>
        <w:t xml:space="preserve">ocial support within the organization has a positive association with engagement (Schaufeli </w:t>
      </w:r>
      <w:r w:rsidR="0012379F">
        <w:rPr>
          <w:rFonts w:asciiTheme="majorBidi" w:hAnsiTheme="majorBidi" w:cstheme="majorBidi"/>
          <w:sz w:val="24"/>
          <w:szCs w:val="24"/>
        </w:rPr>
        <w:t>&amp;</w:t>
      </w:r>
      <w:r w:rsidRPr="00760FDA">
        <w:rPr>
          <w:rFonts w:asciiTheme="majorBidi" w:hAnsiTheme="majorBidi" w:cstheme="majorBidi"/>
          <w:sz w:val="24"/>
          <w:szCs w:val="24"/>
        </w:rPr>
        <w:t xml:space="preserve"> Bakker, 2004). Another study conducted by Bakker and Demerouti (2008) suggested that </w:t>
      </w:r>
      <w:r w:rsidRPr="003B2F77">
        <w:rPr>
          <w:rFonts w:asciiTheme="majorBidi" w:hAnsiTheme="majorBidi" w:cstheme="majorBidi"/>
          <w:sz w:val="24"/>
          <w:szCs w:val="24"/>
        </w:rPr>
        <w:t xml:space="preserve">resources can play a positive role in enhancing engagement. </w:t>
      </w:r>
      <w:r w:rsidR="00152E42" w:rsidRPr="003B2F77">
        <w:rPr>
          <w:rFonts w:asciiTheme="majorBidi" w:hAnsiTheme="majorBidi" w:cstheme="majorBidi"/>
          <w:sz w:val="24"/>
          <w:szCs w:val="24"/>
        </w:rPr>
        <w:t xml:space="preserve">A </w:t>
      </w:r>
      <w:r w:rsidRPr="003B2F77">
        <w:rPr>
          <w:rFonts w:asciiTheme="majorBidi" w:hAnsiTheme="majorBidi" w:cstheme="majorBidi"/>
          <w:sz w:val="24"/>
          <w:szCs w:val="24"/>
        </w:rPr>
        <w:t xml:space="preserve">study by </w:t>
      </w:r>
      <w:r w:rsidRPr="003B2F77">
        <w:rPr>
          <w:rFonts w:asciiTheme="majorBidi" w:hAnsiTheme="majorBidi" w:cstheme="majorBidi"/>
          <w:sz w:val="24"/>
          <w:szCs w:val="24"/>
        </w:rPr>
        <w:fldChar w:fldCharType="begin"/>
      </w:r>
      <w:r w:rsidRPr="003B2F77">
        <w:rPr>
          <w:rFonts w:asciiTheme="majorBidi" w:hAnsiTheme="majorBidi" w:cstheme="majorBidi"/>
          <w:sz w:val="24"/>
          <w:szCs w:val="24"/>
        </w:rPr>
        <w:instrText xml:space="preserve"> ADDIN ZOTERO_ITEM CSL_CITATION {"citationID":"1927kph5an","properties":{"formattedCitation":"(Van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3B2F77">
        <w:rPr>
          <w:rFonts w:asciiTheme="majorBidi" w:hAnsiTheme="majorBidi" w:cstheme="majorBidi"/>
          <w:sz w:val="24"/>
          <w:szCs w:val="24"/>
        </w:rPr>
        <w:fldChar w:fldCharType="separate"/>
      </w:r>
      <w:r w:rsidRPr="003B2F77">
        <w:rPr>
          <w:rFonts w:asciiTheme="majorBidi" w:hAnsiTheme="majorBidi" w:cstheme="majorBidi"/>
          <w:sz w:val="24"/>
          <w:szCs w:val="24"/>
        </w:rPr>
        <w:t xml:space="preserve">Van Gorp </w:t>
      </w:r>
      <w:r w:rsidR="00152E42" w:rsidRPr="003B2F77">
        <w:rPr>
          <w:rFonts w:asciiTheme="majorBidi" w:hAnsiTheme="majorBidi" w:cstheme="majorBidi"/>
          <w:sz w:val="24"/>
          <w:szCs w:val="24"/>
        </w:rPr>
        <w:t>(</w:t>
      </w:r>
      <w:r w:rsidRPr="003B2F77">
        <w:rPr>
          <w:rFonts w:asciiTheme="majorBidi" w:hAnsiTheme="majorBidi" w:cstheme="majorBidi"/>
          <w:sz w:val="24"/>
          <w:szCs w:val="24"/>
        </w:rPr>
        <w:t>2012)</w:t>
      </w:r>
      <w:r w:rsidRPr="003B2F77">
        <w:rPr>
          <w:rFonts w:asciiTheme="majorBidi" w:hAnsiTheme="majorBidi" w:cstheme="majorBidi"/>
          <w:sz w:val="24"/>
          <w:szCs w:val="24"/>
        </w:rPr>
        <w:fldChar w:fldCharType="end"/>
      </w:r>
      <w:r w:rsidRPr="003B2F77">
        <w:rPr>
          <w:rFonts w:asciiTheme="majorBidi" w:hAnsiTheme="majorBidi" w:cstheme="majorBidi"/>
          <w:sz w:val="24"/>
          <w:szCs w:val="24"/>
        </w:rPr>
        <w:t xml:space="preserve"> investigate</w:t>
      </w:r>
      <w:r w:rsidR="00152E42" w:rsidRPr="003B2F77">
        <w:rPr>
          <w:rFonts w:asciiTheme="majorBidi" w:hAnsiTheme="majorBidi" w:cstheme="majorBidi"/>
          <w:sz w:val="24"/>
          <w:szCs w:val="24"/>
        </w:rPr>
        <w:t>d</w:t>
      </w:r>
      <w:r w:rsidRPr="003B2F77">
        <w:rPr>
          <w:rFonts w:asciiTheme="majorBidi" w:hAnsiTheme="majorBidi" w:cstheme="majorBidi"/>
          <w:sz w:val="24"/>
          <w:szCs w:val="24"/>
        </w:rPr>
        <w:t xml:space="preserve"> employee perceptions of organizational support for innovation in </w:t>
      </w:r>
      <w:r w:rsidR="00152E42" w:rsidRPr="003B2F77">
        <w:rPr>
          <w:rFonts w:asciiTheme="majorBidi" w:hAnsiTheme="majorBidi" w:cstheme="majorBidi"/>
          <w:sz w:val="24"/>
          <w:szCs w:val="24"/>
        </w:rPr>
        <w:t xml:space="preserve">a </w:t>
      </w:r>
      <w:r w:rsidRPr="003B2F77">
        <w:rPr>
          <w:rFonts w:asciiTheme="majorBidi" w:hAnsiTheme="majorBidi" w:cstheme="majorBidi"/>
          <w:sz w:val="24"/>
          <w:szCs w:val="24"/>
        </w:rPr>
        <w:t>nonprofit credit union in the USA</w:t>
      </w:r>
      <w:r w:rsidR="00152E42" w:rsidRPr="003B2F77">
        <w:rPr>
          <w:rFonts w:asciiTheme="majorBidi" w:hAnsiTheme="majorBidi" w:cstheme="majorBidi"/>
          <w:sz w:val="24"/>
          <w:szCs w:val="24"/>
        </w:rPr>
        <w:t>.</w:t>
      </w:r>
      <w:r w:rsidRPr="003B2F77">
        <w:rPr>
          <w:rFonts w:asciiTheme="majorBidi" w:hAnsiTheme="majorBidi" w:cstheme="majorBidi"/>
          <w:sz w:val="24"/>
          <w:szCs w:val="24"/>
        </w:rPr>
        <w:t xml:space="preserve"> It found that organizational support for innovation has an indirect positive relationship with engagement</w:t>
      </w:r>
      <w:r w:rsidR="00152E42" w:rsidRPr="003B2F77">
        <w:rPr>
          <w:rFonts w:asciiTheme="majorBidi" w:hAnsiTheme="majorBidi" w:cstheme="majorBidi"/>
          <w:sz w:val="24"/>
          <w:szCs w:val="24"/>
        </w:rPr>
        <w:t>:</w:t>
      </w:r>
      <w:r w:rsidRPr="003B2F77">
        <w:rPr>
          <w:rFonts w:asciiTheme="majorBidi" w:hAnsiTheme="majorBidi" w:cstheme="majorBidi"/>
          <w:sz w:val="24"/>
          <w:szCs w:val="24"/>
        </w:rPr>
        <w:t xml:space="preserve"> when engagement increase</w:t>
      </w:r>
      <w:r w:rsidR="00152E42" w:rsidRPr="003B2F77">
        <w:rPr>
          <w:rFonts w:asciiTheme="majorBidi" w:hAnsiTheme="majorBidi" w:cstheme="majorBidi"/>
          <w:sz w:val="24"/>
          <w:szCs w:val="24"/>
        </w:rPr>
        <w:t>d, so did</w:t>
      </w:r>
      <w:r w:rsidRPr="003B2F77">
        <w:rPr>
          <w:rFonts w:asciiTheme="majorBidi" w:hAnsiTheme="majorBidi" w:cstheme="majorBidi"/>
          <w:sz w:val="24"/>
          <w:szCs w:val="24"/>
        </w:rPr>
        <w:t xml:space="preserve"> organizational support for innovation and vice versa. Sulea et al. (2012) found that </w:t>
      </w:r>
      <w:r w:rsidR="00152E42" w:rsidRPr="003B2F77">
        <w:rPr>
          <w:rFonts w:asciiTheme="majorBidi" w:hAnsiTheme="majorBidi" w:cstheme="majorBidi"/>
          <w:sz w:val="24"/>
          <w:szCs w:val="24"/>
        </w:rPr>
        <w:t>p</w:t>
      </w:r>
      <w:r w:rsidRPr="003B2F77">
        <w:rPr>
          <w:rFonts w:asciiTheme="majorBidi" w:hAnsiTheme="majorBidi" w:cstheme="majorBidi"/>
          <w:sz w:val="24"/>
          <w:szCs w:val="24"/>
        </w:rPr>
        <w:t xml:space="preserve">erceived organizational support and engagement </w:t>
      </w:r>
      <w:r w:rsidR="00152E42" w:rsidRPr="003B2F77">
        <w:rPr>
          <w:rFonts w:asciiTheme="majorBidi" w:hAnsiTheme="majorBidi" w:cstheme="majorBidi"/>
          <w:sz w:val="24"/>
          <w:szCs w:val="24"/>
        </w:rPr>
        <w:t xml:space="preserve">were </w:t>
      </w:r>
      <w:r w:rsidRPr="003B2F77">
        <w:rPr>
          <w:rFonts w:asciiTheme="majorBidi" w:hAnsiTheme="majorBidi" w:cstheme="majorBidi"/>
          <w:sz w:val="24"/>
          <w:szCs w:val="24"/>
        </w:rPr>
        <w:t>positively related, so increasing organizational support</w:t>
      </w:r>
      <w:r w:rsidR="00D24CF3" w:rsidRPr="003B2F77">
        <w:rPr>
          <w:rFonts w:asciiTheme="majorBidi" w:hAnsiTheme="majorBidi" w:cstheme="majorBidi"/>
          <w:sz w:val="24"/>
          <w:szCs w:val="24"/>
        </w:rPr>
        <w:t xml:space="preserve"> </w:t>
      </w:r>
      <w:r w:rsidR="00AD5FBA" w:rsidRPr="003B2F77">
        <w:rPr>
          <w:rFonts w:asciiTheme="majorBidi" w:hAnsiTheme="majorBidi" w:cstheme="majorBidi"/>
          <w:sz w:val="24"/>
          <w:szCs w:val="24"/>
        </w:rPr>
        <w:t xml:space="preserve">was linked to </w:t>
      </w:r>
      <w:r w:rsidR="00D24CF3" w:rsidRPr="003B2F77">
        <w:rPr>
          <w:rFonts w:asciiTheme="majorBidi" w:hAnsiTheme="majorBidi" w:cstheme="majorBidi"/>
          <w:sz w:val="24"/>
          <w:szCs w:val="24"/>
        </w:rPr>
        <w:t>increase</w:t>
      </w:r>
      <w:r w:rsidR="00AD5FBA" w:rsidRPr="003B2F77">
        <w:rPr>
          <w:rFonts w:asciiTheme="majorBidi" w:hAnsiTheme="majorBidi" w:cstheme="majorBidi"/>
          <w:sz w:val="24"/>
          <w:szCs w:val="24"/>
        </w:rPr>
        <w:t>d</w:t>
      </w:r>
      <w:r w:rsidR="00D24CF3" w:rsidRPr="003B2F77">
        <w:rPr>
          <w:rFonts w:asciiTheme="majorBidi" w:hAnsiTheme="majorBidi" w:cstheme="majorBidi"/>
          <w:sz w:val="24"/>
          <w:szCs w:val="24"/>
        </w:rPr>
        <w:t xml:space="preserve"> engagement.</w:t>
      </w:r>
    </w:p>
    <w:p w14:paraId="3C576404" w14:textId="586D9B39" w:rsidR="00C143F9"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The relationship between organizational support for innovation and organizational trust </w:t>
      </w:r>
      <w:r w:rsidR="00322E14" w:rsidRPr="00760FDA">
        <w:rPr>
          <w:rFonts w:asciiTheme="majorBidi" w:hAnsiTheme="majorBidi" w:cstheme="majorBidi"/>
          <w:sz w:val="24"/>
          <w:szCs w:val="24"/>
        </w:rPr>
        <w:t xml:space="preserve">has </w:t>
      </w:r>
      <w:r w:rsidRPr="00760FDA">
        <w:rPr>
          <w:rFonts w:asciiTheme="majorBidi" w:hAnsiTheme="majorBidi" w:cstheme="majorBidi"/>
          <w:sz w:val="24"/>
          <w:szCs w:val="24"/>
        </w:rPr>
        <w:t xml:space="preserve">been studied in </w:t>
      </w:r>
      <w:r w:rsidR="00322E14" w:rsidRPr="00760FDA">
        <w:rPr>
          <w:rFonts w:asciiTheme="majorBidi" w:hAnsiTheme="majorBidi" w:cstheme="majorBidi"/>
          <w:sz w:val="24"/>
          <w:szCs w:val="24"/>
        </w:rPr>
        <w:t xml:space="preserve">several </w:t>
      </w:r>
      <w:r w:rsidRPr="00760FDA">
        <w:rPr>
          <w:rFonts w:asciiTheme="majorBidi" w:hAnsiTheme="majorBidi" w:cstheme="majorBidi"/>
          <w:sz w:val="24"/>
          <w:szCs w:val="24"/>
        </w:rPr>
        <w:t>different context</w:t>
      </w:r>
      <w:r w:rsidR="00322E14" w:rsidRPr="00760FDA">
        <w:rPr>
          <w:rFonts w:asciiTheme="majorBidi" w:hAnsiTheme="majorBidi" w:cstheme="majorBidi"/>
          <w:sz w:val="24"/>
          <w:szCs w:val="24"/>
        </w:rPr>
        <w:t>s</w:t>
      </w:r>
      <w:r w:rsidRPr="00760FDA">
        <w:rPr>
          <w:rFonts w:asciiTheme="majorBidi" w:hAnsiTheme="majorBidi" w:cstheme="majorBidi"/>
          <w:sz w:val="24"/>
          <w:szCs w:val="24"/>
        </w:rPr>
        <w:t xml:space="preserv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{"citationID":"1f2mmmcm5j","properties":{"formattedCitation":"(Van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 xml:space="preserve">In </w:t>
      </w:r>
      <w:r w:rsidR="00322E14" w:rsidRPr="00760FDA">
        <w:rPr>
          <w:rFonts w:asciiTheme="majorBidi" w:hAnsiTheme="majorBidi" w:cstheme="majorBidi"/>
          <w:sz w:val="24"/>
          <w:szCs w:val="24"/>
        </w:rPr>
        <w:t>Van Gorp</w:t>
      </w:r>
      <w:r w:rsidR="00746835" w:rsidRPr="00760FDA">
        <w:rPr>
          <w:rFonts w:asciiTheme="majorBidi" w:hAnsiTheme="majorBidi" w:cstheme="majorBidi"/>
          <w:sz w:val="24"/>
          <w:szCs w:val="24"/>
        </w:rPr>
        <w:t>’</w:t>
      </w:r>
      <w:r w:rsidR="00322E14" w:rsidRPr="00760FDA">
        <w:rPr>
          <w:rFonts w:asciiTheme="majorBidi" w:hAnsiTheme="majorBidi" w:cstheme="majorBidi"/>
          <w:sz w:val="24"/>
          <w:szCs w:val="24"/>
        </w:rPr>
        <w:t xml:space="preserve">s (2012) </w:t>
      </w:r>
      <w:r w:rsidRPr="00760FDA">
        <w:rPr>
          <w:rFonts w:asciiTheme="majorBidi" w:hAnsiTheme="majorBidi" w:cstheme="majorBidi"/>
          <w:sz w:val="24"/>
          <w:szCs w:val="24"/>
        </w:rPr>
        <w:t xml:space="preserve">study in </w:t>
      </w:r>
      <w:r w:rsidR="00322E14" w:rsidRPr="00760FDA">
        <w:rPr>
          <w:rFonts w:asciiTheme="majorBidi" w:hAnsiTheme="majorBidi" w:cstheme="majorBidi"/>
          <w:sz w:val="24"/>
          <w:szCs w:val="24"/>
        </w:rPr>
        <w:t xml:space="preserve">a </w:t>
      </w:r>
      <w:r w:rsidRPr="00760FDA">
        <w:rPr>
          <w:rFonts w:asciiTheme="majorBidi" w:hAnsiTheme="majorBidi" w:cstheme="majorBidi"/>
          <w:sz w:val="24"/>
          <w:szCs w:val="24"/>
        </w:rPr>
        <w:t>nonprofit organization</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organizational trust and organizational support for innovation ha</w:t>
      </w:r>
      <w:r w:rsidR="00322E14" w:rsidRPr="00760FDA">
        <w:rPr>
          <w:rFonts w:asciiTheme="majorBidi" w:hAnsiTheme="majorBidi" w:cstheme="majorBidi"/>
          <w:sz w:val="24"/>
          <w:szCs w:val="24"/>
        </w:rPr>
        <w:t>d</w:t>
      </w:r>
      <w:r w:rsidRPr="00760FDA">
        <w:rPr>
          <w:rFonts w:asciiTheme="majorBidi" w:hAnsiTheme="majorBidi" w:cstheme="majorBidi"/>
          <w:sz w:val="24"/>
          <w:szCs w:val="24"/>
        </w:rPr>
        <w:t xml:space="preserve"> a positive relationship</w:t>
      </w:r>
      <w:r w:rsidR="00322E14" w:rsidRPr="00760FDA">
        <w:rPr>
          <w:rFonts w:asciiTheme="majorBidi" w:hAnsiTheme="majorBidi" w:cstheme="majorBidi"/>
          <w:sz w:val="24"/>
          <w:szCs w:val="24"/>
        </w:rPr>
        <w:t>:</w:t>
      </w:r>
      <w:r w:rsidRPr="00760FDA">
        <w:rPr>
          <w:rFonts w:asciiTheme="majorBidi" w:hAnsiTheme="majorBidi" w:cstheme="majorBidi"/>
          <w:sz w:val="24"/>
          <w:szCs w:val="24"/>
        </w:rPr>
        <w:t xml:space="preserve"> </w:t>
      </w:r>
      <w:r w:rsidR="00322E14" w:rsidRPr="00760FDA">
        <w:rPr>
          <w:rFonts w:asciiTheme="majorBidi" w:hAnsiTheme="majorBidi" w:cstheme="majorBidi"/>
          <w:sz w:val="24"/>
          <w:szCs w:val="24"/>
        </w:rPr>
        <w:t>as one increased, so did the other</w:t>
      </w:r>
      <w:r w:rsidRPr="00760FDA">
        <w:rPr>
          <w:rFonts w:asciiTheme="majorBidi" w:hAnsiTheme="majorBidi" w:cstheme="majorBidi"/>
          <w:sz w:val="24"/>
          <w:szCs w:val="24"/>
        </w:rPr>
        <w:t xml:space="preserve">. </w:t>
      </w:r>
      <w:r w:rsidR="00322E14" w:rsidRPr="00760FDA">
        <w:rPr>
          <w:rFonts w:asciiTheme="majorBidi" w:hAnsiTheme="majorBidi" w:cstheme="majorBidi"/>
          <w:sz w:val="24"/>
          <w:szCs w:val="24"/>
        </w:rPr>
        <w:t xml:space="preserve">Another study looked at </w:t>
      </w:r>
      <w:r w:rsidRPr="00760FDA">
        <w:rPr>
          <w:rFonts w:asciiTheme="majorBidi" w:hAnsiTheme="majorBidi" w:cstheme="majorBidi"/>
          <w:sz w:val="24"/>
          <w:szCs w:val="24"/>
        </w:rPr>
        <w:t>trust and support for innovation among faculty</w:t>
      </w:r>
      <w:r w:rsidR="00AD5FBA" w:rsidRPr="00760FDA">
        <w:rPr>
          <w:rFonts w:asciiTheme="majorBidi" w:hAnsiTheme="majorBidi" w:cstheme="majorBidi"/>
          <w:sz w:val="24"/>
          <w:szCs w:val="24"/>
        </w:rPr>
        <w:t xml:space="preserve"> members in a school</w:t>
      </w:r>
      <w:r w:rsidRPr="00760FDA">
        <w:rPr>
          <w:rFonts w:asciiTheme="majorBidi" w:hAnsiTheme="majorBidi" w:cstheme="majorBidi"/>
          <w:sz w:val="24"/>
          <w:szCs w:val="24"/>
        </w:rPr>
        <w:t xml:space="preserve">, </w:t>
      </w:r>
      <w:r w:rsidR="00322E14" w:rsidRPr="00760FDA">
        <w:rPr>
          <w:rFonts w:asciiTheme="majorBidi" w:hAnsiTheme="majorBidi" w:cstheme="majorBidi"/>
          <w:sz w:val="24"/>
          <w:szCs w:val="24"/>
        </w:rPr>
        <w:t>and</w:t>
      </w:r>
      <w:r w:rsidRPr="00760FDA">
        <w:rPr>
          <w:rFonts w:asciiTheme="majorBidi" w:hAnsiTheme="majorBidi" w:cstheme="majorBidi"/>
          <w:sz w:val="24"/>
          <w:szCs w:val="24"/>
        </w:rPr>
        <w:t xml:space="preserve"> found that </w:t>
      </w:r>
      <w:r w:rsidR="00322E14" w:rsidRPr="00760FDA">
        <w:rPr>
          <w:rFonts w:asciiTheme="majorBidi" w:hAnsiTheme="majorBidi" w:cstheme="majorBidi"/>
          <w:sz w:val="24"/>
          <w:szCs w:val="24"/>
        </w:rPr>
        <w:t>they were</w:t>
      </w:r>
      <w:r w:rsidRPr="00760FDA">
        <w:rPr>
          <w:rFonts w:asciiTheme="majorBidi" w:hAnsiTheme="majorBidi" w:cstheme="majorBidi"/>
          <w:sz w:val="24"/>
          <w:szCs w:val="24"/>
        </w:rPr>
        <w:t xml:space="preserve"> positively related (Jensen, 2006). Lee (2009)</w:t>
      </w:r>
      <w:r w:rsidR="00AD5FBA" w:rsidRPr="00760FDA">
        <w:rPr>
          <w:rFonts w:asciiTheme="majorBidi" w:hAnsiTheme="majorBidi" w:cstheme="majorBidi"/>
          <w:sz w:val="24"/>
          <w:szCs w:val="24"/>
        </w:rPr>
        <w:t>,</w:t>
      </w:r>
      <w:r w:rsidR="00322E14" w:rsidRPr="00760FDA">
        <w:rPr>
          <w:rFonts w:asciiTheme="majorBidi" w:hAnsiTheme="majorBidi" w:cstheme="majorBidi"/>
          <w:sz w:val="24"/>
          <w:szCs w:val="24"/>
        </w:rPr>
        <w:t xml:space="preserve"> </w:t>
      </w:r>
      <w:r w:rsidR="00AD5FBA" w:rsidRPr="00760FDA">
        <w:rPr>
          <w:rFonts w:asciiTheme="majorBidi" w:hAnsiTheme="majorBidi" w:cstheme="majorBidi"/>
          <w:sz w:val="24"/>
          <w:szCs w:val="24"/>
        </w:rPr>
        <w:t xml:space="preserve">studying faculty members in a US university, </w:t>
      </w:r>
      <w:r w:rsidR="00322E14" w:rsidRPr="00760FDA">
        <w:rPr>
          <w:rFonts w:asciiTheme="majorBidi" w:hAnsiTheme="majorBidi" w:cstheme="majorBidi"/>
          <w:sz w:val="24"/>
          <w:szCs w:val="24"/>
        </w:rPr>
        <w:t>also</w:t>
      </w:r>
      <w:r w:rsidRPr="00760FDA">
        <w:rPr>
          <w:rFonts w:asciiTheme="majorBidi" w:hAnsiTheme="majorBidi" w:cstheme="majorBidi"/>
          <w:sz w:val="24"/>
          <w:szCs w:val="24"/>
        </w:rPr>
        <w:t xml:space="preserve"> found a positive association between organizational trust and support for innovation</w:t>
      </w:r>
      <w:r w:rsidR="00322E14" w:rsidRPr="00760FDA">
        <w:rPr>
          <w:rFonts w:asciiTheme="majorBidi" w:hAnsiTheme="majorBidi" w:cstheme="majorBidi"/>
          <w:sz w:val="24"/>
          <w:szCs w:val="24"/>
        </w:rPr>
        <w:t xml:space="preserve">, as did </w:t>
      </w:r>
      <w:r w:rsidRPr="00760FDA">
        <w:rPr>
          <w:rFonts w:asciiTheme="majorBidi" w:hAnsiTheme="majorBidi" w:cstheme="majorBidi"/>
          <w:sz w:val="24"/>
          <w:szCs w:val="24"/>
        </w:rPr>
        <w:t>Vineburgh (2010)</w:t>
      </w:r>
      <w:r w:rsidR="00322E14" w:rsidRPr="00760FDA">
        <w:rPr>
          <w:rFonts w:asciiTheme="majorBidi" w:hAnsiTheme="majorBidi" w:cstheme="majorBidi"/>
          <w:sz w:val="24"/>
          <w:szCs w:val="24"/>
        </w:rPr>
        <w:t>. We can conclude that</w:t>
      </w:r>
      <w:r w:rsidRPr="00760FDA">
        <w:rPr>
          <w:rFonts w:asciiTheme="majorBidi" w:hAnsiTheme="majorBidi" w:cstheme="majorBidi"/>
          <w:sz w:val="24"/>
          <w:szCs w:val="24"/>
        </w:rPr>
        <w:t xml:space="preserve"> organizational trust and organizational support for inno</w:t>
      </w:r>
      <w:r w:rsidR="00D24CF3" w:rsidRPr="00760FDA">
        <w:rPr>
          <w:rFonts w:asciiTheme="majorBidi" w:hAnsiTheme="majorBidi" w:cstheme="majorBidi"/>
          <w:sz w:val="24"/>
          <w:szCs w:val="24"/>
        </w:rPr>
        <w:t>vation are positively related.</w:t>
      </w:r>
    </w:p>
    <w:p w14:paraId="710082D9" w14:textId="77777777" w:rsidR="00275CC6" w:rsidRPr="00760FDA" w:rsidRDefault="00275CC6" w:rsidP="004E6926">
      <w:pPr>
        <w:spacing w:line="480" w:lineRule="auto"/>
        <w:jc w:val="both"/>
        <w:rPr>
          <w:rFonts w:asciiTheme="majorBidi" w:hAnsiTheme="majorBidi" w:cstheme="majorBidi"/>
          <w:sz w:val="24"/>
          <w:szCs w:val="24"/>
        </w:rPr>
      </w:pPr>
    </w:p>
    <w:p w14:paraId="7FA4B77B" w14:textId="77777777" w:rsidR="00C143F9" w:rsidRPr="00760FDA" w:rsidRDefault="00C143F9" w:rsidP="004E6926">
      <w:pPr>
        <w:pStyle w:val="Heading2"/>
        <w:spacing w:line="480" w:lineRule="auto"/>
        <w:jc w:val="both"/>
        <w:rPr>
          <w:rFonts w:asciiTheme="majorBidi" w:hAnsiTheme="majorBidi" w:cstheme="majorBidi"/>
        </w:rPr>
      </w:pPr>
      <w:r w:rsidRPr="00760FDA">
        <w:rPr>
          <w:rFonts w:asciiTheme="majorBidi" w:hAnsiTheme="majorBidi" w:cstheme="majorBidi"/>
        </w:rPr>
        <w:lastRenderedPageBreak/>
        <w:t xml:space="preserve"> </w:t>
      </w:r>
      <w:bookmarkStart w:id="21" w:name="_Toc452280394"/>
      <w:r w:rsidRPr="00760FDA">
        <w:rPr>
          <w:rFonts w:asciiTheme="majorBidi" w:hAnsiTheme="majorBidi" w:cstheme="majorBidi"/>
        </w:rPr>
        <w:t>Resistance to Change</w:t>
      </w:r>
      <w:bookmarkEnd w:id="21"/>
    </w:p>
    <w:p w14:paraId="6D1FD534" w14:textId="43E39BA1" w:rsidR="00C143F9" w:rsidRPr="00760FDA" w:rsidRDefault="00C143F9" w:rsidP="0012379F">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Research indicate</w:t>
      </w:r>
      <w:r w:rsidR="00322E14" w:rsidRPr="00760FDA">
        <w:rPr>
          <w:rFonts w:asciiTheme="majorBidi" w:hAnsiTheme="majorBidi" w:cstheme="majorBidi"/>
          <w:sz w:val="24"/>
          <w:szCs w:val="24"/>
        </w:rPr>
        <w:t>s that</w:t>
      </w:r>
      <w:r w:rsidRPr="00760FDA">
        <w:rPr>
          <w:rFonts w:asciiTheme="majorBidi" w:hAnsiTheme="majorBidi" w:cstheme="majorBidi"/>
          <w:sz w:val="24"/>
          <w:szCs w:val="24"/>
        </w:rPr>
        <w:t xml:space="preserve"> the rate of failure </w:t>
      </w:r>
      <w:r w:rsidR="00322E14" w:rsidRPr="00760FDA">
        <w:rPr>
          <w:rFonts w:asciiTheme="majorBidi" w:hAnsiTheme="majorBidi" w:cstheme="majorBidi"/>
          <w:sz w:val="24"/>
          <w:szCs w:val="24"/>
        </w:rPr>
        <w:t xml:space="preserve">of </w:t>
      </w:r>
      <w:r w:rsidRPr="00760FDA">
        <w:rPr>
          <w:rFonts w:asciiTheme="majorBidi" w:hAnsiTheme="majorBidi" w:cstheme="majorBidi"/>
          <w:sz w:val="24"/>
          <w:szCs w:val="24"/>
        </w:rPr>
        <w:t xml:space="preserve">change initiatives </w:t>
      </w:r>
      <w:r w:rsidR="00322E14" w:rsidRPr="00760FDA">
        <w:rPr>
          <w:rFonts w:asciiTheme="majorBidi" w:hAnsiTheme="majorBidi" w:cstheme="majorBidi"/>
          <w:sz w:val="24"/>
          <w:szCs w:val="24"/>
        </w:rPr>
        <w:t xml:space="preserve">in </w:t>
      </w:r>
      <w:r w:rsidRPr="00760FDA">
        <w:rPr>
          <w:rFonts w:asciiTheme="majorBidi" w:hAnsiTheme="majorBidi" w:cstheme="majorBidi"/>
          <w:sz w:val="24"/>
          <w:szCs w:val="24"/>
        </w:rPr>
        <w:t xml:space="preserve">organizations is between 30% and </w:t>
      </w:r>
      <w:r w:rsidR="003B2F77">
        <w:rPr>
          <w:rFonts w:asciiTheme="majorBidi" w:hAnsiTheme="majorBidi" w:cstheme="majorBidi"/>
          <w:sz w:val="24"/>
          <w:szCs w:val="24"/>
        </w:rPr>
        <w:t>60% (Gilley et al., 2009</w:t>
      </w:r>
      <w:r w:rsidRPr="00760FDA">
        <w:rPr>
          <w:rFonts w:asciiTheme="majorBidi" w:hAnsiTheme="majorBidi" w:cstheme="majorBidi"/>
          <w:sz w:val="24"/>
          <w:szCs w:val="24"/>
        </w:rPr>
        <w:t>)</w:t>
      </w:r>
      <w:r w:rsidR="00322E14" w:rsidRPr="00760FDA">
        <w:rPr>
          <w:rFonts w:asciiTheme="majorBidi" w:hAnsiTheme="majorBidi" w:cstheme="majorBidi"/>
          <w:sz w:val="24"/>
          <w:szCs w:val="24"/>
        </w:rPr>
        <w:t xml:space="preserve">, although </w:t>
      </w:r>
      <w:r w:rsidRPr="00760FDA">
        <w:rPr>
          <w:rFonts w:asciiTheme="majorBidi" w:hAnsiTheme="majorBidi" w:cstheme="majorBidi"/>
          <w:sz w:val="24"/>
          <w:szCs w:val="24"/>
        </w:rPr>
        <w:t xml:space="preserve">other researchers have reported </w:t>
      </w:r>
      <w:r w:rsidR="00322E14" w:rsidRPr="00760FDA">
        <w:rPr>
          <w:rFonts w:asciiTheme="majorBidi" w:hAnsiTheme="majorBidi" w:cstheme="majorBidi"/>
          <w:sz w:val="24"/>
          <w:szCs w:val="24"/>
        </w:rPr>
        <w:t xml:space="preserve">much higher </w:t>
      </w:r>
      <w:r w:rsidRPr="00760FDA">
        <w:rPr>
          <w:rFonts w:asciiTheme="majorBidi" w:hAnsiTheme="majorBidi" w:cstheme="majorBidi"/>
          <w:sz w:val="24"/>
          <w:szCs w:val="24"/>
        </w:rPr>
        <w:t>rates.</w:t>
      </w:r>
      <w:r w:rsidR="002C1BBB" w:rsidRPr="00760FDA">
        <w:rPr>
          <w:rFonts w:asciiTheme="majorBidi" w:hAnsiTheme="majorBidi" w:cstheme="majorBidi"/>
          <w:sz w:val="24"/>
          <w:szCs w:val="24"/>
        </w:rPr>
        <w:t xml:space="preserve"> </w:t>
      </w:r>
      <w:r w:rsidR="00322E14" w:rsidRPr="00760FDA">
        <w:rPr>
          <w:rFonts w:asciiTheme="majorBidi" w:hAnsiTheme="majorBidi" w:cstheme="majorBidi"/>
          <w:sz w:val="24"/>
          <w:szCs w:val="24"/>
        </w:rPr>
        <w:t xml:space="preserve">One study, for example, found a </w:t>
      </w:r>
      <w:r w:rsidRPr="00760FDA">
        <w:rPr>
          <w:rFonts w:asciiTheme="majorBidi" w:hAnsiTheme="majorBidi" w:cstheme="majorBidi"/>
          <w:sz w:val="24"/>
          <w:szCs w:val="24"/>
        </w:rPr>
        <w:t xml:space="preserve">70% </w:t>
      </w:r>
      <w:r w:rsidR="00322E14" w:rsidRPr="00760FDA">
        <w:rPr>
          <w:rFonts w:asciiTheme="majorBidi" w:hAnsiTheme="majorBidi" w:cstheme="majorBidi"/>
          <w:sz w:val="24"/>
          <w:szCs w:val="24"/>
        </w:rPr>
        <w:t>failure</w:t>
      </w:r>
      <w:r w:rsidRPr="00760FDA">
        <w:rPr>
          <w:rFonts w:asciiTheme="majorBidi" w:hAnsiTheme="majorBidi" w:cstheme="majorBidi"/>
          <w:sz w:val="24"/>
          <w:szCs w:val="24"/>
        </w:rPr>
        <w:t xml:space="preserve"> rate of change projects in </w:t>
      </w:r>
      <w:r w:rsidR="00322E14" w:rsidRPr="00760FDA">
        <w:rPr>
          <w:rFonts w:asciiTheme="majorBidi" w:hAnsiTheme="majorBidi" w:cstheme="majorBidi"/>
          <w:sz w:val="24"/>
          <w:szCs w:val="24"/>
        </w:rPr>
        <w:t xml:space="preserve">several </w:t>
      </w:r>
      <w:r w:rsidRPr="00760FDA">
        <w:rPr>
          <w:rFonts w:asciiTheme="majorBidi" w:hAnsiTheme="majorBidi" w:cstheme="majorBidi"/>
          <w:sz w:val="24"/>
          <w:szCs w:val="24"/>
        </w:rPr>
        <w:t xml:space="preserve">industries in the </w:t>
      </w:r>
      <w:r w:rsidR="00322E14" w:rsidRPr="00760FDA">
        <w:rPr>
          <w:rFonts w:asciiTheme="majorBidi" w:hAnsiTheme="majorBidi" w:cstheme="majorBidi"/>
          <w:sz w:val="24"/>
          <w:szCs w:val="24"/>
        </w:rPr>
        <w:t>US</w:t>
      </w:r>
      <w:r w:rsidRPr="00760FDA">
        <w:rPr>
          <w:rFonts w:asciiTheme="majorBidi" w:hAnsiTheme="majorBidi" w:cstheme="majorBidi"/>
          <w:sz w:val="24"/>
          <w:szCs w:val="24"/>
        </w:rPr>
        <w:t xml:space="preserve"> and UK (Eaton, 2010). One of the most common obstacles </w:t>
      </w:r>
      <w:r w:rsidR="00322E14" w:rsidRPr="00760FDA">
        <w:rPr>
          <w:rFonts w:asciiTheme="majorBidi" w:hAnsiTheme="majorBidi" w:cstheme="majorBidi"/>
          <w:sz w:val="24"/>
          <w:szCs w:val="24"/>
        </w:rPr>
        <w:t>to</w:t>
      </w:r>
      <w:r w:rsidRPr="00760FDA">
        <w:rPr>
          <w:rFonts w:asciiTheme="majorBidi" w:hAnsiTheme="majorBidi" w:cstheme="majorBidi"/>
          <w:sz w:val="24"/>
          <w:szCs w:val="24"/>
        </w:rPr>
        <w:t xml:space="preserve"> </w:t>
      </w:r>
      <w:r w:rsidR="00322E14" w:rsidRPr="00760FDA">
        <w:rPr>
          <w:rFonts w:asciiTheme="majorBidi" w:hAnsiTheme="majorBidi" w:cstheme="majorBidi"/>
          <w:sz w:val="24"/>
          <w:szCs w:val="24"/>
        </w:rPr>
        <w:t xml:space="preserve">organizational </w:t>
      </w:r>
      <w:r w:rsidRPr="00760FDA">
        <w:rPr>
          <w:rFonts w:asciiTheme="majorBidi" w:hAnsiTheme="majorBidi" w:cstheme="majorBidi"/>
          <w:sz w:val="24"/>
          <w:szCs w:val="24"/>
        </w:rPr>
        <w:t xml:space="preserve">change is employee resistance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{"citationID":"1ovc9v02sg","properties":{"formattedCitation":"(Ceptureanu, 2015)","plainCitation":"(Ceptureanu, 2015)"},"citationItems":[{"id":20274,"uris":["http://zotero.org/users/local/6enWLhyd/items/GT75G57I"],"uri":["http://zotero.org/users/local/6enWLhyd/items/GT75G57I"],"itemData":{"id":20274,"type":"article-journal","title":"Reactions to Change in Romanian SMEs","container-title":"Revista de Management Comparat International","page":"77-87","volume":"16","issue":"1","archive":"ProQuest Central","archive_location":"1708137506","abstract":"The scope of this paper is to explore how organizational change influences SMEs employees' reactions to change. We identify some reactions based on individuals experience and explore conditions for developing such reactions. We rely on qualitative interview data from a study conducted in 2015 of reactions to planned change. We test employees' reactions to change and show how they differ depending on their intensity of experience. The findings indicate that experience generate opportunities for employees to develop their change skills, which leads to more constructive responses to subsequent change initiatives. Yet, negative experiences can lead to mistrust behaviour that is based on cynical attitudes. The findings contribute by identifying experience based skills among subjects of change. Main limitation of the study is threat of self-selection as employees who remain in the organization may be more susceptible to mistrust behaviour. When employees have extensive change experience, entrepreneurs must adjust their way of thinking about change. Entrepreneurs need to be alert to the prominence of more mistrust behaviour. They should recognize their own role in generating positive process experience, which is a prerequisite for developing change skills at the employee level. The study adds to the increasing focus on change perspectives during change and shows how change skills can be developed among employees.","ISSN":"15823458","language":"English","author":[{"family":"Ceptureanu","given":"Eduard Gabriel"}],"issued":{"date-parts":[["2015",3]]}}}],"schema":"https://github.com/citation-style-language/schema/raw/master/csl-citation.json"}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(Ceptureanu, 2015</w:t>
      </w:r>
      <w:r w:rsidR="0094797C">
        <w:rPr>
          <w:rFonts w:asciiTheme="majorBidi" w:hAnsiTheme="majorBidi" w:cstheme="majorBidi"/>
          <w:sz w:val="24"/>
          <w:szCs w:val="24"/>
        </w:rPr>
        <w:t>d</w:t>
      </w:r>
      <w:r w:rsidRPr="00760FDA">
        <w:rPr>
          <w:rFonts w:asciiTheme="majorBidi" w:hAnsiTheme="majorBidi" w:cstheme="majorBidi"/>
          <w:sz w:val="24"/>
          <w:szCs w:val="24"/>
        </w:rPr>
        <w:t>)</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It has been suggested that this high failure rate </w:t>
      </w:r>
      <w:r w:rsidR="00322E14" w:rsidRPr="00760FDA">
        <w:rPr>
          <w:rFonts w:asciiTheme="majorBidi" w:hAnsiTheme="majorBidi" w:cstheme="majorBidi"/>
          <w:sz w:val="24"/>
          <w:szCs w:val="24"/>
        </w:rPr>
        <w:t xml:space="preserve">may </w:t>
      </w:r>
      <w:r w:rsidRPr="00760FDA">
        <w:rPr>
          <w:rFonts w:asciiTheme="majorBidi" w:hAnsiTheme="majorBidi" w:cstheme="majorBidi"/>
          <w:sz w:val="24"/>
          <w:szCs w:val="24"/>
        </w:rPr>
        <w:t xml:space="preserve">be </w:t>
      </w:r>
      <w:r w:rsidR="00322E14" w:rsidRPr="00760FDA">
        <w:rPr>
          <w:rFonts w:asciiTheme="majorBidi" w:hAnsiTheme="majorBidi" w:cstheme="majorBidi"/>
          <w:sz w:val="24"/>
          <w:szCs w:val="24"/>
        </w:rPr>
        <w:t xml:space="preserve">solely as </w:t>
      </w:r>
      <w:r w:rsidRPr="00760FDA">
        <w:rPr>
          <w:rFonts w:asciiTheme="majorBidi" w:hAnsiTheme="majorBidi" w:cstheme="majorBidi"/>
          <w:sz w:val="24"/>
          <w:szCs w:val="24"/>
        </w:rPr>
        <w:t xml:space="preserve">a result of employee resistance to change (Ijaz </w:t>
      </w:r>
      <w:r w:rsidR="0012379F">
        <w:rPr>
          <w:rFonts w:asciiTheme="majorBidi" w:hAnsiTheme="majorBidi" w:cstheme="majorBidi"/>
          <w:sz w:val="24"/>
          <w:szCs w:val="24"/>
        </w:rPr>
        <w:t>&amp;</w:t>
      </w:r>
      <w:r w:rsidRPr="00760FDA">
        <w:rPr>
          <w:rFonts w:asciiTheme="majorBidi" w:hAnsiTheme="majorBidi" w:cstheme="majorBidi"/>
          <w:sz w:val="24"/>
          <w:szCs w:val="24"/>
        </w:rPr>
        <w:t xml:space="preserve"> Vitalis, 2011)</w:t>
      </w:r>
      <w:r w:rsidR="00322E14" w:rsidRPr="00760FDA">
        <w:rPr>
          <w:rFonts w:asciiTheme="majorBidi" w:hAnsiTheme="majorBidi" w:cstheme="majorBidi"/>
          <w:sz w:val="24"/>
          <w:szCs w:val="24"/>
        </w:rPr>
        <w:t xml:space="preserve">, and </w:t>
      </w:r>
      <w:r w:rsidR="00114219" w:rsidRPr="00760FDA">
        <w:rPr>
          <w:rFonts w:asciiTheme="majorBidi" w:hAnsiTheme="majorBidi" w:cstheme="majorBidi"/>
          <w:sz w:val="24"/>
          <w:szCs w:val="24"/>
        </w:rPr>
        <w:t>resistance</w:t>
      </w:r>
      <w:r w:rsidR="00322E14" w:rsidRPr="00760FDA">
        <w:rPr>
          <w:rFonts w:asciiTheme="majorBidi" w:hAnsiTheme="majorBidi" w:cstheme="majorBidi"/>
          <w:sz w:val="24"/>
          <w:szCs w:val="24"/>
        </w:rPr>
        <w:t xml:space="preserve"> is certainly one of the </w:t>
      </w:r>
      <w:r w:rsidR="00C72EA1" w:rsidRPr="00760FDA">
        <w:rPr>
          <w:rFonts w:asciiTheme="majorBidi" w:hAnsiTheme="majorBidi" w:cstheme="majorBidi"/>
          <w:sz w:val="24"/>
          <w:szCs w:val="24"/>
        </w:rPr>
        <w:t>main</w:t>
      </w:r>
      <w:r w:rsidR="00322E14" w:rsidRPr="00760FDA">
        <w:rPr>
          <w:rFonts w:asciiTheme="majorBidi" w:hAnsiTheme="majorBidi" w:cstheme="majorBidi"/>
          <w:sz w:val="24"/>
          <w:szCs w:val="24"/>
        </w:rPr>
        <w:t xml:space="preserve"> obstacles encountered in implementing change, and one of the major causes of failure (Kotter &amp; Schlesinger, 1979; Lippert &amp; Davis, 2006; Smith, 2013)</w:t>
      </w:r>
      <w:r w:rsidRPr="00760FDA">
        <w:rPr>
          <w:rFonts w:asciiTheme="majorBidi" w:hAnsiTheme="majorBidi" w:cstheme="majorBidi"/>
          <w:sz w:val="24"/>
          <w:szCs w:val="24"/>
        </w:rPr>
        <w:t xml:space="preserve">. In </w:t>
      </w:r>
      <w:r w:rsidR="00322E14" w:rsidRPr="00760FDA">
        <w:rPr>
          <w:rFonts w:asciiTheme="majorBidi" w:hAnsiTheme="majorBidi" w:cstheme="majorBidi"/>
          <w:sz w:val="24"/>
          <w:szCs w:val="24"/>
        </w:rPr>
        <w:t xml:space="preserve">one </w:t>
      </w:r>
      <w:r w:rsidRPr="00760FDA">
        <w:rPr>
          <w:rFonts w:asciiTheme="majorBidi" w:hAnsiTheme="majorBidi" w:cstheme="majorBidi"/>
          <w:sz w:val="24"/>
          <w:szCs w:val="24"/>
        </w:rPr>
        <w:t xml:space="preserve">study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{"citationID":"1hg9jmlhhk","properties":{"formattedCitation":"(Fernandes, Ferreira, &amp; Raposo, 2013)","plainCitation":"(Fernandes, Ferreira, &amp; Raposo, 2013)"},"citationItems":[{"id":4612,"uris":["http://zotero.org/users/local/6enWLhyd/items/AIHF3S5B"],"uri":["http://zotero.org/users/local/6enWLhyd/items/AIHF3S5B"],"itemData":{"id":4612,"type":"article-journal","title":"Drivers to firm innovation and their effects on performance: an international comparison","container-title":"International Entrepreneurship and Management Journal","page":"557-580","volume":"9","issue":"4","archive":"ProQuest Central","archive_location":"1448959570","abstract":"This research aims to analyse the drivers to company innovation and their effects on the financial performance. This study is based upon a sample of companies, located in two neighbouring countries (Portugal and Spain). Linear regression was the methodology deployed to analyse the importance of innovation types (differences between Portugal and Spain). To analyse the extent to which the innovation capacity variables influence financial performance (turnover), we made recourse to Probit Regression models. Our results show significant differences in terms of both the drivers and inhibitors to innovation in these two countries. The introduction of products into new markets only proved significant at Spanish companies whilst innovations in both products and processes are significant in both sets of Iberian companies.[PUBLICATION ABSTRACT]","DOI":"10.1007/s11365-013-0263-6","ISSN":"15547191","language":"English","author":[{"family":"Fernandes","given":"Cristina I"},{"family":"Ferreira","given":"João J; M"},{"family":"Raposo","given":"Mário L"}],"issued":{"date-parts":[["2013",12]]}}}],"schema":"https://github.com/citation-style-language/schema/raw/master/csl-citation.json"} </w:instrText>
      </w:r>
      <w:r w:rsidRPr="00760FDA">
        <w:rPr>
          <w:rFonts w:asciiTheme="majorBidi" w:hAnsiTheme="majorBidi" w:cstheme="majorBidi"/>
          <w:sz w:val="24"/>
          <w:szCs w:val="24"/>
        </w:rPr>
        <w:fldChar w:fldCharType="separate"/>
      </w:r>
      <w:r w:rsidR="0012379F">
        <w:rPr>
          <w:rFonts w:asciiTheme="majorBidi" w:hAnsiTheme="majorBidi" w:cstheme="majorBidi"/>
          <w:sz w:val="24"/>
          <w:szCs w:val="24"/>
        </w:rPr>
        <w:t xml:space="preserve">(Fernandes et al, </w:t>
      </w:r>
      <w:r w:rsidRPr="00760FDA">
        <w:rPr>
          <w:rFonts w:asciiTheme="majorBidi" w:hAnsiTheme="majorBidi" w:cstheme="majorBidi"/>
          <w:sz w:val="24"/>
          <w:szCs w:val="24"/>
        </w:rPr>
        <w:t xml:space="preserve"> 2013)</w:t>
      </w:r>
      <w:r w:rsidRPr="00760FDA">
        <w:rPr>
          <w:rFonts w:asciiTheme="majorBidi" w:hAnsiTheme="majorBidi" w:cstheme="majorBidi"/>
          <w:sz w:val="24"/>
          <w:szCs w:val="24"/>
        </w:rPr>
        <w:fldChar w:fldCharType="end"/>
      </w:r>
      <w:r w:rsidR="00322E14" w:rsidRPr="00760FDA">
        <w:rPr>
          <w:rFonts w:asciiTheme="majorBidi" w:hAnsiTheme="majorBidi" w:cstheme="majorBidi"/>
          <w:sz w:val="24"/>
          <w:szCs w:val="24"/>
        </w:rPr>
        <w:t>,</w:t>
      </w:r>
      <w:r w:rsidRPr="00760FDA">
        <w:rPr>
          <w:rFonts w:asciiTheme="majorBidi" w:hAnsiTheme="majorBidi" w:cstheme="majorBidi"/>
          <w:sz w:val="24"/>
          <w:szCs w:val="24"/>
        </w:rPr>
        <w:t xml:space="preserve"> resistance to change was negatively related to the </w:t>
      </w:r>
      <w:r w:rsidR="00D24CF3" w:rsidRPr="00760FDA">
        <w:rPr>
          <w:rFonts w:asciiTheme="majorBidi" w:hAnsiTheme="majorBidi" w:cstheme="majorBidi"/>
          <w:sz w:val="24"/>
          <w:szCs w:val="24"/>
        </w:rPr>
        <w:t xml:space="preserve">performance of </w:t>
      </w:r>
      <w:r w:rsidR="00322E14" w:rsidRPr="00760FDA">
        <w:rPr>
          <w:rFonts w:asciiTheme="majorBidi" w:hAnsiTheme="majorBidi" w:cstheme="majorBidi"/>
          <w:sz w:val="24"/>
          <w:szCs w:val="24"/>
        </w:rPr>
        <w:t>individuals in the sales team</w:t>
      </w:r>
      <w:r w:rsidR="00D24CF3" w:rsidRPr="00760FDA">
        <w:rPr>
          <w:rFonts w:asciiTheme="majorBidi" w:hAnsiTheme="majorBidi" w:cstheme="majorBidi"/>
          <w:sz w:val="24"/>
          <w:szCs w:val="24"/>
        </w:rPr>
        <w:t>.</w:t>
      </w:r>
    </w:p>
    <w:p w14:paraId="79431EE7" w14:textId="3072B356" w:rsidR="00C143F9" w:rsidRPr="00760FDA" w:rsidRDefault="00C143F9" w:rsidP="00904EF7">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Even if the organizational change strategy is well-planned, it may</w:t>
      </w:r>
      <w:r w:rsidR="000A1B71" w:rsidRPr="00760FDA">
        <w:rPr>
          <w:rFonts w:asciiTheme="majorBidi" w:hAnsiTheme="majorBidi" w:cstheme="majorBidi"/>
          <w:sz w:val="24"/>
          <w:szCs w:val="24"/>
        </w:rPr>
        <w:t xml:space="preserve"> face unintended consequences </w:t>
      </w:r>
      <w:r w:rsidRPr="00760FDA">
        <w:rPr>
          <w:rFonts w:asciiTheme="majorBidi" w:hAnsiTheme="majorBidi" w:cstheme="majorBidi"/>
          <w:sz w:val="24"/>
          <w:szCs w:val="24"/>
        </w:rPr>
        <w:t xml:space="preserve">(Jian, 2007). </w:t>
      </w:r>
      <w:r w:rsidR="00C72EA1" w:rsidRPr="00760FDA">
        <w:rPr>
          <w:rFonts w:asciiTheme="majorBidi" w:hAnsiTheme="majorBidi" w:cstheme="majorBidi"/>
          <w:sz w:val="24"/>
          <w:szCs w:val="24"/>
        </w:rPr>
        <w:t>E</w:t>
      </w:r>
      <w:r w:rsidRPr="00760FDA">
        <w:rPr>
          <w:rFonts w:asciiTheme="majorBidi" w:hAnsiTheme="majorBidi" w:cstheme="majorBidi"/>
          <w:sz w:val="24"/>
          <w:szCs w:val="24"/>
        </w:rPr>
        <w:t>mployees’ reaction</w:t>
      </w:r>
      <w:r w:rsidR="00114219" w:rsidRPr="00760FDA">
        <w:rPr>
          <w:rFonts w:asciiTheme="majorBidi" w:hAnsiTheme="majorBidi" w:cstheme="majorBidi"/>
          <w:sz w:val="24"/>
          <w:szCs w:val="24"/>
        </w:rPr>
        <w:t>s</w:t>
      </w:r>
      <w:r w:rsidRPr="00760FDA">
        <w:rPr>
          <w:rFonts w:asciiTheme="majorBidi" w:hAnsiTheme="majorBidi" w:cstheme="majorBidi"/>
          <w:sz w:val="24"/>
          <w:szCs w:val="24"/>
        </w:rPr>
        <w:t xml:space="preserve"> to organizational change </w:t>
      </w:r>
      <w:r w:rsidR="00114219" w:rsidRPr="00760FDA">
        <w:rPr>
          <w:rFonts w:asciiTheme="majorBidi" w:hAnsiTheme="majorBidi" w:cstheme="majorBidi"/>
          <w:sz w:val="24"/>
          <w:szCs w:val="24"/>
        </w:rPr>
        <w:t xml:space="preserve">are </w:t>
      </w:r>
      <w:r w:rsidRPr="00760FDA">
        <w:rPr>
          <w:rFonts w:asciiTheme="majorBidi" w:hAnsiTheme="majorBidi" w:cstheme="majorBidi"/>
          <w:sz w:val="24"/>
          <w:szCs w:val="24"/>
        </w:rPr>
        <w:t>influenced by their</w:t>
      </w:r>
      <w:r w:rsidRPr="00760FDA">
        <w:rPr>
          <w:rFonts w:asciiTheme="majorBidi" w:hAnsiTheme="majorBidi" w:cstheme="majorBidi"/>
          <w:sz w:val="24"/>
          <w:szCs w:val="24"/>
          <w:rtl/>
        </w:rPr>
        <w:t xml:space="preserve"> </w:t>
      </w:r>
      <w:r w:rsidRPr="00760FDA">
        <w:rPr>
          <w:rFonts w:asciiTheme="majorBidi" w:hAnsiTheme="majorBidi" w:cstheme="majorBidi"/>
          <w:sz w:val="24"/>
          <w:szCs w:val="24"/>
        </w:rPr>
        <w:t xml:space="preserve">perceptions </w:t>
      </w:r>
      <w:r w:rsidR="00322E14" w:rsidRPr="00760FDA">
        <w:rPr>
          <w:rFonts w:asciiTheme="majorBidi" w:hAnsiTheme="majorBidi" w:cstheme="majorBidi"/>
          <w:sz w:val="24"/>
          <w:szCs w:val="24"/>
        </w:rPr>
        <w:t xml:space="preserve">of </w:t>
      </w:r>
      <w:r w:rsidRPr="00760FDA">
        <w:rPr>
          <w:rFonts w:asciiTheme="majorBidi" w:hAnsiTheme="majorBidi" w:cstheme="majorBidi"/>
          <w:sz w:val="24"/>
          <w:szCs w:val="24"/>
        </w:rPr>
        <w:t xml:space="preserve">change processes and outcomes (Brockner et al., 1992). Resistance to change is one possible reaction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{"citationID":"1l2hbv3lgr","properties":{"formattedCitation":"(Smith, 2013)","plainCitation":"(Smith, 2013)"},"citationItems":[{"id":2834,"uris":["http://zotero.org/users/local/6enWLhyd/items/C5AABVKS"],"uri":["http://zotero.org/users/local/6enWLhyd/items/C5AABVKS"],"itemData":{"id":2834,"type":"thesis","title":"Insecure commitment and resistance: An examination of change leadership, self-efficacy, and trust on the relationship between job insecurity, employee commitment, and resistance to organizational change","publisher":"University of Minnesota","publisher-place":"Ann Arbor","number-of-pages":"323","genre":"Ph.D.","archive":"ProQuest Dissertations &amp; Theses Full Text: The Humanities and Social Sciences Collection","archive_location":"1469002050","event-place":"Ann Arbor","abstract":"This study was designed to examine the mediation role of self-efficacy and the moderating roles of change leadership strategy and trust on the change attitudes of job insecure employees. Using job insecurity theory (Greenhalgh, 1983), Chin &amp; Benne's (1961) seminal classification of change leadership strategies and the tripartite model of attitudes (Breckler, 1984; McDougal, 1909) as a theoretical basis, data were collected from two samples of employees including a manufacturing firm (n=275) and a retail company (n= 350). The samples and study hypotheses were analyzed using hierarchical multiple regression analysis.  As predicted, job insecurity was directly positively related to affective, behavioral, and cognitive resistance to change and self-efficacy partially or fully mediated the relationships. Mixed results were found for the role of trust as well as information and participation-based change leadership strategies in moderating employee resistance to change. In some cases perceived information-based and participation change leadership approaches were associated with increased resistance rather than decreased resistance to change. Power-based change leadership strategies however were found to be consistently associated with more pessimistic employee attitudes. Results support previous findings showing that individuals who believe they will be negatively impacted by organizational change are particularly sensitive to change leadership approaches. The results also suggest that commonly prescribed change leadership strategies such as increased information, communication, and participation during periods of heightened job insecurity may not always be effective in reducing resistance to change but efforts to increase employee self-efficacy may support the coping mechanism employees use to reduce resistance to change attitudes in organizational change climates with moderate levels of job insecurity.","URL":"http://adezproxy.adu.ac.ae/docview/1469002050?accountid=26149","note":"3603272","language":"English","author":[{"family":"Smith","given":"Robert Elijah"}],"issued":{"date-parts":[["2013"]]}}}],"schema":"https://github.com/citation-style-language/schema/raw/master/csl-citation.json"}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(Smith, 2013)</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w:t>
      </w:r>
      <w:r w:rsidRPr="00760FDA">
        <w:rPr>
          <w:rFonts w:asciiTheme="majorBidi" w:hAnsiTheme="majorBidi" w:cstheme="majorBidi"/>
          <w:sz w:val="24"/>
          <w:szCs w:val="24"/>
          <w:rtl/>
        </w:rPr>
        <w:t xml:space="preserve"> </w:t>
      </w:r>
      <w:r w:rsidRPr="00760FDA">
        <w:rPr>
          <w:rFonts w:asciiTheme="majorBidi" w:hAnsiTheme="majorBidi" w:cstheme="majorBidi"/>
          <w:sz w:val="24"/>
          <w:szCs w:val="24"/>
        </w:rPr>
        <w:t xml:space="preserve">Employee resistance to change </w:t>
      </w:r>
      <w:r w:rsidR="00322E14" w:rsidRPr="00760FDA">
        <w:rPr>
          <w:rFonts w:asciiTheme="majorBidi" w:hAnsiTheme="majorBidi" w:cstheme="majorBidi"/>
          <w:sz w:val="24"/>
          <w:szCs w:val="24"/>
        </w:rPr>
        <w:t>is</w:t>
      </w:r>
      <w:r w:rsidRPr="00760FDA">
        <w:rPr>
          <w:rFonts w:asciiTheme="majorBidi" w:hAnsiTheme="majorBidi" w:cstheme="majorBidi"/>
          <w:sz w:val="24"/>
          <w:szCs w:val="24"/>
        </w:rPr>
        <w:t xml:space="preserve"> driven by feelings of fear of failure, loss of control, and uncertainty (Ashford et al., 1989, Coch &amp; French, 1948, Oreg, 2003). Lower level</w:t>
      </w:r>
      <w:r w:rsidR="00322E14" w:rsidRPr="00760FDA">
        <w:rPr>
          <w:rFonts w:asciiTheme="majorBidi" w:hAnsiTheme="majorBidi" w:cstheme="majorBidi"/>
          <w:sz w:val="24"/>
          <w:szCs w:val="24"/>
        </w:rPr>
        <w:t>s</w:t>
      </w:r>
      <w:r w:rsidRPr="00760FDA">
        <w:rPr>
          <w:rFonts w:asciiTheme="majorBidi" w:hAnsiTheme="majorBidi" w:cstheme="majorBidi"/>
          <w:sz w:val="24"/>
          <w:szCs w:val="24"/>
        </w:rPr>
        <w:t xml:space="preserve"> of employee acceptance </w:t>
      </w:r>
      <w:r w:rsidR="00322E14" w:rsidRPr="00760FDA">
        <w:rPr>
          <w:rFonts w:asciiTheme="majorBidi" w:hAnsiTheme="majorBidi" w:cstheme="majorBidi"/>
          <w:sz w:val="24"/>
          <w:szCs w:val="24"/>
        </w:rPr>
        <w:t xml:space="preserve">of </w:t>
      </w:r>
      <w:r w:rsidRPr="00760FDA">
        <w:rPr>
          <w:rFonts w:asciiTheme="majorBidi" w:hAnsiTheme="majorBidi" w:cstheme="majorBidi"/>
          <w:sz w:val="24"/>
          <w:szCs w:val="24"/>
        </w:rPr>
        <w:t xml:space="preserve">change </w:t>
      </w:r>
      <w:r w:rsidR="00322E14" w:rsidRPr="00760FDA">
        <w:rPr>
          <w:rFonts w:asciiTheme="majorBidi" w:hAnsiTheme="majorBidi" w:cstheme="majorBidi"/>
          <w:sz w:val="24"/>
          <w:szCs w:val="24"/>
        </w:rPr>
        <w:t>increase</w:t>
      </w:r>
      <w:r w:rsidRPr="00760FDA">
        <w:rPr>
          <w:rFonts w:asciiTheme="majorBidi" w:hAnsiTheme="majorBidi" w:cstheme="majorBidi"/>
          <w:sz w:val="24"/>
          <w:szCs w:val="24"/>
        </w:rPr>
        <w:t xml:space="preserve"> turnover intention</w:t>
      </w:r>
      <w:r w:rsidR="00993194" w:rsidRPr="00760FDA">
        <w:rPr>
          <w:rFonts w:asciiTheme="majorBidi" w:hAnsiTheme="majorBidi" w:cstheme="majorBidi"/>
          <w:sz w:val="24"/>
          <w:szCs w:val="24"/>
        </w:rPr>
        <w:t xml:space="preserve"> and</w:t>
      </w:r>
      <w:r w:rsidRPr="00760FDA">
        <w:rPr>
          <w:rFonts w:asciiTheme="majorBidi" w:hAnsiTheme="majorBidi" w:cstheme="majorBidi"/>
          <w:sz w:val="24"/>
          <w:szCs w:val="24"/>
        </w:rPr>
        <w:t xml:space="preserve"> </w:t>
      </w:r>
      <w:r w:rsidR="00322E14" w:rsidRPr="00760FDA">
        <w:rPr>
          <w:rFonts w:asciiTheme="majorBidi" w:hAnsiTheme="majorBidi" w:cstheme="majorBidi"/>
          <w:sz w:val="24"/>
          <w:szCs w:val="24"/>
        </w:rPr>
        <w:t xml:space="preserve">decrease </w:t>
      </w:r>
      <w:r w:rsidRPr="00760FDA">
        <w:rPr>
          <w:rFonts w:asciiTheme="majorBidi" w:hAnsiTheme="majorBidi" w:cstheme="majorBidi"/>
          <w:sz w:val="24"/>
          <w:szCs w:val="24"/>
        </w:rPr>
        <w:t xml:space="preserve">job satisfaction (Wangberg </w:t>
      </w:r>
      <w:r w:rsidR="00904EF7">
        <w:rPr>
          <w:rFonts w:asciiTheme="majorBidi" w:hAnsiTheme="majorBidi" w:cstheme="majorBidi"/>
          <w:sz w:val="24"/>
          <w:szCs w:val="24"/>
        </w:rPr>
        <w:t>&amp;</w:t>
      </w:r>
      <w:r w:rsidRPr="00760FDA">
        <w:rPr>
          <w:rFonts w:asciiTheme="majorBidi" w:hAnsiTheme="majorBidi" w:cstheme="majorBidi"/>
          <w:sz w:val="24"/>
          <w:szCs w:val="24"/>
        </w:rPr>
        <w:t xml:space="preserve"> Banas, 2002). </w:t>
      </w:r>
      <w:r w:rsidR="00C72EA1" w:rsidRPr="00760FDA">
        <w:rPr>
          <w:rFonts w:asciiTheme="majorBidi" w:hAnsiTheme="majorBidi" w:cstheme="majorBidi"/>
          <w:sz w:val="24"/>
          <w:szCs w:val="24"/>
        </w:rPr>
        <w:t>Successful m</w:t>
      </w:r>
      <w:r w:rsidRPr="00760FDA">
        <w:rPr>
          <w:rFonts w:asciiTheme="majorBidi" w:hAnsiTheme="majorBidi" w:cstheme="majorBidi"/>
          <w:sz w:val="24"/>
          <w:szCs w:val="24"/>
        </w:rPr>
        <w:t xml:space="preserve">anagement of change depends on several factors: </w:t>
      </w:r>
      <w:r w:rsidR="00C72EA1" w:rsidRPr="00760FDA">
        <w:rPr>
          <w:rFonts w:asciiTheme="majorBidi" w:hAnsiTheme="majorBidi" w:cstheme="majorBidi"/>
          <w:sz w:val="24"/>
          <w:szCs w:val="24"/>
        </w:rPr>
        <w:t xml:space="preserve">the </w:t>
      </w:r>
      <w:r w:rsidRPr="00760FDA">
        <w:rPr>
          <w:rFonts w:asciiTheme="majorBidi" w:hAnsiTheme="majorBidi" w:cstheme="majorBidi"/>
          <w:sz w:val="24"/>
          <w:szCs w:val="24"/>
        </w:rPr>
        <w:t xml:space="preserve">organization’s vision and mission, </w:t>
      </w:r>
      <w:r w:rsidR="00C72EA1" w:rsidRPr="00760FDA">
        <w:rPr>
          <w:rFonts w:asciiTheme="majorBidi" w:hAnsiTheme="majorBidi" w:cstheme="majorBidi"/>
          <w:sz w:val="24"/>
          <w:szCs w:val="24"/>
        </w:rPr>
        <w:t xml:space="preserve">its </w:t>
      </w:r>
      <w:r w:rsidRPr="00760FDA">
        <w:rPr>
          <w:rFonts w:asciiTheme="majorBidi" w:hAnsiTheme="majorBidi" w:cstheme="majorBidi"/>
          <w:sz w:val="24"/>
          <w:szCs w:val="24"/>
        </w:rPr>
        <w:t xml:space="preserve">structure, </w:t>
      </w:r>
      <w:r w:rsidR="00C72EA1" w:rsidRPr="00760FDA">
        <w:rPr>
          <w:rFonts w:asciiTheme="majorBidi" w:hAnsiTheme="majorBidi" w:cstheme="majorBidi"/>
          <w:sz w:val="24"/>
          <w:szCs w:val="24"/>
        </w:rPr>
        <w:t xml:space="preserve">availability of </w:t>
      </w:r>
      <w:r w:rsidRPr="00760FDA">
        <w:rPr>
          <w:rFonts w:asciiTheme="majorBidi" w:hAnsiTheme="majorBidi" w:cstheme="majorBidi"/>
          <w:sz w:val="24"/>
          <w:szCs w:val="24"/>
        </w:rPr>
        <w:t>resources, and the willingness of employees to achieve change-related aims (Brisson-Banks</w:t>
      </w:r>
      <w:r w:rsidR="00D24CF3" w:rsidRPr="00760FDA">
        <w:rPr>
          <w:rFonts w:asciiTheme="majorBidi" w:hAnsiTheme="majorBidi" w:cstheme="majorBidi"/>
          <w:sz w:val="24"/>
          <w:szCs w:val="24"/>
        </w:rPr>
        <w:t>, 2010).</w:t>
      </w:r>
    </w:p>
    <w:p w14:paraId="1F057D3B" w14:textId="74CE8C6E" w:rsidR="00C143F9" w:rsidRPr="00760FDA" w:rsidRDefault="00431B98"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The success of any organizational </w:t>
      </w:r>
      <w:r w:rsidR="00C143F9" w:rsidRPr="00760FDA">
        <w:rPr>
          <w:rFonts w:asciiTheme="majorBidi" w:hAnsiTheme="majorBidi" w:cstheme="majorBidi"/>
          <w:sz w:val="24"/>
          <w:szCs w:val="24"/>
        </w:rPr>
        <w:t xml:space="preserve">change </w:t>
      </w:r>
      <w:r w:rsidRPr="00760FDA">
        <w:rPr>
          <w:rFonts w:asciiTheme="majorBidi" w:hAnsiTheme="majorBidi" w:cstheme="majorBidi"/>
          <w:sz w:val="24"/>
          <w:szCs w:val="24"/>
        </w:rPr>
        <w:t xml:space="preserve">depends </w:t>
      </w:r>
      <w:r w:rsidR="00C143F9" w:rsidRPr="00760FDA">
        <w:rPr>
          <w:rFonts w:asciiTheme="majorBidi" w:hAnsiTheme="majorBidi" w:cstheme="majorBidi"/>
          <w:sz w:val="24"/>
          <w:szCs w:val="24"/>
        </w:rPr>
        <w:t xml:space="preserve">primarily </w:t>
      </w:r>
      <w:r w:rsidRPr="00760FDA">
        <w:rPr>
          <w:rFonts w:asciiTheme="majorBidi" w:hAnsiTheme="majorBidi" w:cstheme="majorBidi"/>
          <w:sz w:val="24"/>
          <w:szCs w:val="24"/>
        </w:rPr>
        <w:t xml:space="preserve">on </w:t>
      </w:r>
      <w:r w:rsidR="00C143F9" w:rsidRPr="00760FDA">
        <w:rPr>
          <w:rFonts w:asciiTheme="majorBidi" w:hAnsiTheme="majorBidi" w:cstheme="majorBidi"/>
          <w:sz w:val="24"/>
          <w:szCs w:val="24"/>
        </w:rPr>
        <w:t xml:space="preserve">how affected employees perceive and react to </w:t>
      </w:r>
      <w:r w:rsidRPr="00760FDA">
        <w:rPr>
          <w:rFonts w:asciiTheme="majorBidi" w:hAnsiTheme="majorBidi" w:cstheme="majorBidi"/>
          <w:sz w:val="24"/>
          <w:szCs w:val="24"/>
        </w:rPr>
        <w:t xml:space="preserve">it </w:t>
      </w:r>
      <w:r w:rsidR="00C143F9" w:rsidRPr="00760FDA">
        <w:rPr>
          <w:rFonts w:asciiTheme="majorBidi" w:hAnsiTheme="majorBidi" w:cstheme="majorBidi"/>
          <w:sz w:val="24"/>
          <w:szCs w:val="24"/>
        </w:rPr>
        <w:t xml:space="preserve">(Carr et al 1996). Organizational change includes moving from </w:t>
      </w:r>
      <w:r w:rsidRPr="00760FDA">
        <w:rPr>
          <w:rFonts w:asciiTheme="majorBidi" w:hAnsiTheme="majorBidi" w:cstheme="majorBidi"/>
          <w:sz w:val="24"/>
          <w:szCs w:val="24"/>
        </w:rPr>
        <w:t xml:space="preserve">a </w:t>
      </w:r>
      <w:r w:rsidR="00C143F9" w:rsidRPr="00760FDA">
        <w:rPr>
          <w:rFonts w:asciiTheme="majorBidi" w:hAnsiTheme="majorBidi" w:cstheme="majorBidi"/>
          <w:sz w:val="24"/>
          <w:szCs w:val="24"/>
        </w:rPr>
        <w:t xml:space="preserve">known to </w:t>
      </w:r>
      <w:r w:rsidRPr="00760FDA">
        <w:rPr>
          <w:rFonts w:asciiTheme="majorBidi" w:hAnsiTheme="majorBidi" w:cstheme="majorBidi"/>
          <w:sz w:val="24"/>
          <w:szCs w:val="24"/>
        </w:rPr>
        <w:t xml:space="preserve">an </w:t>
      </w:r>
      <w:r w:rsidR="00C143F9" w:rsidRPr="00760FDA">
        <w:rPr>
          <w:rFonts w:asciiTheme="majorBidi" w:hAnsiTheme="majorBidi" w:cstheme="majorBidi"/>
          <w:sz w:val="24"/>
          <w:szCs w:val="24"/>
        </w:rPr>
        <w:t xml:space="preserve">unknown position </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{"citationID":"14jancg1da","properties":{"formattedCitation":"(Agboola &amp; Salawu, 2011)","plainCitation":"(Agboola &amp; Salawu, 2011)"},"citationItems":[{"id":4767,"uris":["http://zotero.org/users/local/6enWLhyd/items/9KBE5QJT"],"uri":["http://zotero.org/users/local/6enWLhyd/items/9KBE5QJT"],"itemData":{"id":4767,"type":"article-journal","title":"Managing Deviant Behavior and Resistance to Change","container-title":"International Journal of Business and Management","page":"235-242","volume":"6","issue":"1","archive":"ProQuest Central","archive_location":"848431528","abstract":"The paper focuses on how to manage deviant behaviors and resistance to change. Case study method was used to examine practical implementation of change processes in some selected organizations. It was discovered that change affects four basic aspects of the company: its strategy, technology, structure and employees. All these present individuals with new situations, new problems, challenges, ambiguity and uncertainty and threaten the status quo. Change influences authoritative allocation of both human and material resources and encourages competition which heats up the political climate in organizations. Resistance to change might be expressed through deviant behaviors to truncate the process or prevent implementation. The study identifies proper education, effective communication, facilitation, motivation, negotiation, manipulation, co-optation and coercion as possible methods for managing resistance to change. The use of any of these methods or combination of some, however, depends on the type of organization, nature of resistance and stage of intervention. The paper concludes that capacity to manage deviant behavior and smoothly implement change is critical to organizational survival. Managing deviant behavior and resistance to change should be accorded strategic importance to facilitate effectiveness and efficiency in organizations. [PUBLICATION ABSTRACT]","ISSN":"18333850","language":"English","author":[{"family":"Agboola","given":"Akinlolu Ayodeji"},{"family":"Salawu","given":"Rafiu Oyesola"}],"issued":{"date-parts":[["2011",1]]}}}],"schema":"https://github.com/citation-style-language/schema/raw/master/csl-citation.json"} </w:instrText>
      </w:r>
      <w:r w:rsidR="00C143F9" w:rsidRPr="00760FDA">
        <w:rPr>
          <w:rFonts w:asciiTheme="majorBidi" w:hAnsiTheme="majorBidi" w:cstheme="majorBidi"/>
          <w:sz w:val="24"/>
          <w:szCs w:val="24"/>
        </w:rPr>
        <w:fldChar w:fldCharType="separate"/>
      </w:r>
      <w:r w:rsidR="00C143F9" w:rsidRPr="00760FDA">
        <w:rPr>
          <w:rFonts w:asciiTheme="majorBidi" w:hAnsiTheme="majorBidi" w:cstheme="majorBidi"/>
          <w:sz w:val="24"/>
          <w:szCs w:val="24"/>
        </w:rPr>
        <w:t>(Agboola &amp; Salawu, 2011)</w:t>
      </w:r>
      <w:r w:rsidR="00C143F9" w:rsidRPr="00760FDA">
        <w:rPr>
          <w:rFonts w:asciiTheme="majorBidi" w:hAnsiTheme="majorBidi" w:cstheme="majorBidi"/>
          <w:sz w:val="24"/>
          <w:szCs w:val="24"/>
        </w:rPr>
        <w:fldChar w:fldCharType="end"/>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E</w:t>
      </w:r>
      <w:r w:rsidR="00C143F9" w:rsidRPr="00760FDA">
        <w:rPr>
          <w:rFonts w:asciiTheme="majorBidi" w:hAnsiTheme="majorBidi" w:cstheme="majorBidi"/>
          <w:sz w:val="24"/>
          <w:szCs w:val="24"/>
        </w:rPr>
        <w:t xml:space="preserve">mployees’ perceptions </w:t>
      </w:r>
      <w:r w:rsidRPr="00760FDA">
        <w:rPr>
          <w:rFonts w:asciiTheme="majorBidi" w:hAnsiTheme="majorBidi" w:cstheme="majorBidi"/>
          <w:sz w:val="24"/>
          <w:szCs w:val="24"/>
        </w:rPr>
        <w:t xml:space="preserve">of </w:t>
      </w:r>
      <w:r w:rsidR="00C143F9" w:rsidRPr="00760FDA">
        <w:rPr>
          <w:rFonts w:asciiTheme="majorBidi" w:hAnsiTheme="majorBidi" w:cstheme="majorBidi"/>
          <w:sz w:val="24"/>
          <w:szCs w:val="24"/>
        </w:rPr>
        <w:t xml:space="preserve">and reactions </w:t>
      </w:r>
      <w:r w:rsidRPr="00760FDA">
        <w:rPr>
          <w:rFonts w:asciiTheme="majorBidi" w:hAnsiTheme="majorBidi" w:cstheme="majorBidi"/>
          <w:sz w:val="24"/>
          <w:szCs w:val="24"/>
        </w:rPr>
        <w:t xml:space="preserve">to </w:t>
      </w:r>
      <w:r w:rsidR="00C143F9" w:rsidRPr="00760FDA">
        <w:rPr>
          <w:rFonts w:asciiTheme="majorBidi" w:hAnsiTheme="majorBidi" w:cstheme="majorBidi"/>
          <w:sz w:val="24"/>
          <w:szCs w:val="24"/>
        </w:rPr>
        <w:t xml:space="preserve">change </w:t>
      </w:r>
      <w:r w:rsidRPr="00760FDA">
        <w:rPr>
          <w:rFonts w:asciiTheme="majorBidi" w:hAnsiTheme="majorBidi" w:cstheme="majorBidi"/>
          <w:sz w:val="24"/>
          <w:szCs w:val="24"/>
        </w:rPr>
        <w:lastRenderedPageBreak/>
        <w:t xml:space="preserve">can be </w:t>
      </w:r>
      <w:r w:rsidR="00C143F9" w:rsidRPr="00760FDA">
        <w:rPr>
          <w:rFonts w:asciiTheme="majorBidi" w:hAnsiTheme="majorBidi" w:cstheme="majorBidi"/>
          <w:sz w:val="24"/>
          <w:szCs w:val="24"/>
        </w:rPr>
        <w:t xml:space="preserve">either positive or negative. </w:t>
      </w:r>
      <w:r w:rsidRPr="00760FDA">
        <w:rPr>
          <w:rFonts w:asciiTheme="majorBidi" w:hAnsiTheme="majorBidi" w:cstheme="majorBidi"/>
          <w:sz w:val="24"/>
          <w:szCs w:val="24"/>
        </w:rPr>
        <w:t>A p</w:t>
      </w:r>
      <w:r w:rsidR="00C143F9" w:rsidRPr="00760FDA">
        <w:rPr>
          <w:rFonts w:asciiTheme="majorBidi" w:hAnsiTheme="majorBidi" w:cstheme="majorBidi"/>
          <w:sz w:val="24"/>
          <w:szCs w:val="24"/>
        </w:rPr>
        <w:t xml:space="preserve">ositive reaction will </w:t>
      </w:r>
      <w:r w:rsidRPr="00760FDA">
        <w:rPr>
          <w:rFonts w:asciiTheme="majorBidi" w:hAnsiTheme="majorBidi" w:cstheme="majorBidi"/>
          <w:sz w:val="24"/>
          <w:szCs w:val="24"/>
        </w:rPr>
        <w:t>give them a</w:t>
      </w:r>
      <w:r w:rsidR="00C143F9" w:rsidRPr="00760FDA">
        <w:rPr>
          <w:rFonts w:asciiTheme="majorBidi" w:hAnsiTheme="majorBidi" w:cstheme="majorBidi"/>
          <w:sz w:val="24"/>
          <w:szCs w:val="24"/>
        </w:rPr>
        <w:t xml:space="preserve"> commitment to change, </w:t>
      </w:r>
      <w:r w:rsidRPr="00760FDA">
        <w:rPr>
          <w:rFonts w:asciiTheme="majorBidi" w:hAnsiTheme="majorBidi" w:cstheme="majorBidi"/>
          <w:sz w:val="24"/>
          <w:szCs w:val="24"/>
        </w:rPr>
        <w:t xml:space="preserve">and a </w:t>
      </w:r>
      <w:r w:rsidR="00C143F9" w:rsidRPr="00760FDA">
        <w:rPr>
          <w:rFonts w:asciiTheme="majorBidi" w:hAnsiTheme="majorBidi" w:cstheme="majorBidi"/>
          <w:sz w:val="24"/>
          <w:szCs w:val="24"/>
        </w:rPr>
        <w:t xml:space="preserve">negative reaction will lead to resistance </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{"citationID":"LtZigPOS","properties":{"formattedCitation":"(Agboola &amp; Salawu, 2011)","plainCitation":"(Agboola &amp; Salawu, 2011)"},"citationItems":[{"id":4767,"uris":["http://zotero.org/users/local/6enWLhyd/items/9KBE5QJT"],"uri":["http://zotero.org/users/local/6enWLhyd/items/9KBE5QJT"],"itemData":{"id":4767,"type":"article-journal","title":"Managing Deviant Behavior and Resistance to Change","container-title":"International Journal of Business and Management","page":"235-242","volume":"6","issue":"1","archive":"ProQuest Central","archive_location":"848431528","abstract":"The paper focuses on how to manage deviant behaviors and resistance to change. Case study method was used to examine practical implementation of change processes in some selected organizations. It was discovered that change affects four basic aspects of the company: its strategy, technology, structure and employees. All these present individuals with new situations, new problems, challenges, ambiguity and uncertainty and threaten the status quo. Change influences authoritative allocation of both human and material resources and encourages competition which heats up the political climate in organizations. Resistance to change might be expressed through deviant behaviors to truncate the process or prevent implementation. The study identifies proper education, effective communication, facilitation, motivation, negotiation, manipulation, co-optation and coercion as possible methods for managing resistance to change. The use of any of these methods or combination of some, however, depends on the type of organization, nature of resistance and stage of intervention. The paper concludes that capacity to manage deviant behavior and smoothly implement change is critical to organizational survival. Managing deviant behavior and resistance to change should be accorded strategic importance to facilitate effectiveness and efficiency in organizations. [PUBLICATION ABSTRACT]","ISSN":"18333850","language":"English","author":[{"family":"Agboola","given":"Akinlolu Ayodeji"},{"family":"Salawu","given":"Rafiu Oyesola"}],"issued":{"date-parts":[["2011",1]]}}}],"schema":"https://github.com/citation-style-language/schema/raw/master/csl-citation.json"} </w:instrText>
      </w:r>
      <w:r w:rsidR="00C143F9" w:rsidRPr="00760FDA">
        <w:rPr>
          <w:rFonts w:asciiTheme="majorBidi" w:hAnsiTheme="majorBidi" w:cstheme="majorBidi"/>
          <w:sz w:val="24"/>
          <w:szCs w:val="24"/>
        </w:rPr>
        <w:fldChar w:fldCharType="separate"/>
      </w:r>
      <w:r w:rsidR="00C143F9" w:rsidRPr="00760FDA">
        <w:rPr>
          <w:rFonts w:asciiTheme="majorBidi" w:hAnsiTheme="majorBidi" w:cstheme="majorBidi"/>
          <w:sz w:val="24"/>
          <w:szCs w:val="24"/>
        </w:rPr>
        <w:t>(Agboola &amp; Salawu, 2011)</w:t>
      </w:r>
      <w:r w:rsidR="00C143F9" w:rsidRPr="00760FDA">
        <w:rPr>
          <w:rFonts w:asciiTheme="majorBidi" w:hAnsiTheme="majorBidi" w:cstheme="majorBidi"/>
          <w:sz w:val="24"/>
          <w:szCs w:val="24"/>
        </w:rPr>
        <w:fldChar w:fldCharType="end"/>
      </w:r>
      <w:r w:rsidR="00C143F9" w:rsidRPr="00760FDA">
        <w:rPr>
          <w:rFonts w:asciiTheme="majorBidi" w:hAnsiTheme="majorBidi" w:cstheme="majorBidi"/>
          <w:sz w:val="24"/>
          <w:szCs w:val="24"/>
        </w:rPr>
        <w:t>. McLean (2006) stated that individuals do not resist change itself</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Instead, </w:t>
      </w:r>
      <w:r w:rsidR="00C143F9" w:rsidRPr="00760FDA">
        <w:rPr>
          <w:rFonts w:asciiTheme="majorBidi" w:hAnsiTheme="majorBidi" w:cstheme="majorBidi"/>
          <w:sz w:val="24"/>
          <w:szCs w:val="24"/>
        </w:rPr>
        <w:t xml:space="preserve">they resist </w:t>
      </w:r>
      <w:r w:rsidRPr="00760FDA">
        <w:rPr>
          <w:rFonts w:asciiTheme="majorBidi" w:hAnsiTheme="majorBidi" w:cstheme="majorBidi"/>
          <w:sz w:val="24"/>
          <w:szCs w:val="24"/>
        </w:rPr>
        <w:t xml:space="preserve">its </w:t>
      </w:r>
      <w:r w:rsidR="00C143F9" w:rsidRPr="00760FDA">
        <w:rPr>
          <w:rFonts w:asciiTheme="majorBidi" w:hAnsiTheme="majorBidi" w:cstheme="majorBidi"/>
          <w:sz w:val="24"/>
          <w:szCs w:val="24"/>
        </w:rPr>
        <w:t>negative consequences or undesirable implications. Kotter and Schlesinger (</w:t>
      </w:r>
      <w:r w:rsidR="00C143F9" w:rsidRPr="0094797C">
        <w:rPr>
          <w:rFonts w:asciiTheme="majorBidi" w:hAnsiTheme="majorBidi" w:cstheme="majorBidi"/>
          <w:sz w:val="24"/>
          <w:szCs w:val="24"/>
        </w:rPr>
        <w:t>1979) suggested that there are fo</w:t>
      </w:r>
      <w:r w:rsidR="00AF20CB" w:rsidRPr="0094797C">
        <w:rPr>
          <w:rFonts w:asciiTheme="majorBidi" w:hAnsiTheme="majorBidi" w:cstheme="majorBidi"/>
          <w:sz w:val="24"/>
          <w:szCs w:val="24"/>
        </w:rPr>
        <w:t>u</w:t>
      </w:r>
      <w:r w:rsidR="00C143F9" w:rsidRPr="0094797C">
        <w:rPr>
          <w:rFonts w:asciiTheme="majorBidi" w:hAnsiTheme="majorBidi" w:cstheme="majorBidi"/>
          <w:sz w:val="24"/>
          <w:szCs w:val="24"/>
        </w:rPr>
        <w:t xml:space="preserve">r main reasons </w:t>
      </w:r>
      <w:r w:rsidRPr="0094797C">
        <w:rPr>
          <w:rFonts w:asciiTheme="majorBidi" w:hAnsiTheme="majorBidi" w:cstheme="majorBidi"/>
          <w:sz w:val="24"/>
          <w:szCs w:val="24"/>
        </w:rPr>
        <w:t xml:space="preserve">for </w:t>
      </w:r>
      <w:r w:rsidR="00C143F9" w:rsidRPr="0094797C">
        <w:rPr>
          <w:rFonts w:asciiTheme="majorBidi" w:hAnsiTheme="majorBidi" w:cstheme="majorBidi"/>
          <w:sz w:val="24"/>
          <w:szCs w:val="24"/>
        </w:rPr>
        <w:t>resistance to change</w:t>
      </w:r>
      <w:r w:rsidRPr="0094797C">
        <w:rPr>
          <w:rFonts w:asciiTheme="majorBidi" w:hAnsiTheme="majorBidi" w:cstheme="majorBidi"/>
          <w:sz w:val="24"/>
          <w:szCs w:val="24"/>
        </w:rPr>
        <w:t>:</w:t>
      </w:r>
      <w:r w:rsidR="00C143F9" w:rsidRPr="0094797C">
        <w:rPr>
          <w:rFonts w:asciiTheme="majorBidi" w:hAnsiTheme="majorBidi" w:cstheme="majorBidi"/>
          <w:sz w:val="24"/>
          <w:szCs w:val="24"/>
        </w:rPr>
        <w:t xml:space="preserve"> misunderstanding the change</w:t>
      </w:r>
      <w:r w:rsidRPr="0094797C">
        <w:rPr>
          <w:rFonts w:asciiTheme="majorBidi" w:hAnsiTheme="majorBidi" w:cstheme="majorBidi"/>
          <w:sz w:val="24"/>
          <w:szCs w:val="24"/>
        </w:rPr>
        <w:t>;</w:t>
      </w:r>
      <w:r w:rsidR="00C143F9" w:rsidRPr="0094797C">
        <w:rPr>
          <w:rFonts w:asciiTheme="majorBidi" w:hAnsiTheme="majorBidi" w:cstheme="majorBidi"/>
          <w:sz w:val="24"/>
          <w:szCs w:val="24"/>
        </w:rPr>
        <w:t xml:space="preserve"> a desire not to lose </w:t>
      </w:r>
      <w:r w:rsidRPr="0094797C">
        <w:rPr>
          <w:rFonts w:asciiTheme="majorBidi" w:hAnsiTheme="majorBidi" w:cstheme="majorBidi"/>
          <w:sz w:val="24"/>
          <w:szCs w:val="24"/>
        </w:rPr>
        <w:t xml:space="preserve">something </w:t>
      </w:r>
      <w:r w:rsidR="00C143F9" w:rsidRPr="0094797C">
        <w:rPr>
          <w:rFonts w:asciiTheme="majorBidi" w:hAnsiTheme="majorBidi" w:cstheme="majorBidi"/>
          <w:sz w:val="24"/>
          <w:szCs w:val="24"/>
        </w:rPr>
        <w:t>valuable</w:t>
      </w:r>
      <w:r w:rsidRPr="0094797C">
        <w:rPr>
          <w:rFonts w:asciiTheme="majorBidi" w:hAnsiTheme="majorBidi" w:cstheme="majorBidi"/>
          <w:sz w:val="24"/>
          <w:szCs w:val="24"/>
        </w:rPr>
        <w:t>,</w:t>
      </w:r>
      <w:r w:rsidR="00C143F9" w:rsidRPr="0094797C">
        <w:rPr>
          <w:rFonts w:asciiTheme="majorBidi" w:hAnsiTheme="majorBidi" w:cstheme="majorBidi"/>
          <w:sz w:val="24"/>
          <w:szCs w:val="24"/>
        </w:rPr>
        <w:t xml:space="preserve"> such as </w:t>
      </w:r>
      <w:r w:rsidRPr="0094797C">
        <w:rPr>
          <w:rFonts w:asciiTheme="majorBidi" w:hAnsiTheme="majorBidi" w:cstheme="majorBidi"/>
          <w:sz w:val="24"/>
          <w:szCs w:val="24"/>
        </w:rPr>
        <w:t xml:space="preserve">a </w:t>
      </w:r>
      <w:r w:rsidR="00C143F9" w:rsidRPr="0094797C">
        <w:rPr>
          <w:rFonts w:asciiTheme="majorBidi" w:hAnsiTheme="majorBidi" w:cstheme="majorBidi"/>
          <w:sz w:val="24"/>
          <w:szCs w:val="24"/>
        </w:rPr>
        <w:t>job or life</w:t>
      </w:r>
      <w:r w:rsidRPr="0094797C">
        <w:rPr>
          <w:rFonts w:asciiTheme="majorBidi" w:hAnsiTheme="majorBidi" w:cstheme="majorBidi"/>
          <w:sz w:val="24"/>
          <w:szCs w:val="24"/>
        </w:rPr>
        <w:t>style;</w:t>
      </w:r>
      <w:r w:rsidR="00C143F9" w:rsidRPr="0094797C">
        <w:rPr>
          <w:rFonts w:asciiTheme="majorBidi" w:hAnsiTheme="majorBidi" w:cstheme="majorBidi"/>
          <w:sz w:val="24"/>
          <w:szCs w:val="24"/>
        </w:rPr>
        <w:t xml:space="preserve"> a belief that the change will not have </w:t>
      </w:r>
      <w:r w:rsidRPr="0094797C">
        <w:rPr>
          <w:rFonts w:asciiTheme="majorBidi" w:hAnsiTheme="majorBidi" w:cstheme="majorBidi"/>
          <w:sz w:val="24"/>
          <w:szCs w:val="24"/>
        </w:rPr>
        <w:t xml:space="preserve">a </w:t>
      </w:r>
      <w:r w:rsidR="00C143F9" w:rsidRPr="0094797C">
        <w:rPr>
          <w:rFonts w:asciiTheme="majorBidi" w:hAnsiTheme="majorBidi" w:cstheme="majorBidi"/>
          <w:sz w:val="24"/>
          <w:szCs w:val="24"/>
        </w:rPr>
        <w:t xml:space="preserve">positive </w:t>
      </w:r>
      <w:r w:rsidRPr="0094797C">
        <w:rPr>
          <w:rFonts w:asciiTheme="majorBidi" w:hAnsiTheme="majorBidi" w:cstheme="majorBidi"/>
          <w:sz w:val="24"/>
          <w:szCs w:val="24"/>
        </w:rPr>
        <w:t xml:space="preserve">effect </w:t>
      </w:r>
      <w:r w:rsidR="00C143F9" w:rsidRPr="0094797C">
        <w:rPr>
          <w:rFonts w:asciiTheme="majorBidi" w:hAnsiTheme="majorBidi" w:cstheme="majorBidi"/>
          <w:sz w:val="24"/>
          <w:szCs w:val="24"/>
        </w:rPr>
        <w:t>on the organization</w:t>
      </w:r>
      <w:r w:rsidRPr="0094797C">
        <w:rPr>
          <w:rFonts w:asciiTheme="majorBidi" w:hAnsiTheme="majorBidi" w:cstheme="majorBidi"/>
          <w:sz w:val="24"/>
          <w:szCs w:val="24"/>
        </w:rPr>
        <w:t>;</w:t>
      </w:r>
      <w:r w:rsidR="00C143F9" w:rsidRPr="0094797C">
        <w:rPr>
          <w:rFonts w:asciiTheme="majorBidi" w:hAnsiTheme="majorBidi" w:cstheme="majorBidi"/>
          <w:sz w:val="24"/>
          <w:szCs w:val="24"/>
        </w:rPr>
        <w:t xml:space="preserve"> and a low tolerance </w:t>
      </w:r>
      <w:r w:rsidR="00097C6E" w:rsidRPr="0094797C">
        <w:rPr>
          <w:rFonts w:asciiTheme="majorBidi" w:hAnsiTheme="majorBidi" w:cstheme="majorBidi"/>
          <w:sz w:val="24"/>
          <w:szCs w:val="24"/>
        </w:rPr>
        <w:t xml:space="preserve">of </w:t>
      </w:r>
      <w:r w:rsidR="00C143F9" w:rsidRPr="0094797C">
        <w:rPr>
          <w:rFonts w:asciiTheme="majorBidi" w:hAnsiTheme="majorBidi" w:cstheme="majorBidi"/>
          <w:sz w:val="24"/>
          <w:szCs w:val="24"/>
        </w:rPr>
        <w:t>change. The ability to implement change properly and manag</w:t>
      </w:r>
      <w:r w:rsidRPr="0094797C">
        <w:rPr>
          <w:rFonts w:asciiTheme="majorBidi" w:hAnsiTheme="majorBidi" w:cstheme="majorBidi"/>
          <w:sz w:val="24"/>
          <w:szCs w:val="24"/>
        </w:rPr>
        <w:t>e</w:t>
      </w:r>
      <w:r w:rsidR="00C143F9" w:rsidRPr="0094797C">
        <w:rPr>
          <w:rFonts w:asciiTheme="majorBidi" w:hAnsiTheme="majorBidi" w:cstheme="majorBidi"/>
          <w:sz w:val="24"/>
          <w:szCs w:val="24"/>
        </w:rPr>
        <w:t xml:space="preserve"> resistance effectively is crucial to organization</w:t>
      </w:r>
      <w:r w:rsidRPr="0094797C">
        <w:rPr>
          <w:rFonts w:asciiTheme="majorBidi" w:hAnsiTheme="majorBidi" w:cstheme="majorBidi"/>
          <w:sz w:val="24"/>
          <w:szCs w:val="24"/>
        </w:rPr>
        <w:t>al</w:t>
      </w:r>
      <w:r w:rsidR="00C143F9" w:rsidRPr="0094797C">
        <w:rPr>
          <w:rFonts w:asciiTheme="majorBidi" w:hAnsiTheme="majorBidi" w:cstheme="majorBidi"/>
          <w:sz w:val="24"/>
          <w:szCs w:val="24"/>
        </w:rPr>
        <w:t xml:space="preserve"> survival. Carr et al</w:t>
      </w:r>
      <w:r w:rsidRPr="0094797C">
        <w:rPr>
          <w:rFonts w:asciiTheme="majorBidi" w:hAnsiTheme="majorBidi" w:cstheme="majorBidi"/>
          <w:sz w:val="24"/>
          <w:szCs w:val="24"/>
        </w:rPr>
        <w:t>.</w:t>
      </w:r>
      <w:r w:rsidR="00C143F9" w:rsidRPr="0094797C">
        <w:rPr>
          <w:rFonts w:asciiTheme="majorBidi" w:hAnsiTheme="majorBidi" w:cstheme="majorBidi"/>
          <w:sz w:val="24"/>
          <w:szCs w:val="24"/>
        </w:rPr>
        <w:t xml:space="preserve"> (1996) stated that resistance to change is basically an effort to sustain the status quo. </w:t>
      </w:r>
      <w:r w:rsidRPr="0094797C">
        <w:rPr>
          <w:rFonts w:asciiTheme="majorBidi" w:hAnsiTheme="majorBidi" w:cstheme="majorBidi"/>
          <w:sz w:val="24"/>
          <w:szCs w:val="24"/>
        </w:rPr>
        <w:t xml:space="preserve">It </w:t>
      </w:r>
      <w:r w:rsidR="00C143F9" w:rsidRPr="0094797C">
        <w:rPr>
          <w:rFonts w:asciiTheme="majorBidi" w:hAnsiTheme="majorBidi" w:cstheme="majorBidi"/>
          <w:sz w:val="24"/>
          <w:szCs w:val="24"/>
        </w:rPr>
        <w:t xml:space="preserve">is a barrier that arises </w:t>
      </w:r>
      <w:r w:rsidRPr="0094797C">
        <w:rPr>
          <w:rFonts w:asciiTheme="majorBidi" w:hAnsiTheme="majorBidi" w:cstheme="majorBidi"/>
          <w:sz w:val="24"/>
          <w:szCs w:val="24"/>
        </w:rPr>
        <w:t xml:space="preserve">for </w:t>
      </w:r>
      <w:r w:rsidR="00C143F9" w:rsidRPr="0094797C">
        <w:rPr>
          <w:rFonts w:asciiTheme="majorBidi" w:hAnsiTheme="majorBidi" w:cstheme="majorBidi"/>
          <w:sz w:val="24"/>
          <w:szCs w:val="24"/>
        </w:rPr>
        <w:t>many reasons</w:t>
      </w:r>
      <w:r w:rsidRPr="0094797C">
        <w:rPr>
          <w:rFonts w:asciiTheme="majorBidi" w:hAnsiTheme="majorBidi" w:cstheme="majorBidi"/>
          <w:sz w:val="24"/>
          <w:szCs w:val="24"/>
        </w:rPr>
        <w:t>, including</w:t>
      </w:r>
      <w:r w:rsidR="00C143F9" w:rsidRPr="0094797C">
        <w:rPr>
          <w:rFonts w:asciiTheme="majorBidi" w:hAnsiTheme="majorBidi" w:cstheme="majorBidi"/>
          <w:sz w:val="24"/>
          <w:szCs w:val="24"/>
        </w:rPr>
        <w:t xml:space="preserve"> organizational politics, abuse of power, organizational cultur</w:t>
      </w:r>
      <w:r w:rsidRPr="0094797C">
        <w:rPr>
          <w:rFonts w:asciiTheme="majorBidi" w:hAnsiTheme="majorBidi" w:cstheme="majorBidi"/>
          <w:sz w:val="24"/>
          <w:szCs w:val="24"/>
        </w:rPr>
        <w:t>e</w:t>
      </w:r>
      <w:r w:rsidR="00C143F9" w:rsidRPr="0094797C">
        <w:rPr>
          <w:rFonts w:asciiTheme="majorBidi" w:hAnsiTheme="majorBidi" w:cstheme="majorBidi"/>
          <w:sz w:val="24"/>
          <w:szCs w:val="24"/>
        </w:rPr>
        <w:t xml:space="preserve">, inadequate resources, and lack of employee trust toward management </w:t>
      </w:r>
      <w:r w:rsidR="00D24CF3" w:rsidRPr="0094797C">
        <w:rPr>
          <w:rFonts w:asciiTheme="majorBidi" w:hAnsiTheme="majorBidi" w:cstheme="majorBidi"/>
          <w:sz w:val="24"/>
          <w:szCs w:val="24"/>
        </w:rPr>
        <w:t>(Graetz et al, 2006</w:t>
      </w:r>
      <w:r w:rsidR="00D24CF3" w:rsidRPr="00760FDA">
        <w:rPr>
          <w:rFonts w:asciiTheme="majorBidi" w:hAnsiTheme="majorBidi" w:cstheme="majorBidi"/>
          <w:sz w:val="24"/>
          <w:szCs w:val="24"/>
        </w:rPr>
        <w:t>).</w:t>
      </w:r>
    </w:p>
    <w:p w14:paraId="30A1F6E8" w14:textId="4CE8E301" w:rsidR="00C143F9" w:rsidRPr="0094797C" w:rsidRDefault="00F066E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In many </w:t>
      </w:r>
      <w:r w:rsidRPr="0094797C">
        <w:rPr>
          <w:rFonts w:asciiTheme="majorBidi" w:hAnsiTheme="majorBidi" w:cstheme="majorBidi"/>
          <w:sz w:val="24"/>
          <w:szCs w:val="24"/>
        </w:rPr>
        <w:t xml:space="preserve">cases, </w:t>
      </w:r>
      <w:r w:rsidR="00C143F9" w:rsidRPr="0094797C">
        <w:rPr>
          <w:rFonts w:asciiTheme="majorBidi" w:hAnsiTheme="majorBidi" w:cstheme="majorBidi"/>
          <w:sz w:val="24"/>
          <w:szCs w:val="24"/>
        </w:rPr>
        <w:t xml:space="preserve">employees </w:t>
      </w:r>
      <w:r w:rsidRPr="0094797C">
        <w:rPr>
          <w:rFonts w:asciiTheme="majorBidi" w:hAnsiTheme="majorBidi" w:cstheme="majorBidi"/>
          <w:sz w:val="24"/>
          <w:szCs w:val="24"/>
        </w:rPr>
        <w:t xml:space="preserve">at </w:t>
      </w:r>
      <w:r w:rsidR="00C143F9" w:rsidRPr="0094797C">
        <w:rPr>
          <w:rFonts w:asciiTheme="majorBidi" w:hAnsiTheme="majorBidi" w:cstheme="majorBidi"/>
          <w:sz w:val="24"/>
          <w:szCs w:val="24"/>
        </w:rPr>
        <w:t xml:space="preserve">different </w:t>
      </w:r>
      <w:r w:rsidRPr="0094797C">
        <w:rPr>
          <w:rFonts w:asciiTheme="majorBidi" w:hAnsiTheme="majorBidi" w:cstheme="majorBidi"/>
          <w:sz w:val="24"/>
          <w:szCs w:val="24"/>
        </w:rPr>
        <w:t xml:space="preserve">organizational </w:t>
      </w:r>
      <w:r w:rsidR="00C143F9" w:rsidRPr="0094797C">
        <w:rPr>
          <w:rFonts w:asciiTheme="majorBidi" w:hAnsiTheme="majorBidi" w:cstheme="majorBidi"/>
          <w:sz w:val="24"/>
          <w:szCs w:val="24"/>
        </w:rPr>
        <w:t>level</w:t>
      </w:r>
      <w:r w:rsidRPr="0094797C">
        <w:rPr>
          <w:rFonts w:asciiTheme="majorBidi" w:hAnsiTheme="majorBidi" w:cstheme="majorBidi"/>
          <w:sz w:val="24"/>
          <w:szCs w:val="24"/>
        </w:rPr>
        <w:t>s,</w:t>
      </w:r>
      <w:r w:rsidR="00C143F9" w:rsidRPr="0094797C">
        <w:rPr>
          <w:rFonts w:asciiTheme="majorBidi" w:hAnsiTheme="majorBidi" w:cstheme="majorBidi"/>
          <w:sz w:val="24"/>
          <w:szCs w:val="24"/>
        </w:rPr>
        <w:t xml:space="preserve"> including management</w:t>
      </w:r>
      <w:r w:rsidRPr="0094797C">
        <w:rPr>
          <w:rFonts w:asciiTheme="majorBidi" w:hAnsiTheme="majorBidi" w:cstheme="majorBidi"/>
          <w:sz w:val="24"/>
          <w:szCs w:val="24"/>
        </w:rPr>
        <w:t>,</w:t>
      </w:r>
      <w:r w:rsidR="00C143F9" w:rsidRPr="0094797C">
        <w:rPr>
          <w:rFonts w:asciiTheme="majorBidi" w:hAnsiTheme="majorBidi" w:cstheme="majorBidi"/>
          <w:sz w:val="24"/>
          <w:szCs w:val="24"/>
        </w:rPr>
        <w:t xml:space="preserve"> do not have the motivation </w:t>
      </w:r>
      <w:r w:rsidRPr="0094797C">
        <w:rPr>
          <w:rFonts w:asciiTheme="majorBidi" w:hAnsiTheme="majorBidi" w:cstheme="majorBidi"/>
          <w:sz w:val="24"/>
          <w:szCs w:val="24"/>
        </w:rPr>
        <w:t xml:space="preserve">or </w:t>
      </w:r>
      <w:r w:rsidR="00C143F9" w:rsidRPr="0094797C">
        <w:rPr>
          <w:rFonts w:asciiTheme="majorBidi" w:hAnsiTheme="majorBidi" w:cstheme="majorBidi"/>
          <w:sz w:val="24"/>
          <w:szCs w:val="24"/>
        </w:rPr>
        <w:t xml:space="preserve">experience to recognize </w:t>
      </w:r>
      <w:r w:rsidRPr="0094797C">
        <w:rPr>
          <w:rFonts w:asciiTheme="majorBidi" w:hAnsiTheme="majorBidi" w:cstheme="majorBidi"/>
          <w:sz w:val="24"/>
          <w:szCs w:val="24"/>
        </w:rPr>
        <w:t xml:space="preserve">that change is </w:t>
      </w:r>
      <w:r w:rsidR="00C143F9" w:rsidRPr="0094797C">
        <w:rPr>
          <w:rFonts w:asciiTheme="majorBidi" w:hAnsiTheme="majorBidi" w:cstheme="majorBidi"/>
          <w:sz w:val="24"/>
          <w:szCs w:val="24"/>
        </w:rPr>
        <w:t>urgen</w:t>
      </w:r>
      <w:r w:rsidRPr="0094797C">
        <w:rPr>
          <w:rFonts w:asciiTheme="majorBidi" w:hAnsiTheme="majorBidi" w:cstheme="majorBidi"/>
          <w:sz w:val="24"/>
          <w:szCs w:val="24"/>
        </w:rPr>
        <w:t>tly required, so they may resist it</w:t>
      </w:r>
      <w:r w:rsidR="00C143F9" w:rsidRPr="0094797C">
        <w:rPr>
          <w:rFonts w:asciiTheme="majorBidi" w:hAnsiTheme="majorBidi" w:cstheme="majorBidi"/>
          <w:sz w:val="24"/>
          <w:szCs w:val="24"/>
        </w:rPr>
        <w:t xml:space="preserve"> (E</w:t>
      </w:r>
      <w:r w:rsidR="00AF20CB" w:rsidRPr="0094797C">
        <w:rPr>
          <w:rFonts w:asciiTheme="majorBidi" w:hAnsiTheme="majorBidi" w:cstheme="majorBidi"/>
          <w:sz w:val="24"/>
          <w:szCs w:val="24"/>
        </w:rPr>
        <w:t xml:space="preserve">rwin, 2009). Ford et al. </w:t>
      </w:r>
      <w:r w:rsidR="00C143F9" w:rsidRPr="0094797C">
        <w:rPr>
          <w:rFonts w:asciiTheme="majorBidi" w:hAnsiTheme="majorBidi" w:cstheme="majorBidi"/>
          <w:sz w:val="24"/>
          <w:szCs w:val="24"/>
        </w:rPr>
        <w:t>(2008)</w:t>
      </w:r>
      <w:r w:rsidRPr="0094797C">
        <w:rPr>
          <w:rFonts w:asciiTheme="majorBidi" w:hAnsiTheme="majorBidi" w:cstheme="majorBidi"/>
          <w:sz w:val="24"/>
          <w:szCs w:val="24"/>
        </w:rPr>
        <w:t xml:space="preserve"> suggested</w:t>
      </w:r>
      <w:r w:rsidR="00C143F9" w:rsidRPr="0094797C">
        <w:rPr>
          <w:rFonts w:asciiTheme="majorBidi" w:hAnsiTheme="majorBidi" w:cstheme="majorBidi"/>
          <w:sz w:val="24"/>
          <w:szCs w:val="24"/>
        </w:rPr>
        <w:t xml:space="preserve"> the main reasons </w:t>
      </w:r>
      <w:r w:rsidRPr="0094797C">
        <w:rPr>
          <w:rFonts w:asciiTheme="majorBidi" w:hAnsiTheme="majorBidi" w:cstheme="majorBidi"/>
          <w:sz w:val="24"/>
          <w:szCs w:val="24"/>
        </w:rPr>
        <w:t xml:space="preserve">for </w:t>
      </w:r>
      <w:r w:rsidR="00C143F9" w:rsidRPr="0094797C">
        <w:rPr>
          <w:rFonts w:asciiTheme="majorBidi" w:hAnsiTheme="majorBidi" w:cstheme="majorBidi"/>
          <w:sz w:val="24"/>
          <w:szCs w:val="24"/>
        </w:rPr>
        <w:t xml:space="preserve">resistance to change are trust violations and broken agreements. </w:t>
      </w:r>
      <w:r w:rsidRPr="0094797C">
        <w:rPr>
          <w:rFonts w:asciiTheme="majorBidi" w:hAnsiTheme="majorBidi" w:cstheme="majorBidi"/>
          <w:sz w:val="24"/>
          <w:szCs w:val="24"/>
        </w:rPr>
        <w:t xml:space="preserve">They also </w:t>
      </w:r>
      <w:r w:rsidR="00C143F9" w:rsidRPr="0094797C">
        <w:rPr>
          <w:rFonts w:asciiTheme="majorBidi" w:hAnsiTheme="majorBidi" w:cstheme="majorBidi"/>
          <w:sz w:val="24"/>
          <w:szCs w:val="24"/>
        </w:rPr>
        <w:t xml:space="preserve">suggested that when organizations manage to repair broken relationships, they are less likely to </w:t>
      </w:r>
      <w:r w:rsidRPr="0094797C">
        <w:rPr>
          <w:rFonts w:asciiTheme="majorBidi" w:hAnsiTheme="majorBidi" w:cstheme="majorBidi"/>
          <w:sz w:val="24"/>
          <w:szCs w:val="24"/>
        </w:rPr>
        <w:t xml:space="preserve">see </w:t>
      </w:r>
      <w:r w:rsidR="00C143F9" w:rsidRPr="0094797C">
        <w:rPr>
          <w:rFonts w:asciiTheme="majorBidi" w:hAnsiTheme="majorBidi" w:cstheme="majorBidi"/>
          <w:sz w:val="24"/>
          <w:szCs w:val="24"/>
        </w:rPr>
        <w:t xml:space="preserve">resistance to change. According to Erwin (2009), </w:t>
      </w:r>
      <w:r w:rsidRPr="0094797C">
        <w:rPr>
          <w:rFonts w:asciiTheme="majorBidi" w:hAnsiTheme="majorBidi" w:cstheme="majorBidi"/>
          <w:sz w:val="24"/>
          <w:szCs w:val="24"/>
        </w:rPr>
        <w:t>e</w:t>
      </w:r>
      <w:r w:rsidR="00C143F9" w:rsidRPr="0094797C">
        <w:rPr>
          <w:rFonts w:asciiTheme="majorBidi" w:hAnsiTheme="majorBidi" w:cstheme="majorBidi"/>
          <w:sz w:val="24"/>
          <w:szCs w:val="24"/>
        </w:rPr>
        <w:t>mployees worry about career stability and growth, and resistance to change become</w:t>
      </w:r>
      <w:r w:rsidRPr="0094797C">
        <w:rPr>
          <w:rFonts w:asciiTheme="majorBidi" w:hAnsiTheme="majorBidi" w:cstheme="majorBidi"/>
          <w:sz w:val="24"/>
          <w:szCs w:val="24"/>
        </w:rPr>
        <w:t>s more important in</w:t>
      </w:r>
      <w:r w:rsidR="00C143F9" w:rsidRPr="0094797C">
        <w:rPr>
          <w:rFonts w:asciiTheme="majorBidi" w:hAnsiTheme="majorBidi" w:cstheme="majorBidi"/>
          <w:sz w:val="24"/>
          <w:szCs w:val="24"/>
        </w:rPr>
        <w:t xml:space="preserve"> the later phases of </w:t>
      </w:r>
      <w:r w:rsidRPr="0094797C">
        <w:rPr>
          <w:rFonts w:asciiTheme="majorBidi" w:hAnsiTheme="majorBidi" w:cstheme="majorBidi"/>
          <w:sz w:val="24"/>
          <w:szCs w:val="24"/>
        </w:rPr>
        <w:t xml:space="preserve">a </w:t>
      </w:r>
      <w:r w:rsidR="00C143F9" w:rsidRPr="0094797C">
        <w:rPr>
          <w:rFonts w:asciiTheme="majorBidi" w:hAnsiTheme="majorBidi" w:cstheme="majorBidi"/>
          <w:sz w:val="24"/>
          <w:szCs w:val="24"/>
        </w:rPr>
        <w:t>change</w:t>
      </w:r>
      <w:r w:rsidRPr="0094797C">
        <w:rPr>
          <w:rFonts w:asciiTheme="majorBidi" w:hAnsiTheme="majorBidi" w:cstheme="majorBidi"/>
          <w:sz w:val="24"/>
          <w:szCs w:val="24"/>
        </w:rPr>
        <w:t xml:space="preserve"> process</w:t>
      </w:r>
      <w:r w:rsidR="00C143F9" w:rsidRPr="0094797C">
        <w:rPr>
          <w:rFonts w:asciiTheme="majorBidi" w:hAnsiTheme="majorBidi" w:cstheme="majorBidi"/>
          <w:sz w:val="24"/>
          <w:szCs w:val="24"/>
        </w:rPr>
        <w:t xml:space="preserve">. Erwin added that many employees fear that they will </w:t>
      </w:r>
      <w:r w:rsidRPr="0094797C">
        <w:rPr>
          <w:rFonts w:asciiTheme="majorBidi" w:hAnsiTheme="majorBidi" w:cstheme="majorBidi"/>
          <w:sz w:val="24"/>
          <w:szCs w:val="24"/>
        </w:rPr>
        <w:t>lose</w:t>
      </w:r>
      <w:r w:rsidR="00C143F9" w:rsidRPr="0094797C">
        <w:rPr>
          <w:rFonts w:asciiTheme="majorBidi" w:hAnsiTheme="majorBidi" w:cstheme="majorBidi"/>
          <w:sz w:val="24"/>
          <w:szCs w:val="24"/>
        </w:rPr>
        <w:t xml:space="preserve"> their jobs, while other</w:t>
      </w:r>
      <w:r w:rsidRPr="0094797C">
        <w:rPr>
          <w:rFonts w:asciiTheme="majorBidi" w:hAnsiTheme="majorBidi" w:cstheme="majorBidi"/>
          <w:sz w:val="24"/>
          <w:szCs w:val="24"/>
        </w:rPr>
        <w:t>s</w:t>
      </w:r>
      <w:r w:rsidR="00C143F9" w:rsidRPr="0094797C">
        <w:rPr>
          <w:rFonts w:asciiTheme="majorBidi" w:hAnsiTheme="majorBidi" w:cstheme="majorBidi"/>
          <w:sz w:val="24"/>
          <w:szCs w:val="24"/>
        </w:rPr>
        <w:t xml:space="preserve"> lack willingness or </w:t>
      </w:r>
      <w:r w:rsidRPr="0094797C">
        <w:rPr>
          <w:rFonts w:asciiTheme="majorBidi" w:hAnsiTheme="majorBidi" w:cstheme="majorBidi"/>
          <w:sz w:val="24"/>
          <w:szCs w:val="24"/>
        </w:rPr>
        <w:t xml:space="preserve">ability </w:t>
      </w:r>
      <w:r w:rsidR="00C143F9" w:rsidRPr="0094797C">
        <w:rPr>
          <w:rFonts w:asciiTheme="majorBidi" w:hAnsiTheme="majorBidi" w:cstheme="majorBidi"/>
          <w:sz w:val="24"/>
          <w:szCs w:val="24"/>
        </w:rPr>
        <w:t xml:space="preserve">to learn new skills. Lack of communication </w:t>
      </w:r>
      <w:r w:rsidRPr="0094797C">
        <w:rPr>
          <w:rFonts w:asciiTheme="majorBidi" w:hAnsiTheme="majorBidi" w:cstheme="majorBidi"/>
          <w:sz w:val="24"/>
          <w:szCs w:val="24"/>
        </w:rPr>
        <w:t xml:space="preserve">also </w:t>
      </w:r>
      <w:r w:rsidR="00C143F9" w:rsidRPr="0094797C">
        <w:rPr>
          <w:rFonts w:asciiTheme="majorBidi" w:hAnsiTheme="majorBidi" w:cstheme="majorBidi"/>
          <w:sz w:val="24"/>
          <w:szCs w:val="24"/>
        </w:rPr>
        <w:t xml:space="preserve">increases resistance to change (Ford et al., 2008). Resistance can </w:t>
      </w:r>
      <w:r w:rsidRPr="0094797C">
        <w:rPr>
          <w:rFonts w:asciiTheme="majorBidi" w:hAnsiTheme="majorBidi" w:cstheme="majorBidi"/>
          <w:sz w:val="24"/>
          <w:szCs w:val="24"/>
        </w:rPr>
        <w:t xml:space="preserve">also </w:t>
      </w:r>
      <w:r w:rsidR="00C143F9" w:rsidRPr="0094797C">
        <w:rPr>
          <w:rFonts w:asciiTheme="majorBidi" w:hAnsiTheme="majorBidi" w:cstheme="majorBidi"/>
          <w:sz w:val="24"/>
          <w:szCs w:val="24"/>
        </w:rPr>
        <w:t xml:space="preserve">be considered a form of conflict, so </w:t>
      </w:r>
      <w:r w:rsidRPr="0094797C">
        <w:rPr>
          <w:rFonts w:asciiTheme="majorBidi" w:hAnsiTheme="majorBidi" w:cstheme="majorBidi"/>
          <w:sz w:val="24"/>
          <w:szCs w:val="24"/>
        </w:rPr>
        <w:t xml:space="preserve">improving the communication can also </w:t>
      </w:r>
      <w:r w:rsidR="00C143F9" w:rsidRPr="0094797C">
        <w:rPr>
          <w:rFonts w:asciiTheme="majorBidi" w:hAnsiTheme="majorBidi" w:cstheme="majorBidi"/>
          <w:sz w:val="24"/>
          <w:szCs w:val="24"/>
        </w:rPr>
        <w:t>improve the quality of management decisions</w:t>
      </w:r>
      <w:r w:rsidR="00D24CF3" w:rsidRPr="0094797C">
        <w:rPr>
          <w:rFonts w:asciiTheme="majorBidi" w:hAnsiTheme="majorBidi" w:cstheme="majorBidi"/>
          <w:sz w:val="24"/>
          <w:szCs w:val="24"/>
        </w:rPr>
        <w:t>.</w:t>
      </w:r>
    </w:p>
    <w:p w14:paraId="5089FE25" w14:textId="2195B452"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lastRenderedPageBreak/>
        <w:fldChar w:fldCharType="begin"/>
      </w:r>
      <w:r w:rsidRPr="00760FDA">
        <w:rPr>
          <w:rFonts w:asciiTheme="majorBidi" w:hAnsiTheme="majorBidi" w:cstheme="majorBidi"/>
          <w:sz w:val="24"/>
          <w:szCs w:val="24"/>
        </w:rPr>
        <w:instrText xml:space="preserve"> ADDIN ZOTERO_ITEM CSL_CITATION {"citationID":"27795jcpvg","properties":{"formattedCitation":"(Van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462891">
        <w:rPr>
          <w:rFonts w:asciiTheme="majorBidi" w:hAnsiTheme="majorBidi" w:cstheme="majorBidi"/>
          <w:sz w:val="24"/>
          <w:szCs w:val="24"/>
        </w:rPr>
        <w:t>Van</w:t>
      </w:r>
      <w:r w:rsidRPr="00760FDA">
        <w:rPr>
          <w:rFonts w:asciiTheme="majorBidi" w:hAnsiTheme="majorBidi" w:cstheme="majorBidi"/>
          <w:sz w:val="24"/>
          <w:szCs w:val="24"/>
        </w:rPr>
        <w:t xml:space="preserve"> Gorp (2012)</w:t>
      </w:r>
      <w:r w:rsidRPr="00760FDA">
        <w:rPr>
          <w:rFonts w:asciiTheme="majorBidi" w:hAnsiTheme="majorBidi" w:cstheme="majorBidi"/>
          <w:sz w:val="24"/>
          <w:szCs w:val="24"/>
        </w:rPr>
        <w:fldChar w:fldCharType="end"/>
      </w:r>
      <w:r w:rsidR="00425788" w:rsidRPr="00760FDA">
        <w:rPr>
          <w:rFonts w:asciiTheme="majorBidi" w:hAnsiTheme="majorBidi" w:cstheme="majorBidi"/>
          <w:sz w:val="24"/>
          <w:szCs w:val="24"/>
        </w:rPr>
        <w:t xml:space="preserve"> defined</w:t>
      </w:r>
      <w:r w:rsidRPr="00760FDA">
        <w:rPr>
          <w:rFonts w:asciiTheme="majorBidi" w:hAnsiTheme="majorBidi" w:cstheme="majorBidi"/>
          <w:sz w:val="24"/>
          <w:szCs w:val="24"/>
        </w:rPr>
        <w:t xml:space="preserve"> resistance to change as employee character</w:t>
      </w:r>
      <w:r w:rsidR="00202C92" w:rsidRPr="00760FDA">
        <w:rPr>
          <w:rFonts w:asciiTheme="majorBidi" w:hAnsiTheme="majorBidi" w:cstheme="majorBidi"/>
          <w:sz w:val="24"/>
          <w:szCs w:val="24"/>
        </w:rPr>
        <w:t>istics</w:t>
      </w:r>
      <w:r w:rsidRPr="00760FDA">
        <w:rPr>
          <w:rFonts w:asciiTheme="majorBidi" w:hAnsiTheme="majorBidi" w:cstheme="majorBidi"/>
          <w:sz w:val="24"/>
          <w:szCs w:val="24"/>
        </w:rPr>
        <w:t xml:space="preserve"> that challenge</w:t>
      </w:r>
      <w:r w:rsidR="00202C92" w:rsidRPr="00760FDA">
        <w:rPr>
          <w:rFonts w:asciiTheme="majorBidi" w:hAnsiTheme="majorBidi" w:cstheme="majorBidi"/>
          <w:sz w:val="24"/>
          <w:szCs w:val="24"/>
        </w:rPr>
        <w:t>d innovative</w:t>
      </w:r>
      <w:r w:rsidRPr="00760FDA">
        <w:rPr>
          <w:rFonts w:asciiTheme="majorBidi" w:hAnsiTheme="majorBidi" w:cstheme="majorBidi"/>
          <w:sz w:val="24"/>
          <w:szCs w:val="24"/>
        </w:rPr>
        <w:t xml:space="preserve"> organizational developments. Oreg (2003) developed </w:t>
      </w:r>
      <w:r w:rsidR="00202C92" w:rsidRPr="00760FDA">
        <w:rPr>
          <w:rFonts w:asciiTheme="majorBidi" w:hAnsiTheme="majorBidi" w:cstheme="majorBidi"/>
          <w:sz w:val="24"/>
          <w:szCs w:val="24"/>
        </w:rPr>
        <w:t>a R</w:t>
      </w:r>
      <w:r w:rsidRPr="00760FDA">
        <w:rPr>
          <w:rFonts w:asciiTheme="majorBidi" w:hAnsiTheme="majorBidi" w:cstheme="majorBidi"/>
          <w:sz w:val="24"/>
          <w:szCs w:val="24"/>
        </w:rPr>
        <w:t>esistance to Change (RTC) scale to measure individual dispositional inclination to change. The RTC scale measures four aspects of resistance to change</w:t>
      </w:r>
      <w:r w:rsidR="00202C92" w:rsidRPr="00760FDA">
        <w:rPr>
          <w:rFonts w:asciiTheme="majorBidi" w:hAnsiTheme="majorBidi" w:cstheme="majorBidi"/>
          <w:sz w:val="24"/>
          <w:szCs w:val="24"/>
        </w:rPr>
        <w:t>:</w:t>
      </w:r>
      <w:r w:rsidRPr="00760FDA">
        <w:rPr>
          <w:rFonts w:asciiTheme="majorBidi" w:hAnsiTheme="majorBidi" w:cstheme="majorBidi"/>
          <w:sz w:val="24"/>
          <w:szCs w:val="24"/>
        </w:rPr>
        <w:t xml:space="preserve"> routine</w:t>
      </w:r>
      <w:r w:rsidR="00202C92" w:rsidRPr="00760FDA">
        <w:rPr>
          <w:rFonts w:asciiTheme="majorBidi" w:hAnsiTheme="majorBidi" w:cstheme="majorBidi"/>
          <w:sz w:val="24"/>
          <w:szCs w:val="24"/>
        </w:rPr>
        <w:t>-</w:t>
      </w:r>
      <w:r w:rsidRPr="00760FDA">
        <w:rPr>
          <w:rFonts w:asciiTheme="majorBidi" w:hAnsiTheme="majorBidi" w:cstheme="majorBidi"/>
          <w:sz w:val="24"/>
          <w:szCs w:val="24"/>
        </w:rPr>
        <w:t>seeking, emotional reaction, cognitive rigidity, and short-term focus. Oreg</w:t>
      </w:r>
      <w:r w:rsidR="00202C92" w:rsidRPr="00760FDA">
        <w:rPr>
          <w:rFonts w:asciiTheme="majorBidi" w:hAnsiTheme="majorBidi" w:cstheme="majorBidi"/>
          <w:sz w:val="24"/>
          <w:szCs w:val="24"/>
        </w:rPr>
        <w:t>’s</w:t>
      </w:r>
      <w:r w:rsidRPr="00760FDA">
        <w:rPr>
          <w:rFonts w:asciiTheme="majorBidi" w:hAnsiTheme="majorBidi" w:cstheme="majorBidi"/>
          <w:sz w:val="24"/>
          <w:szCs w:val="24"/>
        </w:rPr>
        <w:t xml:space="preserve"> research shows that employees </w:t>
      </w:r>
      <w:r w:rsidR="00202C92" w:rsidRPr="00760FDA">
        <w:rPr>
          <w:rFonts w:asciiTheme="majorBidi" w:hAnsiTheme="majorBidi" w:cstheme="majorBidi"/>
          <w:sz w:val="24"/>
          <w:szCs w:val="24"/>
        </w:rPr>
        <w:t>with</w:t>
      </w:r>
      <w:r w:rsidRPr="00760FDA">
        <w:rPr>
          <w:rFonts w:asciiTheme="majorBidi" w:hAnsiTheme="majorBidi" w:cstheme="majorBidi"/>
          <w:sz w:val="24"/>
          <w:szCs w:val="24"/>
        </w:rPr>
        <w:t xml:space="preserve"> a high score RTC scale are more likely to resist working </w:t>
      </w:r>
      <w:r w:rsidR="00202C92" w:rsidRPr="00760FDA">
        <w:rPr>
          <w:rFonts w:asciiTheme="majorBidi" w:hAnsiTheme="majorBidi" w:cstheme="majorBidi"/>
          <w:sz w:val="24"/>
          <w:szCs w:val="24"/>
        </w:rPr>
        <w:t xml:space="preserve">on </w:t>
      </w:r>
      <w:r w:rsidRPr="00760FDA">
        <w:rPr>
          <w:rFonts w:asciiTheme="majorBidi" w:hAnsiTheme="majorBidi" w:cstheme="majorBidi"/>
          <w:sz w:val="24"/>
          <w:szCs w:val="24"/>
        </w:rPr>
        <w:t>innovati</w:t>
      </w:r>
      <w:r w:rsidR="00202C92" w:rsidRPr="00760FDA">
        <w:rPr>
          <w:rFonts w:asciiTheme="majorBidi" w:hAnsiTheme="majorBidi" w:cstheme="majorBidi"/>
          <w:sz w:val="24"/>
          <w:szCs w:val="24"/>
        </w:rPr>
        <w:t>ve</w:t>
      </w:r>
      <w:r w:rsidRPr="00760FDA">
        <w:rPr>
          <w:rFonts w:asciiTheme="majorBidi" w:hAnsiTheme="majorBidi" w:cstheme="majorBidi"/>
          <w:sz w:val="24"/>
          <w:szCs w:val="24"/>
        </w:rPr>
        <w:t xml:space="preserve"> initiatives and less likely to be involved in change projects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{"citationID":"209sgoa5um","properties":{"formattedCitation":"(Van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According to Lee (2009)</w:t>
      </w:r>
      <w:r w:rsidR="00202C92" w:rsidRPr="00760FDA">
        <w:rPr>
          <w:rFonts w:asciiTheme="majorBidi" w:hAnsiTheme="majorBidi" w:cstheme="majorBidi"/>
          <w:sz w:val="24"/>
          <w:szCs w:val="24"/>
        </w:rPr>
        <w:t>,</w:t>
      </w:r>
      <w:r w:rsidRPr="00760FDA">
        <w:rPr>
          <w:rFonts w:asciiTheme="majorBidi" w:hAnsiTheme="majorBidi" w:cstheme="majorBidi"/>
          <w:sz w:val="24"/>
          <w:szCs w:val="24"/>
        </w:rPr>
        <w:t xml:space="preserve"> faculty </w:t>
      </w:r>
      <w:r w:rsidR="00487553" w:rsidRPr="00760FDA">
        <w:rPr>
          <w:rFonts w:asciiTheme="majorBidi" w:hAnsiTheme="majorBidi" w:cstheme="majorBidi"/>
          <w:sz w:val="24"/>
          <w:szCs w:val="24"/>
        </w:rPr>
        <w:t xml:space="preserve">members </w:t>
      </w:r>
      <w:r w:rsidR="00202C92" w:rsidRPr="00760FDA">
        <w:rPr>
          <w:rFonts w:asciiTheme="majorBidi" w:hAnsiTheme="majorBidi" w:cstheme="majorBidi"/>
          <w:sz w:val="24"/>
          <w:szCs w:val="24"/>
        </w:rPr>
        <w:t>with a</w:t>
      </w:r>
      <w:r w:rsidRPr="00760FDA">
        <w:rPr>
          <w:rFonts w:asciiTheme="majorBidi" w:hAnsiTheme="majorBidi" w:cstheme="majorBidi"/>
          <w:sz w:val="24"/>
          <w:szCs w:val="24"/>
        </w:rPr>
        <w:t xml:space="preserve"> high level of dispositional resistance to change are less likely to support innovation.</w:t>
      </w:r>
    </w:p>
    <w:p w14:paraId="58E79F71" w14:textId="06E5CDAC" w:rsidR="00756B72" w:rsidRPr="00760FDA" w:rsidRDefault="00202C92" w:rsidP="00B6621C">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R</w:t>
      </w:r>
      <w:r w:rsidR="00C143F9" w:rsidRPr="00760FDA">
        <w:rPr>
          <w:rFonts w:asciiTheme="majorBidi" w:hAnsiTheme="majorBidi" w:cstheme="majorBidi"/>
          <w:sz w:val="24"/>
          <w:szCs w:val="24"/>
        </w:rPr>
        <w:t xml:space="preserve">esistance to change is </w:t>
      </w:r>
      <w:r w:rsidRPr="00760FDA">
        <w:rPr>
          <w:rFonts w:asciiTheme="majorBidi" w:hAnsiTheme="majorBidi" w:cstheme="majorBidi"/>
          <w:sz w:val="24"/>
          <w:szCs w:val="24"/>
        </w:rPr>
        <w:t xml:space="preserve">also </w:t>
      </w:r>
      <w:r w:rsidR="00C143F9" w:rsidRPr="00760FDA">
        <w:rPr>
          <w:rFonts w:asciiTheme="majorBidi" w:hAnsiTheme="majorBidi" w:cstheme="majorBidi"/>
          <w:sz w:val="24"/>
          <w:szCs w:val="24"/>
        </w:rPr>
        <w:t>associated with other obstacle</w:t>
      </w:r>
      <w:r w:rsidR="00AF20CB"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to </w:t>
      </w:r>
      <w:r w:rsidR="00C143F9" w:rsidRPr="00760FDA">
        <w:rPr>
          <w:rFonts w:asciiTheme="majorBidi" w:hAnsiTheme="majorBidi" w:cstheme="majorBidi"/>
          <w:sz w:val="24"/>
          <w:szCs w:val="24"/>
        </w:rPr>
        <w:t>innovation</w:t>
      </w:r>
      <w:r w:rsidRPr="00760FDA">
        <w:rPr>
          <w:rFonts w:asciiTheme="majorBidi" w:hAnsiTheme="majorBidi" w:cstheme="majorBidi"/>
          <w:sz w:val="24"/>
          <w:szCs w:val="24"/>
        </w:rPr>
        <w:t>, and particularly</w:t>
      </w:r>
      <w:r w:rsidR="00C143F9" w:rsidRPr="00760FDA">
        <w:rPr>
          <w:rFonts w:asciiTheme="majorBidi" w:hAnsiTheme="majorBidi" w:cstheme="majorBidi"/>
          <w:sz w:val="24"/>
          <w:szCs w:val="24"/>
        </w:rPr>
        <w:t xml:space="preserve"> organizational conflict. Implementing change and innovation frequently cause conflict </w:t>
      </w:r>
      <w:r w:rsidRPr="00760FDA">
        <w:rPr>
          <w:rFonts w:asciiTheme="majorBidi" w:hAnsiTheme="majorBidi" w:cstheme="majorBidi"/>
          <w:sz w:val="24"/>
          <w:szCs w:val="24"/>
        </w:rPr>
        <w:t xml:space="preserve">as well as </w:t>
      </w:r>
      <w:r w:rsidR="00C143F9" w:rsidRPr="00760FDA">
        <w:rPr>
          <w:rFonts w:asciiTheme="majorBidi" w:hAnsiTheme="majorBidi" w:cstheme="majorBidi"/>
          <w:sz w:val="24"/>
          <w:szCs w:val="24"/>
        </w:rPr>
        <w:t xml:space="preserve">resistance to change. </w:t>
      </w:r>
      <w:r w:rsidRPr="00760FDA">
        <w:rPr>
          <w:rFonts w:asciiTheme="majorBidi" w:hAnsiTheme="majorBidi" w:cstheme="majorBidi"/>
          <w:sz w:val="24"/>
          <w:szCs w:val="24"/>
        </w:rPr>
        <w:t xml:space="preserve">These </w:t>
      </w:r>
      <w:r w:rsidR="00C143F9" w:rsidRPr="00760FDA">
        <w:rPr>
          <w:rFonts w:asciiTheme="majorBidi" w:hAnsiTheme="majorBidi" w:cstheme="majorBidi"/>
          <w:sz w:val="24"/>
          <w:szCs w:val="24"/>
        </w:rPr>
        <w:t xml:space="preserve">negative reactions </w:t>
      </w:r>
      <w:r w:rsidRPr="00760FDA">
        <w:rPr>
          <w:rFonts w:asciiTheme="majorBidi" w:hAnsiTheme="majorBidi" w:cstheme="majorBidi"/>
          <w:sz w:val="24"/>
          <w:szCs w:val="24"/>
        </w:rPr>
        <w:t>affect</w:t>
      </w:r>
      <w:r w:rsidR="00C143F9" w:rsidRPr="00760FDA">
        <w:rPr>
          <w:rFonts w:asciiTheme="majorBidi" w:hAnsiTheme="majorBidi" w:cstheme="majorBidi"/>
          <w:sz w:val="24"/>
          <w:szCs w:val="24"/>
        </w:rPr>
        <w:t xml:space="preserve"> employee attitudes and behaviors (Weiss </w:t>
      </w:r>
      <w:r w:rsidR="00B6621C">
        <w:rPr>
          <w:rFonts w:asciiTheme="majorBidi" w:hAnsiTheme="majorBidi" w:cstheme="majorBidi"/>
          <w:sz w:val="24"/>
          <w:szCs w:val="24"/>
        </w:rPr>
        <w:t>&amp;</w:t>
      </w:r>
      <w:r w:rsidR="00C143F9" w:rsidRPr="00760FDA">
        <w:rPr>
          <w:rFonts w:asciiTheme="majorBidi" w:hAnsiTheme="majorBidi" w:cstheme="majorBidi"/>
          <w:sz w:val="24"/>
          <w:szCs w:val="24"/>
        </w:rPr>
        <w:t xml:space="preserve"> Cropanzano, 1996). </w:t>
      </w:r>
      <w:r w:rsidRPr="00760FDA">
        <w:rPr>
          <w:rFonts w:asciiTheme="majorBidi" w:hAnsiTheme="majorBidi" w:cstheme="majorBidi"/>
          <w:sz w:val="24"/>
          <w:szCs w:val="24"/>
        </w:rPr>
        <w:t>E</w:t>
      </w:r>
      <w:r w:rsidR="00C143F9" w:rsidRPr="00760FDA">
        <w:rPr>
          <w:rFonts w:asciiTheme="majorBidi" w:hAnsiTheme="majorBidi" w:cstheme="majorBidi"/>
          <w:sz w:val="24"/>
          <w:szCs w:val="24"/>
        </w:rPr>
        <w:t xml:space="preserve">vents that create conflict between employees </w:t>
      </w:r>
      <w:r w:rsidRPr="00760FDA">
        <w:rPr>
          <w:rFonts w:asciiTheme="majorBidi" w:hAnsiTheme="majorBidi" w:cstheme="majorBidi"/>
          <w:sz w:val="24"/>
          <w:szCs w:val="24"/>
        </w:rPr>
        <w:t xml:space="preserve">are particularly likely to result in </w:t>
      </w:r>
      <w:r w:rsidR="00C143F9" w:rsidRPr="00760FDA">
        <w:rPr>
          <w:rFonts w:asciiTheme="majorBidi" w:hAnsiTheme="majorBidi" w:cstheme="majorBidi"/>
          <w:sz w:val="24"/>
          <w:szCs w:val="24"/>
        </w:rPr>
        <w:t xml:space="preserve">negative emotional reactions </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{"citationID":"dp0r91okp","properties":{"formattedCitation":"(Chen &amp; Ayoko, 2012)","plainCitation":"(Chen &amp; Ayoko, 2012)"},"citationItems":[{"id":16604,"uris":["http://zotero.org/users/local/6enWLhyd/items/BM53DVCP"],"uri":["http://zotero.org/users/local/6enWLhyd/items/BM53DVCP"],"itemData":{"id":16604,"type":"article-journal","title":"Conflict and Trust: The mediating effects of emotional arousal and self-conscious emotions","container-title":"International Journal of Conflict Management","page":"1-56","volume":"23","issue":"1","archive":"ProQuest Central","archive_location":"915054441","abstract":"Purpose - Researchers suggest that trust building may be challenging in the face of conflict. However, there is an emerging proposition that conflict is critical for trust. Using affective events and attribution theories as a framework, the purpose of this paper is to present a model of the mediating effects of positive emotional arousal and self-conscious emotions in the relationship between conflict and trust. Design/methodology/approach - Data were collected from 325 students enrolled in varied postgraduate programs in a large business school. The authors employed Preacher and Hayes's bootstrapping SPSS macros to test the direct and mediation effects of the connection between conflict, emotions and trust. Findings - Results showed that task, relationship and process conflict were associated with differing aspects of positive emotional arousal (enthusiasm, excitement) and self-conscious emotions (guilt and shame). Similarly, behavioural guilt was linked with trust while emotions mediated the link between conflict and trust. Research limitations/implications - The authors acknowledge that there are possible covariates (e.g. how long ago did the conflict occur?) with the variables used in the current study. Future research should include such covariates in the study of the relationship between conflict emotions and trust. Also, the data were largely cross-sectional, drawn from a relatively small sample. In future, researchers should examine similar constructs with longitudinal data and in large organisational sample. In spite of the above limitations, the validity of the results presented in this paper is not compromised. The study extends self-conscious emotions literature by demonstrating that guilt and shame have cognitive and behavioural properties and with differing connections with conflict and trust. Practical implications - The paper's findings suggest that managers who want to engender trust in conflict situations should stimulate task conflict to arouse enthusiasm and excitement. These discrete emotions are critical for building integrity based trust. Alternatively, by managing reparative emotions of guilt effectively, managers may increase levels of perceived trust. Overall, the results suggest that focusing on the effect of conflict on trust without considering the positive emotional arousal and self-conscious emotions could yield disappointing outcomes. Originality/value - The study provides new insights into the influence of conflict on trust and the mediating role of emotions (e.g. guilt and shame) in the link between conflict and trust. The paper also offers a practical assistance to individuals interested in building trust, especially in the face of conflict.","DOI":"10.1108/10444061211199313","ISSN":"10444068","language":"English","author":[{"family":"Chen","given":"Mingkai Jeremy"},{"family":"Ayoko","given":"Oluremi Bolanle"}],"issued":{"date-parts":[["2012"]]}}}],"schema":"https://github.com/citation-style-language/schema/raw/master/csl-citation.json"} </w:instrText>
      </w:r>
      <w:r w:rsidR="00C143F9" w:rsidRPr="00760FDA">
        <w:rPr>
          <w:rFonts w:asciiTheme="majorBidi" w:hAnsiTheme="majorBidi" w:cstheme="majorBidi"/>
          <w:sz w:val="24"/>
          <w:szCs w:val="24"/>
        </w:rPr>
        <w:fldChar w:fldCharType="separate"/>
      </w:r>
      <w:r w:rsidR="00C143F9" w:rsidRPr="00760FDA">
        <w:rPr>
          <w:rFonts w:asciiTheme="majorBidi" w:hAnsiTheme="majorBidi" w:cstheme="majorBidi"/>
          <w:sz w:val="24"/>
          <w:szCs w:val="24"/>
        </w:rPr>
        <w:t>(Chen &amp; Ayoko, 2012)</w:t>
      </w:r>
      <w:r w:rsidR="00C143F9" w:rsidRPr="00760FDA">
        <w:rPr>
          <w:rFonts w:asciiTheme="majorBidi" w:hAnsiTheme="majorBidi" w:cstheme="majorBidi"/>
          <w:sz w:val="24"/>
          <w:szCs w:val="24"/>
        </w:rPr>
        <w:fldChar w:fldCharType="end"/>
      </w:r>
      <w:r w:rsidR="00C143F9" w:rsidRPr="00760FDA">
        <w:rPr>
          <w:rFonts w:asciiTheme="majorBidi" w:hAnsiTheme="majorBidi" w:cstheme="majorBidi"/>
          <w:sz w:val="24"/>
          <w:szCs w:val="24"/>
        </w:rPr>
        <w:t xml:space="preserve">. Researchers </w:t>
      </w:r>
      <w:r w:rsidRPr="00760FDA">
        <w:rPr>
          <w:rFonts w:asciiTheme="majorBidi" w:hAnsiTheme="majorBidi" w:cstheme="majorBidi"/>
          <w:sz w:val="24"/>
          <w:szCs w:val="24"/>
        </w:rPr>
        <w:t>(e.g.</w:t>
      </w:r>
      <w:r w:rsidR="00C143F9" w:rsidRPr="00760FDA">
        <w:rPr>
          <w:rFonts w:asciiTheme="majorBidi" w:hAnsiTheme="majorBidi" w:cstheme="majorBidi"/>
          <w:sz w:val="24"/>
          <w:szCs w:val="24"/>
        </w:rPr>
        <w:t xml:space="preserve"> Jordan and Troth</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2004) have found that conﬂict is associated with emotions, </w:t>
      </w:r>
      <w:r w:rsidRPr="00760FDA">
        <w:rPr>
          <w:rFonts w:asciiTheme="majorBidi" w:hAnsiTheme="majorBidi" w:cstheme="majorBidi"/>
          <w:sz w:val="24"/>
          <w:szCs w:val="24"/>
        </w:rPr>
        <w:t>which</w:t>
      </w:r>
      <w:r w:rsidR="00C143F9" w:rsidRPr="00760FDA">
        <w:rPr>
          <w:rFonts w:asciiTheme="majorBidi" w:hAnsiTheme="majorBidi" w:cstheme="majorBidi"/>
          <w:sz w:val="24"/>
          <w:szCs w:val="24"/>
        </w:rPr>
        <w:t xml:space="preserve"> create employee reactions</w:t>
      </w:r>
      <w:r w:rsidRPr="00760FDA">
        <w:rPr>
          <w:rFonts w:asciiTheme="majorBidi" w:hAnsiTheme="majorBidi" w:cstheme="majorBidi"/>
          <w:sz w:val="24"/>
          <w:szCs w:val="24"/>
        </w:rPr>
        <w:t>, including</w:t>
      </w:r>
      <w:r w:rsidR="00C143F9" w:rsidRPr="00760FDA">
        <w:rPr>
          <w:rFonts w:asciiTheme="majorBidi" w:hAnsiTheme="majorBidi" w:cstheme="majorBidi"/>
          <w:sz w:val="24"/>
          <w:szCs w:val="24"/>
        </w:rPr>
        <w:t xml:space="preserve"> resistance to change </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{"citationID":"dp0r91okp","properties":{"formattedCitation":"(Chen &amp; Ayoko, 2012)","plainCitation":"(Chen &amp; Ayoko, 2012)"},"citationItems":[{"id":16604,"uris":["http://zotero.org/users/local/6enWLhyd/items/BM53DVCP"],"uri":["http://zotero.org/users/local/6enWLhyd/items/BM53DVCP"],"itemData":{"id":16604,"type":"article-journal","title":"Conflict and Trust: The mediating effects of emotional arousal and self-conscious emotions","container-title":"International Journal of Conflict Management","page":"1-56","volume":"23","issue":"1","archive":"ProQuest Central","archive_location":"915054441","abstract":"Purpose - Researchers suggest that trust building may be challenging in the face of conflict. However, there is an emerging proposition that conflict is critical for trust. Using affective events and attribution theories as a framework, the purpose of this paper is to present a model of the mediating effects of positive emotional arousal and self-conscious emotions in the relationship between conflict and trust. Design/methodology/approach - Data were collected from 325 students enrolled in varied postgraduate programs in a large business school. The authors employed Preacher and Hayes's bootstrapping SPSS macros to test the direct and mediation effects of the connection between conflict, emotions and trust. Findings - Results showed that task, relationship and process conflict were associated with differing aspects of positive emotional arousal (enthusiasm, excitement) and self-conscious emotions (guilt and shame). Similarly, behavioural guilt was linked with trust while emotions mediated the link between conflict and trust. Research limitations/implications - The authors acknowledge that there are possible covariates (e.g. how long ago did the conflict occur?) with the variables used in the current study. Future research should include such covariates in the study of the relationship between conflict emotions and trust. Also, the data were largely cross-sectional, drawn from a relatively small sample. In future, researchers should examine similar constructs with longitudinal data and in large organisational sample. In spite of the above limitations, the validity of the results presented in this paper is not compromised. The study extends self-conscious emotions literature by demonstrating that guilt and shame have cognitive and behavioural properties and with differing connections with conflict and trust. Practical implications - The paper's findings suggest that managers who want to engender trust in conflict situations should stimulate task conflict to arouse enthusiasm and excitement. These discrete emotions are critical for building integrity based trust. Alternatively, by managing reparative emotions of guilt effectively, managers may increase levels of perceived trust. Overall, the results suggest that focusing on the effect of conflict on trust without considering the positive emotional arousal and self-conscious emotions could yield disappointing outcomes. Originality/value - The study provides new insights into the influence of conflict on trust and the mediating role of emotions (e.g. guilt and shame) in the link between conflict and trust. The paper also offers a practical assistance to individuals interested in building trust, especially in the face of conflict.","DOI":"10.1108/10444061211199313","ISSN":"10444068","language":"English","author":[{"family":"Chen","given":"Mingkai Jeremy"},{"family":"Ayoko","given":"Oluremi Bolanle"}],"issued":{"date-parts":[["2012"]]}}}],"schema":"https://github.com/citation-style-language/schema/raw/master/csl-citation.json"} </w:instrText>
      </w:r>
      <w:r w:rsidR="00C143F9" w:rsidRPr="00760FDA">
        <w:rPr>
          <w:rFonts w:asciiTheme="majorBidi" w:hAnsiTheme="majorBidi" w:cstheme="majorBidi"/>
          <w:sz w:val="24"/>
          <w:szCs w:val="24"/>
        </w:rPr>
        <w:fldChar w:fldCharType="separate"/>
      </w:r>
      <w:r w:rsidR="00C143F9" w:rsidRPr="00760FDA">
        <w:rPr>
          <w:rFonts w:asciiTheme="majorBidi" w:hAnsiTheme="majorBidi" w:cstheme="majorBidi"/>
          <w:sz w:val="24"/>
          <w:szCs w:val="24"/>
        </w:rPr>
        <w:t>(Chen &amp; Ayoko, 2012)</w:t>
      </w:r>
      <w:r w:rsidR="00C143F9" w:rsidRPr="00760FDA">
        <w:rPr>
          <w:rFonts w:asciiTheme="majorBidi" w:hAnsiTheme="majorBidi" w:cstheme="majorBidi"/>
          <w:sz w:val="24"/>
          <w:szCs w:val="24"/>
        </w:rPr>
        <w:fldChar w:fldCharType="end"/>
      </w:r>
      <w:r w:rsidR="00C143F9" w:rsidRPr="00760FDA">
        <w:rPr>
          <w:rFonts w:asciiTheme="majorBidi" w:hAnsiTheme="majorBidi" w:cstheme="majorBidi"/>
          <w:sz w:val="24"/>
          <w:szCs w:val="24"/>
        </w:rPr>
        <w:t xml:space="preserve">. Managing conflict properly by reducing </w:t>
      </w:r>
      <w:r w:rsidRPr="00760FDA">
        <w:rPr>
          <w:rFonts w:asciiTheme="majorBidi" w:hAnsiTheme="majorBidi" w:cstheme="majorBidi"/>
          <w:sz w:val="24"/>
          <w:szCs w:val="24"/>
        </w:rPr>
        <w:t xml:space="preserve">the </w:t>
      </w:r>
      <w:r w:rsidR="00C143F9" w:rsidRPr="00760FDA">
        <w:rPr>
          <w:rFonts w:asciiTheme="majorBidi" w:hAnsiTheme="majorBidi" w:cstheme="majorBidi"/>
          <w:sz w:val="24"/>
          <w:szCs w:val="24"/>
        </w:rPr>
        <w:t xml:space="preserve">level of resistance to change will result in </w:t>
      </w:r>
      <w:r w:rsidRPr="00760FDA">
        <w:rPr>
          <w:rFonts w:asciiTheme="majorBidi" w:hAnsiTheme="majorBidi" w:cstheme="majorBidi"/>
          <w:sz w:val="24"/>
          <w:szCs w:val="24"/>
        </w:rPr>
        <w:t xml:space="preserve">more successful </w:t>
      </w:r>
      <w:r w:rsidR="00C143F9" w:rsidRPr="00760FDA">
        <w:rPr>
          <w:rFonts w:asciiTheme="majorBidi" w:hAnsiTheme="majorBidi" w:cstheme="majorBidi"/>
          <w:sz w:val="24"/>
          <w:szCs w:val="24"/>
        </w:rPr>
        <w:t>implement</w:t>
      </w:r>
      <w:r w:rsidRPr="00760FDA">
        <w:rPr>
          <w:rFonts w:asciiTheme="majorBidi" w:hAnsiTheme="majorBidi" w:cstheme="majorBidi"/>
          <w:sz w:val="24"/>
          <w:szCs w:val="24"/>
        </w:rPr>
        <w:t xml:space="preserve">ation of </w:t>
      </w:r>
      <w:r w:rsidR="00C143F9" w:rsidRPr="00760FDA">
        <w:rPr>
          <w:rFonts w:asciiTheme="majorBidi" w:hAnsiTheme="majorBidi" w:cstheme="majorBidi"/>
          <w:sz w:val="24"/>
          <w:szCs w:val="24"/>
        </w:rPr>
        <w:t xml:space="preserve">innovation </w:t>
      </w:r>
      <w:r w:rsidRPr="00760FDA">
        <w:rPr>
          <w:rFonts w:asciiTheme="majorBidi" w:hAnsiTheme="majorBidi" w:cstheme="majorBidi"/>
          <w:sz w:val="24"/>
          <w:szCs w:val="24"/>
        </w:rPr>
        <w:t xml:space="preserve">and </w:t>
      </w:r>
      <w:r w:rsidR="00C143F9" w:rsidRPr="00760FDA">
        <w:rPr>
          <w:rFonts w:asciiTheme="majorBidi" w:hAnsiTheme="majorBidi" w:cstheme="majorBidi"/>
          <w:sz w:val="24"/>
          <w:szCs w:val="24"/>
        </w:rPr>
        <w:t xml:space="preserve">change </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{"citationID":"rhf925fb6","properties":{"formattedCitation":"(Raza &amp; Standing, 2011)","plainCitation":"(Raza &amp; Standing, 2011)"},"citationItems":[{"id":13880,"uris":["http://zotero.org/users/local/6enWLhyd/items/XJG6XTXI"],"uri":["http://zotero.org/users/local/6enWLhyd/items/XJG6XTXI"],"itemData":{"id":13880,"type":"article-journal","title":"A Systemic Model for Managing and Evaluating Conflicts in Organizational Change","container-title":"Systemic Practice and Action Research","page":"187-210","volume":"24","issue":"3","archive":"ProQuest Central","archive_location":"868251173","abstract":"Change or innovation diffusion is a key issue for most business organizations but is yet difficult to implement as the change management process is often complex as it relies on an organized methodology to complement an organization's commitment and participation. An ambiguous environment surrounding change mechanism tends to develop unintended attitudes, resulting in resistance and conflict. The study proposes a model for the management of such conflicts among change participants (involved and affected) in the context of organizational change. The authors consider organizational change process as an innovation project that treats change and conflicts holistically with the Ulrich's notion of boundary considerations (boundary critique). A social network setting of multiple stakeholders is considered to effectively help in resolving problematic situations that hinder organizational learning and change. The proposed model provides a theoretical foundation based on concepts governing Critical Systems Heuristics (CSH), change theory, stakeholder theory and conflict management.[PUBLICATION ABSTRACT]","DOI":"10.1007/s11213-010-9186-0","ISSN":"1094429X","language":"English","author":[{"family":"Raza","given":"Syed Arshad"},{"family":"Standing","given":"Craig"}],"issued":{"date-parts":[["2011",6]]}}}],"schema":"https://github.com/citation-style-language/schema/raw/master/csl-citation.json"} </w:instrText>
      </w:r>
      <w:r w:rsidR="00C143F9" w:rsidRPr="00760FDA">
        <w:rPr>
          <w:rFonts w:asciiTheme="majorBidi" w:hAnsiTheme="majorBidi" w:cstheme="majorBidi"/>
          <w:sz w:val="24"/>
          <w:szCs w:val="24"/>
        </w:rPr>
        <w:fldChar w:fldCharType="separate"/>
      </w:r>
      <w:r w:rsidR="00C143F9" w:rsidRPr="00760FDA">
        <w:rPr>
          <w:rFonts w:asciiTheme="majorBidi" w:hAnsiTheme="majorBidi" w:cstheme="majorBidi"/>
          <w:sz w:val="24"/>
          <w:szCs w:val="24"/>
        </w:rPr>
        <w:t>(Raza &amp; Standing, 2011)</w:t>
      </w:r>
      <w:r w:rsidR="00C143F9" w:rsidRPr="00760FDA">
        <w:rPr>
          <w:rFonts w:asciiTheme="majorBidi" w:hAnsiTheme="majorBidi" w:cstheme="majorBidi"/>
          <w:sz w:val="24"/>
          <w:szCs w:val="24"/>
        </w:rPr>
        <w:fldChar w:fldCharType="end"/>
      </w:r>
      <w:r w:rsidR="00D24CF3" w:rsidRPr="00760FDA">
        <w:rPr>
          <w:rFonts w:asciiTheme="majorBidi" w:hAnsiTheme="majorBidi" w:cstheme="majorBidi"/>
          <w:sz w:val="24"/>
          <w:szCs w:val="24"/>
        </w:rPr>
        <w:t>.</w:t>
      </w:r>
    </w:p>
    <w:p w14:paraId="5070D5AE" w14:textId="6BE8B17B" w:rsidR="00C143F9" w:rsidRPr="00760FDA" w:rsidRDefault="00C143F9" w:rsidP="004E6926">
      <w:pPr>
        <w:pStyle w:val="Heading2"/>
        <w:spacing w:line="480" w:lineRule="auto"/>
        <w:jc w:val="both"/>
        <w:rPr>
          <w:rFonts w:asciiTheme="majorBidi" w:hAnsiTheme="majorBidi" w:cstheme="majorBidi"/>
        </w:rPr>
      </w:pPr>
      <w:bookmarkStart w:id="22" w:name="_Toc452280395"/>
      <w:r w:rsidRPr="00760FDA">
        <w:rPr>
          <w:rFonts w:asciiTheme="majorBidi" w:hAnsiTheme="majorBidi" w:cstheme="majorBidi"/>
        </w:rPr>
        <w:t>Organizational Trust</w:t>
      </w:r>
      <w:bookmarkEnd w:id="22"/>
    </w:p>
    <w:p w14:paraId="13C253F9" w14:textId="32282D37" w:rsidR="00C143F9" w:rsidRPr="00760FDA" w:rsidRDefault="00C143F9" w:rsidP="00B6621C">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Trust can be investigated </w:t>
      </w:r>
      <w:r w:rsidR="003538C6" w:rsidRPr="00760FDA">
        <w:rPr>
          <w:rFonts w:asciiTheme="majorBidi" w:hAnsiTheme="majorBidi" w:cstheme="majorBidi"/>
          <w:sz w:val="24"/>
          <w:szCs w:val="24"/>
        </w:rPr>
        <w:t>at several</w:t>
      </w:r>
      <w:r w:rsidRPr="00760FDA">
        <w:rPr>
          <w:rFonts w:asciiTheme="majorBidi" w:hAnsiTheme="majorBidi" w:cstheme="majorBidi"/>
          <w:sz w:val="24"/>
          <w:szCs w:val="24"/>
        </w:rPr>
        <w:t xml:space="preserve"> different levels and areas</w:t>
      </w:r>
      <w:r w:rsidR="003538C6" w:rsidRPr="00760FDA">
        <w:rPr>
          <w:rFonts w:asciiTheme="majorBidi" w:hAnsiTheme="majorBidi" w:cstheme="majorBidi"/>
          <w:sz w:val="24"/>
          <w:szCs w:val="24"/>
        </w:rPr>
        <w:t>,</w:t>
      </w:r>
      <w:r w:rsidRPr="00760FDA">
        <w:rPr>
          <w:rFonts w:asciiTheme="majorBidi" w:hAnsiTheme="majorBidi" w:cstheme="majorBidi"/>
          <w:sz w:val="24"/>
          <w:szCs w:val="24"/>
        </w:rPr>
        <w:t xml:space="preserve"> such as interpersonal and organizational levels, or social and international levels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{"citationID":"OBywpMML","properties":{"formattedCitation":"(Rana et al., 2015)","plainCitation":"(Rana et al., 2015)"},"citationItems":[{"id":8898,"uris":["http://zotero.org/users/local/6enWLhyd/items/C65MQV6N"],"uri":["http://zotero.org/users/local/6enWLhyd/items/C65MQV6N"],"itemData":{"id":8898,"type":"article-journal","title":"Inter Relationship between Team Conflict Management, Employee Satisfaction and Organizational Performance","container-title":"Information Management and Business Review","page":"93-99","volume":"7","issue":"2","archive":"ProQuest Central","archive_location":"1684386430","abstract":"Team work in competitive environment has attained greater importance for organizations to enhance their performance. This paper is described the team conflict management with its antecedence like trust, task interdependence and managerial coping skill, whereas dependent variables i.e. team conflict management styles, employees satisfaction and organizational performance has been chosen as outcomes. To evaluate the deduction of other studies have been made part of this paper. This paper is conceptual in nature henceforth, relations between independently and dependent variables have been described. Studies proved that there is a strong relation between team conflict management with employee's satisfaction and organizational performance. It is recommended that to executives, managers trust and task interdependence between the team members have positive impact on TCMS (team conflict management styles). Present paper provides the solution to handle the conflicts within the team and with the team. Future research is directed for its empirical testing of TCMS model should be replaced with sound implication.","language":"English","author":[{"family":"Rana","given":"Asif Mehmood"},{"family":"Ahmed","given":"Faiz"},{"family":"Kashif-ur-Rehman","given":""}],"issued":{"date-parts":[["2015",4]]}}}],"schema":"https://github.com/citation-style-language/schema/raw/master/csl-citation.json"}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(Rana et al., 2015)</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Trust within an organization is an important factor </w:t>
      </w:r>
      <w:r w:rsidR="003538C6" w:rsidRPr="00760FDA">
        <w:rPr>
          <w:rFonts w:asciiTheme="majorBidi" w:hAnsiTheme="majorBidi" w:cstheme="majorBidi"/>
          <w:sz w:val="24"/>
          <w:szCs w:val="24"/>
        </w:rPr>
        <w:t xml:space="preserve">in </w:t>
      </w:r>
      <w:r w:rsidRPr="00760FDA">
        <w:rPr>
          <w:rFonts w:asciiTheme="majorBidi" w:hAnsiTheme="majorBidi" w:cstheme="majorBidi"/>
          <w:sz w:val="24"/>
          <w:szCs w:val="24"/>
        </w:rPr>
        <w:t>enhanc</w:t>
      </w:r>
      <w:r w:rsidR="003538C6" w:rsidRPr="00760FDA">
        <w:rPr>
          <w:rFonts w:asciiTheme="majorBidi" w:hAnsiTheme="majorBidi" w:cstheme="majorBidi"/>
          <w:sz w:val="24"/>
          <w:szCs w:val="24"/>
        </w:rPr>
        <w:t>ing</w:t>
      </w:r>
      <w:r w:rsidRPr="00760FDA">
        <w:rPr>
          <w:rFonts w:asciiTheme="majorBidi" w:hAnsiTheme="majorBidi" w:cstheme="majorBidi"/>
          <w:sz w:val="24"/>
          <w:szCs w:val="24"/>
        </w:rPr>
        <w:t xml:space="preserve"> creativity</w:t>
      </w:r>
      <w:r w:rsidR="003538C6" w:rsidRPr="00760FDA">
        <w:rPr>
          <w:rFonts w:asciiTheme="majorBidi" w:hAnsiTheme="majorBidi" w:cstheme="majorBidi"/>
          <w:sz w:val="24"/>
          <w:szCs w:val="24"/>
        </w:rPr>
        <w:t xml:space="preserve"> and</w:t>
      </w:r>
      <w:r w:rsidRPr="00760FDA">
        <w:rPr>
          <w:rFonts w:asciiTheme="majorBidi" w:hAnsiTheme="majorBidi" w:cstheme="majorBidi"/>
          <w:sz w:val="24"/>
          <w:szCs w:val="24"/>
        </w:rPr>
        <w:t xml:space="preserve"> innovation, and managing conflict. </w:t>
      </w:r>
      <w:r w:rsidR="003538C6" w:rsidRPr="00760FDA">
        <w:rPr>
          <w:rFonts w:asciiTheme="majorBidi" w:hAnsiTheme="majorBidi" w:cstheme="majorBidi"/>
          <w:sz w:val="24"/>
          <w:szCs w:val="24"/>
        </w:rPr>
        <w:t>I</w:t>
      </w:r>
      <w:r w:rsidRPr="00760FDA">
        <w:rPr>
          <w:rFonts w:asciiTheme="majorBidi" w:hAnsiTheme="majorBidi" w:cstheme="majorBidi"/>
          <w:sz w:val="24"/>
          <w:szCs w:val="24"/>
        </w:rPr>
        <w:t xml:space="preserve">t </w:t>
      </w:r>
      <w:r w:rsidR="003538C6" w:rsidRPr="00760FDA">
        <w:rPr>
          <w:rFonts w:asciiTheme="majorBidi" w:hAnsiTheme="majorBidi" w:cstheme="majorBidi"/>
          <w:sz w:val="24"/>
          <w:szCs w:val="24"/>
        </w:rPr>
        <w:t xml:space="preserve">also </w:t>
      </w:r>
      <w:r w:rsidRPr="00760FDA">
        <w:rPr>
          <w:rFonts w:asciiTheme="majorBidi" w:hAnsiTheme="majorBidi" w:cstheme="majorBidi"/>
          <w:sz w:val="24"/>
          <w:szCs w:val="24"/>
        </w:rPr>
        <w:t xml:space="preserve">builds and maintains cooperative and productive behaviors in the work place. </w:t>
      </w:r>
      <w:r w:rsidR="003538C6" w:rsidRPr="00760FDA">
        <w:rPr>
          <w:rFonts w:asciiTheme="majorBidi" w:hAnsiTheme="majorBidi" w:cstheme="majorBidi"/>
          <w:sz w:val="24"/>
          <w:szCs w:val="24"/>
        </w:rPr>
        <w:t>A h</w:t>
      </w:r>
      <w:r w:rsidRPr="00760FDA">
        <w:rPr>
          <w:rFonts w:asciiTheme="majorBidi" w:hAnsiTheme="majorBidi" w:cstheme="majorBidi"/>
          <w:sz w:val="24"/>
          <w:szCs w:val="24"/>
        </w:rPr>
        <w:t xml:space="preserve">igh level of organizational trust among employees is considered a competitive advantage (Kalyal et al., </w:t>
      </w:r>
      <w:r w:rsidRPr="00760FDA">
        <w:rPr>
          <w:rFonts w:asciiTheme="majorBidi" w:hAnsiTheme="majorBidi" w:cstheme="majorBidi"/>
          <w:sz w:val="24"/>
          <w:szCs w:val="24"/>
        </w:rPr>
        <w:lastRenderedPageBreak/>
        <w:t xml:space="preserve">2008). In organizations </w:t>
      </w:r>
      <w:r w:rsidR="003538C6" w:rsidRPr="00760FDA">
        <w:rPr>
          <w:rFonts w:asciiTheme="majorBidi" w:hAnsiTheme="majorBidi" w:cstheme="majorBidi"/>
          <w:sz w:val="24"/>
          <w:szCs w:val="24"/>
        </w:rPr>
        <w:t>with a</w:t>
      </w:r>
      <w:r w:rsidRPr="00760FDA">
        <w:rPr>
          <w:rFonts w:asciiTheme="majorBidi" w:hAnsiTheme="majorBidi" w:cstheme="majorBidi"/>
          <w:sz w:val="24"/>
          <w:szCs w:val="24"/>
        </w:rPr>
        <w:t xml:space="preserve"> high level of trust between employees and organization, employees have high level</w:t>
      </w:r>
      <w:r w:rsidR="003538C6" w:rsidRPr="00760FDA">
        <w:rPr>
          <w:rFonts w:asciiTheme="majorBidi" w:hAnsiTheme="majorBidi" w:cstheme="majorBidi"/>
          <w:sz w:val="24"/>
          <w:szCs w:val="24"/>
        </w:rPr>
        <w:t>s</w:t>
      </w:r>
      <w:r w:rsidRPr="00760FDA">
        <w:rPr>
          <w:rFonts w:asciiTheme="majorBidi" w:hAnsiTheme="majorBidi" w:cstheme="majorBidi"/>
          <w:sz w:val="24"/>
          <w:szCs w:val="24"/>
        </w:rPr>
        <w:t xml:space="preserve"> of motivation to work individually and </w:t>
      </w:r>
      <w:r w:rsidR="003538C6" w:rsidRPr="00760FDA">
        <w:rPr>
          <w:rFonts w:asciiTheme="majorBidi" w:hAnsiTheme="majorBidi" w:cstheme="majorBidi"/>
          <w:sz w:val="24"/>
          <w:szCs w:val="24"/>
        </w:rPr>
        <w:t xml:space="preserve">in </w:t>
      </w:r>
      <w:r w:rsidRPr="00760FDA">
        <w:rPr>
          <w:rFonts w:asciiTheme="majorBidi" w:hAnsiTheme="majorBidi" w:cstheme="majorBidi"/>
          <w:sz w:val="24"/>
          <w:szCs w:val="24"/>
        </w:rPr>
        <w:t xml:space="preserve">teams. </w:t>
      </w:r>
      <w:r w:rsidR="003538C6" w:rsidRPr="00760FDA">
        <w:rPr>
          <w:rFonts w:asciiTheme="majorBidi" w:hAnsiTheme="majorBidi" w:cstheme="majorBidi"/>
          <w:sz w:val="24"/>
          <w:szCs w:val="24"/>
        </w:rPr>
        <w:t>T</w:t>
      </w:r>
      <w:r w:rsidRPr="00760FDA">
        <w:rPr>
          <w:rFonts w:asciiTheme="majorBidi" w:hAnsiTheme="majorBidi" w:cstheme="majorBidi"/>
          <w:sz w:val="24"/>
          <w:szCs w:val="24"/>
        </w:rPr>
        <w:t xml:space="preserve">hey </w:t>
      </w:r>
      <w:r w:rsidR="003538C6" w:rsidRPr="00760FDA">
        <w:rPr>
          <w:rFonts w:asciiTheme="majorBidi" w:hAnsiTheme="majorBidi" w:cstheme="majorBidi"/>
          <w:sz w:val="24"/>
          <w:szCs w:val="24"/>
        </w:rPr>
        <w:t xml:space="preserve">also tend to be very </w:t>
      </w:r>
      <w:r w:rsidRPr="00760FDA">
        <w:rPr>
          <w:rFonts w:asciiTheme="majorBidi" w:hAnsiTheme="majorBidi" w:cstheme="majorBidi"/>
          <w:sz w:val="24"/>
          <w:szCs w:val="24"/>
        </w:rPr>
        <w:t xml:space="preserve">responsible and </w:t>
      </w:r>
      <w:r w:rsidR="003538C6" w:rsidRPr="00760FDA">
        <w:rPr>
          <w:rFonts w:asciiTheme="majorBidi" w:hAnsiTheme="majorBidi" w:cstheme="majorBidi"/>
          <w:sz w:val="24"/>
          <w:szCs w:val="24"/>
        </w:rPr>
        <w:t>put in discretionary</w:t>
      </w:r>
      <w:r w:rsidRPr="00760FDA">
        <w:rPr>
          <w:rFonts w:asciiTheme="majorBidi" w:hAnsiTheme="majorBidi" w:cstheme="majorBidi"/>
          <w:sz w:val="24"/>
          <w:szCs w:val="24"/>
        </w:rPr>
        <w:t xml:space="preserve"> effort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{"citationID":"oDi3p3mR","properties":{"formattedCitation":"(Mangundjaya, 2015)","plainCitation":"(Mangundjaya, 2015)"},"citationItems":[{"id":19619,"uris":["http://zotero.org/users/local/6enWLhyd/items/I5W7WMIU"],"uri":["http://zotero.org/users/local/6enWLhyd/items/I5W7WMIU"],"itemData":{"id":19619,"type":"article-journal","title":"PEOPLE OR TRUST IN BUILDING COMMITMENT TO CHANGE?","container-title":"The Journal of Developing Areas","page":"67-78","volume":"49","issue":"5","archive":"ProQuest Central","archive_location":"1707488036","abstract":"The success of organizational change lies on people, in this regard on employee's commitment to change. On the other hand, there are many variables that can influence the success of organizational change, such as the content of the change, the process of the change, individual characteristics, leadership, external environment and organizational context. The objective of this study is to identify the major contributor to people's commitment to change, namely psychological empowerment (individual characteristics), and organizational trust (organizational context). The study was conducted at state owned organizations with 539 respondents. Data was collected using Commitment to Change Inventory, Psychological Empowerment, and Organizational trust Inventory. The data were analyzed using Multiple Regression and Structural Equation Model (SEM). The results of the study showed that both Psychological Empowerment and Organizational Trust have positive and significant correlation and contribution to Commitment to Change. The study also showed that both Organizational Trust and Psychological Empowerment have higher impact to affective commitment to change compares to other dimensions of commitment to change. The implications of the study can be used for organizational change practitioner, to create trustworthy organizational climate, and to develop Psychological Empowerment, in order to create high commitment to change.","ISSN":"0022037X","language":"English","author":[{"family":"Mangundjaya","given":"Wustari L H"}],"issued":{"date-parts":[["2015"]]}}}],"schema":"https://github.com/citation-style-language/schema/raw/master/csl-citation.json"}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(Mangundjaya, 2015)</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Trust </w:t>
      </w:r>
      <w:r w:rsidR="003538C6" w:rsidRPr="00760FDA">
        <w:rPr>
          <w:rFonts w:asciiTheme="majorBidi" w:hAnsiTheme="majorBidi" w:cstheme="majorBidi"/>
          <w:sz w:val="24"/>
          <w:szCs w:val="24"/>
        </w:rPr>
        <w:t xml:space="preserve">at </w:t>
      </w:r>
      <w:r w:rsidRPr="00760FDA">
        <w:rPr>
          <w:rFonts w:asciiTheme="majorBidi" w:hAnsiTheme="majorBidi" w:cstheme="majorBidi"/>
          <w:sz w:val="24"/>
          <w:szCs w:val="24"/>
        </w:rPr>
        <w:t xml:space="preserve">different levels of an organization can have different </w:t>
      </w:r>
      <w:r w:rsidR="003538C6" w:rsidRPr="00760FDA">
        <w:rPr>
          <w:rFonts w:asciiTheme="majorBidi" w:hAnsiTheme="majorBidi" w:cstheme="majorBidi"/>
          <w:sz w:val="24"/>
          <w:szCs w:val="24"/>
        </w:rPr>
        <w:t>effects</w:t>
      </w:r>
      <w:r w:rsidRPr="00760FDA">
        <w:rPr>
          <w:rFonts w:asciiTheme="majorBidi" w:hAnsiTheme="majorBidi" w:cstheme="majorBidi"/>
          <w:sz w:val="24"/>
          <w:szCs w:val="24"/>
        </w:rPr>
        <w:t xml:space="preserve"> on the organization. For example</w:t>
      </w:r>
      <w:r w:rsidR="003538C6" w:rsidRPr="00760FDA">
        <w:rPr>
          <w:rFonts w:asciiTheme="majorBidi" w:hAnsiTheme="majorBidi" w:cstheme="majorBidi"/>
          <w:sz w:val="24"/>
          <w:szCs w:val="24"/>
        </w:rPr>
        <w:t>,</w:t>
      </w:r>
      <w:r w:rsidRPr="00760FDA">
        <w:rPr>
          <w:rFonts w:asciiTheme="majorBidi" w:hAnsiTheme="majorBidi" w:cstheme="majorBidi"/>
          <w:sz w:val="24"/>
          <w:szCs w:val="24"/>
        </w:rPr>
        <w:t xml:space="preserve"> trust between employees and top management will </w:t>
      </w:r>
      <w:r w:rsidR="003538C6" w:rsidRPr="00760FDA">
        <w:rPr>
          <w:rFonts w:asciiTheme="majorBidi" w:hAnsiTheme="majorBidi" w:cstheme="majorBidi"/>
          <w:sz w:val="24"/>
          <w:szCs w:val="24"/>
        </w:rPr>
        <w:t>result in</w:t>
      </w:r>
      <w:r w:rsidRPr="00760FDA">
        <w:rPr>
          <w:rFonts w:asciiTheme="majorBidi" w:hAnsiTheme="majorBidi" w:cstheme="majorBidi"/>
          <w:sz w:val="24"/>
          <w:szCs w:val="24"/>
        </w:rPr>
        <w:t xml:space="preserve"> organizational commitment</w:t>
      </w:r>
      <w:r w:rsidR="003538C6" w:rsidRPr="00760FDA">
        <w:rPr>
          <w:rFonts w:asciiTheme="majorBidi" w:hAnsiTheme="majorBidi" w:cstheme="majorBidi"/>
          <w:sz w:val="24"/>
          <w:szCs w:val="24"/>
        </w:rPr>
        <w:t>.</w:t>
      </w:r>
      <w:r w:rsidRPr="00760FDA">
        <w:rPr>
          <w:rFonts w:asciiTheme="majorBidi" w:hAnsiTheme="majorBidi" w:cstheme="majorBidi"/>
          <w:sz w:val="24"/>
          <w:szCs w:val="24"/>
        </w:rPr>
        <w:t xml:space="preserve"> </w:t>
      </w:r>
      <w:r w:rsidR="003538C6" w:rsidRPr="00760FDA">
        <w:rPr>
          <w:rFonts w:asciiTheme="majorBidi" w:hAnsiTheme="majorBidi" w:cstheme="majorBidi"/>
          <w:sz w:val="24"/>
          <w:szCs w:val="24"/>
        </w:rPr>
        <w:t>T</w:t>
      </w:r>
      <w:r w:rsidRPr="00760FDA">
        <w:rPr>
          <w:rFonts w:asciiTheme="majorBidi" w:hAnsiTheme="majorBidi" w:cstheme="majorBidi"/>
          <w:sz w:val="24"/>
          <w:szCs w:val="24"/>
        </w:rPr>
        <w:t xml:space="preserve">rust between employees and their </w:t>
      </w:r>
      <w:r w:rsidR="003538C6" w:rsidRPr="00760FDA">
        <w:rPr>
          <w:rFonts w:asciiTheme="majorBidi" w:hAnsiTheme="majorBidi" w:cstheme="majorBidi"/>
          <w:sz w:val="24"/>
          <w:szCs w:val="24"/>
        </w:rPr>
        <w:t xml:space="preserve">immediate </w:t>
      </w:r>
      <w:r w:rsidRPr="00760FDA">
        <w:rPr>
          <w:rFonts w:asciiTheme="majorBidi" w:hAnsiTheme="majorBidi" w:cstheme="majorBidi"/>
          <w:sz w:val="24"/>
          <w:szCs w:val="24"/>
        </w:rPr>
        <w:t xml:space="preserve">supervisor </w:t>
      </w:r>
      <w:r w:rsidR="003538C6" w:rsidRPr="00760FDA">
        <w:rPr>
          <w:rFonts w:asciiTheme="majorBidi" w:hAnsiTheme="majorBidi" w:cstheme="majorBidi"/>
          <w:sz w:val="24"/>
          <w:szCs w:val="24"/>
        </w:rPr>
        <w:t>affects</w:t>
      </w:r>
      <w:r w:rsidRPr="00760FDA">
        <w:rPr>
          <w:rFonts w:asciiTheme="majorBidi" w:hAnsiTheme="majorBidi" w:cstheme="majorBidi"/>
          <w:sz w:val="24"/>
          <w:szCs w:val="24"/>
        </w:rPr>
        <w:t xml:space="preserve"> performance and job satisfaction (Dirks </w:t>
      </w:r>
      <w:r w:rsidR="00B6621C">
        <w:rPr>
          <w:rFonts w:asciiTheme="majorBidi" w:hAnsiTheme="majorBidi" w:cstheme="majorBidi"/>
          <w:sz w:val="24"/>
          <w:szCs w:val="24"/>
        </w:rPr>
        <w:t>&amp;</w:t>
      </w:r>
      <w:r w:rsidRPr="00760FDA">
        <w:rPr>
          <w:rFonts w:asciiTheme="majorBidi" w:hAnsiTheme="majorBidi" w:cstheme="majorBidi"/>
          <w:sz w:val="24"/>
          <w:szCs w:val="24"/>
        </w:rPr>
        <w:t xml:space="preserve"> Ferrin, 2002). Trust </w:t>
      </w:r>
      <w:r w:rsidR="003538C6" w:rsidRPr="00760FDA">
        <w:rPr>
          <w:rFonts w:asciiTheme="majorBidi" w:hAnsiTheme="majorBidi" w:cstheme="majorBidi"/>
          <w:sz w:val="24"/>
          <w:szCs w:val="24"/>
        </w:rPr>
        <w:t>is</w:t>
      </w:r>
      <w:r w:rsidRPr="00760FDA">
        <w:rPr>
          <w:rFonts w:asciiTheme="majorBidi" w:hAnsiTheme="majorBidi" w:cstheme="majorBidi"/>
          <w:sz w:val="24"/>
          <w:szCs w:val="24"/>
        </w:rPr>
        <w:t xml:space="preserve"> a significant factor in organizational change (Kaneshiro, 2008).</w:t>
      </w:r>
    </w:p>
    <w:p w14:paraId="211C302E" w14:textId="20797228" w:rsidR="00C143F9" w:rsidRPr="00760FDA" w:rsidRDefault="00C143F9" w:rsidP="00B6621C">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The </w:t>
      </w:r>
      <w:r w:rsidR="003538C6" w:rsidRPr="00760FDA">
        <w:rPr>
          <w:rFonts w:asciiTheme="majorBidi" w:hAnsiTheme="majorBidi" w:cstheme="majorBidi"/>
          <w:sz w:val="24"/>
          <w:szCs w:val="24"/>
        </w:rPr>
        <w:t xml:space="preserve">important </w:t>
      </w:r>
      <w:r w:rsidRPr="00760FDA">
        <w:rPr>
          <w:rFonts w:asciiTheme="majorBidi" w:hAnsiTheme="majorBidi" w:cstheme="majorBidi"/>
          <w:sz w:val="24"/>
          <w:szCs w:val="24"/>
        </w:rPr>
        <w:t xml:space="preserve">role of interpersonal trust in sustaining organizational and team effectiveness </w:t>
      </w:r>
      <w:r w:rsidR="003538C6" w:rsidRPr="00760FDA">
        <w:rPr>
          <w:rFonts w:asciiTheme="majorBidi" w:hAnsiTheme="majorBidi" w:cstheme="majorBidi"/>
          <w:sz w:val="24"/>
          <w:szCs w:val="24"/>
        </w:rPr>
        <w:t xml:space="preserve">has </w:t>
      </w:r>
      <w:r w:rsidRPr="00760FDA">
        <w:rPr>
          <w:rFonts w:asciiTheme="majorBidi" w:hAnsiTheme="majorBidi" w:cstheme="majorBidi"/>
          <w:sz w:val="24"/>
          <w:szCs w:val="24"/>
        </w:rPr>
        <w:t>gain</w:t>
      </w:r>
      <w:r w:rsidR="003538C6" w:rsidRPr="00760FDA">
        <w:rPr>
          <w:rFonts w:asciiTheme="majorBidi" w:hAnsiTheme="majorBidi" w:cstheme="majorBidi"/>
          <w:sz w:val="24"/>
          <w:szCs w:val="24"/>
        </w:rPr>
        <w:t>ed</w:t>
      </w:r>
      <w:r w:rsidRPr="00760FDA">
        <w:rPr>
          <w:rFonts w:asciiTheme="majorBidi" w:hAnsiTheme="majorBidi" w:cstheme="majorBidi"/>
          <w:sz w:val="24"/>
          <w:szCs w:val="24"/>
        </w:rPr>
        <w:t xml:space="preserve"> increasing recognition</w:t>
      </w:r>
      <w:r w:rsidR="002D5D39" w:rsidRPr="00760FDA">
        <w:rPr>
          <w:rFonts w:asciiTheme="majorBidi" w:hAnsiTheme="majorBidi" w:cstheme="majorBidi"/>
          <w:sz w:val="24"/>
          <w:szCs w:val="24"/>
        </w:rPr>
        <w:t xml:space="preserve"> over time</w:t>
      </w:r>
      <w:r w:rsidRPr="00760FDA">
        <w:rPr>
          <w:rFonts w:asciiTheme="majorBidi" w:hAnsiTheme="majorBidi" w:cstheme="majorBidi"/>
          <w:sz w:val="24"/>
          <w:szCs w:val="24"/>
        </w:rPr>
        <w:t xml:space="preserve"> (Gillespie </w:t>
      </w:r>
      <w:r w:rsidR="00B6621C">
        <w:rPr>
          <w:rFonts w:asciiTheme="majorBidi" w:hAnsiTheme="majorBidi" w:cstheme="majorBidi"/>
          <w:sz w:val="24"/>
          <w:szCs w:val="24"/>
        </w:rPr>
        <w:t>&amp;</w:t>
      </w:r>
      <w:r w:rsidRPr="00760FDA">
        <w:rPr>
          <w:rFonts w:asciiTheme="majorBidi" w:hAnsiTheme="majorBidi" w:cstheme="majorBidi"/>
          <w:sz w:val="24"/>
          <w:szCs w:val="24"/>
        </w:rPr>
        <w:t xml:space="preserve"> Mann, 2004). </w:t>
      </w:r>
      <w:r w:rsidR="003538C6" w:rsidRPr="00760FDA">
        <w:rPr>
          <w:rFonts w:asciiTheme="majorBidi" w:hAnsiTheme="majorBidi" w:cstheme="majorBidi"/>
          <w:sz w:val="24"/>
          <w:szCs w:val="24"/>
        </w:rPr>
        <w:t>T</w:t>
      </w:r>
      <w:r w:rsidRPr="00760FDA">
        <w:rPr>
          <w:rFonts w:asciiTheme="majorBidi" w:hAnsiTheme="majorBidi" w:cstheme="majorBidi"/>
          <w:sz w:val="24"/>
          <w:szCs w:val="24"/>
        </w:rPr>
        <w:t>rust between employees and superiors is related to several productivity-related outcomes and processes such as organizational citizenship behavior, discretionary effort, organizational commitment and employee turnover rate</w:t>
      </w:r>
      <w:r w:rsidR="003538C6" w:rsidRPr="00760FDA">
        <w:rPr>
          <w:rFonts w:asciiTheme="majorBidi" w:hAnsiTheme="majorBidi" w:cstheme="majorBidi"/>
          <w:sz w:val="24"/>
          <w:szCs w:val="24"/>
        </w:rPr>
        <w:t xml:space="preserve"> (Gillespie </w:t>
      </w:r>
      <w:r w:rsidR="00B6621C">
        <w:rPr>
          <w:rFonts w:asciiTheme="majorBidi" w:hAnsiTheme="majorBidi" w:cstheme="majorBidi"/>
          <w:sz w:val="24"/>
          <w:szCs w:val="24"/>
        </w:rPr>
        <w:t>&amp;</w:t>
      </w:r>
      <w:r w:rsidR="003538C6" w:rsidRPr="00760FDA">
        <w:rPr>
          <w:rFonts w:asciiTheme="majorBidi" w:hAnsiTheme="majorBidi" w:cstheme="majorBidi"/>
          <w:sz w:val="24"/>
          <w:szCs w:val="24"/>
        </w:rPr>
        <w:t xml:space="preserve"> Mann, 2004)</w:t>
      </w:r>
      <w:r w:rsidRPr="00760FDA">
        <w:rPr>
          <w:rFonts w:asciiTheme="majorBidi" w:hAnsiTheme="majorBidi" w:cstheme="majorBidi"/>
          <w:sz w:val="24"/>
          <w:szCs w:val="24"/>
        </w:rPr>
        <w:t xml:space="preserve">. Many studies have found a positive relationship between organizational trust and other positive work outcomes including productivity (Musacco, 2000), organizational effectiveness (Laschinger et al., 2000), proactive behavior (Parker et al., 2006), interpersonal citizenship behavior (Dolan et al., 2005; Lester </w:t>
      </w:r>
      <w:r w:rsidR="00B6621C">
        <w:rPr>
          <w:rFonts w:asciiTheme="majorBidi" w:hAnsiTheme="majorBidi" w:cstheme="majorBidi"/>
          <w:sz w:val="24"/>
          <w:szCs w:val="24"/>
        </w:rPr>
        <w:t>&amp;</w:t>
      </w:r>
      <w:r w:rsidRPr="00760FDA">
        <w:rPr>
          <w:rFonts w:asciiTheme="majorBidi" w:hAnsiTheme="majorBidi" w:cstheme="majorBidi"/>
          <w:sz w:val="24"/>
          <w:szCs w:val="24"/>
        </w:rPr>
        <w:t xml:space="preserve"> Brower, 2003; Settoon </w:t>
      </w:r>
      <w:r w:rsidR="00B6621C">
        <w:rPr>
          <w:rFonts w:asciiTheme="majorBidi" w:hAnsiTheme="majorBidi" w:cstheme="majorBidi"/>
          <w:sz w:val="24"/>
          <w:szCs w:val="24"/>
        </w:rPr>
        <w:t>&amp;</w:t>
      </w:r>
      <w:r w:rsidRPr="00760FDA">
        <w:rPr>
          <w:rFonts w:asciiTheme="majorBidi" w:hAnsiTheme="majorBidi" w:cstheme="majorBidi"/>
          <w:sz w:val="24"/>
          <w:szCs w:val="24"/>
        </w:rPr>
        <w:t xml:space="preserve"> Mossholder, 2002), and job satisfaction (Lee </w:t>
      </w:r>
      <w:r w:rsidR="00B6621C">
        <w:rPr>
          <w:rFonts w:asciiTheme="majorBidi" w:hAnsiTheme="majorBidi" w:cstheme="majorBidi"/>
          <w:sz w:val="24"/>
          <w:szCs w:val="24"/>
        </w:rPr>
        <w:t>&amp;</w:t>
      </w:r>
      <w:r w:rsidRPr="00760FDA">
        <w:rPr>
          <w:rFonts w:asciiTheme="majorBidi" w:hAnsiTheme="majorBidi" w:cstheme="majorBidi"/>
          <w:sz w:val="24"/>
          <w:szCs w:val="24"/>
        </w:rPr>
        <w:t xml:space="preserve"> Teo, 2005). Other studies </w:t>
      </w:r>
      <w:r w:rsidR="002D5D39" w:rsidRPr="00760FDA">
        <w:rPr>
          <w:rFonts w:asciiTheme="majorBidi" w:hAnsiTheme="majorBidi" w:cstheme="majorBidi"/>
          <w:sz w:val="24"/>
          <w:szCs w:val="24"/>
        </w:rPr>
        <w:t xml:space="preserve">have </w:t>
      </w:r>
      <w:r w:rsidRPr="00760FDA">
        <w:rPr>
          <w:rFonts w:asciiTheme="majorBidi" w:hAnsiTheme="majorBidi" w:cstheme="majorBidi"/>
          <w:sz w:val="24"/>
          <w:szCs w:val="24"/>
        </w:rPr>
        <w:t xml:space="preserve">suggested that trust is linked to better levels of performance (Dirks, 2000) and effective team processes (Jones </w:t>
      </w:r>
      <w:r w:rsidR="00B6621C">
        <w:rPr>
          <w:rFonts w:asciiTheme="majorBidi" w:hAnsiTheme="majorBidi" w:cstheme="majorBidi"/>
          <w:sz w:val="24"/>
          <w:szCs w:val="24"/>
        </w:rPr>
        <w:t>&amp;</w:t>
      </w:r>
      <w:r w:rsidRPr="00760FDA">
        <w:rPr>
          <w:rFonts w:asciiTheme="majorBidi" w:hAnsiTheme="majorBidi" w:cstheme="majorBidi"/>
          <w:sz w:val="24"/>
          <w:szCs w:val="24"/>
        </w:rPr>
        <w:t xml:space="preserve"> George, 1998). Trust </w:t>
      </w:r>
      <w:r w:rsidR="003538C6" w:rsidRPr="00760FDA">
        <w:rPr>
          <w:rFonts w:asciiTheme="majorBidi" w:hAnsiTheme="majorBidi" w:cstheme="majorBidi"/>
          <w:sz w:val="24"/>
          <w:szCs w:val="24"/>
        </w:rPr>
        <w:t xml:space="preserve">also </w:t>
      </w:r>
      <w:r w:rsidRPr="00760FDA">
        <w:rPr>
          <w:rFonts w:asciiTheme="majorBidi" w:hAnsiTheme="majorBidi" w:cstheme="majorBidi"/>
          <w:sz w:val="24"/>
          <w:szCs w:val="24"/>
        </w:rPr>
        <w:t>has a positive relation</w:t>
      </w:r>
      <w:r w:rsidR="003538C6" w:rsidRPr="00760FDA">
        <w:rPr>
          <w:rFonts w:asciiTheme="majorBidi" w:hAnsiTheme="majorBidi" w:cstheme="majorBidi"/>
          <w:sz w:val="24"/>
          <w:szCs w:val="24"/>
        </w:rPr>
        <w:t>ship</w:t>
      </w:r>
      <w:r w:rsidRPr="00760FDA">
        <w:rPr>
          <w:rFonts w:asciiTheme="majorBidi" w:hAnsiTheme="majorBidi" w:cstheme="majorBidi"/>
          <w:sz w:val="24"/>
          <w:szCs w:val="24"/>
        </w:rPr>
        <w:t xml:space="preserve"> with organizational survival, innovation, proﬁt, and many constructive employee perceptions and behaviors (Shockley-Zalabak et al., 1999).</w:t>
      </w:r>
    </w:p>
    <w:p w14:paraId="51711B71" w14:textId="54DBFFCD" w:rsidR="00C143F9" w:rsidRPr="00760FDA" w:rsidRDefault="007C555A" w:rsidP="00B6621C">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T</w:t>
      </w:r>
      <w:r w:rsidR="00C143F9" w:rsidRPr="00760FDA">
        <w:rPr>
          <w:rFonts w:asciiTheme="majorBidi" w:hAnsiTheme="majorBidi" w:cstheme="majorBidi"/>
          <w:sz w:val="24"/>
          <w:szCs w:val="24"/>
        </w:rPr>
        <w:t xml:space="preserve">he concept of trust has been investigated extensively </w:t>
      </w:r>
      <w:r w:rsidRPr="00760FDA">
        <w:rPr>
          <w:rFonts w:asciiTheme="majorBidi" w:hAnsiTheme="majorBidi" w:cstheme="majorBidi"/>
          <w:sz w:val="24"/>
          <w:szCs w:val="24"/>
        </w:rPr>
        <w:t>across a range of disciplines, including</w:t>
      </w:r>
      <w:r w:rsidR="00C143F9" w:rsidRPr="00760FDA">
        <w:rPr>
          <w:rFonts w:asciiTheme="majorBidi" w:hAnsiTheme="majorBidi" w:cstheme="majorBidi"/>
          <w:sz w:val="24"/>
          <w:szCs w:val="24"/>
        </w:rPr>
        <w:t xml:space="preserve"> history, political science, management, economy, marketing, philosophy, psychology, sociology, and anthropology</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A</w:t>
      </w:r>
      <w:r w:rsidR="00C143F9" w:rsidRPr="00760FDA">
        <w:rPr>
          <w:rFonts w:asciiTheme="majorBidi" w:hAnsiTheme="majorBidi" w:cstheme="majorBidi"/>
          <w:sz w:val="24"/>
          <w:szCs w:val="24"/>
        </w:rPr>
        <w:t xml:space="preserve">ll shared a common </w:t>
      </w:r>
      <w:r w:rsidRPr="00760FDA">
        <w:rPr>
          <w:rFonts w:asciiTheme="majorBidi" w:hAnsiTheme="majorBidi" w:cstheme="majorBidi"/>
          <w:sz w:val="24"/>
          <w:szCs w:val="24"/>
        </w:rPr>
        <w:t>view of</w:t>
      </w:r>
      <w:r w:rsidR="00C143F9" w:rsidRPr="00760FDA">
        <w:rPr>
          <w:rFonts w:asciiTheme="majorBidi" w:hAnsiTheme="majorBidi" w:cstheme="majorBidi"/>
          <w:sz w:val="24"/>
          <w:szCs w:val="24"/>
        </w:rPr>
        <w:t xml:space="preserve"> the concept of trust as a belief or positive expectations (Paliszkiewicz, 2011). Many studies have divided trust into cognitive and emotional</w:t>
      </w:r>
      <w:r w:rsidRPr="00760FDA">
        <w:rPr>
          <w:rFonts w:asciiTheme="majorBidi" w:hAnsiTheme="majorBidi" w:cstheme="majorBidi"/>
          <w:sz w:val="24"/>
          <w:szCs w:val="24"/>
        </w:rPr>
        <w:t xml:space="preserve"> </w:t>
      </w:r>
      <w:r w:rsidRPr="00760FDA">
        <w:rPr>
          <w:rFonts w:asciiTheme="majorBidi" w:hAnsiTheme="majorBidi" w:cstheme="majorBidi"/>
          <w:sz w:val="24"/>
          <w:szCs w:val="24"/>
        </w:rPr>
        <w:lastRenderedPageBreak/>
        <w:t>aspects</w:t>
      </w:r>
      <w:r w:rsidR="00C143F9" w:rsidRPr="00760FDA">
        <w:rPr>
          <w:rFonts w:asciiTheme="majorBidi" w:hAnsiTheme="majorBidi" w:cstheme="majorBidi"/>
          <w:sz w:val="24"/>
          <w:szCs w:val="24"/>
        </w:rPr>
        <w:t xml:space="preserve">. Cognitive trust is based on </w:t>
      </w:r>
      <w:r w:rsidRPr="00760FDA">
        <w:rPr>
          <w:rFonts w:asciiTheme="majorBidi" w:hAnsiTheme="majorBidi" w:cstheme="majorBidi"/>
          <w:sz w:val="24"/>
          <w:szCs w:val="24"/>
        </w:rPr>
        <w:t>having</w:t>
      </w:r>
      <w:r w:rsidR="00C143F9" w:rsidRPr="00760FDA">
        <w:rPr>
          <w:rFonts w:asciiTheme="majorBidi" w:hAnsiTheme="majorBidi" w:cstheme="majorBidi"/>
          <w:sz w:val="24"/>
          <w:szCs w:val="24"/>
        </w:rPr>
        <w:t xml:space="preserve"> good </w:t>
      </w:r>
      <w:r w:rsidRPr="00760FDA">
        <w:rPr>
          <w:rFonts w:asciiTheme="majorBidi" w:hAnsiTheme="majorBidi" w:cstheme="majorBidi"/>
          <w:sz w:val="24"/>
          <w:szCs w:val="24"/>
        </w:rPr>
        <w:t xml:space="preserve">reasons </w:t>
      </w:r>
      <w:r w:rsidR="00C143F9" w:rsidRPr="00760FDA">
        <w:rPr>
          <w:rFonts w:asciiTheme="majorBidi" w:hAnsiTheme="majorBidi" w:cstheme="majorBidi"/>
          <w:sz w:val="24"/>
          <w:szCs w:val="24"/>
        </w:rPr>
        <w:t xml:space="preserve">to trust others and depend on personal opinions about </w:t>
      </w:r>
      <w:r w:rsidRPr="00760FDA">
        <w:rPr>
          <w:rFonts w:asciiTheme="majorBidi" w:hAnsiTheme="majorBidi" w:cstheme="majorBidi"/>
          <w:sz w:val="24"/>
          <w:szCs w:val="24"/>
        </w:rPr>
        <w:t>them.</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E</w:t>
      </w:r>
      <w:r w:rsidR="00C143F9" w:rsidRPr="00760FDA">
        <w:rPr>
          <w:rFonts w:asciiTheme="majorBidi" w:hAnsiTheme="majorBidi" w:cstheme="majorBidi"/>
          <w:sz w:val="24"/>
          <w:szCs w:val="24"/>
        </w:rPr>
        <w:t>motional trust</w:t>
      </w:r>
      <w:r w:rsidR="00350C74"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 xml:space="preserve">is primarily based on emotions, </w:t>
      </w:r>
      <w:r w:rsidRPr="00760FDA">
        <w:rPr>
          <w:rFonts w:asciiTheme="majorBidi" w:hAnsiTheme="majorBidi" w:cstheme="majorBidi"/>
          <w:sz w:val="24"/>
          <w:szCs w:val="24"/>
        </w:rPr>
        <w:t xml:space="preserve">which </w:t>
      </w:r>
      <w:r w:rsidR="00C143F9" w:rsidRPr="00760FDA">
        <w:rPr>
          <w:rFonts w:asciiTheme="majorBidi" w:hAnsiTheme="majorBidi" w:cstheme="majorBidi"/>
          <w:sz w:val="24"/>
          <w:szCs w:val="24"/>
        </w:rPr>
        <w:t>come from building emotional bonds between people and establishing mutual relevance and involvement (</w:t>
      </w:r>
      <w:r w:rsidR="00B6621C" w:rsidRPr="00760FDA">
        <w:rPr>
          <w:rFonts w:asciiTheme="majorBidi" w:hAnsiTheme="majorBidi" w:cstheme="majorBidi"/>
          <w:sz w:val="24"/>
          <w:szCs w:val="24"/>
        </w:rPr>
        <w:t>Chowdhury, 2005</w:t>
      </w:r>
      <w:r w:rsidR="00B6621C">
        <w:rPr>
          <w:rFonts w:asciiTheme="majorBidi" w:hAnsiTheme="majorBidi" w:cstheme="majorBidi"/>
          <w:sz w:val="24"/>
          <w:szCs w:val="24"/>
        </w:rPr>
        <w:t xml:space="preserve">; </w:t>
      </w:r>
      <w:r w:rsidR="00C143F9" w:rsidRPr="00760FDA">
        <w:rPr>
          <w:rFonts w:asciiTheme="majorBidi" w:hAnsiTheme="majorBidi" w:cstheme="majorBidi"/>
          <w:sz w:val="24"/>
          <w:szCs w:val="24"/>
        </w:rPr>
        <w:t xml:space="preserve">Lewis </w:t>
      </w:r>
      <w:r w:rsidR="00B6621C">
        <w:rPr>
          <w:rFonts w:asciiTheme="majorBidi" w:hAnsiTheme="majorBidi" w:cstheme="majorBidi"/>
          <w:sz w:val="24"/>
          <w:szCs w:val="24"/>
        </w:rPr>
        <w:t>&amp;</w:t>
      </w:r>
      <w:r w:rsidR="00C143F9" w:rsidRPr="00760FDA">
        <w:rPr>
          <w:rFonts w:asciiTheme="majorBidi" w:hAnsiTheme="majorBidi" w:cstheme="majorBidi"/>
          <w:sz w:val="24"/>
          <w:szCs w:val="24"/>
        </w:rPr>
        <w:t xml:space="preserve"> Weigert, 1985; McAllister, 1995;). Organizational trust has </w:t>
      </w:r>
      <w:r w:rsidRPr="00760FDA">
        <w:rPr>
          <w:rFonts w:asciiTheme="majorBidi" w:hAnsiTheme="majorBidi" w:cstheme="majorBidi"/>
          <w:sz w:val="24"/>
          <w:szCs w:val="24"/>
        </w:rPr>
        <w:t xml:space="preserve">also </w:t>
      </w:r>
      <w:r w:rsidR="00C143F9" w:rsidRPr="00760FDA">
        <w:rPr>
          <w:rFonts w:asciiTheme="majorBidi" w:hAnsiTheme="majorBidi" w:cstheme="majorBidi"/>
          <w:sz w:val="24"/>
          <w:szCs w:val="24"/>
        </w:rPr>
        <w:t xml:space="preserve">been studied from two main </w:t>
      </w:r>
      <w:r w:rsidRPr="00760FDA">
        <w:rPr>
          <w:rFonts w:asciiTheme="majorBidi" w:hAnsiTheme="majorBidi" w:cstheme="majorBidi"/>
          <w:sz w:val="24"/>
          <w:szCs w:val="24"/>
        </w:rPr>
        <w:t>angles,</w:t>
      </w:r>
      <w:r w:rsidR="00C143F9" w:rsidRPr="00760FDA">
        <w:rPr>
          <w:rFonts w:asciiTheme="majorBidi" w:hAnsiTheme="majorBidi" w:cstheme="majorBidi"/>
          <w:sz w:val="24"/>
          <w:szCs w:val="24"/>
        </w:rPr>
        <w:t xml:space="preserve"> interpersonal and institutional trust </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{"citationID":"29l7o7jaaq","properties":{"formattedCitation":"(Isik, Timuroglu, &amp; Aliyev, 2015)","plainCitation":"(Isik, Timuroglu, &amp; Aliyev, 2015)"},"citationItems":[{"id":5169,"uris":["http://zotero.org/users/local/6enWLhyd/items/22BKH5SD"],"uri":["http://zotero.org/users/local/6enWLhyd/items/22BKH5SD"],"itemData":{"id":5169,"type":"article-journal","title":"The Relationship between Teamwork and Organizational Trust i","container-title":"International Journal of Research in Business and Social Science","page":"133-149","volume":"4","issue":"1","archive":"ProQuest Central","archive_location":"1686794756","abstract":"The aim of this study is to investigate the relationship between teamwork and organizational trust. In the implementation section the data from the survey of 250 workers is employed in call centers in Erzurum by using relevant statistical methods. Consequently, it is found that there is a positive and significant relationship between teamwork and organizational trust. Thus, the hypothesis of the study is supported as it was expected. Besides, it is found that there are positive and significant relationships between communication, openness to innovation, participation-trust in teamwork and organizational trust, trust in management, trust in co-workers, and trust in workplace.","language":"English","author":[{"family":"Isik","given":"Musab"},{"family":"Timuroglu","given":"M Kürsad, PhD"},{"family":"Aliyev","given":"Yussuf"}],"issued":{"date-parts":[["2015"]]}}}],"schema":"https://github.com/citation-style-language/schema/raw/master/csl-citation.json"} </w:instrText>
      </w:r>
      <w:r w:rsidR="00C143F9" w:rsidRPr="00760FDA">
        <w:rPr>
          <w:rFonts w:asciiTheme="majorBidi" w:hAnsiTheme="majorBidi" w:cstheme="majorBidi"/>
          <w:sz w:val="24"/>
          <w:szCs w:val="24"/>
        </w:rPr>
        <w:fldChar w:fldCharType="separate"/>
      </w:r>
      <w:r w:rsidR="00B6621C">
        <w:rPr>
          <w:rFonts w:asciiTheme="majorBidi" w:hAnsiTheme="majorBidi" w:cstheme="majorBidi"/>
          <w:sz w:val="24"/>
          <w:szCs w:val="24"/>
        </w:rPr>
        <w:t>(Isik et al</w:t>
      </w:r>
      <w:r w:rsidR="00C143F9" w:rsidRPr="00760FDA">
        <w:rPr>
          <w:rFonts w:asciiTheme="majorBidi" w:hAnsiTheme="majorBidi" w:cstheme="majorBidi"/>
          <w:sz w:val="24"/>
          <w:szCs w:val="24"/>
        </w:rPr>
        <w:t>, 2015)</w:t>
      </w:r>
      <w:r w:rsidR="00C143F9" w:rsidRPr="00760FDA">
        <w:rPr>
          <w:rFonts w:asciiTheme="majorBidi" w:hAnsiTheme="majorBidi" w:cstheme="majorBidi"/>
          <w:sz w:val="24"/>
          <w:szCs w:val="24"/>
        </w:rPr>
        <w:fldChar w:fldCharType="end"/>
      </w:r>
      <w:r w:rsidR="00C143F9" w:rsidRPr="00760FDA">
        <w:rPr>
          <w:rFonts w:asciiTheme="majorBidi" w:hAnsiTheme="majorBidi" w:cstheme="majorBidi"/>
          <w:sz w:val="24"/>
          <w:szCs w:val="24"/>
        </w:rPr>
        <w:t>. Interpersonal trust is a positive expectation of one party</w:t>
      </w:r>
      <w:r w:rsidRPr="00760FDA">
        <w:rPr>
          <w:rFonts w:asciiTheme="majorBidi" w:hAnsiTheme="majorBidi" w:cstheme="majorBidi"/>
          <w:sz w:val="24"/>
          <w:szCs w:val="24"/>
        </w:rPr>
        <w:t>, based on the</w:t>
      </w:r>
      <w:r w:rsidR="00C143F9" w:rsidRPr="00760FDA">
        <w:rPr>
          <w:rFonts w:asciiTheme="majorBidi" w:hAnsiTheme="majorBidi" w:cstheme="majorBidi"/>
          <w:sz w:val="24"/>
          <w:szCs w:val="24"/>
        </w:rPr>
        <w:t xml:space="preserve"> actions of </w:t>
      </w:r>
      <w:r w:rsidRPr="00760FDA">
        <w:rPr>
          <w:rFonts w:asciiTheme="majorBidi" w:hAnsiTheme="majorBidi" w:cstheme="majorBidi"/>
          <w:sz w:val="24"/>
          <w:szCs w:val="24"/>
        </w:rPr>
        <w:t>an</w:t>
      </w:r>
      <w:r w:rsidR="00C143F9" w:rsidRPr="00760FDA">
        <w:rPr>
          <w:rFonts w:asciiTheme="majorBidi" w:hAnsiTheme="majorBidi" w:cstheme="majorBidi"/>
          <w:sz w:val="24"/>
          <w:szCs w:val="24"/>
        </w:rPr>
        <w:t xml:space="preserve">other (Hosmer, 1995). </w:t>
      </w:r>
      <w:r w:rsidRPr="00760FDA">
        <w:rPr>
          <w:rFonts w:asciiTheme="majorBidi" w:hAnsiTheme="majorBidi" w:cstheme="majorBidi"/>
          <w:sz w:val="24"/>
          <w:szCs w:val="24"/>
        </w:rPr>
        <w:t>I</w:t>
      </w:r>
      <w:r w:rsidR="00C143F9" w:rsidRPr="00760FDA">
        <w:rPr>
          <w:rFonts w:asciiTheme="majorBidi" w:hAnsiTheme="majorBidi" w:cstheme="majorBidi"/>
          <w:sz w:val="24"/>
          <w:szCs w:val="24"/>
        </w:rPr>
        <w:t xml:space="preserve">nstitutional trust is common rules shared between </w:t>
      </w:r>
      <w:r w:rsidRPr="00760FDA">
        <w:rPr>
          <w:rFonts w:asciiTheme="majorBidi" w:hAnsiTheme="majorBidi" w:cstheme="majorBidi"/>
          <w:sz w:val="24"/>
          <w:szCs w:val="24"/>
        </w:rPr>
        <w:t xml:space="preserve">the </w:t>
      </w:r>
      <w:r w:rsidR="00C143F9" w:rsidRPr="00760FDA">
        <w:rPr>
          <w:rFonts w:asciiTheme="majorBidi" w:hAnsiTheme="majorBidi" w:cstheme="majorBidi"/>
          <w:sz w:val="24"/>
          <w:szCs w:val="24"/>
        </w:rPr>
        <w:t>members</w:t>
      </w:r>
      <w:r w:rsidRPr="00760FDA">
        <w:rPr>
          <w:rFonts w:asciiTheme="majorBidi" w:hAnsiTheme="majorBidi" w:cstheme="majorBidi"/>
          <w:sz w:val="24"/>
          <w:szCs w:val="24"/>
        </w:rPr>
        <w:t xml:space="preserve"> of a group</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which are enhanced by</w:t>
      </w:r>
      <w:r w:rsidR="00C143F9" w:rsidRPr="00760FDA">
        <w:rPr>
          <w:rFonts w:asciiTheme="majorBidi" w:hAnsiTheme="majorBidi" w:cstheme="majorBidi"/>
          <w:sz w:val="24"/>
          <w:szCs w:val="24"/>
        </w:rPr>
        <w:t xml:space="preserve"> appropriate, collaborative and honest behaviors (Fukuyama, 1995). Organizational trust has three major dimensions</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trust in workplace, trust in co-workers, and trust in management </w:t>
      </w:r>
      <w:r w:rsidR="00C143F9" w:rsidRPr="004A565A">
        <w:rPr>
          <w:rFonts w:asciiTheme="majorBidi" w:hAnsiTheme="majorBidi" w:cstheme="majorBidi"/>
          <w:sz w:val="24"/>
          <w:szCs w:val="24"/>
        </w:rPr>
        <w:fldChar w:fldCharType="begin"/>
      </w:r>
      <w:r w:rsidR="00C143F9" w:rsidRPr="004A565A">
        <w:rPr>
          <w:rFonts w:asciiTheme="majorBidi" w:hAnsiTheme="majorBidi" w:cstheme="majorBidi"/>
          <w:sz w:val="24"/>
          <w:szCs w:val="24"/>
        </w:rPr>
        <w:instrText xml:space="preserve"> ADDIN ZOTERO_ITEM CSL_CITATION {"citationID":"ej33ujuid","properties":{"formattedCitation":"(Isik et al., 2015)","plainCitation":"(Isik et al., 2015)"},"citationItems":[{"id":5169,"uris":["http://zotero.org/users/local/6enWLhyd/items/22BKH5SD"],"uri":["http://zotero.org/users/local/6enWLhyd/items/22BKH5SD"],"itemData":{"id":5169,"type":"article-journal","title":"The Relationship between Teamwork and Organizational Trust i","container-title":"International Journal of Research in Business and Social Science","page":"133-149","volume":"4","issue":"1","archive":"ProQuest Central","archive_location":"1686794756","abstract":"The aim of this study is to investigate the relationship between teamwork and organizational trust. In the implementation section the data from the survey of 250 workers is employed in call centers in Erzurum by using relevant statistical methods. Consequently, it is found that there is a positive and significant relationship between teamwork and organizational trust. Thus, the hypothesis of the study is supported as it was expected. Besides, it is found that there are positive and significant relationships between communication, openness to innovation, participation-trust in teamwork and organizational trust, trust in management, trust in co-workers, and trust in workplace.","language":"English","author":[{"family":"Isik","given":"Musab"},{"family":"Timuroglu","given":"M Kürsad, PhD"},{"family":"Aliyev","given":"Yussuf"}],"issued":{"date-parts":[["2015"]]}}}],"schema":"https://github.com/citation-style-language/schema/raw/master/csl-citation.json"} </w:instrText>
      </w:r>
      <w:r w:rsidR="00C143F9" w:rsidRPr="004A565A">
        <w:rPr>
          <w:rFonts w:asciiTheme="majorBidi" w:hAnsiTheme="majorBidi" w:cstheme="majorBidi"/>
          <w:sz w:val="24"/>
          <w:szCs w:val="24"/>
        </w:rPr>
        <w:fldChar w:fldCharType="separate"/>
      </w:r>
      <w:r w:rsidR="00C143F9" w:rsidRPr="004A565A">
        <w:rPr>
          <w:rFonts w:asciiTheme="majorBidi" w:hAnsiTheme="majorBidi" w:cstheme="majorBidi"/>
          <w:sz w:val="24"/>
          <w:szCs w:val="24"/>
        </w:rPr>
        <w:t>(Isik</w:t>
      </w:r>
      <w:r w:rsidR="00B6621C">
        <w:rPr>
          <w:rFonts w:asciiTheme="majorBidi" w:hAnsiTheme="majorBidi" w:cstheme="majorBidi"/>
          <w:sz w:val="24"/>
          <w:szCs w:val="24"/>
        </w:rPr>
        <w:t xml:space="preserve"> et al</w:t>
      </w:r>
      <w:r w:rsidR="00C143F9" w:rsidRPr="004A565A">
        <w:rPr>
          <w:rFonts w:asciiTheme="majorBidi" w:hAnsiTheme="majorBidi" w:cstheme="majorBidi"/>
          <w:sz w:val="24"/>
          <w:szCs w:val="24"/>
        </w:rPr>
        <w:t>., 2015)</w:t>
      </w:r>
      <w:r w:rsidR="00C143F9" w:rsidRPr="004A565A">
        <w:rPr>
          <w:rFonts w:asciiTheme="majorBidi" w:hAnsiTheme="majorBidi" w:cstheme="majorBidi"/>
          <w:sz w:val="24"/>
          <w:szCs w:val="24"/>
        </w:rPr>
        <w:fldChar w:fldCharType="end"/>
      </w:r>
      <w:r w:rsidR="00C143F9" w:rsidRPr="004A565A">
        <w:rPr>
          <w:rFonts w:asciiTheme="majorBidi" w:hAnsiTheme="majorBidi" w:cstheme="majorBidi"/>
          <w:sz w:val="24"/>
          <w:szCs w:val="24"/>
        </w:rPr>
        <w:t>.</w:t>
      </w:r>
    </w:p>
    <w:p w14:paraId="7B36A9DF" w14:textId="35C58014" w:rsidR="00C143F9" w:rsidRPr="004A565A" w:rsidRDefault="00C143F9" w:rsidP="004E6926">
      <w:pPr>
        <w:spacing w:line="480" w:lineRule="auto"/>
        <w:jc w:val="both"/>
        <w:rPr>
          <w:rFonts w:asciiTheme="majorBidi" w:hAnsiTheme="majorBidi" w:cstheme="majorBidi"/>
          <w:sz w:val="24"/>
          <w:szCs w:val="24"/>
        </w:rPr>
      </w:pPr>
      <w:r w:rsidRPr="004A565A">
        <w:rPr>
          <w:rFonts w:asciiTheme="majorBidi" w:hAnsiTheme="majorBidi" w:cstheme="majorBidi"/>
          <w:sz w:val="24"/>
          <w:szCs w:val="24"/>
        </w:rPr>
        <w:t>Trust in management is the workers</w:t>
      </w:r>
      <w:r w:rsidR="00D24D64" w:rsidRPr="004A565A">
        <w:rPr>
          <w:rFonts w:asciiTheme="majorBidi" w:hAnsiTheme="majorBidi" w:cstheme="majorBidi"/>
          <w:sz w:val="24"/>
          <w:szCs w:val="24"/>
        </w:rPr>
        <w:t>’</w:t>
      </w:r>
      <w:r w:rsidRPr="004A565A">
        <w:rPr>
          <w:rFonts w:asciiTheme="majorBidi" w:hAnsiTheme="majorBidi" w:cstheme="majorBidi"/>
          <w:sz w:val="24"/>
          <w:szCs w:val="24"/>
        </w:rPr>
        <w:t xml:space="preserve"> ability to express work-related difficulties and problems without feeling anxious </w:t>
      </w:r>
      <w:r w:rsidR="00D24D64" w:rsidRPr="004A565A">
        <w:rPr>
          <w:rFonts w:asciiTheme="majorBidi" w:hAnsiTheme="majorBidi" w:cstheme="majorBidi"/>
          <w:sz w:val="24"/>
          <w:szCs w:val="24"/>
        </w:rPr>
        <w:t xml:space="preserve">that they will </w:t>
      </w:r>
      <w:r w:rsidRPr="004A565A">
        <w:rPr>
          <w:rFonts w:asciiTheme="majorBidi" w:hAnsiTheme="majorBidi" w:cstheme="majorBidi"/>
          <w:sz w:val="24"/>
          <w:szCs w:val="24"/>
        </w:rPr>
        <w:t>face negative consequences (Fulk et al., 1985). Employees</w:t>
      </w:r>
      <w:r w:rsidR="00D24D64" w:rsidRPr="004A565A">
        <w:rPr>
          <w:rFonts w:asciiTheme="majorBidi" w:hAnsiTheme="majorBidi" w:cstheme="majorBidi"/>
          <w:sz w:val="24"/>
          <w:szCs w:val="24"/>
        </w:rPr>
        <w:t>’</w:t>
      </w:r>
      <w:r w:rsidRPr="004A565A">
        <w:rPr>
          <w:rFonts w:asciiTheme="majorBidi" w:hAnsiTheme="majorBidi" w:cstheme="majorBidi"/>
          <w:sz w:val="24"/>
          <w:szCs w:val="24"/>
        </w:rPr>
        <w:t xml:space="preserve"> trust in </w:t>
      </w:r>
      <w:r w:rsidR="00D24D64" w:rsidRPr="004A565A">
        <w:rPr>
          <w:rFonts w:asciiTheme="majorBidi" w:hAnsiTheme="majorBidi" w:cstheme="majorBidi"/>
          <w:sz w:val="24"/>
          <w:szCs w:val="24"/>
        </w:rPr>
        <w:t xml:space="preserve">their </w:t>
      </w:r>
      <w:r w:rsidRPr="004A565A">
        <w:rPr>
          <w:rFonts w:asciiTheme="majorBidi" w:hAnsiTheme="majorBidi" w:cstheme="majorBidi"/>
          <w:sz w:val="24"/>
          <w:szCs w:val="24"/>
        </w:rPr>
        <w:t>workplace come</w:t>
      </w:r>
      <w:r w:rsidR="00D24D64" w:rsidRPr="004A565A">
        <w:rPr>
          <w:rFonts w:asciiTheme="majorBidi" w:hAnsiTheme="majorBidi" w:cstheme="majorBidi"/>
          <w:sz w:val="24"/>
          <w:szCs w:val="24"/>
        </w:rPr>
        <w:t>s</w:t>
      </w:r>
      <w:r w:rsidRPr="004A565A">
        <w:rPr>
          <w:rFonts w:asciiTheme="majorBidi" w:hAnsiTheme="majorBidi" w:cstheme="majorBidi"/>
          <w:sz w:val="24"/>
          <w:szCs w:val="24"/>
        </w:rPr>
        <w:t xml:space="preserve"> from </w:t>
      </w:r>
      <w:r w:rsidR="00D24D64" w:rsidRPr="004A565A">
        <w:rPr>
          <w:rFonts w:asciiTheme="majorBidi" w:hAnsiTheme="majorBidi" w:cstheme="majorBidi"/>
          <w:sz w:val="24"/>
          <w:szCs w:val="24"/>
        </w:rPr>
        <w:t xml:space="preserve">a </w:t>
      </w:r>
      <w:r w:rsidRPr="004A565A">
        <w:rPr>
          <w:rFonts w:asciiTheme="majorBidi" w:hAnsiTheme="majorBidi" w:cstheme="majorBidi"/>
          <w:sz w:val="24"/>
          <w:szCs w:val="24"/>
        </w:rPr>
        <w:t>feeling of being appreciated and valued by their organizations</w:t>
      </w:r>
      <w:r w:rsidR="00D24D64" w:rsidRPr="004A565A">
        <w:rPr>
          <w:rFonts w:asciiTheme="majorBidi" w:hAnsiTheme="majorBidi" w:cstheme="majorBidi"/>
          <w:sz w:val="24"/>
          <w:szCs w:val="24"/>
        </w:rPr>
        <w:t>, and often results from</w:t>
      </w:r>
      <w:r w:rsidRPr="004A565A">
        <w:rPr>
          <w:rFonts w:asciiTheme="majorBidi" w:hAnsiTheme="majorBidi" w:cstheme="majorBidi"/>
          <w:sz w:val="24"/>
          <w:szCs w:val="24"/>
        </w:rPr>
        <w:t xml:space="preserve"> efficient reward system</w:t>
      </w:r>
      <w:r w:rsidR="00D24D64" w:rsidRPr="004A565A">
        <w:rPr>
          <w:rFonts w:asciiTheme="majorBidi" w:hAnsiTheme="majorBidi" w:cstheme="majorBidi"/>
          <w:sz w:val="24"/>
          <w:szCs w:val="24"/>
        </w:rPr>
        <w:t>s</w:t>
      </w:r>
      <w:r w:rsidRPr="004A565A">
        <w:rPr>
          <w:rFonts w:asciiTheme="majorBidi" w:hAnsiTheme="majorBidi" w:cstheme="majorBidi"/>
          <w:sz w:val="24"/>
          <w:szCs w:val="24"/>
        </w:rPr>
        <w:t xml:space="preserve"> and effective resource utilization (Nyhan, 2000). Trust in workplace mainly focuses on more general values that affect the organizational environment</w:t>
      </w:r>
      <w:r w:rsidR="00D24D64" w:rsidRPr="004A565A">
        <w:rPr>
          <w:rFonts w:asciiTheme="majorBidi" w:hAnsiTheme="majorBidi" w:cstheme="majorBidi"/>
          <w:sz w:val="24"/>
          <w:szCs w:val="24"/>
        </w:rPr>
        <w:t>, such as</w:t>
      </w:r>
      <w:r w:rsidRPr="004A565A">
        <w:rPr>
          <w:rFonts w:asciiTheme="majorBidi" w:hAnsiTheme="majorBidi" w:cstheme="majorBidi"/>
          <w:sz w:val="24"/>
          <w:szCs w:val="24"/>
        </w:rPr>
        <w:t xml:space="preserve"> organizational justice and perceived organizational support</w:t>
      </w:r>
      <w:r w:rsidR="00D24D64" w:rsidRPr="004A565A">
        <w:rPr>
          <w:rFonts w:asciiTheme="majorBidi" w:hAnsiTheme="majorBidi" w:cstheme="majorBidi"/>
          <w:sz w:val="24"/>
          <w:szCs w:val="24"/>
        </w:rPr>
        <w:t>,</w:t>
      </w:r>
      <w:r w:rsidRPr="004A565A">
        <w:rPr>
          <w:rFonts w:asciiTheme="majorBidi" w:hAnsiTheme="majorBidi" w:cstheme="majorBidi"/>
          <w:sz w:val="24"/>
          <w:szCs w:val="24"/>
        </w:rPr>
        <w:t xml:space="preserve"> while trust in management focuses more on specific values such as </w:t>
      </w:r>
      <w:r w:rsidR="00D24D64" w:rsidRPr="004A565A">
        <w:rPr>
          <w:rFonts w:asciiTheme="majorBidi" w:hAnsiTheme="majorBidi" w:cstheme="majorBidi"/>
          <w:sz w:val="24"/>
          <w:szCs w:val="24"/>
        </w:rPr>
        <w:t xml:space="preserve">the individual </w:t>
      </w:r>
      <w:r w:rsidRPr="004A565A">
        <w:rPr>
          <w:rFonts w:asciiTheme="majorBidi" w:hAnsiTheme="majorBidi" w:cstheme="majorBidi"/>
          <w:sz w:val="24"/>
          <w:szCs w:val="24"/>
        </w:rPr>
        <w:t xml:space="preserve">manager’s capabilities, morality and usefulness </w:t>
      </w:r>
      <w:r w:rsidRPr="004A565A">
        <w:rPr>
          <w:rFonts w:asciiTheme="majorBidi" w:hAnsiTheme="majorBidi" w:cstheme="majorBidi"/>
          <w:sz w:val="24"/>
          <w:szCs w:val="24"/>
        </w:rPr>
        <w:fldChar w:fldCharType="begin"/>
      </w:r>
      <w:r w:rsidRPr="004A565A">
        <w:rPr>
          <w:rFonts w:asciiTheme="majorBidi" w:hAnsiTheme="majorBidi" w:cstheme="majorBidi"/>
          <w:sz w:val="24"/>
          <w:szCs w:val="24"/>
        </w:rPr>
        <w:instrText xml:space="preserve"> ADDIN ZOTERO_ITEM CSL_CITATION {"citationID":"1adj7l3cj3","properties":{"formattedCitation":"(Isik et al., 2015)","plainCitation":"(Isik et al., 2015)"},"citationItems":[{"id":5169,"uris":["http://zotero.org/users/local/6enWLhyd/items/22BKH5SD"],"uri":["http://zotero.org/users/local/6enWLhyd/items/22BKH5SD"],"itemData":{"id":5169,"type":"article-journal","title":"The Relationship between Teamwork and Organizational Trust i","container-title":"International Journal of Research in Business and Social Science","page":"133-149","volume":"4","issue":"1","archive":"ProQuest Central","archive_location":"1686794756","abstract":"The aim of this study is to investigate the relationship between teamwork and organizational trust. In the implementation section the data from the survey of 250 workers is employed in call centers in Erzurum by using relevant statistical methods. Consequently, it is found that there is a positive and significant relationship between teamwork and organizational trust. Thus, the hypothesis of the study is supported as it was expected. Besides, it is found that there are positive and significant relationships between communication, openness to innovation, participation-trust in teamwork and organizational trust, trust in management, trust in co-workers, and trust in workplace.","language":"English","author":[{"family":"Isik","given":"Musab"},{"family":"Timuroglu","given":"M Kürsad, PhD"},{"family":"Aliyev","given":"Yussuf"}],"issued":{"date-parts":[["2015"]]}}}],"schema":"https://github.com/citation-style-language/schema/raw/master/csl-citation.json"} </w:instrText>
      </w:r>
      <w:r w:rsidRPr="004A565A">
        <w:rPr>
          <w:rFonts w:asciiTheme="majorBidi" w:hAnsiTheme="majorBidi" w:cstheme="majorBidi"/>
          <w:sz w:val="24"/>
          <w:szCs w:val="24"/>
        </w:rPr>
        <w:fldChar w:fldCharType="separate"/>
      </w:r>
      <w:r w:rsidRPr="004A565A">
        <w:rPr>
          <w:rFonts w:asciiTheme="majorBidi" w:hAnsiTheme="majorBidi" w:cstheme="majorBidi"/>
          <w:sz w:val="24"/>
          <w:szCs w:val="24"/>
        </w:rPr>
        <w:t>(Isik et al., 2015)</w:t>
      </w:r>
      <w:r w:rsidRPr="004A565A">
        <w:rPr>
          <w:rFonts w:asciiTheme="majorBidi" w:hAnsiTheme="majorBidi" w:cstheme="majorBidi"/>
          <w:sz w:val="24"/>
          <w:szCs w:val="24"/>
        </w:rPr>
        <w:fldChar w:fldCharType="end"/>
      </w:r>
      <w:r w:rsidRPr="004A565A">
        <w:rPr>
          <w:rFonts w:asciiTheme="majorBidi" w:hAnsiTheme="majorBidi" w:cstheme="majorBidi"/>
          <w:sz w:val="24"/>
          <w:szCs w:val="24"/>
        </w:rPr>
        <w:t xml:space="preserve">. Trust in management enhances innovative behaviors and has a positive </w:t>
      </w:r>
      <w:r w:rsidR="00D24D64" w:rsidRPr="004A565A">
        <w:rPr>
          <w:rFonts w:asciiTheme="majorBidi" w:hAnsiTheme="majorBidi" w:cstheme="majorBidi"/>
          <w:sz w:val="24"/>
          <w:szCs w:val="24"/>
        </w:rPr>
        <w:t xml:space="preserve">effect </w:t>
      </w:r>
      <w:r w:rsidRPr="004A565A">
        <w:rPr>
          <w:rFonts w:asciiTheme="majorBidi" w:hAnsiTheme="majorBidi" w:cstheme="majorBidi"/>
          <w:sz w:val="24"/>
          <w:szCs w:val="24"/>
        </w:rPr>
        <w:t xml:space="preserve">on employee satisfaction, while trust in workplace has a positive </w:t>
      </w:r>
      <w:r w:rsidR="00D24D64" w:rsidRPr="004A565A">
        <w:rPr>
          <w:rFonts w:asciiTheme="majorBidi" w:hAnsiTheme="majorBidi" w:cstheme="majorBidi"/>
          <w:sz w:val="24"/>
          <w:szCs w:val="24"/>
        </w:rPr>
        <w:t xml:space="preserve">effect </w:t>
      </w:r>
      <w:r w:rsidRPr="004A565A">
        <w:rPr>
          <w:rFonts w:asciiTheme="majorBidi" w:hAnsiTheme="majorBidi" w:cstheme="majorBidi"/>
          <w:sz w:val="24"/>
          <w:szCs w:val="24"/>
        </w:rPr>
        <w:t xml:space="preserve">on organizational </w:t>
      </w:r>
      <w:r w:rsidR="00AF20CB" w:rsidRPr="004A565A">
        <w:rPr>
          <w:rFonts w:asciiTheme="majorBidi" w:hAnsiTheme="majorBidi" w:cstheme="majorBidi"/>
          <w:sz w:val="24"/>
          <w:szCs w:val="24"/>
        </w:rPr>
        <w:t xml:space="preserve">commitment and </w:t>
      </w:r>
      <w:r w:rsidR="00D24D64" w:rsidRPr="004A565A">
        <w:rPr>
          <w:rFonts w:asciiTheme="majorBidi" w:hAnsiTheme="majorBidi" w:cstheme="majorBidi"/>
          <w:sz w:val="24"/>
          <w:szCs w:val="24"/>
        </w:rPr>
        <w:t xml:space="preserve">employee </w:t>
      </w:r>
      <w:r w:rsidR="00AF20CB" w:rsidRPr="004A565A">
        <w:rPr>
          <w:rFonts w:asciiTheme="majorBidi" w:hAnsiTheme="majorBidi" w:cstheme="majorBidi"/>
          <w:sz w:val="24"/>
          <w:szCs w:val="24"/>
        </w:rPr>
        <w:t>turnover</w:t>
      </w:r>
      <w:r w:rsidRPr="004A565A">
        <w:rPr>
          <w:rFonts w:asciiTheme="majorBidi" w:hAnsiTheme="majorBidi" w:cstheme="majorBidi"/>
          <w:sz w:val="24"/>
          <w:szCs w:val="24"/>
        </w:rPr>
        <w:t xml:space="preserve"> (Tan et al., 2009). </w:t>
      </w:r>
    </w:p>
    <w:p w14:paraId="7B1FB875" w14:textId="3E607231" w:rsidR="00C143F9" w:rsidRPr="004A565A" w:rsidRDefault="00C143F9" w:rsidP="00B6621C">
      <w:pPr>
        <w:spacing w:line="480" w:lineRule="auto"/>
        <w:jc w:val="both"/>
        <w:rPr>
          <w:rFonts w:asciiTheme="majorBidi" w:hAnsiTheme="majorBidi" w:cstheme="majorBidi"/>
          <w:sz w:val="24"/>
          <w:szCs w:val="24"/>
        </w:rPr>
      </w:pPr>
      <w:r w:rsidRPr="004A565A">
        <w:rPr>
          <w:rFonts w:asciiTheme="majorBidi" w:hAnsiTheme="majorBidi" w:cstheme="majorBidi"/>
          <w:sz w:val="24"/>
          <w:szCs w:val="24"/>
        </w:rPr>
        <w:t>Trust in co-workers is a two</w:t>
      </w:r>
      <w:r w:rsidR="00D24D64" w:rsidRPr="004A565A">
        <w:rPr>
          <w:rFonts w:asciiTheme="majorBidi" w:hAnsiTheme="majorBidi" w:cstheme="majorBidi"/>
          <w:sz w:val="24"/>
          <w:szCs w:val="24"/>
        </w:rPr>
        <w:t>-</w:t>
      </w:r>
      <w:r w:rsidRPr="004A565A">
        <w:rPr>
          <w:rFonts w:asciiTheme="majorBidi" w:hAnsiTheme="majorBidi" w:cstheme="majorBidi"/>
          <w:sz w:val="24"/>
          <w:szCs w:val="24"/>
        </w:rPr>
        <w:t>way relationship</w:t>
      </w:r>
      <w:r w:rsidR="00D24D64" w:rsidRPr="004A565A">
        <w:rPr>
          <w:rFonts w:asciiTheme="majorBidi" w:hAnsiTheme="majorBidi" w:cstheme="majorBidi"/>
          <w:sz w:val="24"/>
          <w:szCs w:val="24"/>
        </w:rPr>
        <w:t>.</w:t>
      </w:r>
      <w:r w:rsidRPr="004A565A">
        <w:rPr>
          <w:rFonts w:asciiTheme="majorBidi" w:hAnsiTheme="majorBidi" w:cstheme="majorBidi"/>
          <w:sz w:val="24"/>
          <w:szCs w:val="24"/>
        </w:rPr>
        <w:t xml:space="preserve"> </w:t>
      </w:r>
      <w:r w:rsidR="00D24D64" w:rsidRPr="004A565A">
        <w:rPr>
          <w:rFonts w:asciiTheme="majorBidi" w:hAnsiTheme="majorBidi" w:cstheme="majorBidi"/>
          <w:sz w:val="24"/>
          <w:szCs w:val="24"/>
        </w:rPr>
        <w:t>B</w:t>
      </w:r>
      <w:r w:rsidRPr="004A565A">
        <w:rPr>
          <w:rFonts w:asciiTheme="majorBidi" w:hAnsiTheme="majorBidi" w:cstheme="majorBidi"/>
          <w:sz w:val="24"/>
          <w:szCs w:val="24"/>
        </w:rPr>
        <w:t xml:space="preserve">oth parties are expected to be reliable, honest, fair, helpful, and do their work properly </w:t>
      </w:r>
      <w:r w:rsidRPr="004A565A">
        <w:rPr>
          <w:rFonts w:asciiTheme="majorBidi" w:hAnsiTheme="majorBidi" w:cstheme="majorBidi"/>
          <w:sz w:val="24"/>
          <w:szCs w:val="24"/>
        </w:rPr>
        <w:fldChar w:fldCharType="begin"/>
      </w:r>
      <w:r w:rsidRPr="004A565A">
        <w:rPr>
          <w:rFonts w:asciiTheme="majorBidi" w:hAnsiTheme="majorBidi" w:cstheme="majorBidi"/>
          <w:sz w:val="24"/>
          <w:szCs w:val="24"/>
        </w:rPr>
        <w:instrText xml:space="preserve"> ADDIN ZOTERO_ITEM CSL_CITATION {"citationID":"1k4mdgv8u3","properties":{"formattedCitation":"(Isik et al., 2015)","plainCitation":"(Isik et al., 2015)"},"citationItems":[{"id":5169,"uris":["http://zotero.org/users/local/6enWLhyd/items/22BKH5SD"],"uri":["http://zotero.org/users/local/6enWLhyd/items/22BKH5SD"],"itemData":{"id":5169,"type":"article-journal","title":"The Relationship between Teamwork and Organizational Trust i","container-title":"International Journal of Research in Business and Social Science","page":"133-149","volume":"4","issue":"1","archive":"ProQuest Central","archive_location":"1686794756","abstract":"The aim of this study is to investigate the relationship between teamwork and organizational trust. In the implementation section the data from the survey of 250 workers is employed in call centers in Erzurum by using relevant statistical methods. Consequently, it is found that there is a positive and significant relationship between teamwork and organizational trust. Thus, the hypothesis of the study is supported as it was expected. Besides, it is found that there are positive and significant relationships between communication, openness to innovation, participation-trust in teamwork and organizational trust, trust in management, trust in co-workers, and trust in workplace.","language":"English","author":[{"family":"Isik","given":"Musab"},{"family":"Timuroglu","given":"M Kürsad, PhD"},{"family":"Aliyev","given":"Yussuf"}],"issued":{"date-parts":[["2015"]]}}}],"schema":"https://github.com/citation-style-language/schema/raw/master/csl-citation.json"} </w:instrText>
      </w:r>
      <w:r w:rsidRPr="004A565A">
        <w:rPr>
          <w:rFonts w:asciiTheme="majorBidi" w:hAnsiTheme="majorBidi" w:cstheme="majorBidi"/>
          <w:sz w:val="24"/>
          <w:szCs w:val="24"/>
        </w:rPr>
        <w:fldChar w:fldCharType="separate"/>
      </w:r>
      <w:r w:rsidRPr="004A565A">
        <w:rPr>
          <w:rFonts w:asciiTheme="majorBidi" w:hAnsiTheme="majorBidi" w:cstheme="majorBidi"/>
          <w:sz w:val="24"/>
          <w:szCs w:val="24"/>
        </w:rPr>
        <w:t>(Isik et al., 2015)</w:t>
      </w:r>
      <w:r w:rsidRPr="004A565A">
        <w:rPr>
          <w:rFonts w:asciiTheme="majorBidi" w:hAnsiTheme="majorBidi" w:cstheme="majorBidi"/>
          <w:sz w:val="24"/>
          <w:szCs w:val="24"/>
        </w:rPr>
        <w:fldChar w:fldCharType="end"/>
      </w:r>
      <w:r w:rsidRPr="004A565A">
        <w:rPr>
          <w:rFonts w:asciiTheme="majorBidi" w:hAnsiTheme="majorBidi" w:cstheme="majorBidi"/>
          <w:sz w:val="24"/>
          <w:szCs w:val="24"/>
        </w:rPr>
        <w:t xml:space="preserve">. Yeh (2007) stated that trust in co-workers </w:t>
      </w:r>
      <w:r w:rsidR="00FF6AE7" w:rsidRPr="004A565A">
        <w:rPr>
          <w:rFonts w:asciiTheme="majorBidi" w:hAnsiTheme="majorBidi" w:cstheme="majorBidi"/>
          <w:sz w:val="24"/>
          <w:szCs w:val="24"/>
        </w:rPr>
        <w:t>depends</w:t>
      </w:r>
      <w:r w:rsidR="00F90D4C" w:rsidRPr="004A565A">
        <w:rPr>
          <w:rFonts w:asciiTheme="majorBidi" w:hAnsiTheme="majorBidi" w:cstheme="majorBidi"/>
          <w:sz w:val="24"/>
          <w:szCs w:val="24"/>
        </w:rPr>
        <w:t xml:space="preserve"> on </w:t>
      </w:r>
      <w:r w:rsidRPr="004A565A">
        <w:rPr>
          <w:rFonts w:asciiTheme="majorBidi" w:hAnsiTheme="majorBidi" w:cstheme="majorBidi"/>
          <w:sz w:val="24"/>
          <w:szCs w:val="24"/>
        </w:rPr>
        <w:t xml:space="preserve">co-workers </w:t>
      </w:r>
      <w:r w:rsidR="00F90D4C" w:rsidRPr="004A565A">
        <w:rPr>
          <w:rFonts w:asciiTheme="majorBidi" w:hAnsiTheme="majorBidi" w:cstheme="majorBidi"/>
          <w:sz w:val="24"/>
          <w:szCs w:val="24"/>
        </w:rPr>
        <w:t>having</w:t>
      </w:r>
      <w:r w:rsidRPr="004A565A">
        <w:rPr>
          <w:rFonts w:asciiTheme="majorBidi" w:hAnsiTheme="majorBidi" w:cstheme="majorBidi"/>
          <w:sz w:val="24"/>
          <w:szCs w:val="24"/>
        </w:rPr>
        <w:t xml:space="preserve"> characteristics such as competency, reliability, fairness and honesty. Organizational trust is established by harmonizing with the values, attitude, emotions and </w:t>
      </w:r>
      <w:r w:rsidRPr="004A565A">
        <w:rPr>
          <w:rFonts w:asciiTheme="majorBidi" w:hAnsiTheme="majorBidi" w:cstheme="majorBidi"/>
          <w:sz w:val="24"/>
          <w:szCs w:val="24"/>
        </w:rPr>
        <w:lastRenderedPageBreak/>
        <w:t xml:space="preserve">knowledge of </w:t>
      </w:r>
      <w:r w:rsidR="00F90D4C" w:rsidRPr="004A565A">
        <w:rPr>
          <w:rFonts w:asciiTheme="majorBidi" w:hAnsiTheme="majorBidi" w:cstheme="majorBidi"/>
          <w:sz w:val="24"/>
          <w:szCs w:val="24"/>
        </w:rPr>
        <w:t xml:space="preserve">the </w:t>
      </w:r>
      <w:r w:rsidRPr="004A565A">
        <w:rPr>
          <w:rFonts w:asciiTheme="majorBidi" w:hAnsiTheme="majorBidi" w:cstheme="majorBidi"/>
          <w:sz w:val="24"/>
          <w:szCs w:val="24"/>
        </w:rPr>
        <w:t xml:space="preserve">organization’s members (Jones </w:t>
      </w:r>
      <w:r w:rsidR="00B6621C">
        <w:rPr>
          <w:rFonts w:asciiTheme="majorBidi" w:hAnsiTheme="majorBidi" w:cstheme="majorBidi"/>
          <w:sz w:val="24"/>
          <w:szCs w:val="24"/>
        </w:rPr>
        <w:t>&amp;</w:t>
      </w:r>
      <w:r w:rsidRPr="004A565A">
        <w:rPr>
          <w:rFonts w:asciiTheme="majorBidi" w:hAnsiTheme="majorBidi" w:cstheme="majorBidi"/>
          <w:sz w:val="24"/>
          <w:szCs w:val="24"/>
        </w:rPr>
        <w:t xml:space="preserve"> George,</w:t>
      </w:r>
      <w:r w:rsidR="00487553" w:rsidRPr="004A565A">
        <w:rPr>
          <w:rFonts w:asciiTheme="majorBidi" w:hAnsiTheme="majorBidi" w:cstheme="majorBidi"/>
          <w:sz w:val="24"/>
          <w:szCs w:val="24"/>
        </w:rPr>
        <w:t xml:space="preserve"> </w:t>
      </w:r>
      <w:r w:rsidRPr="004A565A">
        <w:rPr>
          <w:rFonts w:asciiTheme="majorBidi" w:hAnsiTheme="majorBidi" w:cstheme="majorBidi"/>
          <w:sz w:val="24"/>
          <w:szCs w:val="24"/>
        </w:rPr>
        <w:t xml:space="preserve">1998). In </w:t>
      </w:r>
      <w:r w:rsidR="00F90D4C" w:rsidRPr="004A565A">
        <w:rPr>
          <w:rFonts w:asciiTheme="majorBidi" w:hAnsiTheme="majorBidi" w:cstheme="majorBidi"/>
          <w:sz w:val="24"/>
          <w:szCs w:val="24"/>
        </w:rPr>
        <w:t xml:space="preserve">a </w:t>
      </w:r>
      <w:r w:rsidRPr="004A565A">
        <w:rPr>
          <w:rFonts w:asciiTheme="majorBidi" w:hAnsiTheme="majorBidi" w:cstheme="majorBidi"/>
          <w:sz w:val="24"/>
          <w:szCs w:val="24"/>
        </w:rPr>
        <w:t>study conducted by Costa (2002)</w:t>
      </w:r>
      <w:r w:rsidR="00F90D4C" w:rsidRPr="004A565A">
        <w:rPr>
          <w:rFonts w:asciiTheme="majorBidi" w:hAnsiTheme="majorBidi" w:cstheme="majorBidi"/>
          <w:sz w:val="24"/>
          <w:szCs w:val="24"/>
        </w:rPr>
        <w:t>,</w:t>
      </w:r>
      <w:r w:rsidRPr="004A565A">
        <w:rPr>
          <w:rFonts w:asciiTheme="majorBidi" w:hAnsiTheme="majorBidi" w:cstheme="majorBidi"/>
          <w:sz w:val="24"/>
          <w:szCs w:val="24"/>
        </w:rPr>
        <w:t xml:space="preserve"> trust </w:t>
      </w:r>
      <w:r w:rsidR="00F90D4C" w:rsidRPr="004A565A">
        <w:rPr>
          <w:rFonts w:asciiTheme="majorBidi" w:hAnsiTheme="majorBidi" w:cstheme="majorBidi"/>
          <w:sz w:val="24"/>
          <w:szCs w:val="24"/>
        </w:rPr>
        <w:t>was found to positively a</w:t>
      </w:r>
      <w:r w:rsidRPr="004A565A">
        <w:rPr>
          <w:rFonts w:asciiTheme="majorBidi" w:hAnsiTheme="majorBidi" w:cstheme="majorBidi"/>
          <w:sz w:val="24"/>
          <w:szCs w:val="24"/>
        </w:rPr>
        <w:t>ffect team performance. The same study suggested that trust has a positive relationship with team effectiveness factors including team satisfaction and relation</w:t>
      </w:r>
      <w:r w:rsidR="00F90D4C" w:rsidRPr="004A565A">
        <w:rPr>
          <w:rFonts w:asciiTheme="majorBidi" w:hAnsiTheme="majorBidi" w:cstheme="majorBidi"/>
          <w:sz w:val="24"/>
          <w:szCs w:val="24"/>
        </w:rPr>
        <w:t>al</w:t>
      </w:r>
      <w:r w:rsidRPr="004A565A">
        <w:rPr>
          <w:rFonts w:asciiTheme="majorBidi" w:hAnsiTheme="majorBidi" w:cstheme="majorBidi"/>
          <w:sz w:val="24"/>
          <w:szCs w:val="24"/>
        </w:rPr>
        <w:t xml:space="preserve"> commitment, </w:t>
      </w:r>
      <w:r w:rsidR="00F90D4C" w:rsidRPr="004A565A">
        <w:rPr>
          <w:rFonts w:asciiTheme="majorBidi" w:hAnsiTheme="majorBidi" w:cstheme="majorBidi"/>
          <w:sz w:val="24"/>
          <w:szCs w:val="24"/>
        </w:rPr>
        <w:t>and a</w:t>
      </w:r>
      <w:r w:rsidRPr="004A565A">
        <w:rPr>
          <w:rFonts w:asciiTheme="majorBidi" w:hAnsiTheme="majorBidi" w:cstheme="majorBidi"/>
          <w:sz w:val="24"/>
          <w:szCs w:val="24"/>
        </w:rPr>
        <w:t xml:space="preserve"> negative relationship with stress. Hakanen and Soudunsaari (2012) conducted </w:t>
      </w:r>
      <w:r w:rsidR="00F90D4C" w:rsidRPr="004A565A">
        <w:rPr>
          <w:rFonts w:asciiTheme="majorBidi" w:hAnsiTheme="majorBidi" w:cstheme="majorBidi"/>
          <w:sz w:val="24"/>
          <w:szCs w:val="24"/>
        </w:rPr>
        <w:t xml:space="preserve">a </w:t>
      </w:r>
      <w:r w:rsidRPr="004A565A">
        <w:rPr>
          <w:rFonts w:asciiTheme="majorBidi" w:hAnsiTheme="majorBidi" w:cstheme="majorBidi"/>
          <w:sz w:val="24"/>
          <w:szCs w:val="24"/>
        </w:rPr>
        <w:t xml:space="preserve">study to investigate how to manage trust properly to enhance team performance. They found that trust positively </w:t>
      </w:r>
      <w:r w:rsidR="00F90D4C" w:rsidRPr="004A565A">
        <w:rPr>
          <w:rFonts w:asciiTheme="majorBidi" w:hAnsiTheme="majorBidi" w:cstheme="majorBidi"/>
          <w:sz w:val="24"/>
          <w:szCs w:val="24"/>
        </w:rPr>
        <w:t>a</w:t>
      </w:r>
      <w:r w:rsidRPr="004A565A">
        <w:rPr>
          <w:rFonts w:asciiTheme="majorBidi" w:hAnsiTheme="majorBidi" w:cstheme="majorBidi"/>
          <w:sz w:val="24"/>
          <w:szCs w:val="24"/>
        </w:rPr>
        <w:t xml:space="preserve">ffects teamwork. </w:t>
      </w:r>
      <w:r w:rsidR="00F90D4C" w:rsidRPr="004A565A">
        <w:rPr>
          <w:rFonts w:asciiTheme="majorBidi" w:hAnsiTheme="majorBidi" w:cstheme="majorBidi"/>
          <w:sz w:val="24"/>
          <w:szCs w:val="24"/>
        </w:rPr>
        <w:t>T</w:t>
      </w:r>
      <w:r w:rsidRPr="004A565A">
        <w:rPr>
          <w:rFonts w:asciiTheme="majorBidi" w:hAnsiTheme="majorBidi" w:cstheme="majorBidi"/>
          <w:sz w:val="24"/>
          <w:szCs w:val="24"/>
        </w:rPr>
        <w:t>hey</w:t>
      </w:r>
      <w:r w:rsidR="00F90D4C" w:rsidRPr="004A565A">
        <w:rPr>
          <w:rFonts w:asciiTheme="majorBidi" w:hAnsiTheme="majorBidi" w:cstheme="majorBidi"/>
          <w:sz w:val="24"/>
          <w:szCs w:val="24"/>
        </w:rPr>
        <w:t xml:space="preserve"> also</w:t>
      </w:r>
      <w:r w:rsidRPr="004A565A">
        <w:rPr>
          <w:rFonts w:asciiTheme="majorBidi" w:hAnsiTheme="majorBidi" w:cstheme="majorBidi"/>
          <w:sz w:val="24"/>
          <w:szCs w:val="24"/>
        </w:rPr>
        <w:t xml:space="preserve"> suggested that trust levels and team performance can be increased by collaboration and teamwork</w:t>
      </w:r>
      <w:r w:rsidR="00F90D4C" w:rsidRPr="004A565A">
        <w:rPr>
          <w:rFonts w:asciiTheme="majorBidi" w:hAnsiTheme="majorBidi" w:cstheme="majorBidi"/>
          <w:sz w:val="24"/>
          <w:szCs w:val="24"/>
        </w:rPr>
        <w:t xml:space="preserve">, and </w:t>
      </w:r>
      <w:r w:rsidRPr="004A565A">
        <w:rPr>
          <w:rFonts w:asciiTheme="majorBidi" w:hAnsiTheme="majorBidi" w:cstheme="majorBidi"/>
          <w:sz w:val="24"/>
          <w:szCs w:val="24"/>
        </w:rPr>
        <w:t xml:space="preserve">that </w:t>
      </w:r>
      <w:r w:rsidR="00FF6AE7" w:rsidRPr="004A565A">
        <w:rPr>
          <w:rFonts w:asciiTheme="majorBidi" w:hAnsiTheme="majorBidi" w:cstheme="majorBidi"/>
          <w:sz w:val="24"/>
          <w:szCs w:val="24"/>
        </w:rPr>
        <w:t xml:space="preserve">there was a significant positive </w:t>
      </w:r>
      <w:r w:rsidRPr="004A565A">
        <w:rPr>
          <w:rFonts w:asciiTheme="majorBidi" w:hAnsiTheme="majorBidi" w:cstheme="majorBidi"/>
          <w:sz w:val="24"/>
          <w:szCs w:val="24"/>
        </w:rPr>
        <w:t>relationship between trust and team performance.</w:t>
      </w:r>
    </w:p>
    <w:p w14:paraId="0AF468CD" w14:textId="3A0BA5FC"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Trust is defined as employee expectations about the process and system competency, reliability, effectiveness, and efficiency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{"citationID":"1r4qkghm38","properties":{"formattedCitation":"(Van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Mayer </w:t>
      </w:r>
      <w:r w:rsidRPr="00760FDA">
        <w:rPr>
          <w:rFonts w:asciiTheme="majorBidi" w:hAnsiTheme="majorBidi" w:cstheme="majorBidi"/>
          <w:i/>
          <w:sz w:val="24"/>
          <w:szCs w:val="24"/>
        </w:rPr>
        <w:t>et al.</w:t>
      </w:r>
      <w:r w:rsidRPr="00760FDA">
        <w:rPr>
          <w:rFonts w:asciiTheme="majorBidi" w:hAnsiTheme="majorBidi" w:cstheme="majorBidi"/>
          <w:sz w:val="24"/>
          <w:szCs w:val="24"/>
        </w:rPr>
        <w:t xml:space="preserve"> (1995) defined organizational trust as “</w:t>
      </w:r>
      <w:r w:rsidRPr="00760FDA">
        <w:rPr>
          <w:rFonts w:asciiTheme="majorBidi" w:hAnsiTheme="majorBidi" w:cstheme="majorBidi"/>
          <w:i/>
          <w:sz w:val="24"/>
          <w:szCs w:val="24"/>
        </w:rPr>
        <w:t>the willingness of a party to be vulnerable to the actions of another party based on the expectation that the other will perform a particular action important to the trustor, irrespective of the ability to monitor or control that other party</w:t>
      </w:r>
      <w:r w:rsidRPr="00760FDA">
        <w:rPr>
          <w:rFonts w:asciiTheme="majorBidi" w:hAnsiTheme="majorBidi" w:cstheme="majorBidi"/>
          <w:sz w:val="24"/>
          <w:szCs w:val="24"/>
        </w:rPr>
        <w:t>” (p. 1).</w:t>
      </w:r>
    </w:p>
    <w:p w14:paraId="5D654388" w14:textId="5B383A61"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Individuals normally </w:t>
      </w:r>
      <w:r w:rsidR="00FF6AE7" w:rsidRPr="00760FDA">
        <w:rPr>
          <w:rFonts w:asciiTheme="majorBidi" w:hAnsiTheme="majorBidi" w:cstheme="majorBidi"/>
          <w:sz w:val="24"/>
          <w:szCs w:val="24"/>
        </w:rPr>
        <w:t xml:space="preserve">develop </w:t>
      </w:r>
      <w:r w:rsidRPr="00760FDA">
        <w:rPr>
          <w:rFonts w:asciiTheme="majorBidi" w:hAnsiTheme="majorBidi" w:cstheme="majorBidi"/>
          <w:sz w:val="24"/>
          <w:szCs w:val="24"/>
        </w:rPr>
        <w:t xml:space="preserve">trust </w:t>
      </w:r>
      <w:r w:rsidR="00FF6AE7" w:rsidRPr="00760FDA">
        <w:rPr>
          <w:rFonts w:asciiTheme="majorBidi" w:hAnsiTheme="majorBidi" w:cstheme="majorBidi"/>
          <w:sz w:val="24"/>
          <w:szCs w:val="24"/>
        </w:rPr>
        <w:t xml:space="preserve">in </w:t>
      </w:r>
      <w:r w:rsidRPr="00760FDA">
        <w:rPr>
          <w:rFonts w:asciiTheme="majorBidi" w:hAnsiTheme="majorBidi" w:cstheme="majorBidi"/>
          <w:sz w:val="24"/>
          <w:szCs w:val="24"/>
        </w:rPr>
        <w:t xml:space="preserve">organizations and people in a similar way, </w:t>
      </w:r>
      <w:r w:rsidR="00F90D4C" w:rsidRPr="00760FDA">
        <w:rPr>
          <w:rFonts w:asciiTheme="majorBidi" w:hAnsiTheme="majorBidi" w:cstheme="majorBidi"/>
          <w:sz w:val="24"/>
          <w:szCs w:val="24"/>
        </w:rPr>
        <w:t>looking at</w:t>
      </w:r>
      <w:r w:rsidRPr="00760FDA">
        <w:rPr>
          <w:rFonts w:asciiTheme="majorBidi" w:hAnsiTheme="majorBidi" w:cstheme="majorBidi"/>
          <w:sz w:val="24"/>
          <w:szCs w:val="24"/>
        </w:rPr>
        <w:t xml:space="preserve"> behaviors, contexts, capacities, and intentions (Nooteboom, 2003). Employees tend to determine organization</w:t>
      </w:r>
      <w:r w:rsidR="00F90D4C" w:rsidRPr="00760FDA">
        <w:rPr>
          <w:rFonts w:asciiTheme="majorBidi" w:hAnsiTheme="majorBidi" w:cstheme="majorBidi"/>
          <w:sz w:val="24"/>
          <w:szCs w:val="24"/>
        </w:rPr>
        <w:t>al</w:t>
      </w:r>
      <w:r w:rsidRPr="00760FDA">
        <w:rPr>
          <w:rFonts w:asciiTheme="majorBidi" w:hAnsiTheme="majorBidi" w:cstheme="majorBidi"/>
          <w:sz w:val="24"/>
          <w:szCs w:val="24"/>
        </w:rPr>
        <w:t xml:space="preserve"> intention</w:t>
      </w:r>
      <w:r w:rsidR="00F90D4C" w:rsidRPr="00760FDA">
        <w:rPr>
          <w:rFonts w:asciiTheme="majorBidi" w:hAnsiTheme="majorBidi" w:cstheme="majorBidi"/>
          <w:sz w:val="24"/>
          <w:szCs w:val="24"/>
        </w:rPr>
        <w:t>s</w:t>
      </w:r>
      <w:r w:rsidRPr="00760FDA">
        <w:rPr>
          <w:rFonts w:asciiTheme="majorBidi" w:hAnsiTheme="majorBidi" w:cstheme="majorBidi"/>
          <w:sz w:val="24"/>
          <w:szCs w:val="24"/>
        </w:rPr>
        <w:t xml:space="preserve"> by system</w:t>
      </w:r>
      <w:r w:rsidR="00F90D4C" w:rsidRPr="00760FDA">
        <w:rPr>
          <w:rFonts w:asciiTheme="majorBidi" w:hAnsiTheme="majorBidi" w:cstheme="majorBidi"/>
          <w:sz w:val="24"/>
          <w:szCs w:val="24"/>
        </w:rPr>
        <w:t>s</w:t>
      </w:r>
      <w:r w:rsidRPr="00760FDA">
        <w:rPr>
          <w:rFonts w:asciiTheme="majorBidi" w:hAnsiTheme="majorBidi" w:cstheme="majorBidi"/>
          <w:sz w:val="24"/>
          <w:szCs w:val="24"/>
        </w:rPr>
        <w:t xml:space="preserve">, communications, and actions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{"citationID":"2de4prdjis","properties":{"formattedCitation":"(Van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Organizational and interpersonal</w:t>
      </w:r>
      <w:r w:rsidR="00350C74" w:rsidRPr="00760FDA">
        <w:rPr>
          <w:rFonts w:asciiTheme="majorBidi" w:hAnsiTheme="majorBidi" w:cstheme="majorBidi"/>
          <w:sz w:val="24"/>
          <w:szCs w:val="24"/>
        </w:rPr>
        <w:t xml:space="preserve"> </w:t>
      </w:r>
      <w:r w:rsidRPr="00760FDA">
        <w:rPr>
          <w:rFonts w:asciiTheme="majorBidi" w:hAnsiTheme="majorBidi" w:cstheme="majorBidi"/>
          <w:sz w:val="24"/>
          <w:szCs w:val="24"/>
        </w:rPr>
        <w:t>trust are intertwined</w:t>
      </w:r>
      <w:r w:rsidR="00F90D4C" w:rsidRPr="00760FDA">
        <w:rPr>
          <w:rFonts w:asciiTheme="majorBidi" w:hAnsiTheme="majorBidi" w:cstheme="majorBidi"/>
          <w:sz w:val="24"/>
          <w:szCs w:val="24"/>
        </w:rPr>
        <w:t>;</w:t>
      </w:r>
      <w:r w:rsidRPr="00760FDA">
        <w:rPr>
          <w:rFonts w:asciiTheme="majorBidi" w:hAnsiTheme="majorBidi" w:cstheme="majorBidi"/>
          <w:sz w:val="24"/>
          <w:szCs w:val="24"/>
        </w:rPr>
        <w:t xml:space="preserve"> Nooteboom (2003) stated that to transfer personal trust to the organization, trustworthy individuals must be supported by their superiors, positions, and</w:t>
      </w:r>
      <w:r w:rsidR="00350C74"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authorities. </w:t>
      </w:r>
      <w:r w:rsidR="00F90D4C" w:rsidRPr="00760FDA">
        <w:rPr>
          <w:rFonts w:asciiTheme="majorBidi" w:hAnsiTheme="majorBidi" w:cstheme="majorBidi"/>
          <w:sz w:val="24"/>
          <w:szCs w:val="24"/>
        </w:rPr>
        <w:t>T</w:t>
      </w:r>
      <w:r w:rsidRPr="00760FDA">
        <w:rPr>
          <w:rFonts w:asciiTheme="majorBidi" w:hAnsiTheme="majorBidi" w:cstheme="majorBidi"/>
          <w:sz w:val="24"/>
          <w:szCs w:val="24"/>
        </w:rPr>
        <w:t xml:space="preserve">o transfer organizational trust to individuals, </w:t>
      </w:r>
      <w:r w:rsidR="00F90D4C" w:rsidRPr="00760FDA">
        <w:rPr>
          <w:rFonts w:asciiTheme="majorBidi" w:hAnsiTheme="majorBidi" w:cstheme="majorBidi"/>
          <w:sz w:val="24"/>
          <w:szCs w:val="24"/>
        </w:rPr>
        <w:t xml:space="preserve">those involved need to abide by </w:t>
      </w:r>
      <w:r w:rsidRPr="00760FDA">
        <w:rPr>
          <w:rFonts w:asciiTheme="majorBidi" w:hAnsiTheme="majorBidi" w:cstheme="majorBidi"/>
          <w:sz w:val="24"/>
          <w:szCs w:val="24"/>
        </w:rPr>
        <w:t xml:space="preserve">organizational rules and </w:t>
      </w:r>
      <w:r w:rsidR="00F90D4C" w:rsidRPr="00760FDA">
        <w:rPr>
          <w:rFonts w:asciiTheme="majorBidi" w:hAnsiTheme="majorBidi" w:cstheme="majorBidi"/>
          <w:sz w:val="24"/>
          <w:szCs w:val="24"/>
        </w:rPr>
        <w:t xml:space="preserve">demonstrate </w:t>
      </w:r>
      <w:r w:rsidRPr="00760FDA">
        <w:rPr>
          <w:rFonts w:asciiTheme="majorBidi" w:hAnsiTheme="majorBidi" w:cstheme="majorBidi"/>
          <w:sz w:val="24"/>
          <w:szCs w:val="24"/>
        </w:rPr>
        <w:t>trustworthy conduct.</w:t>
      </w:r>
    </w:p>
    <w:p w14:paraId="10DCA80D" w14:textId="1647959B" w:rsidR="00C143F9" w:rsidRPr="004A565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Kramer (1999) found that organizational trust </w:t>
      </w:r>
      <w:r w:rsidR="00890443" w:rsidRPr="004A565A">
        <w:rPr>
          <w:rFonts w:asciiTheme="majorBidi" w:hAnsiTheme="majorBidi" w:cstheme="majorBidi"/>
          <w:sz w:val="24"/>
          <w:szCs w:val="24"/>
        </w:rPr>
        <w:t>depends on</w:t>
      </w:r>
      <w:r w:rsidRPr="004A565A">
        <w:rPr>
          <w:rFonts w:asciiTheme="majorBidi" w:hAnsiTheme="majorBidi" w:cstheme="majorBidi"/>
          <w:sz w:val="24"/>
          <w:szCs w:val="24"/>
        </w:rPr>
        <w:t xml:space="preserve"> six </w:t>
      </w:r>
      <w:r w:rsidR="00FF6AE7" w:rsidRPr="004A565A">
        <w:rPr>
          <w:rFonts w:asciiTheme="majorBidi" w:hAnsiTheme="majorBidi" w:cstheme="majorBidi"/>
          <w:sz w:val="24"/>
          <w:szCs w:val="24"/>
        </w:rPr>
        <w:t>elements</w:t>
      </w:r>
      <w:r w:rsidR="00890443" w:rsidRPr="004A565A">
        <w:rPr>
          <w:rFonts w:asciiTheme="majorBidi" w:hAnsiTheme="majorBidi" w:cstheme="majorBidi"/>
          <w:sz w:val="24"/>
          <w:szCs w:val="24"/>
        </w:rPr>
        <w:t>,</w:t>
      </w:r>
      <w:r w:rsidRPr="004A565A">
        <w:rPr>
          <w:rFonts w:asciiTheme="majorBidi" w:hAnsiTheme="majorBidi" w:cstheme="majorBidi"/>
          <w:sz w:val="24"/>
          <w:szCs w:val="24"/>
        </w:rPr>
        <w:t xml:space="preserve"> history, disposition, intermediaries, categories, roles, and rules. According to Ellonen et al. (2008), institutional trust </w:t>
      </w:r>
      <w:r w:rsidR="00890443" w:rsidRPr="004A565A">
        <w:rPr>
          <w:rFonts w:asciiTheme="majorBidi" w:hAnsiTheme="majorBidi" w:cstheme="majorBidi"/>
          <w:sz w:val="24"/>
          <w:szCs w:val="24"/>
        </w:rPr>
        <w:t>relies on</w:t>
      </w:r>
      <w:r w:rsidRPr="004A565A">
        <w:rPr>
          <w:rFonts w:asciiTheme="majorBidi" w:hAnsiTheme="majorBidi" w:cstheme="majorBidi"/>
          <w:sz w:val="24"/>
          <w:szCs w:val="24"/>
        </w:rPr>
        <w:t xml:space="preserve"> vision, strategies, structures, competencies, processes, and policies within an </w:t>
      </w:r>
      <w:r w:rsidRPr="004A565A">
        <w:rPr>
          <w:rFonts w:asciiTheme="majorBidi" w:hAnsiTheme="majorBidi" w:cstheme="majorBidi"/>
          <w:sz w:val="24"/>
          <w:szCs w:val="24"/>
        </w:rPr>
        <w:lastRenderedPageBreak/>
        <w:t>organization. Kramer (1999)</w:t>
      </w:r>
      <w:r w:rsidR="00890443" w:rsidRPr="004A565A">
        <w:rPr>
          <w:rFonts w:asciiTheme="majorBidi" w:hAnsiTheme="majorBidi" w:cstheme="majorBidi"/>
          <w:sz w:val="24"/>
          <w:szCs w:val="24"/>
        </w:rPr>
        <w:t xml:space="preserve"> suggested that</w:t>
      </w:r>
      <w:r w:rsidRPr="004A565A">
        <w:rPr>
          <w:rFonts w:asciiTheme="majorBidi" w:hAnsiTheme="majorBidi" w:cstheme="majorBidi"/>
          <w:sz w:val="24"/>
          <w:szCs w:val="24"/>
        </w:rPr>
        <w:t xml:space="preserve"> organizational structures have a strong effect on minimizing monitoring and transaction costs, and help</w:t>
      </w:r>
      <w:r w:rsidR="00890443" w:rsidRPr="004A565A">
        <w:rPr>
          <w:rFonts w:asciiTheme="majorBidi" w:hAnsiTheme="majorBidi" w:cstheme="majorBidi"/>
          <w:sz w:val="24"/>
          <w:szCs w:val="24"/>
        </w:rPr>
        <w:t xml:space="preserve"> to</w:t>
      </w:r>
      <w:r w:rsidRPr="004A565A">
        <w:rPr>
          <w:rFonts w:asciiTheme="majorBidi" w:hAnsiTheme="majorBidi" w:cstheme="majorBidi"/>
          <w:sz w:val="24"/>
          <w:szCs w:val="24"/>
        </w:rPr>
        <w:t xml:space="preserve"> construct an environment that builds interpersonal relationships of trust between individuals.</w:t>
      </w:r>
    </w:p>
    <w:p w14:paraId="7C27C6EC" w14:textId="5D5EC4C5" w:rsidR="00C143F9" w:rsidRPr="004A565A" w:rsidRDefault="00C143F9" w:rsidP="004E6926">
      <w:pPr>
        <w:spacing w:line="480" w:lineRule="auto"/>
        <w:jc w:val="both"/>
        <w:rPr>
          <w:rFonts w:asciiTheme="majorBidi" w:hAnsiTheme="majorBidi" w:cstheme="majorBidi"/>
          <w:sz w:val="24"/>
          <w:szCs w:val="24"/>
        </w:rPr>
      </w:pPr>
      <w:r w:rsidRPr="004A565A">
        <w:rPr>
          <w:rFonts w:asciiTheme="majorBidi" w:hAnsiTheme="majorBidi" w:cstheme="majorBidi"/>
          <w:sz w:val="24"/>
          <w:szCs w:val="24"/>
        </w:rPr>
        <w:t>One of the ways to build a relationship between trust and innovation is through risk</w:t>
      </w:r>
      <w:r w:rsidR="00890443" w:rsidRPr="004A565A">
        <w:rPr>
          <w:rFonts w:asciiTheme="majorBidi" w:hAnsiTheme="majorBidi" w:cstheme="majorBidi"/>
          <w:sz w:val="24"/>
          <w:szCs w:val="24"/>
        </w:rPr>
        <w:t>-</w:t>
      </w:r>
      <w:r w:rsidRPr="004A565A">
        <w:rPr>
          <w:rFonts w:asciiTheme="majorBidi" w:hAnsiTheme="majorBidi" w:cstheme="majorBidi"/>
          <w:sz w:val="24"/>
          <w:szCs w:val="24"/>
        </w:rPr>
        <w:t xml:space="preserve">taking </w:t>
      </w:r>
      <w:r w:rsidRPr="004A565A">
        <w:rPr>
          <w:rFonts w:asciiTheme="majorBidi" w:hAnsiTheme="majorBidi" w:cstheme="majorBidi"/>
          <w:sz w:val="24"/>
          <w:szCs w:val="24"/>
        </w:rPr>
        <w:fldChar w:fldCharType="begin"/>
      </w:r>
      <w:r w:rsidRPr="004A565A">
        <w:rPr>
          <w:rFonts w:asciiTheme="majorBidi" w:hAnsiTheme="majorBidi" w:cstheme="majorBidi"/>
          <w:sz w:val="24"/>
          <w:szCs w:val="24"/>
        </w:rPr>
        <w:instrText xml:space="preserve"> ADDIN ZOTERO_ITEM CSL_CITATION {"citationID":"2aophf8ubq","properties":{"formattedCitation":"(Van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4A565A">
        <w:rPr>
          <w:rFonts w:asciiTheme="majorBidi" w:hAnsiTheme="majorBidi" w:cstheme="majorBidi"/>
          <w:sz w:val="24"/>
          <w:szCs w:val="24"/>
        </w:rPr>
        <w:fldChar w:fldCharType="separate"/>
      </w:r>
      <w:r w:rsidRPr="004A565A">
        <w:rPr>
          <w:rFonts w:asciiTheme="majorBidi" w:hAnsiTheme="majorBidi" w:cstheme="majorBidi"/>
          <w:sz w:val="24"/>
          <w:szCs w:val="24"/>
        </w:rPr>
        <w:t>(Van Gorp, 2012)</w:t>
      </w:r>
      <w:r w:rsidRPr="004A565A">
        <w:rPr>
          <w:rFonts w:asciiTheme="majorBidi" w:hAnsiTheme="majorBidi" w:cstheme="majorBidi"/>
          <w:sz w:val="24"/>
          <w:szCs w:val="24"/>
        </w:rPr>
        <w:fldChar w:fldCharType="end"/>
      </w:r>
      <w:r w:rsidRPr="004A565A">
        <w:rPr>
          <w:rFonts w:asciiTheme="majorBidi" w:hAnsiTheme="majorBidi" w:cstheme="majorBidi"/>
          <w:sz w:val="24"/>
          <w:szCs w:val="24"/>
        </w:rPr>
        <w:t xml:space="preserve">. Innovators need to be trusted to </w:t>
      </w:r>
      <w:r w:rsidR="00890443" w:rsidRPr="004A565A">
        <w:rPr>
          <w:rFonts w:asciiTheme="majorBidi" w:hAnsiTheme="majorBidi" w:cstheme="majorBidi"/>
          <w:sz w:val="24"/>
          <w:szCs w:val="24"/>
        </w:rPr>
        <w:t>be</w:t>
      </w:r>
      <w:r w:rsidRPr="004A565A">
        <w:rPr>
          <w:rFonts w:asciiTheme="majorBidi" w:hAnsiTheme="majorBidi" w:cstheme="majorBidi"/>
          <w:sz w:val="24"/>
          <w:szCs w:val="24"/>
        </w:rPr>
        <w:t xml:space="preserve"> willing to share their ideas, and inventors are willing to disclose their concepts to trusted people (Hosmer, 1994). </w:t>
      </w:r>
      <w:r w:rsidR="00890443" w:rsidRPr="004A565A">
        <w:rPr>
          <w:rFonts w:asciiTheme="majorBidi" w:hAnsiTheme="majorBidi" w:cstheme="majorBidi"/>
          <w:sz w:val="24"/>
          <w:szCs w:val="24"/>
        </w:rPr>
        <w:t>W</w:t>
      </w:r>
      <w:r w:rsidRPr="004A565A">
        <w:rPr>
          <w:rFonts w:asciiTheme="majorBidi" w:hAnsiTheme="majorBidi" w:cstheme="majorBidi"/>
          <w:sz w:val="24"/>
          <w:szCs w:val="24"/>
        </w:rPr>
        <w:t>hen novel and valuable ideas are disclosed</w:t>
      </w:r>
      <w:r w:rsidR="00890443" w:rsidRPr="004A565A">
        <w:rPr>
          <w:rFonts w:asciiTheme="majorBidi" w:hAnsiTheme="majorBidi" w:cstheme="majorBidi"/>
          <w:sz w:val="24"/>
          <w:szCs w:val="24"/>
        </w:rPr>
        <w:t>,</w:t>
      </w:r>
      <w:r w:rsidRPr="004A565A">
        <w:rPr>
          <w:rFonts w:asciiTheme="majorBidi" w:hAnsiTheme="majorBidi" w:cstheme="majorBidi"/>
          <w:sz w:val="24"/>
          <w:szCs w:val="24"/>
        </w:rPr>
        <w:t xml:space="preserve"> they lose their power as a bargaining chip</w:t>
      </w:r>
      <w:r w:rsidR="00890443" w:rsidRPr="004A565A">
        <w:rPr>
          <w:rFonts w:asciiTheme="majorBidi" w:hAnsiTheme="majorBidi" w:cstheme="majorBidi"/>
          <w:sz w:val="24"/>
          <w:szCs w:val="24"/>
        </w:rPr>
        <w:t xml:space="preserve">, so trust is important in </w:t>
      </w:r>
      <w:r w:rsidRPr="004A565A">
        <w:rPr>
          <w:rFonts w:asciiTheme="majorBidi" w:hAnsiTheme="majorBidi" w:cstheme="majorBidi"/>
          <w:sz w:val="24"/>
          <w:szCs w:val="24"/>
        </w:rPr>
        <w:t>support</w:t>
      </w:r>
      <w:r w:rsidR="00890443" w:rsidRPr="004A565A">
        <w:rPr>
          <w:rFonts w:asciiTheme="majorBidi" w:hAnsiTheme="majorBidi" w:cstheme="majorBidi"/>
          <w:sz w:val="24"/>
          <w:szCs w:val="24"/>
        </w:rPr>
        <w:t>ing</w:t>
      </w:r>
      <w:r w:rsidRPr="004A565A">
        <w:rPr>
          <w:rFonts w:asciiTheme="majorBidi" w:hAnsiTheme="majorBidi" w:cstheme="majorBidi"/>
          <w:sz w:val="24"/>
          <w:szCs w:val="24"/>
        </w:rPr>
        <w:t xml:space="preserve"> willingness to share ideas, and establish innovation</w:t>
      </w:r>
      <w:r w:rsidR="00890443" w:rsidRPr="004A565A">
        <w:rPr>
          <w:rFonts w:asciiTheme="majorBidi" w:hAnsiTheme="majorBidi" w:cstheme="majorBidi"/>
          <w:sz w:val="24"/>
          <w:szCs w:val="24"/>
        </w:rPr>
        <w:t xml:space="preserve"> (Hosmer, 1994)</w:t>
      </w:r>
      <w:r w:rsidRPr="004A565A">
        <w:rPr>
          <w:rFonts w:asciiTheme="majorBidi" w:hAnsiTheme="majorBidi" w:cstheme="majorBidi"/>
          <w:sz w:val="24"/>
          <w:szCs w:val="24"/>
        </w:rPr>
        <w:t>.</w:t>
      </w:r>
    </w:p>
    <w:p w14:paraId="1D074186" w14:textId="15099CC4" w:rsidR="00C143F9" w:rsidRPr="004A565A" w:rsidRDefault="00C143F9" w:rsidP="004A565A">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Trust is considered significant in </w:t>
      </w:r>
      <w:r w:rsidR="00890443" w:rsidRPr="00760FDA">
        <w:rPr>
          <w:rFonts w:asciiTheme="majorBidi" w:hAnsiTheme="majorBidi" w:cstheme="majorBidi"/>
          <w:sz w:val="24"/>
          <w:szCs w:val="24"/>
        </w:rPr>
        <w:t xml:space="preserve">realizing </w:t>
      </w:r>
      <w:r w:rsidRPr="00760FDA">
        <w:rPr>
          <w:rFonts w:asciiTheme="majorBidi" w:hAnsiTheme="majorBidi" w:cstheme="majorBidi"/>
          <w:sz w:val="24"/>
          <w:szCs w:val="24"/>
        </w:rPr>
        <w:t xml:space="preserve">innovation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{"citationID":"25bb3h20cd","properties":{"formattedCitation":"(Van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Ruppel and Harrington (2000) examine</w:t>
      </w:r>
      <w:r w:rsidR="00890443" w:rsidRPr="00760FDA">
        <w:rPr>
          <w:rFonts w:asciiTheme="majorBidi" w:hAnsiTheme="majorBidi" w:cstheme="majorBidi"/>
          <w:sz w:val="24"/>
          <w:szCs w:val="24"/>
        </w:rPr>
        <w:t>d</w:t>
      </w:r>
      <w:r w:rsidRPr="00760FDA">
        <w:rPr>
          <w:rFonts w:asciiTheme="majorBidi" w:hAnsiTheme="majorBidi" w:cstheme="majorBidi"/>
          <w:sz w:val="24"/>
          <w:szCs w:val="24"/>
        </w:rPr>
        <w:t xml:space="preserve"> the relations between just, right and fair treatment of employees</w:t>
      </w:r>
      <w:r w:rsidR="00890443" w:rsidRPr="00760FDA">
        <w:rPr>
          <w:rFonts w:asciiTheme="majorBidi" w:hAnsiTheme="majorBidi" w:cstheme="majorBidi"/>
          <w:sz w:val="24"/>
          <w:szCs w:val="24"/>
        </w:rPr>
        <w:t>,</w:t>
      </w:r>
      <w:r w:rsidRPr="00760FDA">
        <w:rPr>
          <w:rFonts w:asciiTheme="majorBidi" w:hAnsiTheme="majorBidi" w:cstheme="majorBidi"/>
          <w:sz w:val="24"/>
          <w:szCs w:val="24"/>
        </w:rPr>
        <w:t xml:space="preserve"> and commitment, trust, and innovation</w:t>
      </w:r>
      <w:r w:rsidR="00FF6AE7" w:rsidRPr="00760FDA">
        <w:rPr>
          <w:rFonts w:asciiTheme="majorBidi" w:hAnsiTheme="majorBidi" w:cstheme="majorBidi"/>
          <w:sz w:val="24"/>
          <w:szCs w:val="24"/>
        </w:rPr>
        <w:t>.</w:t>
      </w:r>
      <w:r w:rsidRPr="00760FDA">
        <w:rPr>
          <w:rFonts w:asciiTheme="majorBidi" w:hAnsiTheme="majorBidi" w:cstheme="majorBidi"/>
          <w:sz w:val="24"/>
          <w:szCs w:val="24"/>
        </w:rPr>
        <w:t xml:space="preserve"> </w:t>
      </w:r>
      <w:r w:rsidR="00FF6AE7" w:rsidRPr="00760FDA">
        <w:rPr>
          <w:rFonts w:asciiTheme="majorBidi" w:hAnsiTheme="majorBidi" w:cstheme="majorBidi"/>
          <w:sz w:val="24"/>
          <w:szCs w:val="24"/>
        </w:rPr>
        <w:t>T</w:t>
      </w:r>
      <w:r w:rsidRPr="00760FDA">
        <w:rPr>
          <w:rFonts w:asciiTheme="majorBidi" w:hAnsiTheme="majorBidi" w:cstheme="majorBidi"/>
          <w:sz w:val="24"/>
          <w:szCs w:val="24"/>
        </w:rPr>
        <w:t xml:space="preserve">hey found a positive relationship between an organizational environment of trust and innovation and commitment. The same study suggested that organizational leaders have to establish open communication, justice, and fair treatment to increase innovation within </w:t>
      </w:r>
      <w:r w:rsidR="00890443" w:rsidRPr="00760FDA">
        <w:rPr>
          <w:rFonts w:asciiTheme="majorBidi" w:hAnsiTheme="majorBidi" w:cstheme="majorBidi"/>
          <w:sz w:val="24"/>
          <w:szCs w:val="24"/>
        </w:rPr>
        <w:t xml:space="preserve">the </w:t>
      </w:r>
      <w:r w:rsidRPr="00760FDA">
        <w:rPr>
          <w:rFonts w:asciiTheme="majorBidi" w:hAnsiTheme="majorBidi" w:cstheme="majorBidi"/>
          <w:sz w:val="24"/>
          <w:szCs w:val="24"/>
        </w:rPr>
        <w:t xml:space="preserve">organization. Tan </w:t>
      </w:r>
      <w:r w:rsidR="004A565A">
        <w:rPr>
          <w:rFonts w:asciiTheme="majorBidi" w:hAnsiTheme="majorBidi" w:cstheme="majorBidi"/>
          <w:sz w:val="24"/>
          <w:szCs w:val="24"/>
        </w:rPr>
        <w:t xml:space="preserve">et al, </w:t>
      </w:r>
      <w:r w:rsidRPr="00760FDA">
        <w:rPr>
          <w:rFonts w:asciiTheme="majorBidi" w:hAnsiTheme="majorBidi" w:cstheme="majorBidi"/>
          <w:sz w:val="24"/>
          <w:szCs w:val="24"/>
        </w:rPr>
        <w:t>(2000)</w:t>
      </w:r>
      <w:r w:rsidR="00890443" w:rsidRPr="00760FDA">
        <w:rPr>
          <w:rFonts w:asciiTheme="majorBidi" w:hAnsiTheme="majorBidi" w:cstheme="majorBidi"/>
          <w:sz w:val="24"/>
          <w:szCs w:val="24"/>
        </w:rPr>
        <w:t xml:space="preserve"> found that</w:t>
      </w:r>
      <w:r w:rsidRPr="00760FDA">
        <w:rPr>
          <w:rFonts w:asciiTheme="majorBidi" w:hAnsiTheme="majorBidi" w:cstheme="majorBidi"/>
          <w:sz w:val="24"/>
          <w:szCs w:val="24"/>
        </w:rPr>
        <w:t xml:space="preserve"> when employee trust in their </w:t>
      </w:r>
      <w:r w:rsidR="00890443" w:rsidRPr="004A565A">
        <w:rPr>
          <w:rFonts w:asciiTheme="majorBidi" w:hAnsiTheme="majorBidi" w:cstheme="majorBidi"/>
          <w:sz w:val="24"/>
          <w:szCs w:val="24"/>
        </w:rPr>
        <w:t xml:space="preserve">managers </w:t>
      </w:r>
      <w:r w:rsidRPr="004A565A">
        <w:rPr>
          <w:rFonts w:asciiTheme="majorBidi" w:hAnsiTheme="majorBidi" w:cstheme="majorBidi"/>
          <w:sz w:val="24"/>
          <w:szCs w:val="24"/>
        </w:rPr>
        <w:t>is high</w:t>
      </w:r>
      <w:r w:rsidR="00890443" w:rsidRPr="004A565A">
        <w:rPr>
          <w:rFonts w:asciiTheme="majorBidi" w:hAnsiTheme="majorBidi" w:cstheme="majorBidi"/>
          <w:sz w:val="24"/>
          <w:szCs w:val="24"/>
        </w:rPr>
        <w:t>,</w:t>
      </w:r>
      <w:r w:rsidRPr="004A565A">
        <w:rPr>
          <w:rFonts w:asciiTheme="majorBidi" w:hAnsiTheme="majorBidi" w:cstheme="majorBidi"/>
          <w:sz w:val="24"/>
          <w:szCs w:val="24"/>
        </w:rPr>
        <w:t xml:space="preserve"> they tend to </w:t>
      </w:r>
      <w:r w:rsidR="00890443" w:rsidRPr="004A565A">
        <w:rPr>
          <w:rFonts w:asciiTheme="majorBidi" w:hAnsiTheme="majorBidi" w:cstheme="majorBidi"/>
          <w:sz w:val="24"/>
          <w:szCs w:val="24"/>
        </w:rPr>
        <w:t>be more</w:t>
      </w:r>
      <w:r w:rsidRPr="004A565A">
        <w:rPr>
          <w:rFonts w:asciiTheme="majorBidi" w:hAnsiTheme="majorBidi" w:cstheme="majorBidi"/>
          <w:sz w:val="24"/>
          <w:szCs w:val="24"/>
        </w:rPr>
        <w:t xml:space="preserve"> innovative.</w:t>
      </w:r>
    </w:p>
    <w:p w14:paraId="3A6979D6" w14:textId="19C1FB3C" w:rsidR="00C143F9" w:rsidRPr="004A565A" w:rsidRDefault="00C143F9" w:rsidP="004E6926">
      <w:pPr>
        <w:shd w:val="clear" w:color="auto" w:fill="FFFFFF"/>
        <w:spacing w:before="75" w:after="75" w:line="480" w:lineRule="auto"/>
        <w:jc w:val="both"/>
        <w:rPr>
          <w:rFonts w:asciiTheme="majorBidi" w:hAnsiTheme="majorBidi" w:cstheme="majorBidi"/>
          <w:sz w:val="24"/>
          <w:szCs w:val="24"/>
        </w:rPr>
      </w:pPr>
      <w:r w:rsidRPr="004A565A">
        <w:rPr>
          <w:rFonts w:asciiTheme="majorBidi" w:hAnsiTheme="majorBidi" w:cstheme="majorBidi"/>
          <w:sz w:val="24"/>
          <w:szCs w:val="24"/>
        </w:rPr>
        <w:t>Clegg et al. (2002)</w:t>
      </w:r>
      <w:r w:rsidR="00890443" w:rsidRPr="004A565A">
        <w:rPr>
          <w:rFonts w:asciiTheme="majorBidi" w:hAnsiTheme="majorBidi" w:cstheme="majorBidi"/>
          <w:sz w:val="24"/>
          <w:szCs w:val="24"/>
        </w:rPr>
        <w:t xml:space="preserve"> used the phrase</w:t>
      </w:r>
      <w:r w:rsidRPr="004A565A">
        <w:rPr>
          <w:rFonts w:asciiTheme="majorBidi" w:hAnsiTheme="majorBidi" w:cstheme="majorBidi"/>
          <w:sz w:val="24"/>
          <w:szCs w:val="24"/>
        </w:rPr>
        <w:t xml:space="preserve"> “innovation trust” to refer to the relationship between innovation and trust. </w:t>
      </w:r>
      <w:r w:rsidR="00890443" w:rsidRPr="004A565A">
        <w:rPr>
          <w:rFonts w:asciiTheme="majorBidi" w:hAnsiTheme="majorBidi" w:cstheme="majorBidi"/>
          <w:sz w:val="24"/>
          <w:szCs w:val="24"/>
        </w:rPr>
        <w:t>They defined it</w:t>
      </w:r>
      <w:r w:rsidRPr="004A565A">
        <w:rPr>
          <w:rFonts w:asciiTheme="majorBidi" w:hAnsiTheme="majorBidi" w:cstheme="majorBidi"/>
          <w:sz w:val="24"/>
          <w:szCs w:val="24"/>
        </w:rPr>
        <w:t xml:space="preserve"> as “an expectancy of reasonable and positive reactions by others in response to individual innovation attempts” (p. 3). </w:t>
      </w:r>
      <w:r w:rsidRPr="004A565A">
        <w:rPr>
          <w:rFonts w:asciiTheme="majorBidi" w:hAnsiTheme="majorBidi" w:cstheme="majorBidi"/>
          <w:sz w:val="24"/>
          <w:szCs w:val="24"/>
        </w:rPr>
        <w:fldChar w:fldCharType="begin"/>
      </w:r>
      <w:r w:rsidRPr="004A565A">
        <w:rPr>
          <w:rFonts w:asciiTheme="majorBidi" w:hAnsiTheme="majorBidi" w:cstheme="majorBidi"/>
          <w:sz w:val="24"/>
          <w:szCs w:val="24"/>
        </w:rPr>
        <w:instrText xml:space="preserve"> ADDIN ZOTERO_ITEM CSL_CITATION {"citationID":"mn2av4ft5","properties":{"formattedCitation":"(Van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4A565A">
        <w:rPr>
          <w:rFonts w:asciiTheme="majorBidi" w:hAnsiTheme="majorBidi" w:cstheme="majorBidi"/>
          <w:sz w:val="24"/>
          <w:szCs w:val="24"/>
        </w:rPr>
        <w:fldChar w:fldCharType="separate"/>
      </w:r>
      <w:r w:rsidRPr="004A565A">
        <w:rPr>
          <w:rFonts w:asciiTheme="majorBidi" w:hAnsiTheme="majorBidi" w:cstheme="majorBidi"/>
          <w:sz w:val="24"/>
          <w:szCs w:val="24"/>
        </w:rPr>
        <w:t>Van Gorp (2012)</w:t>
      </w:r>
      <w:r w:rsidRPr="004A565A">
        <w:rPr>
          <w:rFonts w:asciiTheme="majorBidi" w:hAnsiTheme="majorBidi" w:cstheme="majorBidi"/>
          <w:sz w:val="24"/>
          <w:szCs w:val="24"/>
        </w:rPr>
        <w:fldChar w:fldCharType="end"/>
      </w:r>
      <w:r w:rsidR="00890443" w:rsidRPr="004A565A">
        <w:rPr>
          <w:rFonts w:asciiTheme="majorBidi" w:hAnsiTheme="majorBidi" w:cstheme="majorBidi"/>
          <w:sz w:val="24"/>
          <w:szCs w:val="24"/>
        </w:rPr>
        <w:t xml:space="preserve"> drew on this definition to</w:t>
      </w:r>
      <w:r w:rsidRPr="004A565A">
        <w:rPr>
          <w:rFonts w:asciiTheme="majorBidi" w:hAnsiTheme="majorBidi" w:cstheme="majorBidi"/>
          <w:sz w:val="24"/>
          <w:szCs w:val="24"/>
        </w:rPr>
        <w:t xml:space="preserve"> explain that when employees expect positive reaction</w:t>
      </w:r>
      <w:r w:rsidR="00890443" w:rsidRPr="004A565A">
        <w:rPr>
          <w:rFonts w:asciiTheme="majorBidi" w:hAnsiTheme="majorBidi" w:cstheme="majorBidi"/>
          <w:sz w:val="24"/>
          <w:szCs w:val="24"/>
        </w:rPr>
        <w:t>s</w:t>
      </w:r>
      <w:r w:rsidRPr="004A565A">
        <w:rPr>
          <w:rFonts w:asciiTheme="majorBidi" w:hAnsiTheme="majorBidi" w:cstheme="majorBidi"/>
          <w:sz w:val="24"/>
          <w:szCs w:val="24"/>
        </w:rPr>
        <w:t xml:space="preserve"> and response</w:t>
      </w:r>
      <w:r w:rsidR="00890443" w:rsidRPr="004A565A">
        <w:rPr>
          <w:rFonts w:asciiTheme="majorBidi" w:hAnsiTheme="majorBidi" w:cstheme="majorBidi"/>
          <w:sz w:val="24"/>
          <w:szCs w:val="24"/>
        </w:rPr>
        <w:t>s</w:t>
      </w:r>
      <w:r w:rsidRPr="004A565A">
        <w:rPr>
          <w:rFonts w:asciiTheme="majorBidi" w:hAnsiTheme="majorBidi" w:cstheme="majorBidi"/>
          <w:sz w:val="24"/>
          <w:szCs w:val="24"/>
        </w:rPr>
        <w:t xml:space="preserve"> from their organization</w:t>
      </w:r>
      <w:r w:rsidR="00890443" w:rsidRPr="004A565A">
        <w:rPr>
          <w:rFonts w:asciiTheme="majorBidi" w:hAnsiTheme="majorBidi" w:cstheme="majorBidi"/>
          <w:sz w:val="24"/>
          <w:szCs w:val="24"/>
        </w:rPr>
        <w:t>,</w:t>
      </w:r>
      <w:r w:rsidRPr="004A565A">
        <w:rPr>
          <w:rFonts w:asciiTheme="majorBidi" w:hAnsiTheme="majorBidi" w:cstheme="majorBidi"/>
          <w:sz w:val="24"/>
          <w:szCs w:val="24"/>
        </w:rPr>
        <w:t xml:space="preserve"> they will come up with more creative ideas and innovation</w:t>
      </w:r>
      <w:r w:rsidR="00890443" w:rsidRPr="004A565A">
        <w:rPr>
          <w:rFonts w:asciiTheme="majorBidi" w:hAnsiTheme="majorBidi" w:cstheme="majorBidi"/>
          <w:sz w:val="24"/>
          <w:szCs w:val="24"/>
        </w:rPr>
        <w:t>s</w:t>
      </w:r>
      <w:r w:rsidRPr="004A565A">
        <w:rPr>
          <w:rFonts w:asciiTheme="majorBidi" w:hAnsiTheme="majorBidi" w:cstheme="majorBidi"/>
          <w:sz w:val="24"/>
          <w:szCs w:val="24"/>
        </w:rPr>
        <w:t xml:space="preserve">. The likelihood of coming up with novel </w:t>
      </w:r>
      <w:r w:rsidR="00890443" w:rsidRPr="004A565A">
        <w:rPr>
          <w:rFonts w:asciiTheme="majorBidi" w:hAnsiTheme="majorBidi" w:cstheme="majorBidi"/>
          <w:sz w:val="24"/>
          <w:szCs w:val="24"/>
        </w:rPr>
        <w:t>ideas</w:t>
      </w:r>
      <w:r w:rsidRPr="004A565A">
        <w:rPr>
          <w:rFonts w:asciiTheme="majorBidi" w:hAnsiTheme="majorBidi" w:cstheme="majorBidi"/>
          <w:sz w:val="24"/>
          <w:szCs w:val="24"/>
        </w:rPr>
        <w:t xml:space="preserve"> will increase when employees expect to share the benefits of innovation (Clegg et al. 2002).</w:t>
      </w:r>
    </w:p>
    <w:p w14:paraId="7B73DD81" w14:textId="5AEC1659" w:rsidR="00C143F9" w:rsidRPr="004A565A" w:rsidRDefault="00890443" w:rsidP="00821D25">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lastRenderedPageBreak/>
        <w:t>O</w:t>
      </w:r>
      <w:r w:rsidR="00C143F9" w:rsidRPr="00760FDA">
        <w:rPr>
          <w:rFonts w:asciiTheme="majorBidi" w:hAnsiTheme="majorBidi" w:cstheme="majorBidi"/>
          <w:sz w:val="24"/>
          <w:szCs w:val="24"/>
        </w:rPr>
        <w:t xml:space="preserve">rganizational trust has a negative </w:t>
      </w:r>
      <w:r w:rsidR="00FF6AE7" w:rsidRPr="00760FDA">
        <w:rPr>
          <w:rFonts w:asciiTheme="majorBidi" w:hAnsiTheme="majorBidi" w:cstheme="majorBidi"/>
          <w:sz w:val="24"/>
          <w:szCs w:val="24"/>
        </w:rPr>
        <w:t>relationship with</w:t>
      </w:r>
      <w:r w:rsidR="00C143F9" w:rsidRPr="00760FDA">
        <w:rPr>
          <w:rFonts w:asciiTheme="majorBidi" w:hAnsiTheme="majorBidi" w:cstheme="majorBidi"/>
          <w:sz w:val="24"/>
          <w:szCs w:val="24"/>
        </w:rPr>
        <w:t xml:space="preserve"> </w:t>
      </w:r>
      <w:r w:rsidR="00F31FC6">
        <w:rPr>
          <w:rFonts w:asciiTheme="majorBidi" w:hAnsiTheme="majorBidi" w:cstheme="majorBidi"/>
          <w:sz w:val="24"/>
          <w:szCs w:val="24"/>
        </w:rPr>
        <w:t>constructs</w:t>
      </w:r>
      <w:r w:rsidR="00C143F9" w:rsidRPr="00760FDA">
        <w:rPr>
          <w:rFonts w:asciiTheme="majorBidi" w:hAnsiTheme="majorBidi" w:cstheme="majorBidi"/>
          <w:sz w:val="24"/>
          <w:szCs w:val="24"/>
        </w:rPr>
        <w:t xml:space="preserve"> such as organizational conflict and resistance to change. Many quantitative and qualitative studies</w:t>
      </w:r>
      <w:r w:rsidR="00FF6AE7"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such as Barker (1994) and Langfred (2007)</w:t>
      </w:r>
      <w:r w:rsidR="009162A8"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have </w:t>
      </w:r>
      <w:r w:rsidR="009162A8" w:rsidRPr="00760FDA">
        <w:rPr>
          <w:rFonts w:asciiTheme="majorBidi" w:hAnsiTheme="majorBidi" w:cstheme="majorBidi"/>
          <w:sz w:val="24"/>
          <w:szCs w:val="24"/>
        </w:rPr>
        <w:t>examined</w:t>
      </w:r>
      <w:r w:rsidR="00C143F9" w:rsidRPr="00760FDA">
        <w:rPr>
          <w:rFonts w:asciiTheme="majorBidi" w:hAnsiTheme="majorBidi" w:cstheme="majorBidi"/>
          <w:sz w:val="24"/>
          <w:szCs w:val="24"/>
        </w:rPr>
        <w:t xml:space="preserve"> the relationship between trust and conflict between employees in teams and organizations. Trust</w:t>
      </w:r>
      <w:r w:rsidR="009162A8" w:rsidRPr="00760FDA">
        <w:rPr>
          <w:rFonts w:asciiTheme="majorBidi" w:hAnsiTheme="majorBidi" w:cstheme="majorBidi"/>
          <w:sz w:val="24"/>
          <w:szCs w:val="24"/>
        </w:rPr>
        <w:t>-</w:t>
      </w:r>
      <w:r w:rsidR="00C143F9" w:rsidRPr="00760FDA">
        <w:rPr>
          <w:rFonts w:asciiTheme="majorBidi" w:hAnsiTheme="majorBidi" w:cstheme="majorBidi"/>
          <w:sz w:val="24"/>
          <w:szCs w:val="24"/>
        </w:rPr>
        <w:t>related studies have concentrated on the impact of trust on individual and group conﬂict process</w:t>
      </w:r>
      <w:r w:rsidR="009162A8" w:rsidRPr="00760FDA">
        <w:rPr>
          <w:rFonts w:asciiTheme="majorBidi" w:hAnsiTheme="majorBidi" w:cstheme="majorBidi"/>
          <w:sz w:val="24"/>
          <w:szCs w:val="24"/>
        </w:rPr>
        <w:t>es</w:t>
      </w:r>
      <w:r w:rsidR="00C143F9" w:rsidRPr="00760FDA">
        <w:rPr>
          <w:rFonts w:asciiTheme="majorBidi" w:hAnsiTheme="majorBidi" w:cstheme="majorBidi"/>
          <w:sz w:val="24"/>
          <w:szCs w:val="24"/>
        </w:rPr>
        <w:t xml:space="preserve"> (Chen &amp; Ayoko, 2012). Trust </w:t>
      </w:r>
      <w:r w:rsidR="009162A8" w:rsidRPr="00760FDA">
        <w:rPr>
          <w:rFonts w:asciiTheme="majorBidi" w:hAnsiTheme="majorBidi" w:cstheme="majorBidi"/>
          <w:sz w:val="24"/>
          <w:szCs w:val="24"/>
        </w:rPr>
        <w:t xml:space="preserve">decreases conflict levels, </w:t>
      </w:r>
      <w:r w:rsidR="00C143F9" w:rsidRPr="00760FDA">
        <w:rPr>
          <w:rFonts w:asciiTheme="majorBidi" w:hAnsiTheme="majorBidi" w:cstheme="majorBidi"/>
          <w:sz w:val="24"/>
          <w:szCs w:val="24"/>
        </w:rPr>
        <w:t>increases the positive results of task conﬂict and decrease</w:t>
      </w:r>
      <w:r w:rsidR="009162A8"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the negative impact of relationship conﬂict (</w:t>
      </w:r>
      <w:r w:rsidR="00C143F9" w:rsidRPr="004A565A">
        <w:rPr>
          <w:rFonts w:asciiTheme="majorBidi" w:hAnsiTheme="majorBidi" w:cstheme="majorBidi"/>
          <w:sz w:val="24"/>
          <w:szCs w:val="24"/>
        </w:rPr>
        <w:t xml:space="preserve">Simons </w:t>
      </w:r>
      <w:r w:rsidR="00B6621C">
        <w:rPr>
          <w:rFonts w:asciiTheme="majorBidi" w:hAnsiTheme="majorBidi" w:cstheme="majorBidi"/>
          <w:sz w:val="24"/>
          <w:szCs w:val="24"/>
        </w:rPr>
        <w:t>&amp;</w:t>
      </w:r>
      <w:r w:rsidR="00C143F9" w:rsidRPr="004A565A">
        <w:rPr>
          <w:rFonts w:asciiTheme="majorBidi" w:hAnsiTheme="majorBidi" w:cstheme="majorBidi"/>
          <w:sz w:val="24"/>
          <w:szCs w:val="24"/>
        </w:rPr>
        <w:t xml:space="preserve"> Peterson, 2000). It has been suggested that conﬂict is a result of low levels of trust (Tidd et al., 2004). </w:t>
      </w:r>
      <w:r w:rsidR="00C143F9" w:rsidRPr="004A565A">
        <w:rPr>
          <w:rFonts w:asciiTheme="majorBidi" w:hAnsiTheme="majorBidi" w:cstheme="majorBidi"/>
          <w:sz w:val="24"/>
          <w:szCs w:val="24"/>
        </w:rPr>
        <w:fldChar w:fldCharType="begin"/>
      </w:r>
      <w:r w:rsidR="00C143F9" w:rsidRPr="004A565A">
        <w:rPr>
          <w:rFonts w:asciiTheme="majorBidi" w:hAnsiTheme="majorBidi" w:cstheme="majorBidi"/>
          <w:sz w:val="24"/>
          <w:szCs w:val="24"/>
        </w:rPr>
        <w:instrText xml:space="preserve"> ADDIN ZOTERO_ITEM CSL_CITATION {"citationID":"moqpub420","properties":{"formattedCitation":"(Lauring &amp; Selmer, 2012)","plainCitation":"(Lauring &amp; Selmer, 2012)"},"citationItems":[{"id":15966,"uris":["http://zotero.org/users/local/6enWLhyd/items/CR93FHX6"],"uri":["http://zotero.org/users/local/6enWLhyd/items/CR93FHX6"],"itemData":{"id":15966,"type":"article-journal","title":"Openness to diversity, trust and conflict in multicultural organizations","container-title":"Journal of Management and Organization","page":"795-806","volume":"18","issue":"6","archive":"ProQuest Central","archive_location":"1314304674","abstract":"The purpose of this study was to explore the relation between openness to diversity in terms of linguist, visible, value and informational heterogeneity and group processes depicted by group trust and group conflict. We collected data using a web-based survey among 498 academics in multicultural departments. The departments were located in four different Danish universities. We found openness to value diversity and informational diversity to have a positive association with group trust and a negative association with group conflict. Openness to linguistic diversity had positive relationships with group trust. The findings of this study suggest that openness to diversity should be highly prioritized by human resource managers in demographically diverse organizations. Possible interventions include organizational culture change programs, diversity training at individual and team levels as well as rewarding group oriented behavior. [PUBLICATION ABSTRACT]","ISSN":"18333672","language":"English","author":[{"family":"Lauring","given":"Jakob"},{"family":"Selmer","given":"Jan"}],"issued":{"date-parts":[["2012",11]]}}}],"schema":"https://github.com/citation-style-language/schema/raw/master/csl-citation.json"} </w:instrText>
      </w:r>
      <w:r w:rsidR="00C143F9" w:rsidRPr="004A565A">
        <w:rPr>
          <w:rFonts w:asciiTheme="majorBidi" w:hAnsiTheme="majorBidi" w:cstheme="majorBidi"/>
          <w:sz w:val="24"/>
          <w:szCs w:val="24"/>
        </w:rPr>
        <w:fldChar w:fldCharType="separate"/>
      </w:r>
      <w:r w:rsidR="00C143F9" w:rsidRPr="004A565A">
        <w:rPr>
          <w:rFonts w:asciiTheme="majorBidi" w:hAnsiTheme="majorBidi" w:cstheme="majorBidi"/>
          <w:sz w:val="24"/>
          <w:szCs w:val="24"/>
        </w:rPr>
        <w:t>Lauring &amp; Selmer (2012)</w:t>
      </w:r>
      <w:r w:rsidR="00C143F9" w:rsidRPr="004A565A">
        <w:rPr>
          <w:rFonts w:asciiTheme="majorBidi" w:hAnsiTheme="majorBidi" w:cstheme="majorBidi"/>
          <w:sz w:val="24"/>
          <w:szCs w:val="24"/>
        </w:rPr>
        <w:fldChar w:fldCharType="end"/>
      </w:r>
      <w:r w:rsidR="00C143F9" w:rsidRPr="004A565A">
        <w:rPr>
          <w:rFonts w:asciiTheme="majorBidi" w:hAnsiTheme="majorBidi" w:cstheme="majorBidi"/>
          <w:sz w:val="24"/>
          <w:szCs w:val="24"/>
        </w:rPr>
        <w:t xml:space="preserve"> found that the </w:t>
      </w:r>
      <w:r w:rsidR="009162A8" w:rsidRPr="004A565A">
        <w:rPr>
          <w:rFonts w:asciiTheme="majorBidi" w:hAnsiTheme="majorBidi" w:cstheme="majorBidi"/>
          <w:sz w:val="24"/>
          <w:szCs w:val="24"/>
        </w:rPr>
        <w:t xml:space="preserve">relationship </w:t>
      </w:r>
      <w:r w:rsidR="00C143F9" w:rsidRPr="004A565A">
        <w:rPr>
          <w:rFonts w:asciiTheme="majorBidi" w:hAnsiTheme="majorBidi" w:cstheme="majorBidi"/>
          <w:sz w:val="24"/>
          <w:szCs w:val="24"/>
        </w:rPr>
        <w:t xml:space="preserve">between group trust and openness to diversity </w:t>
      </w:r>
      <w:r w:rsidR="009162A8" w:rsidRPr="004A565A">
        <w:rPr>
          <w:rFonts w:asciiTheme="majorBidi" w:hAnsiTheme="majorBidi" w:cstheme="majorBidi"/>
          <w:sz w:val="24"/>
          <w:szCs w:val="24"/>
        </w:rPr>
        <w:t xml:space="preserve">was </w:t>
      </w:r>
      <w:r w:rsidR="00C143F9" w:rsidRPr="004A565A">
        <w:rPr>
          <w:rFonts w:asciiTheme="majorBidi" w:hAnsiTheme="majorBidi" w:cstheme="majorBidi"/>
          <w:sz w:val="24"/>
          <w:szCs w:val="24"/>
        </w:rPr>
        <w:t>positive</w:t>
      </w:r>
      <w:r w:rsidR="009162A8" w:rsidRPr="004A565A">
        <w:rPr>
          <w:rFonts w:asciiTheme="majorBidi" w:hAnsiTheme="majorBidi" w:cstheme="majorBidi"/>
          <w:sz w:val="24"/>
          <w:szCs w:val="24"/>
        </w:rPr>
        <w:t xml:space="preserve">, and </w:t>
      </w:r>
      <w:r w:rsidR="00C143F9" w:rsidRPr="004A565A">
        <w:rPr>
          <w:rFonts w:asciiTheme="majorBidi" w:hAnsiTheme="majorBidi" w:cstheme="majorBidi"/>
          <w:sz w:val="24"/>
          <w:szCs w:val="24"/>
        </w:rPr>
        <w:t xml:space="preserve">between conflict and openness </w:t>
      </w:r>
      <w:r w:rsidR="009162A8" w:rsidRPr="004A565A">
        <w:rPr>
          <w:rFonts w:asciiTheme="majorBidi" w:hAnsiTheme="majorBidi" w:cstheme="majorBidi"/>
          <w:sz w:val="24"/>
          <w:szCs w:val="24"/>
        </w:rPr>
        <w:t xml:space="preserve">to </w:t>
      </w:r>
      <w:r w:rsidR="00C143F9" w:rsidRPr="004A565A">
        <w:rPr>
          <w:rFonts w:asciiTheme="majorBidi" w:hAnsiTheme="majorBidi" w:cstheme="majorBidi"/>
          <w:sz w:val="24"/>
          <w:szCs w:val="24"/>
        </w:rPr>
        <w:t xml:space="preserve">diversity </w:t>
      </w:r>
      <w:r w:rsidR="009162A8" w:rsidRPr="004A565A">
        <w:rPr>
          <w:rFonts w:asciiTheme="majorBidi" w:hAnsiTheme="majorBidi" w:cstheme="majorBidi"/>
          <w:sz w:val="24"/>
          <w:szCs w:val="24"/>
        </w:rPr>
        <w:t xml:space="preserve">was </w:t>
      </w:r>
      <w:r w:rsidR="00C143F9" w:rsidRPr="004A565A">
        <w:rPr>
          <w:rFonts w:asciiTheme="majorBidi" w:hAnsiTheme="majorBidi" w:cstheme="majorBidi"/>
          <w:sz w:val="24"/>
          <w:szCs w:val="24"/>
        </w:rPr>
        <w:t xml:space="preserve">negative. </w:t>
      </w:r>
      <w:r w:rsidR="009162A8" w:rsidRPr="004A565A">
        <w:rPr>
          <w:rFonts w:asciiTheme="majorBidi" w:hAnsiTheme="majorBidi" w:cstheme="majorBidi"/>
          <w:sz w:val="24"/>
          <w:szCs w:val="24"/>
        </w:rPr>
        <w:t xml:space="preserve">At the </w:t>
      </w:r>
      <w:r w:rsidR="00C143F9" w:rsidRPr="004A565A">
        <w:rPr>
          <w:rFonts w:asciiTheme="majorBidi" w:hAnsiTheme="majorBidi" w:cstheme="majorBidi"/>
          <w:sz w:val="24"/>
          <w:szCs w:val="24"/>
        </w:rPr>
        <w:t>interpersonal level</w:t>
      </w:r>
      <w:r w:rsidR="009162A8" w:rsidRPr="004A565A">
        <w:rPr>
          <w:rFonts w:asciiTheme="majorBidi" w:hAnsiTheme="majorBidi" w:cstheme="majorBidi"/>
          <w:sz w:val="24"/>
          <w:szCs w:val="24"/>
        </w:rPr>
        <w:t>,</w:t>
      </w:r>
      <w:r w:rsidR="00C143F9" w:rsidRPr="004A565A">
        <w:rPr>
          <w:rFonts w:asciiTheme="majorBidi" w:hAnsiTheme="majorBidi" w:cstheme="majorBidi"/>
          <w:sz w:val="24"/>
          <w:szCs w:val="24"/>
        </w:rPr>
        <w:t xml:space="preserve"> conflict is likely to be avoided or reduced by </w:t>
      </w:r>
      <w:r w:rsidR="009162A8" w:rsidRPr="004A565A">
        <w:rPr>
          <w:rFonts w:asciiTheme="majorBidi" w:hAnsiTheme="majorBidi" w:cstheme="majorBidi"/>
          <w:sz w:val="24"/>
          <w:szCs w:val="24"/>
        </w:rPr>
        <w:t>i</w:t>
      </w:r>
      <w:r w:rsidR="00C143F9" w:rsidRPr="004A565A">
        <w:rPr>
          <w:rFonts w:asciiTheme="majorBidi" w:hAnsiTheme="majorBidi" w:cstheme="majorBidi"/>
          <w:sz w:val="24"/>
          <w:szCs w:val="24"/>
        </w:rPr>
        <w:t xml:space="preserve">ndividuals who hold </w:t>
      </w:r>
      <w:r w:rsidR="009162A8" w:rsidRPr="004A565A">
        <w:rPr>
          <w:rFonts w:asciiTheme="majorBidi" w:hAnsiTheme="majorBidi" w:cstheme="majorBidi"/>
          <w:sz w:val="24"/>
          <w:szCs w:val="24"/>
        </w:rPr>
        <w:t xml:space="preserve">a </w:t>
      </w:r>
      <w:r w:rsidR="00C143F9" w:rsidRPr="004A565A">
        <w:rPr>
          <w:rFonts w:asciiTheme="majorBidi" w:hAnsiTheme="majorBidi" w:cstheme="majorBidi"/>
          <w:sz w:val="24"/>
          <w:szCs w:val="24"/>
        </w:rPr>
        <w:t xml:space="preserve">high level of trust. Conflict is more likely to be </w:t>
      </w:r>
      <w:r w:rsidR="009162A8" w:rsidRPr="004A565A">
        <w:rPr>
          <w:rFonts w:asciiTheme="majorBidi" w:hAnsiTheme="majorBidi" w:cstheme="majorBidi"/>
          <w:sz w:val="24"/>
          <w:szCs w:val="24"/>
        </w:rPr>
        <w:t xml:space="preserve">greater </w:t>
      </w:r>
      <w:r w:rsidR="00C143F9" w:rsidRPr="004A565A">
        <w:rPr>
          <w:rFonts w:asciiTheme="majorBidi" w:hAnsiTheme="majorBidi" w:cstheme="majorBidi"/>
          <w:sz w:val="24"/>
          <w:szCs w:val="24"/>
        </w:rPr>
        <w:t>when the level of trust between individual</w:t>
      </w:r>
      <w:r w:rsidR="000907BD" w:rsidRPr="004A565A">
        <w:rPr>
          <w:rFonts w:asciiTheme="majorBidi" w:hAnsiTheme="majorBidi" w:cstheme="majorBidi"/>
          <w:sz w:val="24"/>
          <w:szCs w:val="24"/>
        </w:rPr>
        <w:t>s</w:t>
      </w:r>
      <w:r w:rsidR="00C143F9" w:rsidRPr="004A565A">
        <w:rPr>
          <w:rFonts w:asciiTheme="majorBidi" w:hAnsiTheme="majorBidi" w:cstheme="majorBidi"/>
          <w:sz w:val="24"/>
          <w:szCs w:val="24"/>
        </w:rPr>
        <w:t xml:space="preserve"> is low (Zaheer et al., 1998). Han &amp; Harms (2010) </w:t>
      </w:r>
      <w:r w:rsidR="009162A8" w:rsidRPr="004A565A">
        <w:rPr>
          <w:rFonts w:asciiTheme="majorBidi" w:hAnsiTheme="majorBidi" w:cstheme="majorBidi"/>
          <w:sz w:val="24"/>
          <w:szCs w:val="24"/>
        </w:rPr>
        <w:t xml:space="preserve">tested </w:t>
      </w:r>
      <w:r w:rsidR="00C143F9" w:rsidRPr="004A565A">
        <w:rPr>
          <w:rFonts w:asciiTheme="majorBidi" w:hAnsiTheme="majorBidi" w:cstheme="majorBidi"/>
          <w:sz w:val="24"/>
          <w:szCs w:val="24"/>
        </w:rPr>
        <w:t>the relationship</w:t>
      </w:r>
      <w:r w:rsidR="009162A8" w:rsidRPr="004A565A">
        <w:rPr>
          <w:rFonts w:asciiTheme="majorBidi" w:hAnsiTheme="majorBidi" w:cstheme="majorBidi"/>
          <w:sz w:val="24"/>
          <w:szCs w:val="24"/>
        </w:rPr>
        <w:t>s</w:t>
      </w:r>
      <w:r w:rsidR="00C143F9" w:rsidRPr="004A565A">
        <w:rPr>
          <w:rFonts w:asciiTheme="majorBidi" w:hAnsiTheme="majorBidi" w:cstheme="majorBidi"/>
          <w:sz w:val="24"/>
          <w:szCs w:val="24"/>
        </w:rPr>
        <w:t xml:space="preserve"> between trust and </w:t>
      </w:r>
      <w:r w:rsidR="009162A8" w:rsidRPr="004A565A">
        <w:rPr>
          <w:rFonts w:asciiTheme="majorBidi" w:hAnsiTheme="majorBidi" w:cstheme="majorBidi"/>
          <w:sz w:val="24"/>
          <w:szCs w:val="24"/>
        </w:rPr>
        <w:t xml:space="preserve">each of </w:t>
      </w:r>
      <w:r w:rsidR="00C143F9" w:rsidRPr="004A565A">
        <w:rPr>
          <w:rFonts w:asciiTheme="majorBidi" w:hAnsiTheme="majorBidi" w:cstheme="majorBidi"/>
          <w:sz w:val="24"/>
          <w:szCs w:val="24"/>
        </w:rPr>
        <w:t xml:space="preserve">relationship </w:t>
      </w:r>
      <w:r w:rsidR="009162A8" w:rsidRPr="004A565A">
        <w:rPr>
          <w:rFonts w:asciiTheme="majorBidi" w:hAnsiTheme="majorBidi" w:cstheme="majorBidi"/>
          <w:sz w:val="24"/>
          <w:szCs w:val="24"/>
        </w:rPr>
        <w:t xml:space="preserve">and task </w:t>
      </w:r>
      <w:r w:rsidR="00C143F9" w:rsidRPr="004A565A">
        <w:rPr>
          <w:rFonts w:asciiTheme="majorBidi" w:hAnsiTheme="majorBidi" w:cstheme="majorBidi"/>
          <w:sz w:val="24"/>
          <w:szCs w:val="24"/>
        </w:rPr>
        <w:t xml:space="preserve">conflict. They found that trust was negatively related to task conflict and </w:t>
      </w:r>
      <w:r w:rsidR="00D24CF3" w:rsidRPr="004A565A">
        <w:rPr>
          <w:rFonts w:asciiTheme="majorBidi" w:hAnsiTheme="majorBidi" w:cstheme="majorBidi"/>
          <w:sz w:val="24"/>
          <w:szCs w:val="24"/>
        </w:rPr>
        <w:t>relationship conflict.</w:t>
      </w:r>
    </w:p>
    <w:p w14:paraId="16567CD7" w14:textId="48398B35" w:rsidR="002D1146" w:rsidRPr="004A565A" w:rsidRDefault="00C143F9" w:rsidP="00275CC6">
      <w:pPr>
        <w:spacing w:line="480" w:lineRule="auto"/>
        <w:jc w:val="both"/>
        <w:rPr>
          <w:rFonts w:asciiTheme="majorBidi" w:hAnsiTheme="majorBidi" w:cstheme="majorBidi"/>
          <w:sz w:val="24"/>
          <w:szCs w:val="24"/>
        </w:rPr>
      </w:pPr>
      <w:r w:rsidRPr="004A565A">
        <w:rPr>
          <w:rFonts w:asciiTheme="majorBidi" w:hAnsiTheme="majorBidi" w:cstheme="majorBidi"/>
          <w:sz w:val="24"/>
          <w:szCs w:val="24"/>
        </w:rPr>
        <w:t xml:space="preserve">In </w:t>
      </w:r>
      <w:r w:rsidR="001C76A8" w:rsidRPr="004A565A">
        <w:rPr>
          <w:rFonts w:asciiTheme="majorBidi" w:hAnsiTheme="majorBidi" w:cstheme="majorBidi"/>
          <w:sz w:val="24"/>
          <w:szCs w:val="24"/>
        </w:rPr>
        <w:t xml:space="preserve">the last </w:t>
      </w:r>
      <w:r w:rsidRPr="004A565A">
        <w:rPr>
          <w:rFonts w:asciiTheme="majorBidi" w:hAnsiTheme="majorBidi" w:cstheme="majorBidi"/>
          <w:sz w:val="24"/>
          <w:szCs w:val="24"/>
        </w:rPr>
        <w:t>few years</w:t>
      </w:r>
      <w:r w:rsidR="001C76A8" w:rsidRPr="004A565A">
        <w:rPr>
          <w:rFonts w:asciiTheme="majorBidi" w:hAnsiTheme="majorBidi" w:cstheme="majorBidi"/>
          <w:sz w:val="24"/>
          <w:szCs w:val="24"/>
        </w:rPr>
        <w:t>,</w:t>
      </w:r>
      <w:r w:rsidRPr="004A565A">
        <w:rPr>
          <w:rFonts w:asciiTheme="majorBidi" w:hAnsiTheme="majorBidi" w:cstheme="majorBidi"/>
          <w:sz w:val="24"/>
          <w:szCs w:val="24"/>
        </w:rPr>
        <w:t xml:space="preserve"> competition in different markets has </w:t>
      </w:r>
      <w:r w:rsidR="001C76A8" w:rsidRPr="004A565A">
        <w:rPr>
          <w:rFonts w:asciiTheme="majorBidi" w:hAnsiTheme="majorBidi" w:cstheme="majorBidi"/>
          <w:sz w:val="24"/>
          <w:szCs w:val="24"/>
        </w:rPr>
        <w:t>increased</w:t>
      </w:r>
      <w:r w:rsidRPr="004A565A">
        <w:rPr>
          <w:rFonts w:asciiTheme="majorBidi" w:hAnsiTheme="majorBidi" w:cstheme="majorBidi"/>
          <w:sz w:val="24"/>
          <w:szCs w:val="24"/>
        </w:rPr>
        <w:t>, and to survive</w:t>
      </w:r>
      <w:r w:rsidR="000907BD" w:rsidRPr="004A565A">
        <w:rPr>
          <w:rFonts w:asciiTheme="majorBidi" w:hAnsiTheme="majorBidi" w:cstheme="majorBidi"/>
          <w:sz w:val="24"/>
          <w:szCs w:val="24"/>
        </w:rPr>
        <w:t>,</w:t>
      </w:r>
      <w:r w:rsidRPr="004A565A">
        <w:rPr>
          <w:rFonts w:asciiTheme="majorBidi" w:hAnsiTheme="majorBidi" w:cstheme="majorBidi"/>
          <w:sz w:val="24"/>
          <w:szCs w:val="24"/>
        </w:rPr>
        <w:t xml:space="preserve"> organizations need to satisfy customers’ needs by making changes </w:t>
      </w:r>
      <w:r w:rsidR="001C76A8" w:rsidRPr="004A565A">
        <w:rPr>
          <w:rFonts w:asciiTheme="majorBidi" w:hAnsiTheme="majorBidi" w:cstheme="majorBidi"/>
          <w:sz w:val="24"/>
          <w:szCs w:val="24"/>
        </w:rPr>
        <w:t>to</w:t>
      </w:r>
      <w:r w:rsidRPr="004A565A">
        <w:rPr>
          <w:rFonts w:asciiTheme="majorBidi" w:hAnsiTheme="majorBidi" w:cstheme="majorBidi"/>
          <w:sz w:val="24"/>
          <w:szCs w:val="24"/>
        </w:rPr>
        <w:t xml:space="preserve"> product</w:t>
      </w:r>
      <w:r w:rsidR="001C76A8" w:rsidRPr="004A565A">
        <w:rPr>
          <w:rFonts w:asciiTheme="majorBidi" w:hAnsiTheme="majorBidi" w:cstheme="majorBidi"/>
          <w:sz w:val="24"/>
          <w:szCs w:val="24"/>
        </w:rPr>
        <w:t>s and</w:t>
      </w:r>
      <w:r w:rsidRPr="004A565A">
        <w:rPr>
          <w:rFonts w:asciiTheme="majorBidi" w:hAnsiTheme="majorBidi" w:cstheme="majorBidi"/>
          <w:sz w:val="24"/>
          <w:szCs w:val="24"/>
        </w:rPr>
        <w:t xml:space="preserve"> process</w:t>
      </w:r>
      <w:r w:rsidR="001C76A8" w:rsidRPr="004A565A">
        <w:rPr>
          <w:rFonts w:asciiTheme="majorBidi" w:hAnsiTheme="majorBidi" w:cstheme="majorBidi"/>
          <w:sz w:val="24"/>
          <w:szCs w:val="24"/>
        </w:rPr>
        <w:t>es</w:t>
      </w:r>
      <w:r w:rsidRPr="004A565A">
        <w:rPr>
          <w:rFonts w:asciiTheme="majorBidi" w:hAnsiTheme="majorBidi" w:cstheme="majorBidi"/>
          <w:sz w:val="24"/>
          <w:szCs w:val="24"/>
        </w:rPr>
        <w:t xml:space="preserve"> </w:t>
      </w:r>
      <w:r w:rsidRPr="004A565A">
        <w:rPr>
          <w:rFonts w:asciiTheme="majorBidi" w:hAnsiTheme="majorBidi" w:cstheme="majorBidi"/>
          <w:sz w:val="24"/>
          <w:szCs w:val="24"/>
        </w:rPr>
        <w:fldChar w:fldCharType="begin"/>
      </w:r>
      <w:r w:rsidRPr="004A565A">
        <w:rPr>
          <w:rFonts w:asciiTheme="majorBidi" w:hAnsiTheme="majorBidi" w:cstheme="majorBidi"/>
          <w:sz w:val="24"/>
          <w:szCs w:val="24"/>
        </w:rPr>
        <w:instrText xml:space="preserve"> ADDIN ZOTERO_ITEM CSL_CITATION {"citationID":"ue1mig4ri","properties":{"formattedCitation":"(Mangundjaya, 2015)","plainCitation":"(Mangundjaya, 2015)"},"citationItems":[{"id":19619,"uris":["http://zotero.org/users/local/6enWLhyd/items/I5W7WMIU"],"uri":["http://zotero.org/users/local/6enWLhyd/items/I5W7WMIU"],"itemData":{"id":19619,"type":"article-journal","title":"PEOPLE OR TRUST IN BUILDING COMMITMENT TO CHANGE?","container-title":"The Journal of Developing Areas","page":"67-78","volume":"49","issue":"5","archive":"ProQuest Central","archive_location":"1707488036","abstract":"The success of organizational change lies on people, in this regard on employee's commitment to change. On the other hand, there are many variables that can influence the success of organizational change, such as the content of the change, the process of the change, individual characteristics, leadership, external environment and organizational context. The objective of this study is to identify the major contributor to people's commitment to change, namely psychological empowerment (individual characteristics), and organizational trust (organizational context). The study was conducted at state owned organizations with 539 respondents. Data was collected using Commitment to Change Inventory, Psychological Empowerment, and Organizational trust Inventory. The data were analyzed using Multiple Regression and Structural Equation Model (SEM). The results of the study showed that both Psychological Empowerment and Organizational Trust have positive and significant correlation and contribution to Commitment to Change. The study also showed that both Organizational Trust and Psychological Empowerment have higher impact to affective commitment to change compares to other dimensions of commitment to change. The implications of the study can be used for organizational change practitioner, to create trustworthy organizational climate, and to develop Psychological Empowerment, in order to create high commitment to change.","ISSN":"0022037X","language":"English","author":[{"family":"Mangundjaya","given":"Wustari L H"}],"issued":{"date-parts":[["2015"]]}}}],"schema":"https://github.com/citation-style-language/schema/raw/master/csl-citation.json"} </w:instrText>
      </w:r>
      <w:r w:rsidRPr="004A565A">
        <w:rPr>
          <w:rFonts w:asciiTheme="majorBidi" w:hAnsiTheme="majorBidi" w:cstheme="majorBidi"/>
          <w:sz w:val="24"/>
          <w:szCs w:val="24"/>
        </w:rPr>
        <w:fldChar w:fldCharType="separate"/>
      </w:r>
      <w:r w:rsidRPr="004A565A">
        <w:rPr>
          <w:rFonts w:asciiTheme="majorBidi" w:hAnsiTheme="majorBidi" w:cstheme="majorBidi"/>
          <w:sz w:val="24"/>
          <w:szCs w:val="24"/>
        </w:rPr>
        <w:t>(Mangundjaya, 2015)</w:t>
      </w:r>
      <w:r w:rsidRPr="004A565A">
        <w:rPr>
          <w:rFonts w:asciiTheme="majorBidi" w:hAnsiTheme="majorBidi" w:cstheme="majorBidi"/>
          <w:sz w:val="24"/>
          <w:szCs w:val="24"/>
        </w:rPr>
        <w:fldChar w:fldCharType="end"/>
      </w:r>
      <w:r w:rsidRPr="004A565A">
        <w:rPr>
          <w:rFonts w:asciiTheme="majorBidi" w:hAnsiTheme="majorBidi" w:cstheme="majorBidi"/>
          <w:sz w:val="24"/>
          <w:szCs w:val="24"/>
        </w:rPr>
        <w:t>.</w:t>
      </w:r>
      <w:r w:rsidR="001C76A8" w:rsidRPr="004A565A">
        <w:rPr>
          <w:rFonts w:asciiTheme="majorBidi" w:hAnsiTheme="majorBidi" w:cstheme="majorBidi"/>
          <w:sz w:val="24"/>
          <w:szCs w:val="24"/>
        </w:rPr>
        <w:t>M</w:t>
      </w:r>
      <w:r w:rsidRPr="004A565A">
        <w:rPr>
          <w:rFonts w:asciiTheme="majorBidi" w:hAnsiTheme="majorBidi" w:cstheme="majorBidi"/>
          <w:sz w:val="24"/>
          <w:szCs w:val="24"/>
        </w:rPr>
        <w:t>any organizational change project</w:t>
      </w:r>
      <w:r w:rsidR="001C76A8" w:rsidRPr="004A565A">
        <w:rPr>
          <w:rFonts w:asciiTheme="majorBidi" w:hAnsiTheme="majorBidi" w:cstheme="majorBidi"/>
          <w:sz w:val="24"/>
          <w:szCs w:val="24"/>
        </w:rPr>
        <w:t>s</w:t>
      </w:r>
      <w:r w:rsidRPr="004A565A">
        <w:rPr>
          <w:rFonts w:asciiTheme="majorBidi" w:hAnsiTheme="majorBidi" w:cstheme="majorBidi"/>
          <w:sz w:val="24"/>
          <w:szCs w:val="24"/>
        </w:rPr>
        <w:t xml:space="preserve"> have failed, and it </w:t>
      </w:r>
      <w:r w:rsidR="001C76A8" w:rsidRPr="004A565A">
        <w:rPr>
          <w:rFonts w:asciiTheme="majorBidi" w:hAnsiTheme="majorBidi" w:cstheme="majorBidi"/>
          <w:sz w:val="24"/>
          <w:szCs w:val="24"/>
        </w:rPr>
        <w:t xml:space="preserve">is generally agreed </w:t>
      </w:r>
      <w:r w:rsidRPr="004A565A">
        <w:rPr>
          <w:rFonts w:asciiTheme="majorBidi" w:hAnsiTheme="majorBidi" w:cstheme="majorBidi"/>
          <w:sz w:val="24"/>
          <w:szCs w:val="24"/>
        </w:rPr>
        <w:t xml:space="preserve">that the </w:t>
      </w:r>
      <w:r w:rsidR="002E1AC7" w:rsidRPr="004A565A">
        <w:rPr>
          <w:rFonts w:asciiTheme="majorBidi" w:hAnsiTheme="majorBidi" w:cstheme="majorBidi"/>
          <w:sz w:val="24"/>
          <w:szCs w:val="24"/>
        </w:rPr>
        <w:t xml:space="preserve">failure </w:t>
      </w:r>
      <w:r w:rsidRPr="004A565A">
        <w:rPr>
          <w:rFonts w:asciiTheme="majorBidi" w:hAnsiTheme="majorBidi" w:cstheme="majorBidi"/>
          <w:sz w:val="24"/>
          <w:szCs w:val="24"/>
        </w:rPr>
        <w:t xml:space="preserve">rate of organizational change projects is </w:t>
      </w:r>
      <w:r w:rsidR="001C76A8" w:rsidRPr="004A565A">
        <w:rPr>
          <w:rFonts w:asciiTheme="majorBidi" w:hAnsiTheme="majorBidi" w:cstheme="majorBidi"/>
          <w:sz w:val="24"/>
          <w:szCs w:val="24"/>
        </w:rPr>
        <w:t xml:space="preserve">probably </w:t>
      </w:r>
      <w:r w:rsidRPr="004A565A">
        <w:rPr>
          <w:rFonts w:asciiTheme="majorBidi" w:hAnsiTheme="majorBidi" w:cstheme="majorBidi"/>
          <w:sz w:val="24"/>
          <w:szCs w:val="24"/>
        </w:rPr>
        <w:t>more than 50% (Etschmaier, 2010). Employee commitment to change is one of the main factor</w:t>
      </w:r>
      <w:r w:rsidR="001C76A8" w:rsidRPr="004A565A">
        <w:rPr>
          <w:rFonts w:asciiTheme="majorBidi" w:hAnsiTheme="majorBidi" w:cstheme="majorBidi"/>
          <w:sz w:val="24"/>
          <w:szCs w:val="24"/>
        </w:rPr>
        <w:t>s</w:t>
      </w:r>
      <w:r w:rsidRPr="004A565A">
        <w:rPr>
          <w:rFonts w:asciiTheme="majorBidi" w:hAnsiTheme="majorBidi" w:cstheme="majorBidi"/>
          <w:sz w:val="24"/>
          <w:szCs w:val="24"/>
        </w:rPr>
        <w:t xml:space="preserve"> in</w:t>
      </w:r>
      <w:r w:rsidR="001C76A8" w:rsidRPr="004A565A">
        <w:rPr>
          <w:rFonts w:asciiTheme="majorBidi" w:hAnsiTheme="majorBidi" w:cstheme="majorBidi"/>
          <w:sz w:val="24"/>
          <w:szCs w:val="24"/>
        </w:rPr>
        <w:t xml:space="preserve"> successful</w:t>
      </w:r>
      <w:r w:rsidRPr="004A565A">
        <w:rPr>
          <w:rFonts w:asciiTheme="majorBidi" w:hAnsiTheme="majorBidi" w:cstheme="majorBidi"/>
          <w:sz w:val="24"/>
          <w:szCs w:val="24"/>
        </w:rPr>
        <w:t xml:space="preserve"> organizational change. </w:t>
      </w:r>
      <w:r w:rsidR="001C76A8" w:rsidRPr="004A565A">
        <w:rPr>
          <w:rFonts w:asciiTheme="majorBidi" w:hAnsiTheme="majorBidi" w:cstheme="majorBidi"/>
          <w:sz w:val="24"/>
          <w:szCs w:val="24"/>
        </w:rPr>
        <w:t>T</w:t>
      </w:r>
      <w:r w:rsidRPr="004A565A">
        <w:rPr>
          <w:rFonts w:asciiTheme="majorBidi" w:hAnsiTheme="majorBidi" w:cstheme="majorBidi"/>
          <w:sz w:val="24"/>
          <w:szCs w:val="24"/>
        </w:rPr>
        <w:t xml:space="preserve">rust among employees can create commitment and reduce resistance to change </w:t>
      </w:r>
      <w:r w:rsidRPr="004A565A">
        <w:rPr>
          <w:rFonts w:asciiTheme="majorBidi" w:hAnsiTheme="majorBidi" w:cstheme="majorBidi"/>
          <w:sz w:val="24"/>
          <w:szCs w:val="24"/>
        </w:rPr>
        <w:fldChar w:fldCharType="begin"/>
      </w:r>
      <w:r w:rsidRPr="004A565A">
        <w:rPr>
          <w:rFonts w:asciiTheme="majorBidi" w:hAnsiTheme="majorBidi" w:cstheme="majorBidi"/>
          <w:sz w:val="24"/>
          <w:szCs w:val="24"/>
        </w:rPr>
        <w:instrText xml:space="preserve"> ADDIN ZOTERO_ITEM CSL_CITATION {"citationID":"Sj5dWDHw","properties":{"formattedCitation":"(Mangundjaya, 2015)","plainCitation":"(Mangundjaya, 2015)"},"citationItems":[{"id":19619,"uris":["http://zotero.org/users/local/6enWLhyd/items/I5W7WMIU"],"uri":["http://zotero.org/users/local/6enWLhyd/items/I5W7WMIU"],"itemData":{"id":19619,"type":"article-journal","title":"PEOPLE OR TRUST IN BUILDING COMMITMENT TO CHANGE?","container-title":"The Journal of Developing Areas","page":"67-78","volume":"49","issue":"5","archive":"ProQuest Central","archive_location":"1707488036","abstract":"The success of organizational change lies on people, in this regard on employee's commitment to change. On the other hand, there are many variables that can influence the success of organizational change, such as the content of the change, the process of the change, individual characteristics, leadership, external environment and organizational context. The objective of this study is to identify the major contributor to people's commitment to change, namely psychological empowerment (individual characteristics), and organizational trust (organizational context). The study was conducted at state owned organizations with 539 respondents. Data was collected using Commitment to Change Inventory, Psychological Empowerment, and Organizational trust Inventory. The data were analyzed using Multiple Regression and Structural Equation Model (SEM). The results of the study showed that both Psychological Empowerment and Organizational Trust have positive and significant correlation and contribution to Commitment to Change. The study also showed that both Organizational Trust and Psychological Empowerment have higher impact to affective commitment to change compares to other dimensions of commitment to change. The implications of the study can be used for organizational change practitioner, to create trustworthy organizational climate, and to develop Psychological Empowerment, in order to create high commitment to change.","ISSN":"0022037X","language":"English","author":[{"family":"Mangundjaya","given":"Wustari L H"}],"issued":{"date-parts":[["2015"]]}}}],"schema":"https://github.com/citation-style-language/schema/raw/master/csl-citation.json"} </w:instrText>
      </w:r>
      <w:r w:rsidRPr="004A565A">
        <w:rPr>
          <w:rFonts w:asciiTheme="majorBidi" w:hAnsiTheme="majorBidi" w:cstheme="majorBidi"/>
          <w:sz w:val="24"/>
          <w:szCs w:val="24"/>
        </w:rPr>
        <w:fldChar w:fldCharType="separate"/>
      </w:r>
      <w:r w:rsidRPr="004A565A">
        <w:rPr>
          <w:rFonts w:asciiTheme="majorBidi" w:hAnsiTheme="majorBidi" w:cstheme="majorBidi"/>
          <w:sz w:val="24"/>
          <w:szCs w:val="24"/>
        </w:rPr>
        <w:t>(Mangundjaya, 2015)</w:t>
      </w:r>
      <w:r w:rsidRPr="004A565A">
        <w:rPr>
          <w:rFonts w:asciiTheme="majorBidi" w:hAnsiTheme="majorBidi" w:cstheme="majorBidi"/>
          <w:sz w:val="24"/>
          <w:szCs w:val="24"/>
        </w:rPr>
        <w:fldChar w:fldCharType="end"/>
      </w:r>
      <w:r w:rsidRPr="004A565A">
        <w:rPr>
          <w:rFonts w:asciiTheme="majorBidi" w:hAnsiTheme="majorBidi" w:cstheme="majorBidi"/>
          <w:sz w:val="24"/>
          <w:szCs w:val="24"/>
        </w:rPr>
        <w:t xml:space="preserve">. Trust in the </w:t>
      </w:r>
      <w:r w:rsidR="001C76A8" w:rsidRPr="004A565A">
        <w:rPr>
          <w:rFonts w:asciiTheme="majorBidi" w:hAnsiTheme="majorBidi" w:cstheme="majorBidi"/>
          <w:sz w:val="24"/>
          <w:szCs w:val="24"/>
        </w:rPr>
        <w:t xml:space="preserve">immediate </w:t>
      </w:r>
      <w:r w:rsidRPr="004A565A">
        <w:rPr>
          <w:rFonts w:asciiTheme="majorBidi" w:hAnsiTheme="majorBidi" w:cstheme="majorBidi"/>
          <w:sz w:val="24"/>
          <w:szCs w:val="24"/>
        </w:rPr>
        <w:t>supervisor influence</w:t>
      </w:r>
      <w:r w:rsidR="001C76A8" w:rsidRPr="004A565A">
        <w:rPr>
          <w:rFonts w:asciiTheme="majorBidi" w:hAnsiTheme="majorBidi" w:cstheme="majorBidi"/>
          <w:sz w:val="24"/>
          <w:szCs w:val="24"/>
        </w:rPr>
        <w:t>s</w:t>
      </w:r>
      <w:r w:rsidRPr="004A565A">
        <w:rPr>
          <w:rFonts w:asciiTheme="majorBidi" w:hAnsiTheme="majorBidi" w:cstheme="majorBidi"/>
          <w:sz w:val="24"/>
          <w:szCs w:val="24"/>
        </w:rPr>
        <w:t xml:space="preserve"> organizational change positively by decreasing the level of resistance to change among employees </w:t>
      </w:r>
      <w:r w:rsidRPr="004A565A">
        <w:rPr>
          <w:rFonts w:asciiTheme="majorBidi" w:hAnsiTheme="majorBidi" w:cstheme="majorBidi"/>
          <w:sz w:val="24"/>
          <w:szCs w:val="24"/>
        </w:rPr>
        <w:fldChar w:fldCharType="begin"/>
      </w:r>
      <w:r w:rsidRPr="004A565A">
        <w:rPr>
          <w:rFonts w:asciiTheme="majorBidi" w:hAnsiTheme="majorBidi" w:cstheme="majorBidi"/>
          <w:sz w:val="24"/>
          <w:szCs w:val="24"/>
        </w:rPr>
        <w:instrText xml:space="preserve"> ADDIN ZOTERO_ITEM CSL_CITATION {"citationID":"1nr7ca9a9a","properties":{"formattedCitation":"{\\rtf (Ert\\uc0\\u252{}rk, 2008)}","plainCitation":"(Ertürk, 2008)"},"citationItems":[{"id":19558,"uris":["http://zotero.org/users/local/6enWLhyd/items/5ZFGPUPQ"],"uri":["http://zotero.org/users/local/6enWLhyd/items/5ZFGPUPQ"],"itemData":{"id":19558,"type":"article-journal","title":"A trust-based approach to promote employees' openness to organizational change in Turkey","container-title":"International Journal of Manpower","page":"462-483","volume":"29","issue":"5","archive":"ProQuest Central","archive_location":"231906523","abstract":"Purpose - The purpose of this study is to explore the role of managerial communication, employee participation and trust in one's supervisor in enhancing openness to organizational change of Turkish employees. Design/methodology/approach - Data were collected via a structured questionnaire. A total of 878 employees from public organizations in Turkey participated in the study. The basic postulate of this study is that trust in one's supervisor will surpass the effects of managerial communication (i.e. task communication, career communication and communication responsiveness) and employee participation as they jointly influence employees' openness to organizational change. Findings - The results indicate that trust in one's supervisor fully mediates the relationship between managerial communication and openness to change, whereas it partially mediated the relationship between employee participation and openness to change of Turkish employees. Practical implications - This paper demonstrates that using a trust-based approach during change initiatives could be very effective for organizations in collectivist cultures like Turkey. Originality/value - This study contributes to the literature by investigating the combined effects of managerial communication, employee participation and openness to organizational change on employees' openness to organizational change in a different cultural context. Managerial and theoretical implications of research findings are also discussed. [PUBLICATION ABSTRACT]","DOI":"10.1108/01437720810888580","ISSN":"01437720","language":"English","author":[{"family":"Ertürk","given":"Alper"}],"issued":{"date-parts":[["2008"]]}}}],"schema":"https://github.com/citation-style-language/schema/raw/master/csl-citation.json"} </w:instrText>
      </w:r>
      <w:r w:rsidRPr="004A565A">
        <w:rPr>
          <w:rFonts w:asciiTheme="majorBidi" w:hAnsiTheme="majorBidi" w:cstheme="majorBidi"/>
          <w:sz w:val="24"/>
          <w:szCs w:val="24"/>
        </w:rPr>
        <w:fldChar w:fldCharType="separate"/>
      </w:r>
      <w:r w:rsidRPr="004A565A">
        <w:rPr>
          <w:rFonts w:asciiTheme="majorBidi" w:hAnsiTheme="majorBidi" w:cstheme="majorBidi"/>
          <w:sz w:val="24"/>
          <w:szCs w:val="24"/>
        </w:rPr>
        <w:t>(Ertürk, 2008)</w:t>
      </w:r>
      <w:r w:rsidRPr="004A565A">
        <w:rPr>
          <w:rFonts w:asciiTheme="majorBidi" w:hAnsiTheme="majorBidi" w:cstheme="majorBidi"/>
          <w:sz w:val="24"/>
          <w:szCs w:val="24"/>
        </w:rPr>
        <w:fldChar w:fldCharType="end"/>
      </w:r>
      <w:r w:rsidRPr="004A565A">
        <w:rPr>
          <w:rFonts w:asciiTheme="majorBidi" w:hAnsiTheme="majorBidi" w:cstheme="majorBidi"/>
          <w:sz w:val="24"/>
          <w:szCs w:val="24"/>
        </w:rPr>
        <w:t>.</w:t>
      </w:r>
      <w:r w:rsidR="000907BD" w:rsidRPr="004A565A">
        <w:rPr>
          <w:rFonts w:asciiTheme="majorBidi" w:hAnsiTheme="majorBidi" w:cstheme="majorBidi"/>
          <w:sz w:val="24"/>
          <w:szCs w:val="24"/>
        </w:rPr>
        <w:t xml:space="preserve"> </w:t>
      </w:r>
      <w:r w:rsidRPr="004A565A">
        <w:rPr>
          <w:rFonts w:asciiTheme="majorBidi" w:hAnsiTheme="majorBidi" w:cstheme="majorBidi"/>
          <w:sz w:val="24"/>
          <w:szCs w:val="24"/>
        </w:rPr>
        <w:t xml:space="preserve">In </w:t>
      </w:r>
      <w:r w:rsidR="001C76A8" w:rsidRPr="004A565A">
        <w:rPr>
          <w:rFonts w:asciiTheme="majorBidi" w:hAnsiTheme="majorBidi" w:cstheme="majorBidi"/>
          <w:sz w:val="24"/>
          <w:szCs w:val="24"/>
        </w:rPr>
        <w:t xml:space="preserve">a </w:t>
      </w:r>
      <w:r w:rsidRPr="004A565A">
        <w:rPr>
          <w:rFonts w:asciiTheme="majorBidi" w:hAnsiTheme="majorBidi" w:cstheme="majorBidi"/>
          <w:sz w:val="24"/>
          <w:szCs w:val="24"/>
        </w:rPr>
        <w:t xml:space="preserve">study </w:t>
      </w:r>
      <w:r w:rsidR="001C76A8" w:rsidRPr="004A565A">
        <w:rPr>
          <w:rFonts w:asciiTheme="majorBidi" w:hAnsiTheme="majorBidi" w:cstheme="majorBidi"/>
          <w:sz w:val="24"/>
          <w:szCs w:val="24"/>
        </w:rPr>
        <w:t>on financial firms in Indonesia,</w:t>
      </w:r>
      <w:r w:rsidRPr="004A565A">
        <w:rPr>
          <w:rFonts w:asciiTheme="majorBidi" w:hAnsiTheme="majorBidi" w:cstheme="majorBidi"/>
          <w:sz w:val="24"/>
          <w:szCs w:val="24"/>
        </w:rPr>
        <w:t xml:space="preserve"> </w:t>
      </w:r>
      <w:r w:rsidRPr="004A565A">
        <w:rPr>
          <w:rFonts w:asciiTheme="majorBidi" w:hAnsiTheme="majorBidi" w:cstheme="majorBidi"/>
          <w:sz w:val="24"/>
          <w:szCs w:val="24"/>
        </w:rPr>
        <w:fldChar w:fldCharType="begin"/>
      </w:r>
      <w:r w:rsidRPr="004A565A">
        <w:rPr>
          <w:rFonts w:asciiTheme="majorBidi" w:hAnsiTheme="majorBidi" w:cstheme="majorBidi"/>
          <w:sz w:val="24"/>
          <w:szCs w:val="24"/>
        </w:rPr>
        <w:instrText xml:space="preserve"> ADDIN ZOTERO_ITEM CSL_CITATION {"citationID":"hlkzaJEr","properties":{"formattedCitation":"(Mangundjaya, 2015)","plainCitation":"(Mangundjaya, 2015)"},"citationItems":[{"id":19619,"uris":["http://zotero.org/users/local/6enWLhyd/items/I5W7WMIU"],"uri":["http://zotero.org/users/local/6enWLhyd/items/I5W7WMIU"],"itemData":{"id":19619,"type":"article-journal","title":"PEOPLE OR TRUST IN BUILDING COMMITMENT TO CHANGE?","container-title":"The Journal of Developing Areas","page":"67-78","volume":"49","issue":"5","archive":"ProQuest Central","archive_location":"1707488036","abstract":"The success of organizational change lies on people, in this regard on employee's commitment to change. On the other hand, there are many variables that can influence the success of organizational change, such as the content of the change, the process of the change, individual characteristics, leadership, external environment and organizational context. The objective of this study is to identify the major contributor to people's commitment to change, namely psychological empowerment (individual characteristics), and organizational trust (organizational context). The study was conducted at state owned organizations with 539 respondents. Data was collected using Commitment to Change Inventory, Psychological Empowerment, and Organizational trust Inventory. The data were analyzed using Multiple Regression and Structural Equation Model (SEM). The results of the study showed that both Psychological Empowerment and Organizational Trust have positive and significant correlation and contribution to Commitment to Change. The study also showed that both Organizational Trust and Psychological Empowerment have higher impact to affective commitment to change compares to other dimensions of commitment to change. The implications of the study can be used for organizational change practitioner, to create trustworthy organizational climate, and to develop Psychological Empowerment, in order to create high commitment to change.","ISSN":"0022037X","language":"English","author":[{"family":"Mangundjaya","given":"Wustari L H"}],"issued":{"date-parts":[["2015"]]}}}],"schema":"https://github.com/citation-style-language/schema/raw/master/csl-citation.json"} </w:instrText>
      </w:r>
      <w:r w:rsidRPr="004A565A">
        <w:rPr>
          <w:rFonts w:asciiTheme="majorBidi" w:hAnsiTheme="majorBidi" w:cstheme="majorBidi"/>
          <w:sz w:val="24"/>
          <w:szCs w:val="24"/>
        </w:rPr>
        <w:fldChar w:fldCharType="separate"/>
      </w:r>
      <w:r w:rsidRPr="004A565A">
        <w:rPr>
          <w:rFonts w:asciiTheme="majorBidi" w:hAnsiTheme="majorBidi" w:cstheme="majorBidi"/>
          <w:sz w:val="24"/>
          <w:szCs w:val="24"/>
        </w:rPr>
        <w:t>Mangundjaya (2015)</w:t>
      </w:r>
      <w:r w:rsidRPr="004A565A">
        <w:rPr>
          <w:rFonts w:asciiTheme="majorBidi" w:hAnsiTheme="majorBidi" w:cstheme="majorBidi"/>
          <w:sz w:val="24"/>
          <w:szCs w:val="24"/>
        </w:rPr>
        <w:fldChar w:fldCharType="end"/>
      </w:r>
      <w:r w:rsidR="002E1AC7" w:rsidRPr="004A565A">
        <w:rPr>
          <w:rFonts w:asciiTheme="majorBidi" w:hAnsiTheme="majorBidi" w:cstheme="majorBidi"/>
          <w:sz w:val="24"/>
          <w:szCs w:val="24"/>
        </w:rPr>
        <w:t xml:space="preserve"> </w:t>
      </w:r>
      <w:r w:rsidRPr="004A565A">
        <w:rPr>
          <w:rFonts w:asciiTheme="majorBidi" w:hAnsiTheme="majorBidi" w:cstheme="majorBidi"/>
          <w:sz w:val="24"/>
          <w:szCs w:val="24"/>
        </w:rPr>
        <w:t xml:space="preserve">found that the relationship between organizational trust and commitment to </w:t>
      </w:r>
      <w:r w:rsidRPr="004A565A">
        <w:rPr>
          <w:rFonts w:asciiTheme="majorBidi" w:hAnsiTheme="majorBidi" w:cstheme="majorBidi"/>
          <w:sz w:val="24"/>
          <w:szCs w:val="24"/>
        </w:rPr>
        <w:lastRenderedPageBreak/>
        <w:t xml:space="preserve">change </w:t>
      </w:r>
      <w:r w:rsidR="001C76A8" w:rsidRPr="004A565A">
        <w:rPr>
          <w:rFonts w:asciiTheme="majorBidi" w:hAnsiTheme="majorBidi" w:cstheme="majorBidi"/>
          <w:sz w:val="24"/>
          <w:szCs w:val="24"/>
        </w:rPr>
        <w:t xml:space="preserve">was </w:t>
      </w:r>
      <w:r w:rsidRPr="004A565A">
        <w:rPr>
          <w:rFonts w:asciiTheme="majorBidi" w:hAnsiTheme="majorBidi" w:cstheme="majorBidi"/>
          <w:sz w:val="24"/>
          <w:szCs w:val="24"/>
        </w:rPr>
        <w:t>positive</w:t>
      </w:r>
      <w:r w:rsidR="001C76A8" w:rsidRPr="004A565A">
        <w:rPr>
          <w:rFonts w:asciiTheme="majorBidi" w:hAnsiTheme="majorBidi" w:cstheme="majorBidi"/>
          <w:sz w:val="24"/>
          <w:szCs w:val="24"/>
        </w:rPr>
        <w:t xml:space="preserve"> and</w:t>
      </w:r>
      <w:r w:rsidRPr="004A565A">
        <w:rPr>
          <w:rFonts w:asciiTheme="majorBidi" w:hAnsiTheme="majorBidi" w:cstheme="majorBidi"/>
          <w:sz w:val="24"/>
          <w:szCs w:val="24"/>
        </w:rPr>
        <w:t xml:space="preserve"> significant. The same study suggested that </w:t>
      </w:r>
      <w:r w:rsidR="002E1AC7" w:rsidRPr="004A565A">
        <w:rPr>
          <w:rFonts w:asciiTheme="majorBidi" w:hAnsiTheme="majorBidi" w:cstheme="majorBidi"/>
          <w:sz w:val="24"/>
          <w:szCs w:val="24"/>
        </w:rPr>
        <w:t xml:space="preserve">a </w:t>
      </w:r>
      <w:r w:rsidRPr="004A565A">
        <w:rPr>
          <w:rFonts w:asciiTheme="majorBidi" w:hAnsiTheme="majorBidi" w:cstheme="majorBidi"/>
          <w:sz w:val="24"/>
          <w:szCs w:val="24"/>
        </w:rPr>
        <w:t>low level of trust might causes obstacles in implementing organizational change</w:t>
      </w:r>
      <w:r w:rsidR="001C76A8" w:rsidRPr="004A565A">
        <w:rPr>
          <w:rFonts w:asciiTheme="majorBidi" w:hAnsiTheme="majorBidi" w:cstheme="majorBidi"/>
          <w:sz w:val="24"/>
          <w:szCs w:val="24"/>
        </w:rPr>
        <w:t>,</w:t>
      </w:r>
      <w:r w:rsidRPr="004A565A">
        <w:rPr>
          <w:rFonts w:asciiTheme="majorBidi" w:hAnsiTheme="majorBidi" w:cstheme="majorBidi"/>
          <w:sz w:val="24"/>
          <w:szCs w:val="24"/>
        </w:rPr>
        <w:t xml:space="preserve"> such as resistance to change. Oreg (2006) found that trust in management and resistance to change were negatively associated</w:t>
      </w:r>
      <w:r w:rsidR="001C76A8" w:rsidRPr="004A565A">
        <w:rPr>
          <w:rFonts w:asciiTheme="majorBidi" w:hAnsiTheme="majorBidi" w:cstheme="majorBidi"/>
          <w:sz w:val="24"/>
          <w:szCs w:val="24"/>
        </w:rPr>
        <w:t xml:space="preserve">, so </w:t>
      </w:r>
      <w:r w:rsidRPr="004A565A">
        <w:rPr>
          <w:rFonts w:asciiTheme="majorBidi" w:hAnsiTheme="majorBidi" w:cstheme="majorBidi"/>
          <w:sz w:val="24"/>
          <w:szCs w:val="24"/>
        </w:rPr>
        <w:t xml:space="preserve">resistance </w:t>
      </w:r>
      <w:r w:rsidR="001C76A8" w:rsidRPr="004A565A">
        <w:rPr>
          <w:rFonts w:asciiTheme="majorBidi" w:hAnsiTheme="majorBidi" w:cstheme="majorBidi"/>
          <w:sz w:val="24"/>
          <w:szCs w:val="24"/>
        </w:rPr>
        <w:t>may</w:t>
      </w:r>
      <w:r w:rsidRPr="004A565A">
        <w:rPr>
          <w:rFonts w:asciiTheme="majorBidi" w:hAnsiTheme="majorBidi" w:cstheme="majorBidi"/>
          <w:sz w:val="24"/>
          <w:szCs w:val="24"/>
        </w:rPr>
        <w:t xml:space="preserve"> result </w:t>
      </w:r>
      <w:r w:rsidR="001C76A8" w:rsidRPr="004A565A">
        <w:rPr>
          <w:rFonts w:asciiTheme="majorBidi" w:hAnsiTheme="majorBidi" w:cstheme="majorBidi"/>
          <w:sz w:val="24"/>
          <w:szCs w:val="24"/>
        </w:rPr>
        <w:t xml:space="preserve">from </w:t>
      </w:r>
      <w:r w:rsidRPr="004A565A">
        <w:rPr>
          <w:rFonts w:asciiTheme="majorBidi" w:hAnsiTheme="majorBidi" w:cstheme="majorBidi"/>
          <w:sz w:val="24"/>
          <w:szCs w:val="24"/>
        </w:rPr>
        <w:t xml:space="preserve">lack of trust in management. Oreg stated that lack of trust in management was related </w:t>
      </w:r>
      <w:r w:rsidR="001C76A8" w:rsidRPr="004A565A">
        <w:rPr>
          <w:rFonts w:asciiTheme="majorBidi" w:hAnsiTheme="majorBidi" w:cstheme="majorBidi"/>
          <w:sz w:val="24"/>
          <w:szCs w:val="24"/>
        </w:rPr>
        <w:t xml:space="preserve">to </w:t>
      </w:r>
      <w:r w:rsidRPr="004A565A">
        <w:rPr>
          <w:rFonts w:asciiTheme="majorBidi" w:hAnsiTheme="majorBidi" w:cstheme="majorBidi"/>
          <w:sz w:val="24"/>
          <w:szCs w:val="24"/>
        </w:rPr>
        <w:t>negative behaviors such as anxiety, anger, and f</w:t>
      </w:r>
      <w:r w:rsidR="00D24CF3" w:rsidRPr="004A565A">
        <w:rPr>
          <w:rFonts w:asciiTheme="majorBidi" w:hAnsiTheme="majorBidi" w:cstheme="majorBidi"/>
          <w:sz w:val="24"/>
          <w:szCs w:val="24"/>
        </w:rPr>
        <w:t>ighting against change.</w:t>
      </w:r>
    </w:p>
    <w:p w14:paraId="1F81ED6C" w14:textId="77777777" w:rsidR="00C143F9" w:rsidRPr="00760FDA" w:rsidRDefault="00C143F9" w:rsidP="004E6926">
      <w:pPr>
        <w:pStyle w:val="Heading2"/>
        <w:spacing w:line="480" w:lineRule="auto"/>
        <w:jc w:val="both"/>
        <w:rPr>
          <w:rFonts w:asciiTheme="majorBidi" w:hAnsiTheme="majorBidi" w:cstheme="majorBidi"/>
        </w:rPr>
      </w:pPr>
      <w:bookmarkStart w:id="23" w:name="_Toc452280396"/>
      <w:r w:rsidRPr="00760FDA">
        <w:rPr>
          <w:rFonts w:asciiTheme="majorBidi" w:hAnsiTheme="majorBidi" w:cstheme="majorBidi"/>
        </w:rPr>
        <w:t>Work Engagement</w:t>
      </w:r>
      <w:bookmarkEnd w:id="23"/>
    </w:p>
    <w:p w14:paraId="567E0E11" w14:textId="4AA3BD94" w:rsidR="00C143F9" w:rsidRPr="00760FDA" w:rsidRDefault="00C143F9" w:rsidP="00B6621C">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Work engagement has become a significant area of research, because it has redefined the relationship between individual and organization, and contributes </w:t>
      </w:r>
      <w:r w:rsidR="002E1AC7" w:rsidRPr="00760FDA">
        <w:rPr>
          <w:rFonts w:asciiTheme="majorBidi" w:hAnsiTheme="majorBidi" w:cstheme="majorBidi"/>
          <w:sz w:val="24"/>
          <w:szCs w:val="24"/>
        </w:rPr>
        <w:t xml:space="preserve">to </w:t>
      </w:r>
      <w:r w:rsidRPr="00760FDA">
        <w:rPr>
          <w:rFonts w:asciiTheme="majorBidi" w:hAnsiTheme="majorBidi" w:cstheme="majorBidi"/>
          <w:sz w:val="24"/>
          <w:szCs w:val="24"/>
        </w:rPr>
        <w:t xml:space="preserve">satisfaction, loyalty, and performance (Schohat </w:t>
      </w:r>
      <w:r w:rsidR="00B6621C">
        <w:rPr>
          <w:rFonts w:asciiTheme="majorBidi" w:hAnsiTheme="majorBidi" w:cstheme="majorBidi"/>
          <w:sz w:val="24"/>
          <w:szCs w:val="24"/>
        </w:rPr>
        <w:t>&amp;</w:t>
      </w:r>
      <w:r w:rsidRPr="00760FDA">
        <w:rPr>
          <w:rFonts w:asciiTheme="majorBidi" w:hAnsiTheme="majorBidi" w:cstheme="majorBidi"/>
          <w:sz w:val="24"/>
          <w:szCs w:val="24"/>
        </w:rPr>
        <w:t xml:space="preserve"> Vigoda-Gadot, 2010). Having </w:t>
      </w:r>
      <w:r w:rsidR="00BE22F6" w:rsidRPr="00760FDA">
        <w:rPr>
          <w:rFonts w:asciiTheme="majorBidi" w:hAnsiTheme="majorBidi" w:cstheme="majorBidi"/>
          <w:sz w:val="24"/>
          <w:szCs w:val="24"/>
        </w:rPr>
        <w:t>skilled</w:t>
      </w:r>
      <w:r w:rsidRPr="00760FDA">
        <w:rPr>
          <w:rFonts w:asciiTheme="majorBidi" w:hAnsiTheme="majorBidi" w:cstheme="majorBidi"/>
          <w:sz w:val="24"/>
          <w:szCs w:val="24"/>
        </w:rPr>
        <w:t xml:space="preserve"> and competent staff is not enough</w:t>
      </w:r>
      <w:r w:rsidR="00BE22F6" w:rsidRPr="00760FDA">
        <w:rPr>
          <w:rFonts w:asciiTheme="majorBidi" w:hAnsiTheme="majorBidi" w:cstheme="majorBidi"/>
          <w:sz w:val="24"/>
          <w:szCs w:val="24"/>
        </w:rPr>
        <w:t>;</w:t>
      </w:r>
      <w:r w:rsidRPr="00760FDA">
        <w:rPr>
          <w:rFonts w:asciiTheme="majorBidi" w:hAnsiTheme="majorBidi" w:cstheme="majorBidi"/>
          <w:sz w:val="24"/>
          <w:szCs w:val="24"/>
        </w:rPr>
        <w:t xml:space="preserve"> organizations </w:t>
      </w:r>
      <w:r w:rsidR="00BE22F6" w:rsidRPr="00760FDA">
        <w:rPr>
          <w:rFonts w:asciiTheme="majorBidi" w:hAnsiTheme="majorBidi" w:cstheme="majorBidi"/>
          <w:sz w:val="24"/>
          <w:szCs w:val="24"/>
        </w:rPr>
        <w:t xml:space="preserve">also </w:t>
      </w:r>
      <w:r w:rsidRPr="00760FDA">
        <w:rPr>
          <w:rFonts w:asciiTheme="majorBidi" w:hAnsiTheme="majorBidi" w:cstheme="majorBidi"/>
          <w:sz w:val="24"/>
          <w:szCs w:val="24"/>
        </w:rPr>
        <w:t>have</w:t>
      </w:r>
      <w:r w:rsidR="00A02E18" w:rsidRPr="00760FDA">
        <w:rPr>
          <w:rFonts w:asciiTheme="majorBidi" w:hAnsiTheme="majorBidi" w:cstheme="majorBidi"/>
          <w:sz w:val="24"/>
          <w:szCs w:val="24"/>
        </w:rPr>
        <w:t xml:space="preserve"> to</w:t>
      </w:r>
      <w:r w:rsidRPr="00760FDA">
        <w:rPr>
          <w:rFonts w:asciiTheme="majorBidi" w:hAnsiTheme="majorBidi" w:cstheme="majorBidi"/>
          <w:sz w:val="24"/>
          <w:szCs w:val="24"/>
        </w:rPr>
        <w:t xml:space="preserve"> engage their staff emotionally and physically in their jobs (Bakker </w:t>
      </w:r>
      <w:r w:rsidR="00B6621C">
        <w:rPr>
          <w:rFonts w:asciiTheme="majorBidi" w:hAnsiTheme="majorBidi" w:cstheme="majorBidi"/>
          <w:sz w:val="24"/>
          <w:szCs w:val="24"/>
        </w:rPr>
        <w:t>&amp;</w:t>
      </w:r>
      <w:r w:rsidRPr="00760FDA">
        <w:rPr>
          <w:rFonts w:asciiTheme="majorBidi" w:hAnsiTheme="majorBidi" w:cstheme="majorBidi"/>
          <w:sz w:val="24"/>
          <w:szCs w:val="24"/>
        </w:rPr>
        <w:t xml:space="preserve"> Leiter, 2010). </w:t>
      </w:r>
      <w:r w:rsidR="00BE22F6" w:rsidRPr="00760FDA">
        <w:rPr>
          <w:rFonts w:asciiTheme="majorBidi" w:hAnsiTheme="majorBidi" w:cstheme="majorBidi"/>
          <w:sz w:val="24"/>
          <w:szCs w:val="24"/>
        </w:rPr>
        <w:t>Employee</w:t>
      </w:r>
      <w:r w:rsidRPr="00760FDA">
        <w:rPr>
          <w:rFonts w:asciiTheme="majorBidi" w:hAnsiTheme="majorBidi" w:cstheme="majorBidi"/>
          <w:sz w:val="24"/>
          <w:szCs w:val="24"/>
        </w:rPr>
        <w:t xml:space="preserve"> engage</w:t>
      </w:r>
      <w:r w:rsidR="00BE22F6" w:rsidRPr="00760FDA">
        <w:rPr>
          <w:rFonts w:asciiTheme="majorBidi" w:hAnsiTheme="majorBidi" w:cstheme="majorBidi"/>
          <w:sz w:val="24"/>
          <w:szCs w:val="24"/>
        </w:rPr>
        <w:t>ment</w:t>
      </w:r>
      <w:r w:rsidRPr="00760FDA">
        <w:rPr>
          <w:rFonts w:asciiTheme="majorBidi" w:hAnsiTheme="majorBidi" w:cstheme="majorBidi"/>
          <w:sz w:val="24"/>
          <w:szCs w:val="24"/>
        </w:rPr>
        <w:t xml:space="preserve"> is key</w:t>
      </w:r>
      <w:r w:rsidR="00BE22F6" w:rsidRPr="00760FDA">
        <w:rPr>
          <w:rFonts w:asciiTheme="majorBidi" w:hAnsiTheme="majorBidi" w:cstheme="majorBidi"/>
          <w:sz w:val="24"/>
          <w:szCs w:val="24"/>
        </w:rPr>
        <w:t xml:space="preserve"> to</w:t>
      </w:r>
      <w:r w:rsidRPr="00760FDA">
        <w:rPr>
          <w:rFonts w:asciiTheme="majorBidi" w:hAnsiTheme="majorBidi" w:cstheme="majorBidi"/>
          <w:sz w:val="24"/>
          <w:szCs w:val="24"/>
        </w:rPr>
        <w:t xml:space="preserve"> </w:t>
      </w:r>
      <w:r w:rsidR="002E1AC7" w:rsidRPr="00760FDA">
        <w:rPr>
          <w:rFonts w:asciiTheme="majorBidi" w:hAnsiTheme="majorBidi" w:cstheme="majorBidi"/>
          <w:sz w:val="24"/>
          <w:szCs w:val="24"/>
        </w:rPr>
        <w:t xml:space="preserve">achieving </w:t>
      </w:r>
      <w:r w:rsidRPr="00760FDA">
        <w:rPr>
          <w:rFonts w:asciiTheme="majorBidi" w:hAnsiTheme="majorBidi" w:cstheme="majorBidi"/>
          <w:sz w:val="24"/>
          <w:szCs w:val="24"/>
        </w:rPr>
        <w:t xml:space="preserve">and sustaining competitive advantage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{"citationID":"10lc7ohcca","properties":{"formattedCitation":"(Agarwal, 2014)","plainCitation":"(Agarwal, 2014)"},"citationItems":[{"id":12420,"uris":["http://zotero.org/users/local/6enWLhyd/items/7HQESP5A"],"uri":["http://zotero.org/users/local/6enWLhyd/items/7HQESP5A"],"itemData":{"id":12420,"type":"article-journal","title":"Linking justice, trust and innovative work behaviour to work engagement","container-title":"Personnel Review","page":"41-73","volume":"43","issue":"1","archive":"ProQuest Central","archive_location":"1507639811","abstract":"Purpose - The purpose of this paper is to examine the effects of contextual variables - organisational justice (procedural justice, interactional justice and psychological contract) and trust - on work engagement. Design/methodology/approach - The paper reports a quantitative study of 323 managers working in manufacturing and pharmaceutical organisations based in western India. Drawing from social exchange theory, this paper tests the mediating role of trust in the justice-engagement relationship. The paper also investigates the effect of work engagement on employees' innovative work behaviour. Findings - Results suggest that procedural justice, interactional justice and psychological contract fulfilment are positively related to work engagement with trust as the mediating element. Engagement significantly influences employees' innovative work behaviour Research limitations/implications - The data were collected cross-sectionally, which means that causal inferences must be made with caution. Moreover, the data were collected from a single source. Nevertheless, the findings have implications for contemporary leadership and organisational psychology research and practice in a novel geographic context. Originality/value - This study is one of the rare attempts to examine the influence of three justice variables and trust on work engagement. The study also contributes in terms of its context. With an increasing number of multinationals starting operations in India, an understanding of employee motivation has become an important concern. This research examines engagement levels of Indian managerial employees.","DOI":"10.1108/PR-02-2012-0019","ISSN":"00483486","language":"English","author":[{"family":"Agarwal","given":"Upasna A"}],"issued":{"date-parts":[["2014"]]}}}],"schema":"https://github.com/citation-style-language/schema/raw/master/csl-citation.json"}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(Agarwal, 2014)</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w:t>
      </w:r>
    </w:p>
    <w:p w14:paraId="3CEE871B" w14:textId="0DB30433" w:rsidR="00C143F9" w:rsidRPr="004A565A" w:rsidRDefault="00C143F9" w:rsidP="00B6621C">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Many scholars have suggested that engaged employees can add value </w:t>
      </w:r>
      <w:r w:rsidR="00BE22F6" w:rsidRPr="00760FDA">
        <w:rPr>
          <w:rFonts w:asciiTheme="majorBidi" w:hAnsiTheme="majorBidi" w:cstheme="majorBidi"/>
          <w:sz w:val="24"/>
          <w:szCs w:val="24"/>
        </w:rPr>
        <w:t xml:space="preserve">at </w:t>
      </w:r>
      <w:r w:rsidRPr="00760FDA">
        <w:rPr>
          <w:rFonts w:asciiTheme="majorBidi" w:hAnsiTheme="majorBidi" w:cstheme="majorBidi"/>
          <w:sz w:val="24"/>
          <w:szCs w:val="24"/>
        </w:rPr>
        <w:t xml:space="preserve">different </w:t>
      </w:r>
      <w:r w:rsidR="00BE22F6" w:rsidRPr="00760FDA">
        <w:rPr>
          <w:rFonts w:asciiTheme="majorBidi" w:hAnsiTheme="majorBidi" w:cstheme="majorBidi"/>
          <w:sz w:val="24"/>
          <w:szCs w:val="24"/>
        </w:rPr>
        <w:t xml:space="preserve">organizational </w:t>
      </w:r>
      <w:r w:rsidRPr="00760FDA">
        <w:rPr>
          <w:rFonts w:asciiTheme="majorBidi" w:hAnsiTheme="majorBidi" w:cstheme="majorBidi"/>
          <w:sz w:val="24"/>
          <w:szCs w:val="24"/>
        </w:rPr>
        <w:t xml:space="preserve">levels. In </w:t>
      </w:r>
      <w:r w:rsidR="00BE22F6" w:rsidRPr="00760FDA">
        <w:rPr>
          <w:rFonts w:asciiTheme="majorBidi" w:hAnsiTheme="majorBidi" w:cstheme="majorBidi"/>
          <w:sz w:val="24"/>
          <w:szCs w:val="24"/>
        </w:rPr>
        <w:t xml:space="preserve">the </w:t>
      </w:r>
      <w:r w:rsidRPr="00760FDA">
        <w:rPr>
          <w:rFonts w:asciiTheme="majorBidi" w:hAnsiTheme="majorBidi" w:cstheme="majorBidi"/>
          <w:sz w:val="24"/>
          <w:szCs w:val="24"/>
        </w:rPr>
        <w:t xml:space="preserve">past few years, human resources leaders </w:t>
      </w:r>
      <w:r w:rsidR="00BE22F6" w:rsidRPr="00760FDA">
        <w:rPr>
          <w:rFonts w:asciiTheme="majorBidi" w:hAnsiTheme="majorBidi" w:cstheme="majorBidi"/>
          <w:sz w:val="24"/>
          <w:szCs w:val="24"/>
        </w:rPr>
        <w:t xml:space="preserve">have </w:t>
      </w:r>
      <w:r w:rsidRPr="00760FDA">
        <w:rPr>
          <w:rFonts w:asciiTheme="majorBidi" w:hAnsiTheme="majorBidi" w:cstheme="majorBidi"/>
          <w:sz w:val="24"/>
          <w:szCs w:val="24"/>
        </w:rPr>
        <w:t xml:space="preserve">focused on </w:t>
      </w:r>
      <w:r w:rsidR="00BE22F6" w:rsidRPr="00760FDA">
        <w:rPr>
          <w:rFonts w:asciiTheme="majorBidi" w:hAnsiTheme="majorBidi" w:cstheme="majorBidi"/>
          <w:sz w:val="24"/>
          <w:szCs w:val="24"/>
        </w:rPr>
        <w:t>this concept</w:t>
      </w:r>
      <w:r w:rsidRPr="00760FDA">
        <w:rPr>
          <w:rFonts w:asciiTheme="majorBidi" w:hAnsiTheme="majorBidi" w:cstheme="majorBidi"/>
          <w:sz w:val="24"/>
          <w:szCs w:val="24"/>
        </w:rPr>
        <w:t xml:space="preserve"> (Gruman </w:t>
      </w:r>
      <w:r w:rsidR="00B6621C">
        <w:rPr>
          <w:rFonts w:asciiTheme="majorBidi" w:hAnsiTheme="majorBidi" w:cstheme="majorBidi"/>
          <w:sz w:val="24"/>
          <w:szCs w:val="24"/>
        </w:rPr>
        <w:t>&amp;</w:t>
      </w:r>
      <w:r w:rsidRPr="00760FDA">
        <w:rPr>
          <w:rFonts w:asciiTheme="majorBidi" w:hAnsiTheme="majorBidi" w:cstheme="majorBidi"/>
          <w:sz w:val="24"/>
          <w:szCs w:val="24"/>
        </w:rPr>
        <w:t xml:space="preserve"> </w:t>
      </w:r>
      <w:r w:rsidRPr="004A565A">
        <w:rPr>
          <w:rFonts w:asciiTheme="majorBidi" w:hAnsiTheme="majorBidi" w:cstheme="majorBidi"/>
          <w:sz w:val="24"/>
          <w:szCs w:val="24"/>
        </w:rPr>
        <w:t>Saks, 2011). Employee engagement has a relationship with several positive corporate outcomes</w:t>
      </w:r>
      <w:r w:rsidR="00BE22F6" w:rsidRPr="004A565A">
        <w:rPr>
          <w:rFonts w:asciiTheme="majorBidi" w:hAnsiTheme="majorBidi" w:cstheme="majorBidi"/>
          <w:sz w:val="24"/>
          <w:szCs w:val="24"/>
        </w:rPr>
        <w:t xml:space="preserve">, including </w:t>
      </w:r>
      <w:r w:rsidRPr="004A565A">
        <w:rPr>
          <w:rFonts w:asciiTheme="majorBidi" w:hAnsiTheme="majorBidi" w:cstheme="majorBidi"/>
          <w:sz w:val="24"/>
          <w:szCs w:val="24"/>
        </w:rPr>
        <w:t>increas</w:t>
      </w:r>
      <w:r w:rsidR="00BE22F6" w:rsidRPr="004A565A">
        <w:rPr>
          <w:rFonts w:asciiTheme="majorBidi" w:hAnsiTheme="majorBidi" w:cstheme="majorBidi"/>
          <w:sz w:val="24"/>
          <w:szCs w:val="24"/>
        </w:rPr>
        <w:t>ed</w:t>
      </w:r>
      <w:r w:rsidRPr="004A565A">
        <w:rPr>
          <w:rFonts w:asciiTheme="majorBidi" w:hAnsiTheme="majorBidi" w:cstheme="majorBidi"/>
          <w:sz w:val="24"/>
          <w:szCs w:val="24"/>
        </w:rPr>
        <w:t xml:space="preserve"> productivity, loyalty, and customer satisfaction. Employee engagement also plays an important role in reducing </w:t>
      </w:r>
      <w:r w:rsidR="00BE22F6" w:rsidRPr="004A565A">
        <w:rPr>
          <w:rFonts w:asciiTheme="majorBidi" w:hAnsiTheme="majorBidi" w:cstheme="majorBidi"/>
          <w:sz w:val="24"/>
          <w:szCs w:val="24"/>
        </w:rPr>
        <w:t xml:space="preserve">employee </w:t>
      </w:r>
      <w:r w:rsidRPr="004A565A">
        <w:rPr>
          <w:rFonts w:asciiTheme="majorBidi" w:hAnsiTheme="majorBidi" w:cstheme="majorBidi"/>
          <w:sz w:val="24"/>
          <w:szCs w:val="24"/>
        </w:rPr>
        <w:t xml:space="preserve">turnover (Harter et al., 2002). When employees have high levels of work engagement, they are more likely to </w:t>
      </w:r>
      <w:r w:rsidR="00BE22F6" w:rsidRPr="004A565A">
        <w:rPr>
          <w:rFonts w:asciiTheme="majorBidi" w:hAnsiTheme="majorBidi" w:cstheme="majorBidi"/>
          <w:sz w:val="24"/>
          <w:szCs w:val="24"/>
        </w:rPr>
        <w:t>achieve</w:t>
      </w:r>
      <w:r w:rsidR="00A02E18" w:rsidRPr="004A565A">
        <w:rPr>
          <w:rFonts w:asciiTheme="majorBidi" w:hAnsiTheme="majorBidi" w:cstheme="majorBidi"/>
          <w:sz w:val="24"/>
          <w:szCs w:val="24"/>
        </w:rPr>
        <w:t xml:space="preserve"> high levels of performance, </w:t>
      </w:r>
      <w:r w:rsidRPr="004A565A">
        <w:rPr>
          <w:rFonts w:asciiTheme="majorBidi" w:hAnsiTheme="majorBidi" w:cstheme="majorBidi"/>
          <w:sz w:val="24"/>
          <w:szCs w:val="24"/>
        </w:rPr>
        <w:t xml:space="preserve">commitment, satisfaction and organizational citizenship behaviors. </w:t>
      </w:r>
      <w:r w:rsidR="00BE22F6" w:rsidRPr="004A565A">
        <w:rPr>
          <w:rFonts w:asciiTheme="majorBidi" w:hAnsiTheme="majorBidi" w:cstheme="majorBidi"/>
          <w:sz w:val="24"/>
          <w:szCs w:val="24"/>
        </w:rPr>
        <w:t>H</w:t>
      </w:r>
      <w:r w:rsidRPr="004A565A">
        <w:rPr>
          <w:rFonts w:asciiTheme="majorBidi" w:hAnsiTheme="majorBidi" w:cstheme="majorBidi"/>
          <w:sz w:val="24"/>
          <w:szCs w:val="24"/>
        </w:rPr>
        <w:t>igh level</w:t>
      </w:r>
      <w:r w:rsidR="00BE22F6" w:rsidRPr="004A565A">
        <w:rPr>
          <w:rFonts w:asciiTheme="majorBidi" w:hAnsiTheme="majorBidi" w:cstheme="majorBidi"/>
          <w:sz w:val="24"/>
          <w:szCs w:val="24"/>
        </w:rPr>
        <w:t>s</w:t>
      </w:r>
      <w:r w:rsidRPr="004A565A">
        <w:rPr>
          <w:rFonts w:asciiTheme="majorBidi" w:hAnsiTheme="majorBidi" w:cstheme="majorBidi"/>
          <w:sz w:val="24"/>
          <w:szCs w:val="24"/>
        </w:rPr>
        <w:t xml:space="preserve"> of engagement </w:t>
      </w:r>
      <w:r w:rsidR="00BE22F6" w:rsidRPr="004A565A">
        <w:rPr>
          <w:rFonts w:asciiTheme="majorBidi" w:hAnsiTheme="majorBidi" w:cstheme="majorBidi"/>
          <w:sz w:val="24"/>
          <w:szCs w:val="24"/>
        </w:rPr>
        <w:t xml:space="preserve">also </w:t>
      </w:r>
      <w:r w:rsidRPr="004A565A">
        <w:rPr>
          <w:rFonts w:asciiTheme="majorBidi" w:hAnsiTheme="majorBidi" w:cstheme="majorBidi"/>
          <w:sz w:val="24"/>
          <w:szCs w:val="24"/>
        </w:rPr>
        <w:t>result in improv</w:t>
      </w:r>
      <w:r w:rsidR="00BE22F6" w:rsidRPr="004A565A">
        <w:rPr>
          <w:rFonts w:asciiTheme="majorBidi" w:hAnsiTheme="majorBidi" w:cstheme="majorBidi"/>
          <w:sz w:val="24"/>
          <w:szCs w:val="24"/>
        </w:rPr>
        <w:t>ed</w:t>
      </w:r>
      <w:r w:rsidRPr="004A565A">
        <w:rPr>
          <w:rFonts w:asciiTheme="majorBidi" w:hAnsiTheme="majorBidi" w:cstheme="majorBidi"/>
          <w:sz w:val="24"/>
          <w:szCs w:val="24"/>
        </w:rPr>
        <w:t xml:space="preserve"> employee health and well-being</w:t>
      </w:r>
      <w:r w:rsidR="00A02E18" w:rsidRPr="004A565A">
        <w:rPr>
          <w:rFonts w:asciiTheme="majorBidi" w:hAnsiTheme="majorBidi" w:cstheme="majorBidi"/>
          <w:sz w:val="24"/>
          <w:szCs w:val="24"/>
        </w:rPr>
        <w:t xml:space="preserve"> </w:t>
      </w:r>
      <w:r w:rsidR="004A565A">
        <w:rPr>
          <w:rFonts w:asciiTheme="majorBidi" w:hAnsiTheme="majorBidi" w:cstheme="majorBidi"/>
          <w:sz w:val="24"/>
          <w:szCs w:val="24"/>
        </w:rPr>
        <w:t>(</w:t>
      </w:r>
      <w:r w:rsidRPr="004A565A">
        <w:rPr>
          <w:rFonts w:asciiTheme="majorBidi" w:hAnsiTheme="majorBidi" w:cstheme="majorBidi"/>
          <w:sz w:val="24"/>
          <w:szCs w:val="24"/>
        </w:rPr>
        <w:t xml:space="preserve">Chughtai </w:t>
      </w:r>
      <w:r w:rsidR="00B6621C">
        <w:rPr>
          <w:rFonts w:asciiTheme="majorBidi" w:hAnsiTheme="majorBidi" w:cstheme="majorBidi"/>
          <w:sz w:val="24"/>
          <w:szCs w:val="24"/>
        </w:rPr>
        <w:t>&amp;</w:t>
      </w:r>
      <w:r w:rsidR="00455D23" w:rsidRPr="004A565A">
        <w:rPr>
          <w:rFonts w:asciiTheme="majorBidi" w:hAnsiTheme="majorBidi" w:cstheme="majorBidi"/>
          <w:sz w:val="24"/>
          <w:szCs w:val="24"/>
        </w:rPr>
        <w:t xml:space="preserve"> </w:t>
      </w:r>
      <w:r w:rsidRPr="004A565A">
        <w:rPr>
          <w:rFonts w:asciiTheme="majorBidi" w:hAnsiTheme="majorBidi" w:cstheme="majorBidi"/>
          <w:sz w:val="24"/>
          <w:szCs w:val="24"/>
        </w:rPr>
        <w:t>Buckley, 2013).</w:t>
      </w:r>
    </w:p>
    <w:p w14:paraId="25C1E3FD" w14:textId="58E802A7" w:rsidR="00C143F9" w:rsidRPr="00760FDA" w:rsidRDefault="00C143F9" w:rsidP="00B6621C">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Employee engagement </w:t>
      </w:r>
      <w:r w:rsidR="00BE22F6" w:rsidRPr="00760FDA">
        <w:rPr>
          <w:rFonts w:asciiTheme="majorBidi" w:hAnsiTheme="majorBidi" w:cstheme="majorBidi"/>
          <w:sz w:val="24"/>
          <w:szCs w:val="24"/>
        </w:rPr>
        <w:t xml:space="preserve">is an </w:t>
      </w:r>
      <w:r w:rsidRPr="00760FDA">
        <w:rPr>
          <w:rFonts w:asciiTheme="majorBidi" w:hAnsiTheme="majorBidi" w:cstheme="majorBidi"/>
          <w:sz w:val="24"/>
          <w:szCs w:val="24"/>
        </w:rPr>
        <w:t>individual’s involvement in the</w:t>
      </w:r>
      <w:r w:rsidR="00A02E18" w:rsidRPr="00760FDA">
        <w:rPr>
          <w:rFonts w:asciiTheme="majorBidi" w:hAnsiTheme="majorBidi" w:cstheme="majorBidi"/>
          <w:sz w:val="24"/>
          <w:szCs w:val="24"/>
        </w:rPr>
        <w:t>ir</w:t>
      </w:r>
      <w:r w:rsidRPr="00760FDA">
        <w:rPr>
          <w:rFonts w:asciiTheme="majorBidi" w:hAnsiTheme="majorBidi" w:cstheme="majorBidi"/>
          <w:sz w:val="24"/>
          <w:szCs w:val="24"/>
        </w:rPr>
        <w:t xml:space="preserve"> work, </w:t>
      </w:r>
      <w:r w:rsidR="00BE22F6" w:rsidRPr="00760FDA">
        <w:rPr>
          <w:rFonts w:asciiTheme="majorBidi" w:hAnsiTheme="majorBidi" w:cstheme="majorBidi"/>
          <w:sz w:val="24"/>
          <w:szCs w:val="24"/>
        </w:rPr>
        <w:t xml:space="preserve">or </w:t>
      </w:r>
      <w:r w:rsidRPr="00760FDA">
        <w:rPr>
          <w:rFonts w:asciiTheme="majorBidi" w:hAnsiTheme="majorBidi" w:cstheme="majorBidi"/>
          <w:sz w:val="24"/>
          <w:szCs w:val="24"/>
        </w:rPr>
        <w:t xml:space="preserve">satisfaction and enthusiasm for </w:t>
      </w:r>
      <w:r w:rsidR="00A02E18" w:rsidRPr="00760FDA">
        <w:rPr>
          <w:rFonts w:asciiTheme="majorBidi" w:hAnsiTheme="majorBidi" w:cstheme="majorBidi"/>
          <w:sz w:val="24"/>
          <w:szCs w:val="24"/>
        </w:rPr>
        <w:t xml:space="preserve">doing their </w:t>
      </w:r>
      <w:r w:rsidR="00BE22F6" w:rsidRPr="00760FDA">
        <w:rPr>
          <w:rFonts w:asciiTheme="majorBidi" w:hAnsiTheme="majorBidi" w:cstheme="majorBidi"/>
          <w:sz w:val="24"/>
          <w:szCs w:val="24"/>
        </w:rPr>
        <w:t xml:space="preserve">job </w:t>
      </w:r>
      <w:r w:rsidR="00B6621C">
        <w:rPr>
          <w:rFonts w:asciiTheme="majorBidi" w:hAnsiTheme="majorBidi" w:cstheme="majorBidi"/>
          <w:sz w:val="24"/>
          <w:szCs w:val="24"/>
        </w:rPr>
        <w:t>(Harter et al</w:t>
      </w:r>
      <w:r w:rsidRPr="00760FDA">
        <w:rPr>
          <w:rFonts w:asciiTheme="majorBidi" w:hAnsiTheme="majorBidi" w:cstheme="majorBidi"/>
          <w:sz w:val="24"/>
          <w:szCs w:val="24"/>
        </w:rPr>
        <w:t xml:space="preserve">, 2002). </w:t>
      </w:r>
      <w:r w:rsidR="00BE22F6" w:rsidRPr="00760FDA">
        <w:rPr>
          <w:rFonts w:asciiTheme="majorBidi" w:hAnsiTheme="majorBidi" w:cstheme="majorBidi"/>
          <w:sz w:val="24"/>
          <w:szCs w:val="24"/>
        </w:rPr>
        <w:t>It</w:t>
      </w:r>
      <w:r w:rsidRPr="00760FDA">
        <w:rPr>
          <w:rFonts w:asciiTheme="majorBidi" w:hAnsiTheme="majorBidi" w:cstheme="majorBidi"/>
          <w:sz w:val="24"/>
          <w:szCs w:val="24"/>
        </w:rPr>
        <w:t xml:space="preserve"> is a heightened emotional connection to an job that </w:t>
      </w:r>
      <w:r w:rsidR="00BE22F6" w:rsidRPr="00760FDA">
        <w:rPr>
          <w:rFonts w:asciiTheme="majorBidi" w:hAnsiTheme="majorBidi" w:cstheme="majorBidi"/>
          <w:sz w:val="24"/>
          <w:szCs w:val="24"/>
        </w:rPr>
        <w:t xml:space="preserve">goes </w:t>
      </w:r>
      <w:r w:rsidR="00BE22F6" w:rsidRPr="00760FDA">
        <w:rPr>
          <w:rFonts w:asciiTheme="majorBidi" w:hAnsiTheme="majorBidi" w:cstheme="majorBidi"/>
          <w:sz w:val="24"/>
          <w:szCs w:val="24"/>
        </w:rPr>
        <w:lastRenderedPageBreak/>
        <w:t>beyond</w:t>
      </w:r>
      <w:r w:rsidRPr="00760FDA">
        <w:rPr>
          <w:rFonts w:asciiTheme="majorBidi" w:hAnsiTheme="majorBidi" w:cstheme="majorBidi"/>
          <w:sz w:val="24"/>
          <w:szCs w:val="24"/>
        </w:rPr>
        <w:t xml:space="preserve"> satisfaction (Gubman, 1998, 2003). Employees’ emotional commitment enable</w:t>
      </w:r>
      <w:r w:rsidR="00BE22F6" w:rsidRPr="00760FDA">
        <w:rPr>
          <w:rFonts w:asciiTheme="majorBidi" w:hAnsiTheme="majorBidi" w:cstheme="majorBidi"/>
          <w:sz w:val="24"/>
          <w:szCs w:val="24"/>
        </w:rPr>
        <w:t>s them</w:t>
      </w:r>
      <w:r w:rsidRPr="00760FDA">
        <w:rPr>
          <w:rFonts w:asciiTheme="majorBidi" w:hAnsiTheme="majorBidi" w:cstheme="majorBidi"/>
          <w:sz w:val="24"/>
          <w:szCs w:val="24"/>
        </w:rPr>
        <w:t xml:space="preserve"> to produce or deliver products or services that </w:t>
      </w:r>
      <w:r w:rsidR="00BE22F6" w:rsidRPr="00760FDA">
        <w:rPr>
          <w:rFonts w:asciiTheme="majorBidi" w:hAnsiTheme="majorBidi" w:cstheme="majorBidi"/>
          <w:sz w:val="24"/>
          <w:szCs w:val="24"/>
        </w:rPr>
        <w:t>give their</w:t>
      </w:r>
      <w:r w:rsidRPr="00760FDA">
        <w:rPr>
          <w:rFonts w:asciiTheme="majorBidi" w:hAnsiTheme="majorBidi" w:cstheme="majorBidi"/>
          <w:sz w:val="24"/>
          <w:szCs w:val="24"/>
        </w:rPr>
        <w:t xml:space="preserve"> organization </w:t>
      </w:r>
      <w:r w:rsidR="002E1AC7" w:rsidRPr="00760FDA">
        <w:rPr>
          <w:rFonts w:asciiTheme="majorBidi" w:hAnsiTheme="majorBidi" w:cstheme="majorBidi"/>
          <w:sz w:val="24"/>
          <w:szCs w:val="24"/>
        </w:rPr>
        <w:t xml:space="preserve">a </w:t>
      </w:r>
      <w:r w:rsidRPr="00760FDA">
        <w:rPr>
          <w:rFonts w:asciiTheme="majorBidi" w:hAnsiTheme="majorBidi" w:cstheme="majorBidi"/>
          <w:sz w:val="24"/>
          <w:szCs w:val="24"/>
        </w:rPr>
        <w:t xml:space="preserve">sustainable competitive advantage (Katzenbach, 2000). Engaged employees spend considerably more </w:t>
      </w:r>
      <w:r w:rsidR="002E1AC7" w:rsidRPr="00760FDA">
        <w:rPr>
          <w:rFonts w:asciiTheme="majorBidi" w:hAnsiTheme="majorBidi" w:cstheme="majorBidi"/>
          <w:sz w:val="24"/>
          <w:szCs w:val="24"/>
        </w:rPr>
        <w:t xml:space="preserve">time at work being </w:t>
      </w:r>
      <w:r w:rsidRPr="00760FDA">
        <w:rPr>
          <w:rFonts w:asciiTheme="majorBidi" w:hAnsiTheme="majorBidi" w:cstheme="majorBidi"/>
          <w:sz w:val="24"/>
          <w:szCs w:val="24"/>
        </w:rPr>
        <w:t xml:space="preserve">productive, </w:t>
      </w:r>
      <w:r w:rsidR="002E1AC7" w:rsidRPr="00760FDA">
        <w:rPr>
          <w:rFonts w:asciiTheme="majorBidi" w:hAnsiTheme="majorBidi" w:cstheme="majorBidi"/>
          <w:sz w:val="24"/>
          <w:szCs w:val="24"/>
        </w:rPr>
        <w:t>rather than</w:t>
      </w:r>
      <w:r w:rsidRPr="00760FDA">
        <w:rPr>
          <w:rFonts w:asciiTheme="majorBidi" w:hAnsiTheme="majorBidi" w:cstheme="majorBidi"/>
          <w:sz w:val="24"/>
          <w:szCs w:val="24"/>
        </w:rPr>
        <w:t xml:space="preserve"> reading the papers, gossiping or surf</w:t>
      </w:r>
      <w:r w:rsidR="002E0995">
        <w:rPr>
          <w:rFonts w:asciiTheme="majorBidi" w:hAnsiTheme="majorBidi" w:cstheme="majorBidi"/>
          <w:sz w:val="24"/>
          <w:szCs w:val="24"/>
        </w:rPr>
        <w:t xml:space="preserve">ing the web. </w:t>
      </w:r>
      <w:r w:rsidRPr="00760FDA">
        <w:rPr>
          <w:rFonts w:asciiTheme="majorBidi" w:hAnsiTheme="majorBidi" w:cstheme="majorBidi"/>
          <w:sz w:val="24"/>
          <w:szCs w:val="24"/>
        </w:rPr>
        <w:t>Engaged employees are more willing and able to learn</w:t>
      </w:r>
      <w:r w:rsidR="00BE22F6" w:rsidRPr="00760FDA">
        <w:rPr>
          <w:rFonts w:asciiTheme="majorBidi" w:hAnsiTheme="majorBidi" w:cstheme="majorBidi"/>
          <w:sz w:val="24"/>
          <w:szCs w:val="24"/>
        </w:rPr>
        <w:t>.</w:t>
      </w:r>
      <w:r w:rsidRPr="00760FDA">
        <w:rPr>
          <w:rFonts w:asciiTheme="majorBidi" w:hAnsiTheme="majorBidi" w:cstheme="majorBidi"/>
          <w:sz w:val="24"/>
          <w:szCs w:val="24"/>
        </w:rPr>
        <w:t xml:space="preserve"> </w:t>
      </w:r>
      <w:r w:rsidR="00BE22F6" w:rsidRPr="00760FDA">
        <w:rPr>
          <w:rFonts w:asciiTheme="majorBidi" w:hAnsiTheme="majorBidi" w:cstheme="majorBidi"/>
          <w:sz w:val="24"/>
          <w:szCs w:val="24"/>
        </w:rPr>
        <w:t>T</w:t>
      </w:r>
      <w:r w:rsidRPr="00760FDA">
        <w:rPr>
          <w:rFonts w:asciiTheme="majorBidi" w:hAnsiTheme="majorBidi" w:cstheme="majorBidi"/>
          <w:sz w:val="24"/>
          <w:szCs w:val="24"/>
        </w:rPr>
        <w:t xml:space="preserve">hey are in a cycle of </w:t>
      </w:r>
      <w:r w:rsidR="00BE22F6" w:rsidRPr="00760FDA">
        <w:rPr>
          <w:rFonts w:asciiTheme="majorBidi" w:hAnsiTheme="majorBidi" w:cstheme="majorBidi"/>
          <w:sz w:val="24"/>
          <w:szCs w:val="24"/>
        </w:rPr>
        <w:t xml:space="preserve">building </w:t>
      </w:r>
      <w:r w:rsidRPr="00760FDA">
        <w:rPr>
          <w:rFonts w:asciiTheme="majorBidi" w:hAnsiTheme="majorBidi" w:cstheme="majorBidi"/>
          <w:sz w:val="24"/>
          <w:szCs w:val="24"/>
        </w:rPr>
        <w:t xml:space="preserve">knowledge and skills and finding challenging work to meet their increasing </w:t>
      </w:r>
      <w:r w:rsidR="00BE22F6" w:rsidRPr="00760FDA">
        <w:rPr>
          <w:rFonts w:asciiTheme="majorBidi" w:hAnsiTheme="majorBidi" w:cstheme="majorBidi"/>
          <w:sz w:val="24"/>
          <w:szCs w:val="24"/>
        </w:rPr>
        <w:t xml:space="preserve">ability </w:t>
      </w:r>
      <w:r w:rsidR="002E0995">
        <w:rPr>
          <w:rFonts w:asciiTheme="majorBidi" w:hAnsiTheme="majorBidi" w:cstheme="majorBidi"/>
          <w:sz w:val="24"/>
          <w:szCs w:val="24"/>
        </w:rPr>
        <w:t>(Csikszentmihalyi &amp; Hunter</w:t>
      </w:r>
      <w:r w:rsidR="002E0995" w:rsidRPr="00760FDA">
        <w:rPr>
          <w:rFonts w:asciiTheme="majorBidi" w:hAnsiTheme="majorBidi" w:cstheme="majorBidi"/>
          <w:sz w:val="24"/>
          <w:szCs w:val="24"/>
        </w:rPr>
        <w:t>, 2003).</w:t>
      </w:r>
    </w:p>
    <w:p w14:paraId="1A5417D6" w14:textId="37F2C0B2" w:rsidR="00C143F9" w:rsidRPr="00760FDA" w:rsidRDefault="00C143F9" w:rsidP="00B6621C">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Earlier research </w:t>
      </w:r>
      <w:r w:rsidR="00A530DF" w:rsidRPr="00760FDA">
        <w:rPr>
          <w:rFonts w:asciiTheme="majorBidi" w:hAnsiTheme="majorBidi" w:cstheme="majorBidi"/>
          <w:sz w:val="24"/>
          <w:szCs w:val="24"/>
        </w:rPr>
        <w:t xml:space="preserve">on </w:t>
      </w:r>
      <w:r w:rsidRPr="00760FDA">
        <w:rPr>
          <w:rFonts w:asciiTheme="majorBidi" w:hAnsiTheme="majorBidi" w:cstheme="majorBidi"/>
          <w:sz w:val="24"/>
          <w:szCs w:val="24"/>
        </w:rPr>
        <w:t xml:space="preserve">employee motivation suggested that employee engagement is </w:t>
      </w:r>
      <w:r w:rsidR="00A530DF" w:rsidRPr="00760FDA">
        <w:rPr>
          <w:rFonts w:asciiTheme="majorBidi" w:hAnsiTheme="majorBidi" w:cstheme="majorBidi"/>
          <w:sz w:val="24"/>
          <w:szCs w:val="24"/>
        </w:rPr>
        <w:t xml:space="preserve">a form </w:t>
      </w:r>
      <w:r w:rsidRPr="00760FDA">
        <w:rPr>
          <w:rFonts w:asciiTheme="majorBidi" w:hAnsiTheme="majorBidi" w:cstheme="majorBidi"/>
          <w:sz w:val="24"/>
          <w:szCs w:val="24"/>
        </w:rPr>
        <w:t xml:space="preserve">of intrinsic motivation (Alderfer, 1969; Herzberg, 1966; Maslow, 1943; McGregor, 1960). Intrinsic behavior </w:t>
      </w:r>
      <w:r w:rsidRPr="002E0995">
        <w:rPr>
          <w:rFonts w:asciiTheme="majorBidi" w:hAnsiTheme="majorBidi" w:cstheme="majorBidi"/>
          <w:sz w:val="24"/>
          <w:szCs w:val="24"/>
        </w:rPr>
        <w:t>occur</w:t>
      </w:r>
      <w:r w:rsidR="00A530DF" w:rsidRPr="002E0995">
        <w:rPr>
          <w:rFonts w:asciiTheme="majorBidi" w:hAnsiTheme="majorBidi" w:cstheme="majorBidi"/>
          <w:sz w:val="24"/>
          <w:szCs w:val="24"/>
        </w:rPr>
        <w:t>s</w:t>
      </w:r>
      <w:r w:rsidRPr="002E0995">
        <w:rPr>
          <w:rFonts w:asciiTheme="majorBidi" w:hAnsiTheme="majorBidi" w:cstheme="majorBidi"/>
          <w:sz w:val="24"/>
          <w:szCs w:val="24"/>
        </w:rPr>
        <w:t xml:space="preserve"> for its </w:t>
      </w:r>
      <w:r w:rsidR="00A530DF" w:rsidRPr="002E0995">
        <w:rPr>
          <w:rFonts w:asciiTheme="majorBidi" w:hAnsiTheme="majorBidi" w:cstheme="majorBidi"/>
          <w:sz w:val="24"/>
          <w:szCs w:val="24"/>
        </w:rPr>
        <w:t xml:space="preserve">own </w:t>
      </w:r>
      <w:r w:rsidRPr="002E0995">
        <w:rPr>
          <w:rFonts w:asciiTheme="majorBidi" w:hAnsiTheme="majorBidi" w:cstheme="majorBidi"/>
          <w:sz w:val="24"/>
          <w:szCs w:val="24"/>
        </w:rPr>
        <w:t>sake</w:t>
      </w:r>
      <w:r w:rsidR="00A530DF" w:rsidRPr="002E0995">
        <w:rPr>
          <w:rFonts w:asciiTheme="majorBidi" w:hAnsiTheme="majorBidi" w:cstheme="majorBidi"/>
          <w:sz w:val="24"/>
          <w:szCs w:val="24"/>
        </w:rPr>
        <w:t>,</w:t>
      </w:r>
      <w:r w:rsidRPr="002E0995">
        <w:rPr>
          <w:rFonts w:asciiTheme="majorBidi" w:hAnsiTheme="majorBidi" w:cstheme="majorBidi"/>
          <w:sz w:val="24"/>
          <w:szCs w:val="24"/>
        </w:rPr>
        <w:t xml:space="preserve"> rather than </w:t>
      </w:r>
      <w:r w:rsidR="00A530DF" w:rsidRPr="002E0995">
        <w:rPr>
          <w:rFonts w:asciiTheme="majorBidi" w:hAnsiTheme="majorBidi" w:cstheme="majorBidi"/>
          <w:sz w:val="24"/>
          <w:szCs w:val="24"/>
        </w:rPr>
        <w:t>to</w:t>
      </w:r>
      <w:r w:rsidRPr="002E0995">
        <w:rPr>
          <w:rFonts w:asciiTheme="majorBidi" w:hAnsiTheme="majorBidi" w:cstheme="majorBidi"/>
          <w:sz w:val="24"/>
          <w:szCs w:val="24"/>
        </w:rPr>
        <w:t xml:space="preserve"> obtain material or social </w:t>
      </w:r>
      <w:r w:rsidR="00A530DF" w:rsidRPr="002E0995">
        <w:rPr>
          <w:rFonts w:asciiTheme="majorBidi" w:hAnsiTheme="majorBidi" w:cstheme="majorBidi"/>
          <w:sz w:val="24"/>
          <w:szCs w:val="24"/>
        </w:rPr>
        <w:t xml:space="preserve">benefits </w:t>
      </w:r>
      <w:r w:rsidRPr="002E0995">
        <w:rPr>
          <w:rFonts w:asciiTheme="majorBidi" w:hAnsiTheme="majorBidi" w:cstheme="majorBidi"/>
          <w:sz w:val="24"/>
          <w:szCs w:val="24"/>
        </w:rPr>
        <w:t xml:space="preserve">(Bateman &amp; Crant, </w:t>
      </w:r>
      <w:r w:rsidR="00A02E18" w:rsidRPr="002E0995">
        <w:rPr>
          <w:rFonts w:asciiTheme="majorBidi" w:hAnsiTheme="majorBidi" w:cstheme="majorBidi"/>
          <w:sz w:val="24"/>
          <w:szCs w:val="24"/>
        </w:rPr>
        <w:t xml:space="preserve">2003). Harter et al. </w:t>
      </w:r>
      <w:r w:rsidRPr="002E0995">
        <w:rPr>
          <w:rFonts w:asciiTheme="majorBidi" w:hAnsiTheme="majorBidi" w:cstheme="majorBidi"/>
          <w:sz w:val="24"/>
          <w:szCs w:val="24"/>
        </w:rPr>
        <w:t xml:space="preserve">(2002) measured engagement by involvement and enthusiasm, </w:t>
      </w:r>
      <w:r w:rsidR="00A530DF" w:rsidRPr="002E0995">
        <w:rPr>
          <w:rFonts w:asciiTheme="majorBidi" w:hAnsiTheme="majorBidi" w:cstheme="majorBidi"/>
          <w:sz w:val="24"/>
          <w:szCs w:val="24"/>
        </w:rPr>
        <w:t xml:space="preserve">and </w:t>
      </w:r>
      <w:r w:rsidRPr="002E0995">
        <w:rPr>
          <w:rFonts w:asciiTheme="majorBidi" w:hAnsiTheme="majorBidi" w:cstheme="majorBidi"/>
          <w:sz w:val="24"/>
          <w:szCs w:val="24"/>
        </w:rPr>
        <w:t xml:space="preserve">suggested that </w:t>
      </w:r>
      <w:r w:rsidR="002E1AC7" w:rsidRPr="002E0995">
        <w:rPr>
          <w:rFonts w:asciiTheme="majorBidi" w:hAnsiTheme="majorBidi" w:cstheme="majorBidi"/>
          <w:sz w:val="24"/>
          <w:szCs w:val="24"/>
        </w:rPr>
        <w:t xml:space="preserve">it </w:t>
      </w:r>
      <w:r w:rsidRPr="002E0995">
        <w:rPr>
          <w:rFonts w:asciiTheme="majorBidi" w:hAnsiTheme="majorBidi" w:cstheme="majorBidi"/>
          <w:sz w:val="24"/>
          <w:szCs w:val="24"/>
        </w:rPr>
        <w:t xml:space="preserve">is linked to customer satisfaction, customer loyalty, employee turnover, productivity, and profitability. </w:t>
      </w:r>
      <w:r w:rsidR="00A530DF" w:rsidRPr="002E0995">
        <w:rPr>
          <w:rFonts w:asciiTheme="majorBidi" w:hAnsiTheme="majorBidi" w:cstheme="majorBidi"/>
          <w:sz w:val="24"/>
          <w:szCs w:val="24"/>
        </w:rPr>
        <w:t xml:space="preserve">The </w:t>
      </w:r>
      <w:r w:rsidRPr="002E0995">
        <w:rPr>
          <w:rFonts w:asciiTheme="majorBidi" w:hAnsiTheme="majorBidi" w:cstheme="majorBidi"/>
          <w:sz w:val="24"/>
          <w:szCs w:val="24"/>
        </w:rPr>
        <w:t>Gallup Organization</w:t>
      </w:r>
      <w:r w:rsidR="00A530DF" w:rsidRPr="002E0995">
        <w:rPr>
          <w:rFonts w:asciiTheme="majorBidi" w:hAnsiTheme="majorBidi" w:cstheme="majorBidi"/>
          <w:sz w:val="24"/>
          <w:szCs w:val="24"/>
        </w:rPr>
        <w:t>’s</w:t>
      </w:r>
      <w:r w:rsidRPr="002E0995">
        <w:rPr>
          <w:rFonts w:asciiTheme="majorBidi" w:hAnsiTheme="majorBidi" w:cstheme="majorBidi"/>
          <w:sz w:val="24"/>
          <w:szCs w:val="24"/>
        </w:rPr>
        <w:t xml:space="preserve"> meta-analysis found that the most productive </w:t>
      </w:r>
      <w:r w:rsidR="00A530DF" w:rsidRPr="002E0995">
        <w:rPr>
          <w:rFonts w:asciiTheme="majorBidi" w:hAnsiTheme="majorBidi" w:cstheme="majorBidi"/>
          <w:sz w:val="24"/>
          <w:szCs w:val="24"/>
        </w:rPr>
        <w:t xml:space="preserve">organizational </w:t>
      </w:r>
      <w:r w:rsidRPr="002E0995">
        <w:rPr>
          <w:rFonts w:asciiTheme="majorBidi" w:hAnsiTheme="majorBidi" w:cstheme="majorBidi"/>
          <w:sz w:val="24"/>
          <w:szCs w:val="24"/>
        </w:rPr>
        <w:t xml:space="preserve">units have employees doing their best, working with </w:t>
      </w:r>
      <w:r w:rsidR="00A530DF" w:rsidRPr="002E0995">
        <w:rPr>
          <w:rFonts w:asciiTheme="majorBidi" w:hAnsiTheme="majorBidi" w:cstheme="majorBidi"/>
          <w:sz w:val="24"/>
          <w:szCs w:val="24"/>
        </w:rPr>
        <w:t xml:space="preserve">others </w:t>
      </w:r>
      <w:r w:rsidRPr="002E0995">
        <w:rPr>
          <w:rFonts w:asciiTheme="majorBidi" w:hAnsiTheme="majorBidi" w:cstheme="majorBidi"/>
          <w:sz w:val="24"/>
          <w:szCs w:val="24"/>
        </w:rPr>
        <w:t>they like, and hav</w:t>
      </w:r>
      <w:r w:rsidR="00A530DF" w:rsidRPr="002E0995">
        <w:rPr>
          <w:rFonts w:asciiTheme="majorBidi" w:hAnsiTheme="majorBidi" w:cstheme="majorBidi"/>
          <w:sz w:val="24"/>
          <w:szCs w:val="24"/>
        </w:rPr>
        <w:t>ing a</w:t>
      </w:r>
      <w:r w:rsidRPr="002E0995">
        <w:rPr>
          <w:rFonts w:asciiTheme="majorBidi" w:hAnsiTheme="majorBidi" w:cstheme="majorBidi"/>
          <w:sz w:val="24"/>
          <w:szCs w:val="24"/>
        </w:rPr>
        <w:t xml:space="preserve"> sense of psychological ownership for </w:t>
      </w:r>
      <w:r w:rsidR="00A530DF" w:rsidRPr="002E0995">
        <w:rPr>
          <w:rFonts w:asciiTheme="majorBidi" w:hAnsiTheme="majorBidi" w:cstheme="majorBidi"/>
          <w:sz w:val="24"/>
          <w:szCs w:val="24"/>
        </w:rPr>
        <w:t xml:space="preserve">the outcomes of </w:t>
      </w:r>
      <w:r w:rsidR="00B6621C">
        <w:rPr>
          <w:rFonts w:asciiTheme="majorBidi" w:hAnsiTheme="majorBidi" w:cstheme="majorBidi"/>
          <w:sz w:val="24"/>
          <w:szCs w:val="24"/>
        </w:rPr>
        <w:t>their work (Harter et al</w:t>
      </w:r>
      <w:r w:rsidRPr="002E0995">
        <w:rPr>
          <w:rFonts w:asciiTheme="majorBidi" w:hAnsiTheme="majorBidi" w:cstheme="majorBidi"/>
          <w:sz w:val="24"/>
          <w:szCs w:val="24"/>
        </w:rPr>
        <w:t xml:space="preserve">, 2002). </w:t>
      </w:r>
      <w:r w:rsidRPr="00591C76">
        <w:rPr>
          <w:rFonts w:asciiTheme="majorBidi" w:hAnsiTheme="majorBidi" w:cstheme="majorBidi"/>
          <w:sz w:val="24"/>
          <w:szCs w:val="24"/>
        </w:rPr>
        <w:t>Raphael (2003)</w:t>
      </w:r>
      <w:r w:rsidR="002E1AC7" w:rsidRPr="00591C76">
        <w:rPr>
          <w:rFonts w:asciiTheme="majorBidi" w:hAnsiTheme="majorBidi" w:cstheme="majorBidi"/>
          <w:sz w:val="24"/>
          <w:szCs w:val="24"/>
        </w:rPr>
        <w:t>,</w:t>
      </w:r>
      <w:r w:rsidR="002E1AC7" w:rsidRPr="002E0995">
        <w:rPr>
          <w:rFonts w:asciiTheme="majorBidi" w:hAnsiTheme="majorBidi" w:cstheme="majorBidi"/>
          <w:sz w:val="24"/>
          <w:szCs w:val="24"/>
        </w:rPr>
        <w:t xml:space="preserve"> however,</w:t>
      </w:r>
      <w:r w:rsidRPr="002E0995">
        <w:rPr>
          <w:rFonts w:asciiTheme="majorBidi" w:hAnsiTheme="majorBidi" w:cstheme="majorBidi"/>
          <w:sz w:val="24"/>
          <w:szCs w:val="24"/>
        </w:rPr>
        <w:t xml:space="preserve"> stated that only 17</w:t>
      </w:r>
      <w:r w:rsidR="00A530DF" w:rsidRPr="002E0995">
        <w:rPr>
          <w:rFonts w:asciiTheme="majorBidi" w:hAnsiTheme="majorBidi" w:cstheme="majorBidi"/>
          <w:sz w:val="24"/>
          <w:szCs w:val="24"/>
        </w:rPr>
        <w:t>%</w:t>
      </w:r>
      <w:r w:rsidRPr="002E0995">
        <w:rPr>
          <w:rFonts w:asciiTheme="majorBidi" w:hAnsiTheme="majorBidi" w:cstheme="majorBidi"/>
          <w:sz w:val="24"/>
          <w:szCs w:val="24"/>
        </w:rPr>
        <w:t xml:space="preserve"> of the workforce in an</w:t>
      </w:r>
      <w:r w:rsidR="00A530DF" w:rsidRPr="002E0995">
        <w:rPr>
          <w:rFonts w:asciiTheme="majorBidi" w:hAnsiTheme="majorBidi" w:cstheme="majorBidi"/>
          <w:sz w:val="24"/>
          <w:szCs w:val="24"/>
        </w:rPr>
        <w:t>y</w:t>
      </w:r>
      <w:r w:rsidRPr="002E0995">
        <w:rPr>
          <w:rFonts w:asciiTheme="majorBidi" w:hAnsiTheme="majorBidi" w:cstheme="majorBidi"/>
          <w:sz w:val="24"/>
          <w:szCs w:val="24"/>
        </w:rPr>
        <w:t xml:space="preserve"> organization are engaged. Another study by Loehr and Groppel (2004) found that 75</w:t>
      </w:r>
      <w:r w:rsidR="00A530DF" w:rsidRPr="002E0995">
        <w:rPr>
          <w:rFonts w:asciiTheme="majorBidi" w:hAnsiTheme="majorBidi" w:cstheme="majorBidi"/>
          <w:sz w:val="24"/>
          <w:szCs w:val="24"/>
        </w:rPr>
        <w:t>%</w:t>
      </w:r>
      <w:r w:rsidRPr="002E0995">
        <w:rPr>
          <w:rFonts w:asciiTheme="majorBidi" w:hAnsiTheme="majorBidi" w:cstheme="majorBidi"/>
          <w:sz w:val="24"/>
          <w:szCs w:val="24"/>
        </w:rPr>
        <w:t xml:space="preserve"> of the workforce of most firms are not fully engaged. Gopal (2003)</w:t>
      </w:r>
      <w:r w:rsidR="00A530DF" w:rsidRPr="002E0995">
        <w:rPr>
          <w:rFonts w:asciiTheme="majorBidi" w:hAnsiTheme="majorBidi" w:cstheme="majorBidi"/>
          <w:sz w:val="24"/>
          <w:szCs w:val="24"/>
        </w:rPr>
        <w:t xml:space="preserve"> suggested that the </w:t>
      </w:r>
      <w:r w:rsidRPr="002E0995">
        <w:rPr>
          <w:rFonts w:asciiTheme="majorBidi" w:hAnsiTheme="majorBidi" w:cstheme="majorBidi"/>
          <w:sz w:val="24"/>
          <w:szCs w:val="24"/>
        </w:rPr>
        <w:t>cost and percentage of disengaged employees</w:t>
      </w:r>
      <w:r w:rsidR="00A530DF" w:rsidRPr="002E0995">
        <w:rPr>
          <w:rFonts w:asciiTheme="majorBidi" w:hAnsiTheme="majorBidi" w:cstheme="majorBidi"/>
          <w:sz w:val="24"/>
          <w:szCs w:val="24"/>
        </w:rPr>
        <w:t xml:space="preserve"> was increasing</w:t>
      </w:r>
      <w:r w:rsidRPr="002E0995">
        <w:rPr>
          <w:rFonts w:asciiTheme="majorBidi" w:hAnsiTheme="majorBidi" w:cstheme="majorBidi"/>
          <w:sz w:val="24"/>
          <w:szCs w:val="24"/>
        </w:rPr>
        <w:t xml:space="preserve">. Actively disengaged employees cost Singapore’s economy between 4.9 and 6.7 billion </w:t>
      </w:r>
      <w:r w:rsidR="00D24CF3" w:rsidRPr="002E0995">
        <w:rPr>
          <w:rFonts w:asciiTheme="majorBidi" w:hAnsiTheme="majorBidi" w:cstheme="majorBidi"/>
          <w:sz w:val="24"/>
          <w:szCs w:val="24"/>
        </w:rPr>
        <w:t>dollars annually (Flade, 2003).</w:t>
      </w:r>
    </w:p>
    <w:p w14:paraId="272325B1" w14:textId="71B68F9E" w:rsidR="00C143F9" w:rsidRPr="00760FDA" w:rsidRDefault="00A530DF" w:rsidP="00B6621C">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W</w:t>
      </w:r>
      <w:r w:rsidR="00C143F9" w:rsidRPr="00760FDA">
        <w:rPr>
          <w:rFonts w:asciiTheme="majorBidi" w:hAnsiTheme="majorBidi" w:cstheme="majorBidi"/>
          <w:sz w:val="24"/>
          <w:szCs w:val="24"/>
        </w:rPr>
        <w:t xml:space="preserve">ork engagement is part of a wider research field known as positive organizational behavior (Bakker &amp; Demerouti, 2008). Work engagement </w:t>
      </w:r>
      <w:r w:rsidRPr="00760FDA">
        <w:rPr>
          <w:rFonts w:asciiTheme="majorBidi" w:hAnsiTheme="majorBidi" w:cstheme="majorBidi"/>
          <w:sz w:val="24"/>
          <w:szCs w:val="24"/>
        </w:rPr>
        <w:t xml:space="preserve">has been </w:t>
      </w:r>
      <w:r w:rsidR="00C143F9" w:rsidRPr="00760FDA">
        <w:rPr>
          <w:rFonts w:asciiTheme="majorBidi" w:hAnsiTheme="majorBidi" w:cstheme="majorBidi"/>
          <w:sz w:val="24"/>
          <w:szCs w:val="24"/>
        </w:rPr>
        <w:t>defined as “</w:t>
      </w:r>
      <w:r w:rsidR="00C143F9" w:rsidRPr="00760FDA">
        <w:rPr>
          <w:rFonts w:asciiTheme="majorBidi" w:hAnsiTheme="majorBidi" w:cstheme="majorBidi"/>
          <w:i/>
          <w:sz w:val="24"/>
          <w:szCs w:val="24"/>
        </w:rPr>
        <w:t>a positive, fulfilling, work-related state of mind that is characterized by vigor, dedication, and absorption</w:t>
      </w:r>
      <w:r w:rsidR="00B6621C">
        <w:rPr>
          <w:rFonts w:asciiTheme="majorBidi" w:hAnsiTheme="majorBidi" w:cstheme="majorBidi"/>
          <w:sz w:val="24"/>
          <w:szCs w:val="24"/>
        </w:rPr>
        <w:t>” (Schaufeli, Salanova et al</w:t>
      </w:r>
      <w:r w:rsidR="00C143F9" w:rsidRPr="00760FDA">
        <w:rPr>
          <w:rFonts w:asciiTheme="majorBidi" w:hAnsiTheme="majorBidi" w:cstheme="majorBidi"/>
          <w:sz w:val="24"/>
          <w:szCs w:val="24"/>
        </w:rPr>
        <w:t xml:space="preserve">, 2002, p. 74). May, Gilson, and Harter (2004) stated that engagement </w:t>
      </w:r>
      <w:r w:rsidR="00A4683D" w:rsidRPr="00760FDA">
        <w:rPr>
          <w:rFonts w:asciiTheme="majorBidi" w:hAnsiTheme="majorBidi" w:cstheme="majorBidi"/>
          <w:sz w:val="24"/>
          <w:szCs w:val="24"/>
        </w:rPr>
        <w:t xml:space="preserve">has several </w:t>
      </w:r>
      <w:r w:rsidR="00C143F9" w:rsidRPr="00760FDA">
        <w:rPr>
          <w:rFonts w:asciiTheme="majorBidi" w:hAnsiTheme="majorBidi" w:cstheme="majorBidi"/>
          <w:sz w:val="24"/>
          <w:szCs w:val="24"/>
        </w:rPr>
        <w:lastRenderedPageBreak/>
        <w:t>dimensions</w:t>
      </w:r>
      <w:r w:rsidR="00A4683D"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w:t>
      </w:r>
      <w:r w:rsidR="00A4683D" w:rsidRPr="00760FDA">
        <w:rPr>
          <w:rFonts w:asciiTheme="majorBidi" w:hAnsiTheme="majorBidi" w:cstheme="majorBidi"/>
          <w:sz w:val="24"/>
          <w:szCs w:val="24"/>
        </w:rPr>
        <w:t>notably</w:t>
      </w:r>
      <w:r w:rsidR="00C143F9" w:rsidRPr="00760FDA">
        <w:rPr>
          <w:rFonts w:asciiTheme="majorBidi" w:hAnsiTheme="majorBidi" w:cstheme="majorBidi"/>
          <w:sz w:val="24"/>
          <w:szCs w:val="24"/>
        </w:rPr>
        <w:t xml:space="preserve"> physical (exerting energy), emotional (happiness), and cognitive (</w:t>
      </w:r>
      <w:r w:rsidR="00A4683D" w:rsidRPr="00760FDA">
        <w:rPr>
          <w:rFonts w:asciiTheme="majorBidi" w:hAnsiTheme="majorBidi" w:cstheme="majorBidi"/>
          <w:sz w:val="24"/>
          <w:szCs w:val="24"/>
        </w:rPr>
        <w:t xml:space="preserve">being </w:t>
      </w:r>
      <w:r w:rsidR="00C143F9" w:rsidRPr="00760FDA">
        <w:rPr>
          <w:rFonts w:asciiTheme="majorBidi" w:hAnsiTheme="majorBidi" w:cstheme="majorBidi"/>
          <w:sz w:val="24"/>
          <w:szCs w:val="24"/>
        </w:rPr>
        <w:t>absorb</w:t>
      </w:r>
      <w:r w:rsidR="00A4683D" w:rsidRPr="00760FDA">
        <w:rPr>
          <w:rFonts w:asciiTheme="majorBidi" w:hAnsiTheme="majorBidi" w:cstheme="majorBidi"/>
          <w:sz w:val="24"/>
          <w:szCs w:val="24"/>
        </w:rPr>
        <w:t>ed</w:t>
      </w:r>
      <w:r w:rsidR="00C143F9" w:rsidRPr="00760FDA">
        <w:rPr>
          <w:rFonts w:asciiTheme="majorBidi" w:hAnsiTheme="majorBidi" w:cstheme="majorBidi"/>
          <w:sz w:val="24"/>
          <w:szCs w:val="24"/>
        </w:rPr>
        <w:t xml:space="preserve">). They claimed that achieving full work engagement requires individuals to be engaged in all three dimensions. </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{"citationID":"24kp4bhtkg","properties":{"formattedCitation":"(Aamir Ali Chughtai &amp; Buckley, 2011)","plainCitation":"(Aamir Ali Chughtai &amp; Buckley, 2011)"},"citationItems":[{"id":2038,"uris":["http://zotero.org/users/local/6enWLhyd/items/3IGN8E3D"],"uri":["http://zotero.org/users/local/6enWLhyd/items/3IGN8E3D"],"itemData":{"id":2038,"type":"article-journal","title":"Work engagement","container-title":"Career Development International","page":"684-705","volume":"16","issue":"7","archive":"ProQuest Central","archive_location":"911509177","abstract":"Purpose - The present paper aims to explore the effects of state (trust in supervisor) and trait (trust propensity) trust on employees' work engagement. Furthermore, it seeks to investigate the mediating role of learning goal orientation in the relationship between work engagement and two forms of performance: in-role job performance and innovative work behaviour. Design/methodology/approach - Data for this cross sectional survey study were collected from 168 research scientists drawn from six Irish science research centres. Structural equation modelling was used to test the research hypotheses. Findings - The results suggest that both trust in supervisor and trust propensity were positively and significantly related to work engagement. Additionally, results indicate that learning goal orientation partially mediated the effects of work engagement on in-role job performance and innovative work behaviour. Research limitations/implications - This research was limited by two main factors: the cross-sectional research design, and use of self-reported questionnaire data. Limitations aside, this study provides evidence that a climate of trust can fuel work engagement, which in turn, is likely to promote learning, innovation and performance. Originality/value - This paper extends the developing engagement literature in two ways. First, it empirically establishes an association between two facets of trust and work engagement. Second, it highlights the role of learning goal orientation in explaining the linkage between work engagement and job performance.","DOI":"10.1108/13620431111187290","ISSN":"13620436","language":"English","author":[{"family":"Aamir Ali Chughtai","given":""},{"family":"Buckley","given":"Finian"}],"issued":{"date-parts":[["2011"]]}}}],"schema":"https://github.com/citation-style-language/schema/raw/master/csl-citation.json"} </w:instrText>
      </w:r>
      <w:r w:rsidR="00C143F9" w:rsidRPr="00760FDA">
        <w:rPr>
          <w:rFonts w:asciiTheme="majorBidi" w:hAnsiTheme="majorBidi" w:cstheme="majorBidi"/>
          <w:sz w:val="24"/>
          <w:szCs w:val="24"/>
        </w:rPr>
        <w:fldChar w:fldCharType="separate"/>
      </w:r>
      <w:r w:rsidR="00C143F9" w:rsidRPr="00760FDA">
        <w:rPr>
          <w:rFonts w:asciiTheme="majorBidi" w:hAnsiTheme="majorBidi" w:cstheme="majorBidi"/>
          <w:sz w:val="24"/>
          <w:szCs w:val="24"/>
        </w:rPr>
        <w:t>Aamir Ali Chughtai &amp; Buckley (2011)</w:t>
      </w:r>
      <w:r w:rsidR="00C143F9" w:rsidRPr="00760FDA">
        <w:rPr>
          <w:rFonts w:asciiTheme="majorBidi" w:hAnsiTheme="majorBidi" w:cstheme="majorBidi"/>
          <w:sz w:val="24"/>
          <w:szCs w:val="24"/>
        </w:rPr>
        <w:fldChar w:fldCharType="end"/>
      </w:r>
      <w:r w:rsidR="00C143F9" w:rsidRPr="00760FDA">
        <w:rPr>
          <w:rFonts w:asciiTheme="majorBidi" w:hAnsiTheme="majorBidi" w:cstheme="majorBidi"/>
          <w:sz w:val="24"/>
          <w:szCs w:val="24"/>
        </w:rPr>
        <w:t xml:space="preserve"> explained that vigor </w:t>
      </w:r>
      <w:r w:rsidR="00A4683D" w:rsidRPr="00760FDA">
        <w:rPr>
          <w:rFonts w:asciiTheme="majorBidi" w:hAnsiTheme="majorBidi" w:cstheme="majorBidi"/>
          <w:sz w:val="24"/>
          <w:szCs w:val="24"/>
        </w:rPr>
        <w:t>requires</w:t>
      </w:r>
      <w:r w:rsidR="00C143F9" w:rsidRPr="00760FDA">
        <w:rPr>
          <w:rFonts w:asciiTheme="majorBidi" w:hAnsiTheme="majorBidi" w:cstheme="majorBidi"/>
          <w:sz w:val="24"/>
          <w:szCs w:val="24"/>
        </w:rPr>
        <w:t xml:space="preserve"> high levels of energy during the work, while dedication refer</w:t>
      </w:r>
      <w:r w:rsidR="00A4683D"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to the intensity of involvement in the work and feeling</w:t>
      </w:r>
      <w:r w:rsidR="00A4683D"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of inspiration, pride, and challenge. </w:t>
      </w:r>
      <w:r w:rsidR="00A4683D" w:rsidRPr="00760FDA">
        <w:rPr>
          <w:rFonts w:asciiTheme="majorBidi" w:hAnsiTheme="majorBidi" w:cstheme="majorBidi"/>
          <w:sz w:val="24"/>
          <w:szCs w:val="24"/>
        </w:rPr>
        <w:t>A</w:t>
      </w:r>
      <w:r w:rsidR="00C143F9" w:rsidRPr="00760FDA">
        <w:rPr>
          <w:rFonts w:asciiTheme="majorBidi" w:hAnsiTheme="majorBidi" w:cstheme="majorBidi"/>
          <w:sz w:val="24"/>
          <w:szCs w:val="24"/>
        </w:rPr>
        <w:t>bsorption is being entirely focused on specific work. According to Bakker and Demerouti (2008), engaged employees are hardworking, enthusiastic about their work, and entirely absorbed in the</w:t>
      </w:r>
      <w:r w:rsidR="00A4683D" w:rsidRPr="00760FDA">
        <w:rPr>
          <w:rFonts w:asciiTheme="majorBidi" w:hAnsiTheme="majorBidi" w:cstheme="majorBidi"/>
          <w:sz w:val="24"/>
          <w:szCs w:val="24"/>
        </w:rPr>
        <w:t>ir</w:t>
      </w:r>
      <w:r w:rsidR="00C143F9" w:rsidRPr="00760FDA">
        <w:rPr>
          <w:rFonts w:asciiTheme="majorBidi" w:hAnsiTheme="majorBidi" w:cstheme="majorBidi"/>
          <w:sz w:val="24"/>
          <w:szCs w:val="24"/>
        </w:rPr>
        <w:t xml:space="preserve"> work activities. Work engagement </w:t>
      </w:r>
      <w:r w:rsidR="00A4683D" w:rsidRPr="00760FDA">
        <w:rPr>
          <w:rFonts w:asciiTheme="majorBidi" w:hAnsiTheme="majorBidi" w:cstheme="majorBidi"/>
          <w:sz w:val="24"/>
          <w:szCs w:val="24"/>
        </w:rPr>
        <w:t xml:space="preserve">is considered </w:t>
      </w:r>
      <w:r w:rsidR="00C143F9" w:rsidRPr="00760FDA">
        <w:rPr>
          <w:rFonts w:asciiTheme="majorBidi" w:hAnsiTheme="majorBidi" w:cstheme="majorBidi"/>
          <w:sz w:val="24"/>
          <w:szCs w:val="24"/>
        </w:rPr>
        <w:t xml:space="preserve">one of the main </w:t>
      </w:r>
      <w:r w:rsidR="00F31FC6">
        <w:rPr>
          <w:rFonts w:asciiTheme="majorBidi" w:hAnsiTheme="majorBidi" w:cstheme="majorBidi"/>
          <w:sz w:val="24"/>
          <w:szCs w:val="24"/>
        </w:rPr>
        <w:t>constructs</w:t>
      </w:r>
      <w:r w:rsidR="00C143F9" w:rsidRPr="00760FDA">
        <w:rPr>
          <w:rFonts w:asciiTheme="majorBidi" w:hAnsiTheme="majorBidi" w:cstheme="majorBidi"/>
          <w:sz w:val="24"/>
          <w:szCs w:val="24"/>
        </w:rPr>
        <w:t xml:space="preserve"> enhanc</w:t>
      </w:r>
      <w:r w:rsidR="00A4683D" w:rsidRPr="00760FDA">
        <w:rPr>
          <w:rFonts w:asciiTheme="majorBidi" w:hAnsiTheme="majorBidi" w:cstheme="majorBidi"/>
          <w:sz w:val="24"/>
          <w:szCs w:val="24"/>
        </w:rPr>
        <w:t>ing</w:t>
      </w:r>
      <w:r w:rsidR="00C143F9" w:rsidRPr="00760FDA">
        <w:rPr>
          <w:rFonts w:asciiTheme="majorBidi" w:hAnsiTheme="majorBidi" w:cstheme="majorBidi"/>
          <w:sz w:val="24"/>
          <w:szCs w:val="24"/>
        </w:rPr>
        <w:t xml:space="preserve"> organizational performance </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{"citationID":"joe6nfokp","properties":{"formattedCitation":"(Aamir Ali Chughtai &amp; Buckley, 2011)","plainCitation":"(Aamir Ali Chughtai &amp; Buckley, 2011)"},"citationItems":[{"id":2038,"uris":["http://zotero.org/users/local/6enWLhyd/items/3IGN8E3D"],"uri":["http://zotero.org/users/local/6enWLhyd/items/3IGN8E3D"],"itemData":{"id":2038,"type":"article-journal","title":"Work engagement","container-title":"Career Development International","page":"684-705","volume":"16","issue":"7","archive":"ProQuest Central","archive_location":"911509177","abstract":"Purpose - The present paper aims to explore the effects of state (trust in supervisor) and trait (trust propensity) trust on employees' work engagement. Furthermore, it seeks to investigate the mediating role of learning goal orientation in the relationship between work engagement and two forms of performance: in-role job performance and innovative work behaviour. Design/methodology/approach - Data for this cross sectional survey study were collected from 168 research scientists drawn from six Irish science research centres. Structural equation modelling was used to test the research hypotheses. Findings - The results suggest that both trust in supervisor and trust propensity were positively and significantly related to work engagement. Additionally, results indicate that learning goal orientation partially mediated the effects of work engagement on in-role job performance and innovative work behaviour. Research limitations/implications - This research was limited by two main factors: the cross-sectional research design, and use of self-reported questionnaire data. Limitations aside, this study provides evidence that a climate of trust can fuel work engagement, which in turn, is likely to promote learning, innovation and performance. Originality/value - This paper extends the developing engagement literature in two ways. First, it empirically establishes an association between two facets of trust and work engagement. Second, it highlights the role of learning goal orientation in explaining the linkage between work engagement and job performance.","DOI":"10.1108/13620431111187290","ISSN":"13620436","language":"English","author":[{"family":"Aamir Ali Chughtai","given":""},{"family":"Buckley","given":"Finian"}],"issued":{"date-parts":[["2011"]]}}}],"schema":"https://github.com/citation-style-language/schema/raw/master/csl-citation.json"} </w:instrText>
      </w:r>
      <w:r w:rsidR="00C143F9" w:rsidRPr="00760FDA">
        <w:rPr>
          <w:rFonts w:asciiTheme="majorBidi" w:hAnsiTheme="majorBidi" w:cstheme="majorBidi"/>
          <w:sz w:val="24"/>
          <w:szCs w:val="24"/>
        </w:rPr>
        <w:fldChar w:fldCharType="separate"/>
      </w:r>
      <w:r w:rsidR="002E0995">
        <w:rPr>
          <w:rFonts w:asciiTheme="majorBidi" w:hAnsiTheme="majorBidi" w:cstheme="majorBidi"/>
          <w:sz w:val="24"/>
          <w:szCs w:val="24"/>
        </w:rPr>
        <w:t>(</w:t>
      </w:r>
      <w:r w:rsidR="00C143F9" w:rsidRPr="00760FDA">
        <w:rPr>
          <w:rFonts w:asciiTheme="majorBidi" w:hAnsiTheme="majorBidi" w:cstheme="majorBidi"/>
          <w:sz w:val="24"/>
          <w:szCs w:val="24"/>
        </w:rPr>
        <w:t xml:space="preserve"> Chughtai &amp; Buckley, 2011)</w:t>
      </w:r>
      <w:r w:rsidR="00C143F9" w:rsidRPr="00760FDA">
        <w:rPr>
          <w:rFonts w:asciiTheme="majorBidi" w:hAnsiTheme="majorBidi" w:cstheme="majorBidi"/>
          <w:sz w:val="24"/>
          <w:szCs w:val="24"/>
        </w:rPr>
        <w:fldChar w:fldCharType="end"/>
      </w:r>
      <w:r w:rsidR="00C143F9" w:rsidRPr="00760FDA">
        <w:rPr>
          <w:rFonts w:asciiTheme="majorBidi" w:hAnsiTheme="majorBidi" w:cstheme="majorBidi"/>
          <w:sz w:val="24"/>
          <w:szCs w:val="24"/>
        </w:rPr>
        <w:t>. Previous studies have suggested that work engagement has positive relations with different organizational performance indicators such as innovation (Hakanen et al., 2008), in-role job performance (Rich et al.,</w:t>
      </w:r>
      <w:r w:rsidR="00A02E18"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 xml:space="preserve">2010), ﬁnancial turnover (Xanthopoulou et al., 2009), organizational citizenship behavior (Schaufeli et al., 2006b), and customer loyalty and satisfaction (Salanova et al., 2005). According </w:t>
      </w:r>
      <w:r w:rsidR="00A02E18" w:rsidRPr="00760FDA">
        <w:rPr>
          <w:rFonts w:asciiTheme="majorBidi" w:hAnsiTheme="majorBidi" w:cstheme="majorBidi"/>
          <w:sz w:val="24"/>
          <w:szCs w:val="24"/>
        </w:rPr>
        <w:t>to Shuck and Wollard (2009, p.</w:t>
      </w:r>
      <w:r w:rsidR="00C143F9" w:rsidRPr="00760FDA">
        <w:rPr>
          <w:rFonts w:asciiTheme="majorBidi" w:hAnsiTheme="majorBidi" w:cstheme="majorBidi"/>
          <w:sz w:val="24"/>
          <w:szCs w:val="24"/>
        </w:rPr>
        <w:t>2), human resources managers are “</w:t>
      </w:r>
      <w:r w:rsidR="00C143F9" w:rsidRPr="00760FDA">
        <w:rPr>
          <w:rFonts w:asciiTheme="majorBidi" w:hAnsiTheme="majorBidi" w:cstheme="majorBidi"/>
          <w:i/>
          <w:sz w:val="24"/>
          <w:szCs w:val="24"/>
        </w:rPr>
        <w:t xml:space="preserve">consistently ranking the development of an engaged workforce </w:t>
      </w:r>
      <w:r w:rsidR="00D24CF3" w:rsidRPr="00760FDA">
        <w:rPr>
          <w:rFonts w:asciiTheme="majorBidi" w:hAnsiTheme="majorBidi" w:cstheme="majorBidi"/>
          <w:i/>
          <w:sz w:val="24"/>
          <w:szCs w:val="24"/>
        </w:rPr>
        <w:t>as an organizational priority</w:t>
      </w:r>
      <w:r w:rsidR="00D24CF3" w:rsidRPr="00760FDA">
        <w:rPr>
          <w:rFonts w:asciiTheme="majorBidi" w:hAnsiTheme="majorBidi" w:cstheme="majorBidi"/>
          <w:sz w:val="24"/>
          <w:szCs w:val="24"/>
        </w:rPr>
        <w:t>”.</w:t>
      </w:r>
    </w:p>
    <w:p w14:paraId="0A69AC94" w14:textId="05B1DBE9" w:rsidR="00C143F9" w:rsidRPr="00C12724" w:rsidRDefault="00C143F9" w:rsidP="00B6621C">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The differences between engagement and workah</w:t>
      </w:r>
      <w:r w:rsidR="00A4683D" w:rsidRPr="00760FDA">
        <w:rPr>
          <w:rFonts w:asciiTheme="majorBidi" w:hAnsiTheme="majorBidi" w:cstheme="majorBidi"/>
          <w:sz w:val="24"/>
          <w:szCs w:val="24"/>
        </w:rPr>
        <w:t>o</w:t>
      </w:r>
      <w:r w:rsidRPr="00760FDA">
        <w:rPr>
          <w:rFonts w:asciiTheme="majorBidi" w:hAnsiTheme="majorBidi" w:cstheme="majorBidi"/>
          <w:sz w:val="24"/>
          <w:szCs w:val="24"/>
        </w:rPr>
        <w:t xml:space="preserve">lism should be clarified to </w:t>
      </w:r>
      <w:r w:rsidR="00A4683D" w:rsidRPr="00760FDA">
        <w:rPr>
          <w:rFonts w:asciiTheme="majorBidi" w:hAnsiTheme="majorBidi" w:cstheme="majorBidi"/>
          <w:sz w:val="24"/>
          <w:szCs w:val="24"/>
        </w:rPr>
        <w:t xml:space="preserve">fully </w:t>
      </w:r>
      <w:r w:rsidRPr="00760FDA">
        <w:rPr>
          <w:rFonts w:asciiTheme="majorBidi" w:hAnsiTheme="majorBidi" w:cstheme="majorBidi"/>
          <w:sz w:val="24"/>
          <w:szCs w:val="24"/>
        </w:rPr>
        <w:t xml:space="preserve">understand work engagement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{"citationID":"1ra2ac9boq","properties":{"formattedCitation":"(Van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There </w:t>
      </w:r>
      <w:r w:rsidR="00A02E18" w:rsidRPr="00760FDA">
        <w:rPr>
          <w:rFonts w:asciiTheme="majorBidi" w:hAnsiTheme="majorBidi" w:cstheme="majorBidi"/>
          <w:sz w:val="24"/>
          <w:szCs w:val="24"/>
        </w:rPr>
        <w:t xml:space="preserve">are </w:t>
      </w:r>
      <w:r w:rsidRPr="00760FDA">
        <w:rPr>
          <w:rFonts w:asciiTheme="majorBidi" w:hAnsiTheme="majorBidi" w:cstheme="majorBidi"/>
          <w:sz w:val="24"/>
          <w:szCs w:val="24"/>
        </w:rPr>
        <w:t xml:space="preserve">obvious difference between work engagement and burnout. One of the main differences is that work engagement is the result of sufficient </w:t>
      </w:r>
      <w:r w:rsidR="00A4683D" w:rsidRPr="00760FDA">
        <w:rPr>
          <w:rFonts w:asciiTheme="majorBidi" w:hAnsiTheme="majorBidi" w:cstheme="majorBidi"/>
          <w:sz w:val="24"/>
          <w:szCs w:val="24"/>
        </w:rPr>
        <w:t xml:space="preserve">availability </w:t>
      </w:r>
      <w:r w:rsidR="00A4683D" w:rsidRPr="00C12724">
        <w:rPr>
          <w:rFonts w:asciiTheme="majorBidi" w:hAnsiTheme="majorBidi" w:cstheme="majorBidi"/>
          <w:color w:val="000000" w:themeColor="text1"/>
          <w:sz w:val="24"/>
          <w:szCs w:val="24"/>
        </w:rPr>
        <w:t xml:space="preserve">of </w:t>
      </w:r>
      <w:r w:rsidRPr="00C12724">
        <w:rPr>
          <w:rFonts w:asciiTheme="majorBidi" w:hAnsiTheme="majorBidi" w:cstheme="majorBidi"/>
          <w:color w:val="000000" w:themeColor="text1"/>
          <w:sz w:val="24"/>
          <w:szCs w:val="24"/>
        </w:rPr>
        <w:t>job resources, while burnout is a result of both insufficient resources and high demand</w:t>
      </w:r>
      <w:r w:rsidR="00A4683D" w:rsidRPr="00C12724">
        <w:rPr>
          <w:rFonts w:asciiTheme="majorBidi" w:hAnsiTheme="majorBidi" w:cstheme="majorBidi"/>
          <w:color w:val="000000" w:themeColor="text1"/>
          <w:sz w:val="24"/>
          <w:szCs w:val="24"/>
        </w:rPr>
        <w:t>s</w:t>
      </w:r>
      <w:r w:rsidRPr="00C12724">
        <w:rPr>
          <w:rFonts w:asciiTheme="majorBidi" w:hAnsiTheme="majorBidi" w:cstheme="majorBidi"/>
          <w:color w:val="000000" w:themeColor="text1"/>
          <w:sz w:val="24"/>
          <w:szCs w:val="24"/>
        </w:rPr>
        <w:t xml:space="preserve"> (</w:t>
      </w:r>
      <w:r w:rsidR="00B6621C">
        <w:rPr>
          <w:rFonts w:asciiTheme="majorBidi" w:hAnsiTheme="majorBidi" w:cstheme="majorBidi"/>
          <w:color w:val="000000" w:themeColor="text1"/>
          <w:sz w:val="24"/>
          <w:szCs w:val="24"/>
        </w:rPr>
        <w:t>Chughtai et al</w:t>
      </w:r>
      <w:r w:rsidR="00A02E18" w:rsidRPr="00C12724">
        <w:rPr>
          <w:rFonts w:asciiTheme="majorBidi" w:hAnsiTheme="majorBidi" w:cstheme="majorBidi"/>
          <w:color w:val="000000" w:themeColor="text1"/>
          <w:sz w:val="24"/>
          <w:szCs w:val="24"/>
        </w:rPr>
        <w:t>, 2015)</w:t>
      </w:r>
      <w:r w:rsidRPr="00C12724">
        <w:rPr>
          <w:rFonts w:asciiTheme="majorBidi" w:hAnsiTheme="majorBidi" w:cstheme="majorBidi"/>
          <w:color w:val="000000" w:themeColor="text1"/>
          <w:sz w:val="24"/>
          <w:szCs w:val="24"/>
        </w:rPr>
        <w:t xml:space="preserve">. </w:t>
      </w:r>
      <w:r w:rsidR="00A4683D" w:rsidRPr="00C12724">
        <w:rPr>
          <w:rFonts w:asciiTheme="majorBidi" w:hAnsiTheme="majorBidi" w:cstheme="majorBidi"/>
          <w:color w:val="000000" w:themeColor="text1"/>
          <w:sz w:val="24"/>
          <w:szCs w:val="24"/>
        </w:rPr>
        <w:t>W</w:t>
      </w:r>
      <w:r w:rsidRPr="00C12724">
        <w:rPr>
          <w:rFonts w:asciiTheme="majorBidi" w:hAnsiTheme="majorBidi" w:cstheme="majorBidi"/>
          <w:color w:val="000000" w:themeColor="text1"/>
          <w:sz w:val="24"/>
          <w:szCs w:val="24"/>
        </w:rPr>
        <w:t xml:space="preserve">ork </w:t>
      </w:r>
      <w:r w:rsidRPr="00760FDA">
        <w:rPr>
          <w:rFonts w:asciiTheme="majorBidi" w:hAnsiTheme="majorBidi" w:cstheme="majorBidi"/>
          <w:sz w:val="24"/>
          <w:szCs w:val="24"/>
        </w:rPr>
        <w:t>engagement and workaholism share many similar behaviors</w:t>
      </w:r>
      <w:r w:rsidR="00A4683D" w:rsidRPr="00760FDA">
        <w:rPr>
          <w:rFonts w:asciiTheme="majorBidi" w:hAnsiTheme="majorBidi" w:cstheme="majorBidi"/>
          <w:sz w:val="24"/>
          <w:szCs w:val="24"/>
        </w:rPr>
        <w:t>,</w:t>
      </w:r>
      <w:r w:rsidRPr="00760FDA">
        <w:rPr>
          <w:rFonts w:asciiTheme="majorBidi" w:hAnsiTheme="majorBidi" w:cstheme="majorBidi"/>
          <w:sz w:val="24"/>
          <w:szCs w:val="24"/>
        </w:rPr>
        <w:t xml:space="preserve"> such as </w:t>
      </w:r>
      <w:r w:rsidR="007F7A0F" w:rsidRPr="00760FDA">
        <w:rPr>
          <w:rFonts w:asciiTheme="majorBidi" w:hAnsiTheme="majorBidi" w:cstheme="majorBidi"/>
          <w:sz w:val="24"/>
          <w:szCs w:val="24"/>
        </w:rPr>
        <w:t xml:space="preserve">working </w:t>
      </w:r>
      <w:r w:rsidRPr="00760FDA">
        <w:rPr>
          <w:rFonts w:asciiTheme="majorBidi" w:hAnsiTheme="majorBidi" w:cstheme="majorBidi"/>
          <w:sz w:val="24"/>
          <w:szCs w:val="24"/>
        </w:rPr>
        <w:t xml:space="preserve">hard, but </w:t>
      </w:r>
      <w:r w:rsidR="00A4683D" w:rsidRPr="00760FDA">
        <w:rPr>
          <w:rFonts w:asciiTheme="majorBidi" w:hAnsiTheme="majorBidi" w:cstheme="majorBidi"/>
          <w:sz w:val="24"/>
          <w:szCs w:val="24"/>
        </w:rPr>
        <w:t xml:space="preserve">the </w:t>
      </w:r>
      <w:r w:rsidRPr="00760FDA">
        <w:rPr>
          <w:rFonts w:asciiTheme="majorBidi" w:hAnsiTheme="majorBidi" w:cstheme="majorBidi"/>
          <w:sz w:val="24"/>
          <w:szCs w:val="24"/>
        </w:rPr>
        <w:t>motivat</w:t>
      </w:r>
      <w:r w:rsidR="00A4683D" w:rsidRPr="00760FDA">
        <w:rPr>
          <w:rFonts w:asciiTheme="majorBidi" w:hAnsiTheme="majorBidi" w:cstheme="majorBidi"/>
          <w:sz w:val="24"/>
          <w:szCs w:val="24"/>
        </w:rPr>
        <w:t>ion is</w:t>
      </w:r>
      <w:r w:rsidR="00B6621C">
        <w:rPr>
          <w:rFonts w:asciiTheme="majorBidi" w:hAnsiTheme="majorBidi" w:cstheme="majorBidi"/>
          <w:sz w:val="24"/>
          <w:szCs w:val="24"/>
        </w:rPr>
        <w:t xml:space="preserve"> different (Schaufeli et al</w:t>
      </w:r>
      <w:r w:rsidRPr="00760FDA">
        <w:rPr>
          <w:rFonts w:asciiTheme="majorBidi" w:hAnsiTheme="majorBidi" w:cstheme="majorBidi"/>
          <w:sz w:val="24"/>
          <w:szCs w:val="24"/>
        </w:rPr>
        <w:t>, 2009). One of the motivational differences is that engaged employees are autonomous</w:t>
      </w:r>
      <w:r w:rsidR="00A4683D" w:rsidRPr="00760FDA">
        <w:rPr>
          <w:rFonts w:asciiTheme="majorBidi" w:hAnsiTheme="majorBidi" w:cstheme="majorBidi"/>
          <w:sz w:val="24"/>
          <w:szCs w:val="24"/>
        </w:rPr>
        <w:t>ly</w:t>
      </w:r>
      <w:r w:rsidRPr="00760FDA">
        <w:rPr>
          <w:rFonts w:asciiTheme="majorBidi" w:hAnsiTheme="majorBidi" w:cstheme="majorBidi"/>
          <w:sz w:val="24"/>
          <w:szCs w:val="24"/>
        </w:rPr>
        <w:t xml:space="preserve"> motivat</w:t>
      </w:r>
      <w:r w:rsidR="00A4683D" w:rsidRPr="00760FDA">
        <w:rPr>
          <w:rFonts w:asciiTheme="majorBidi" w:hAnsiTheme="majorBidi" w:cstheme="majorBidi"/>
          <w:sz w:val="24"/>
          <w:szCs w:val="24"/>
        </w:rPr>
        <w:t>ed and</w:t>
      </w:r>
      <w:r w:rsidRPr="00760FDA">
        <w:rPr>
          <w:rFonts w:asciiTheme="majorBidi" w:hAnsiTheme="majorBidi" w:cstheme="majorBidi"/>
          <w:sz w:val="24"/>
          <w:szCs w:val="24"/>
        </w:rPr>
        <w:t xml:space="preserve"> workaholic employees are subject to c</w:t>
      </w:r>
      <w:r w:rsidR="00B6621C">
        <w:rPr>
          <w:rFonts w:asciiTheme="majorBidi" w:hAnsiTheme="majorBidi" w:cstheme="majorBidi"/>
          <w:sz w:val="24"/>
          <w:szCs w:val="24"/>
        </w:rPr>
        <w:t>ontrolled motivation (Van Beek</w:t>
      </w:r>
      <w:r w:rsidRPr="00760FDA">
        <w:rPr>
          <w:rFonts w:asciiTheme="majorBidi" w:hAnsiTheme="majorBidi" w:cstheme="majorBidi"/>
          <w:sz w:val="24"/>
          <w:szCs w:val="24"/>
        </w:rPr>
        <w:t xml:space="preserve">, 2011). </w:t>
      </w:r>
      <w:r w:rsidR="00A4683D" w:rsidRPr="00760FDA">
        <w:rPr>
          <w:rFonts w:asciiTheme="majorBidi" w:hAnsiTheme="majorBidi" w:cstheme="majorBidi"/>
          <w:sz w:val="24"/>
          <w:szCs w:val="24"/>
        </w:rPr>
        <w:t>W</w:t>
      </w:r>
      <w:r w:rsidRPr="00760FDA">
        <w:rPr>
          <w:rFonts w:asciiTheme="majorBidi" w:hAnsiTheme="majorBidi" w:cstheme="majorBidi"/>
          <w:sz w:val="24"/>
          <w:szCs w:val="24"/>
        </w:rPr>
        <w:t xml:space="preserve">ork engagement and </w:t>
      </w:r>
      <w:r w:rsidRPr="00C12724">
        <w:rPr>
          <w:rFonts w:asciiTheme="majorBidi" w:hAnsiTheme="majorBidi" w:cstheme="majorBidi"/>
          <w:sz w:val="24"/>
          <w:szCs w:val="24"/>
        </w:rPr>
        <w:t xml:space="preserve">workaholism have distinctly different outcomes (Shimazu </w:t>
      </w:r>
      <w:r w:rsidR="00B6621C">
        <w:rPr>
          <w:rFonts w:asciiTheme="majorBidi" w:hAnsiTheme="majorBidi" w:cstheme="majorBidi"/>
          <w:sz w:val="24"/>
          <w:szCs w:val="24"/>
        </w:rPr>
        <w:t>&amp;</w:t>
      </w:r>
      <w:r w:rsidRPr="00C12724">
        <w:rPr>
          <w:rFonts w:asciiTheme="majorBidi" w:hAnsiTheme="majorBidi" w:cstheme="majorBidi"/>
          <w:sz w:val="24"/>
          <w:szCs w:val="24"/>
        </w:rPr>
        <w:t xml:space="preserve"> Schaufeli, 2009). According to </w:t>
      </w:r>
      <w:r w:rsidRPr="00C12724">
        <w:rPr>
          <w:rFonts w:asciiTheme="majorBidi" w:hAnsiTheme="majorBidi" w:cstheme="majorBidi"/>
          <w:sz w:val="24"/>
          <w:szCs w:val="24"/>
        </w:rPr>
        <w:fldChar w:fldCharType="begin"/>
      </w:r>
      <w:r w:rsidRPr="00C12724">
        <w:rPr>
          <w:rFonts w:asciiTheme="majorBidi" w:hAnsiTheme="majorBidi" w:cstheme="majorBidi"/>
          <w:sz w:val="24"/>
          <w:szCs w:val="24"/>
        </w:rPr>
        <w:instrText xml:space="preserve"> ADDIN ZOTERO_ITEM CSL_CITATION {"citationID":"13nf1m18po","properties":{"formattedCitation":"(Van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C12724">
        <w:rPr>
          <w:rFonts w:asciiTheme="majorBidi" w:hAnsiTheme="majorBidi" w:cstheme="majorBidi"/>
          <w:sz w:val="24"/>
          <w:szCs w:val="24"/>
        </w:rPr>
        <w:fldChar w:fldCharType="separate"/>
      </w:r>
      <w:r w:rsidRPr="00C12724">
        <w:rPr>
          <w:rFonts w:asciiTheme="majorBidi" w:hAnsiTheme="majorBidi" w:cstheme="majorBidi"/>
          <w:sz w:val="24"/>
          <w:szCs w:val="24"/>
        </w:rPr>
        <w:t>Van Gorp (2012)</w:t>
      </w:r>
      <w:r w:rsidRPr="00C12724">
        <w:rPr>
          <w:rFonts w:asciiTheme="majorBidi" w:hAnsiTheme="majorBidi" w:cstheme="majorBidi"/>
          <w:sz w:val="24"/>
          <w:szCs w:val="24"/>
        </w:rPr>
        <w:fldChar w:fldCharType="end"/>
      </w:r>
      <w:r w:rsidR="00A4683D" w:rsidRPr="00C12724">
        <w:rPr>
          <w:rFonts w:asciiTheme="majorBidi" w:hAnsiTheme="majorBidi" w:cstheme="majorBidi"/>
          <w:sz w:val="24"/>
          <w:szCs w:val="24"/>
        </w:rPr>
        <w:t>,</w:t>
      </w:r>
      <w:r w:rsidRPr="00C12724">
        <w:rPr>
          <w:rFonts w:asciiTheme="majorBidi" w:hAnsiTheme="majorBidi" w:cstheme="majorBidi"/>
          <w:sz w:val="24"/>
          <w:szCs w:val="24"/>
        </w:rPr>
        <w:t xml:space="preserve"> </w:t>
      </w:r>
      <w:r w:rsidR="00A4683D" w:rsidRPr="00C12724">
        <w:rPr>
          <w:rFonts w:asciiTheme="majorBidi" w:hAnsiTheme="majorBidi" w:cstheme="majorBidi"/>
          <w:sz w:val="24"/>
          <w:szCs w:val="24"/>
        </w:rPr>
        <w:lastRenderedPageBreak/>
        <w:t>w</w:t>
      </w:r>
      <w:r w:rsidRPr="00C12724">
        <w:rPr>
          <w:rFonts w:asciiTheme="majorBidi" w:hAnsiTheme="majorBidi" w:cstheme="majorBidi"/>
          <w:sz w:val="24"/>
          <w:szCs w:val="24"/>
        </w:rPr>
        <w:t>orkaholism cause</w:t>
      </w:r>
      <w:r w:rsidR="00A4683D" w:rsidRPr="00C12724">
        <w:rPr>
          <w:rFonts w:asciiTheme="majorBidi" w:hAnsiTheme="majorBidi" w:cstheme="majorBidi"/>
          <w:sz w:val="24"/>
          <w:szCs w:val="24"/>
        </w:rPr>
        <w:t>s</w:t>
      </w:r>
      <w:r w:rsidRPr="00C12724">
        <w:rPr>
          <w:rFonts w:asciiTheme="majorBidi" w:hAnsiTheme="majorBidi" w:cstheme="majorBidi"/>
          <w:sz w:val="24"/>
          <w:szCs w:val="24"/>
        </w:rPr>
        <w:t xml:space="preserve"> health problems and result</w:t>
      </w:r>
      <w:r w:rsidR="00A4683D" w:rsidRPr="00C12724">
        <w:rPr>
          <w:rFonts w:asciiTheme="majorBidi" w:hAnsiTheme="majorBidi" w:cstheme="majorBidi"/>
          <w:sz w:val="24"/>
          <w:szCs w:val="24"/>
        </w:rPr>
        <w:t>s</w:t>
      </w:r>
      <w:r w:rsidRPr="00C12724">
        <w:rPr>
          <w:rFonts w:asciiTheme="majorBidi" w:hAnsiTheme="majorBidi" w:cstheme="majorBidi"/>
          <w:sz w:val="24"/>
          <w:szCs w:val="24"/>
        </w:rPr>
        <w:t xml:space="preserve"> in less satisf</w:t>
      </w:r>
      <w:r w:rsidR="00A4683D" w:rsidRPr="00C12724">
        <w:rPr>
          <w:rFonts w:asciiTheme="majorBidi" w:hAnsiTheme="majorBidi" w:cstheme="majorBidi"/>
          <w:sz w:val="24"/>
          <w:szCs w:val="24"/>
        </w:rPr>
        <w:t>action in</w:t>
      </w:r>
      <w:r w:rsidRPr="00C12724">
        <w:rPr>
          <w:rFonts w:asciiTheme="majorBidi" w:hAnsiTheme="majorBidi" w:cstheme="majorBidi"/>
          <w:sz w:val="24"/>
          <w:szCs w:val="24"/>
        </w:rPr>
        <w:t xml:space="preserve"> life, </w:t>
      </w:r>
      <w:r w:rsidR="00A4683D" w:rsidRPr="00C12724">
        <w:rPr>
          <w:rFonts w:asciiTheme="majorBidi" w:hAnsiTheme="majorBidi" w:cstheme="majorBidi"/>
          <w:sz w:val="24"/>
          <w:szCs w:val="24"/>
        </w:rPr>
        <w:t>but</w:t>
      </w:r>
      <w:r w:rsidRPr="00C12724">
        <w:rPr>
          <w:rFonts w:asciiTheme="majorBidi" w:hAnsiTheme="majorBidi" w:cstheme="majorBidi"/>
          <w:sz w:val="24"/>
          <w:szCs w:val="24"/>
        </w:rPr>
        <w:t xml:space="preserve"> engagement has </w:t>
      </w:r>
      <w:r w:rsidR="00A4683D" w:rsidRPr="00C12724">
        <w:rPr>
          <w:rFonts w:asciiTheme="majorBidi" w:hAnsiTheme="majorBidi" w:cstheme="majorBidi"/>
          <w:sz w:val="24"/>
          <w:szCs w:val="24"/>
        </w:rPr>
        <w:t xml:space="preserve">the </w:t>
      </w:r>
      <w:r w:rsidRPr="00C12724">
        <w:rPr>
          <w:rFonts w:asciiTheme="majorBidi" w:hAnsiTheme="majorBidi" w:cstheme="majorBidi"/>
          <w:sz w:val="24"/>
          <w:szCs w:val="24"/>
        </w:rPr>
        <w:t xml:space="preserve">opposite </w:t>
      </w:r>
      <w:r w:rsidR="007F7A0F" w:rsidRPr="00C12724">
        <w:rPr>
          <w:rFonts w:asciiTheme="majorBidi" w:hAnsiTheme="majorBidi" w:cstheme="majorBidi"/>
          <w:sz w:val="24"/>
          <w:szCs w:val="24"/>
        </w:rPr>
        <w:t>effect</w:t>
      </w:r>
      <w:r w:rsidRPr="00C12724">
        <w:rPr>
          <w:rFonts w:asciiTheme="majorBidi" w:hAnsiTheme="majorBidi" w:cstheme="majorBidi"/>
          <w:sz w:val="24"/>
          <w:szCs w:val="24"/>
        </w:rPr>
        <w:t xml:space="preserve">. Workaholics are less likely be highly engaged in work and are </w:t>
      </w:r>
      <w:r w:rsidR="00A4683D" w:rsidRPr="00C12724">
        <w:rPr>
          <w:rFonts w:asciiTheme="majorBidi" w:hAnsiTheme="majorBidi" w:cstheme="majorBidi"/>
          <w:sz w:val="24"/>
          <w:szCs w:val="24"/>
        </w:rPr>
        <w:t xml:space="preserve">prone </w:t>
      </w:r>
      <w:r w:rsidRPr="00C12724">
        <w:rPr>
          <w:rFonts w:asciiTheme="majorBidi" w:hAnsiTheme="majorBidi" w:cstheme="majorBidi"/>
          <w:sz w:val="24"/>
          <w:szCs w:val="24"/>
        </w:rPr>
        <w:t>to bur</w:t>
      </w:r>
      <w:r w:rsidR="00A02E18" w:rsidRPr="00C12724">
        <w:rPr>
          <w:rFonts w:asciiTheme="majorBidi" w:hAnsiTheme="majorBidi" w:cstheme="majorBidi"/>
          <w:sz w:val="24"/>
          <w:szCs w:val="24"/>
        </w:rPr>
        <w:t xml:space="preserve">nout (Shimazu et al. 2008; </w:t>
      </w:r>
      <w:r w:rsidRPr="00C12724">
        <w:rPr>
          <w:rFonts w:asciiTheme="majorBidi" w:hAnsiTheme="majorBidi" w:cstheme="majorBidi"/>
          <w:sz w:val="24"/>
          <w:szCs w:val="24"/>
        </w:rPr>
        <w:t>Schaufeli et al.</w:t>
      </w:r>
      <w:r w:rsidR="00487553" w:rsidRPr="00C12724">
        <w:rPr>
          <w:rFonts w:asciiTheme="majorBidi" w:hAnsiTheme="majorBidi" w:cstheme="majorBidi"/>
          <w:sz w:val="24"/>
          <w:szCs w:val="24"/>
        </w:rPr>
        <w:t xml:space="preserve">, </w:t>
      </w:r>
      <w:r w:rsidRPr="00C12724">
        <w:rPr>
          <w:rFonts w:asciiTheme="majorBidi" w:hAnsiTheme="majorBidi" w:cstheme="majorBidi"/>
          <w:sz w:val="24"/>
          <w:szCs w:val="24"/>
        </w:rPr>
        <w:t>2009).</w:t>
      </w:r>
      <w:r w:rsidR="00A02E18" w:rsidRPr="00C12724">
        <w:rPr>
          <w:rFonts w:asciiTheme="majorBidi" w:hAnsiTheme="majorBidi" w:cstheme="majorBidi"/>
          <w:sz w:val="24"/>
          <w:szCs w:val="24"/>
        </w:rPr>
        <w:t xml:space="preserve"> </w:t>
      </w:r>
      <w:r w:rsidRPr="00C12724">
        <w:rPr>
          <w:rFonts w:asciiTheme="majorBidi" w:hAnsiTheme="majorBidi" w:cstheme="majorBidi"/>
          <w:sz w:val="24"/>
          <w:szCs w:val="24"/>
        </w:rPr>
        <w:t>According to Schaufeli and Bakker (2004), engagement and burnout have a negative relationship.</w:t>
      </w:r>
    </w:p>
    <w:p w14:paraId="130E62DD" w14:textId="6EAD2CC1" w:rsidR="00C143F9" w:rsidRPr="00760FDA" w:rsidRDefault="00A4683D" w:rsidP="00B6621C">
      <w:pPr>
        <w:spacing w:line="480" w:lineRule="auto"/>
        <w:jc w:val="both"/>
        <w:rPr>
          <w:rFonts w:asciiTheme="majorBidi" w:hAnsiTheme="majorBidi" w:cstheme="majorBidi"/>
          <w:sz w:val="24"/>
          <w:szCs w:val="24"/>
        </w:rPr>
      </w:pPr>
      <w:r w:rsidRPr="00C12724">
        <w:rPr>
          <w:rFonts w:asciiTheme="majorBidi" w:hAnsiTheme="majorBidi" w:cstheme="majorBidi"/>
          <w:sz w:val="24"/>
          <w:szCs w:val="24"/>
        </w:rPr>
        <w:t>T</w:t>
      </w:r>
      <w:r w:rsidR="00A02E18" w:rsidRPr="00C12724">
        <w:rPr>
          <w:rFonts w:asciiTheme="majorBidi" w:hAnsiTheme="majorBidi" w:cstheme="majorBidi"/>
          <w:sz w:val="24"/>
          <w:szCs w:val="24"/>
        </w:rPr>
        <w:t>he</w:t>
      </w:r>
      <w:r w:rsidR="00C143F9" w:rsidRPr="00C12724">
        <w:rPr>
          <w:rFonts w:asciiTheme="majorBidi" w:hAnsiTheme="majorBidi" w:cstheme="majorBidi"/>
          <w:sz w:val="24"/>
          <w:szCs w:val="24"/>
        </w:rPr>
        <w:t xml:space="preserve"> relationship between engagement and </w:t>
      </w:r>
      <w:r w:rsidRPr="00C12724">
        <w:rPr>
          <w:rFonts w:asciiTheme="majorBidi" w:hAnsiTheme="majorBidi" w:cstheme="majorBidi"/>
          <w:sz w:val="24"/>
          <w:szCs w:val="24"/>
        </w:rPr>
        <w:t xml:space="preserve">an </w:t>
      </w:r>
      <w:r w:rsidR="00C143F9" w:rsidRPr="00C12724">
        <w:rPr>
          <w:rFonts w:asciiTheme="majorBidi" w:hAnsiTheme="majorBidi" w:cstheme="majorBidi"/>
          <w:sz w:val="24"/>
          <w:szCs w:val="24"/>
        </w:rPr>
        <w:t>innovative climate</w:t>
      </w:r>
      <w:r w:rsidR="00A02E18" w:rsidRPr="00C12724">
        <w:rPr>
          <w:rFonts w:asciiTheme="majorBidi" w:hAnsiTheme="majorBidi" w:cstheme="majorBidi"/>
          <w:sz w:val="24"/>
          <w:szCs w:val="24"/>
        </w:rPr>
        <w:t xml:space="preserve"> is positive</w:t>
      </w:r>
      <w:r w:rsidR="00B6621C">
        <w:rPr>
          <w:rFonts w:asciiTheme="majorBidi" w:hAnsiTheme="majorBidi" w:cstheme="majorBidi"/>
          <w:sz w:val="24"/>
          <w:szCs w:val="24"/>
        </w:rPr>
        <w:t xml:space="preserve"> (Hakanen et al</w:t>
      </w:r>
      <w:r w:rsidR="00C143F9" w:rsidRPr="00C12724">
        <w:rPr>
          <w:rFonts w:asciiTheme="majorBidi" w:hAnsiTheme="majorBidi" w:cstheme="majorBidi"/>
          <w:sz w:val="24"/>
          <w:szCs w:val="24"/>
        </w:rPr>
        <w:t xml:space="preserve">, 2006). Bakker et al. (2007) found that </w:t>
      </w:r>
      <w:r w:rsidRPr="00C12724">
        <w:rPr>
          <w:rFonts w:asciiTheme="majorBidi" w:hAnsiTheme="majorBidi" w:cstheme="majorBidi"/>
          <w:sz w:val="24"/>
          <w:szCs w:val="24"/>
        </w:rPr>
        <w:t xml:space="preserve">an </w:t>
      </w:r>
      <w:r w:rsidR="00C143F9" w:rsidRPr="00C12724">
        <w:rPr>
          <w:rFonts w:asciiTheme="majorBidi" w:hAnsiTheme="majorBidi" w:cstheme="majorBidi"/>
          <w:sz w:val="24"/>
          <w:szCs w:val="24"/>
        </w:rPr>
        <w:t xml:space="preserve">innovative and supportive organizational climate </w:t>
      </w:r>
      <w:r w:rsidRPr="00C12724">
        <w:rPr>
          <w:rFonts w:asciiTheme="majorBidi" w:hAnsiTheme="majorBidi" w:cstheme="majorBidi"/>
          <w:sz w:val="24"/>
          <w:szCs w:val="24"/>
        </w:rPr>
        <w:t>help</w:t>
      </w:r>
      <w:r w:rsidR="007F7A0F" w:rsidRPr="00C12724">
        <w:rPr>
          <w:rFonts w:asciiTheme="majorBidi" w:hAnsiTheme="majorBidi" w:cstheme="majorBidi"/>
          <w:sz w:val="24"/>
          <w:szCs w:val="24"/>
        </w:rPr>
        <w:t>ed</w:t>
      </w:r>
      <w:r w:rsidRPr="00C12724">
        <w:rPr>
          <w:rFonts w:asciiTheme="majorBidi" w:hAnsiTheme="majorBidi" w:cstheme="majorBidi"/>
          <w:sz w:val="24"/>
          <w:szCs w:val="24"/>
        </w:rPr>
        <w:t xml:space="preserve"> </w:t>
      </w:r>
      <w:r w:rsidR="00C143F9" w:rsidRPr="00C12724">
        <w:rPr>
          <w:rFonts w:asciiTheme="majorBidi" w:hAnsiTheme="majorBidi" w:cstheme="majorBidi"/>
          <w:sz w:val="24"/>
          <w:szCs w:val="24"/>
        </w:rPr>
        <w:t>teachers to be</w:t>
      </w:r>
      <w:r w:rsidRPr="00C12724">
        <w:rPr>
          <w:rFonts w:asciiTheme="majorBidi" w:hAnsiTheme="majorBidi" w:cstheme="majorBidi"/>
          <w:sz w:val="24"/>
          <w:szCs w:val="24"/>
        </w:rPr>
        <w:t>come more</w:t>
      </w:r>
      <w:r w:rsidR="00C143F9" w:rsidRPr="00C12724">
        <w:rPr>
          <w:rFonts w:asciiTheme="majorBidi" w:hAnsiTheme="majorBidi" w:cstheme="majorBidi"/>
          <w:sz w:val="24"/>
          <w:szCs w:val="24"/>
        </w:rPr>
        <w:t xml:space="preserve"> engaged </w:t>
      </w:r>
      <w:r w:rsidRPr="00C12724">
        <w:rPr>
          <w:rFonts w:asciiTheme="majorBidi" w:hAnsiTheme="majorBidi" w:cstheme="majorBidi"/>
          <w:sz w:val="24"/>
          <w:szCs w:val="24"/>
        </w:rPr>
        <w:t xml:space="preserve">with their </w:t>
      </w:r>
      <w:r w:rsidR="00C143F9" w:rsidRPr="00C12724">
        <w:rPr>
          <w:rFonts w:asciiTheme="majorBidi" w:hAnsiTheme="majorBidi" w:cstheme="majorBidi"/>
          <w:sz w:val="24"/>
          <w:szCs w:val="24"/>
        </w:rPr>
        <w:t>work. Bakker and Demerouti (2008) stated that engaged employees are</w:t>
      </w:r>
      <w:r w:rsidR="00C143F9" w:rsidRPr="00760FDA">
        <w:rPr>
          <w:rFonts w:asciiTheme="majorBidi" w:hAnsiTheme="majorBidi" w:cstheme="majorBidi"/>
          <w:sz w:val="24"/>
          <w:szCs w:val="24"/>
        </w:rPr>
        <w:t xml:space="preserve"> “</w:t>
      </w:r>
      <w:r w:rsidR="00C143F9" w:rsidRPr="00760FDA">
        <w:rPr>
          <w:rFonts w:asciiTheme="majorBidi" w:hAnsiTheme="majorBidi" w:cstheme="majorBidi"/>
          <w:i/>
          <w:sz w:val="24"/>
          <w:szCs w:val="24"/>
        </w:rPr>
        <w:t>more creative, more productive, and more willing to go the extra mile</w:t>
      </w:r>
      <w:r w:rsidR="00C143F9" w:rsidRPr="00760FDA">
        <w:rPr>
          <w:rFonts w:asciiTheme="majorBidi" w:hAnsiTheme="majorBidi" w:cstheme="majorBidi"/>
          <w:sz w:val="24"/>
          <w:szCs w:val="24"/>
        </w:rPr>
        <w:t xml:space="preserve">” (p. 209). </w:t>
      </w:r>
      <w:r w:rsidRPr="00760FDA">
        <w:rPr>
          <w:rFonts w:asciiTheme="majorBidi" w:hAnsiTheme="majorBidi" w:cstheme="majorBidi"/>
          <w:sz w:val="24"/>
          <w:szCs w:val="24"/>
        </w:rPr>
        <w:t>A s</w:t>
      </w:r>
      <w:r w:rsidR="00C143F9" w:rsidRPr="00760FDA">
        <w:rPr>
          <w:rFonts w:asciiTheme="majorBidi" w:hAnsiTheme="majorBidi" w:cstheme="majorBidi"/>
          <w:sz w:val="24"/>
          <w:szCs w:val="24"/>
        </w:rPr>
        <w:t xml:space="preserve">tudy conducted among managers of manufacturing and pharmaceutical firms in India </w:t>
      </w:r>
      <w:r w:rsidRPr="00760FDA">
        <w:rPr>
          <w:rFonts w:asciiTheme="majorBidi" w:hAnsiTheme="majorBidi" w:cstheme="majorBidi"/>
          <w:sz w:val="24"/>
          <w:szCs w:val="24"/>
        </w:rPr>
        <w:t>(</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{"citationID":"1t1l3c99re","properties":{"formattedCitation":"(Agarwal, 2014)","plainCitation":"(Agarwal, 2014)"},"citationItems":[{"id":12420,"uris":["http://zotero.org/users/local/6enWLhyd/items/7HQESP5A"],"uri":["http://zotero.org/users/local/6enWLhyd/items/7HQESP5A"],"itemData":{"id":12420,"type":"article-journal","title":"Linking justice, trust and innovative work behaviour to work engagement","container-title":"Personnel Review","page":"41-73","volume":"43","issue":"1","archive":"ProQuest Central","archive_location":"1507639811","abstract":"Purpose - The purpose of this paper is to examine the effects of contextual variables - organisational justice (procedural justice, interactional justice and psychological contract) and trust - on work engagement. Design/methodology/approach - The paper reports a quantitative study of 323 managers working in manufacturing and pharmaceutical organisations based in western India. Drawing from social exchange theory, this paper tests the mediating role of trust in the justice-engagement relationship. The paper also investigates the effect of work engagement on employees' innovative work behaviour. Findings - Results suggest that procedural justice, interactional justice and psychological contract fulfilment are positively related to work engagement with trust as the mediating element. Engagement significantly influences employees' innovative work behaviour Research limitations/implications - The data were collected cross-sectionally, which means that causal inferences must be made with caution. Moreover, the data were collected from a single source. Nevertheless, the findings have implications for contemporary leadership and organisational psychology research and practice in a novel geographic context. Originality/value - This study is one of the rare attempts to examine the influence of three justice variables and trust on work engagement. The study also contributes in terms of its context. With an increasing number of multinationals starting operations in India, an understanding of employee motivation has become an important concern. This research examines engagement levels of Indian managerial employees.","DOI":"10.1108/PR-02-2012-0019","ISSN":"00483486","language":"English","author":[{"family":"Agarwal","given":"Upasna A"}],"issued":{"date-parts":[["2014"]]}}}],"schema":"https://github.com/citation-style-language/schema/raw/master/csl-citation.json"} </w:instrText>
      </w:r>
      <w:r w:rsidR="00C143F9" w:rsidRPr="00760FDA">
        <w:rPr>
          <w:rFonts w:asciiTheme="majorBidi" w:hAnsiTheme="majorBidi" w:cstheme="majorBidi"/>
          <w:sz w:val="24"/>
          <w:szCs w:val="24"/>
        </w:rPr>
        <w:fldChar w:fldCharType="separate"/>
      </w:r>
      <w:r w:rsidR="00C143F9" w:rsidRPr="00760FDA">
        <w:rPr>
          <w:rFonts w:asciiTheme="majorBidi" w:hAnsiTheme="majorBidi" w:cstheme="majorBidi"/>
          <w:sz w:val="24"/>
          <w:szCs w:val="24"/>
        </w:rPr>
        <w:t>Agarwal</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2014)</w:t>
      </w:r>
      <w:r w:rsidR="00C143F9" w:rsidRPr="00760FDA">
        <w:rPr>
          <w:rFonts w:asciiTheme="majorBidi" w:hAnsiTheme="majorBidi" w:cstheme="majorBidi"/>
          <w:sz w:val="24"/>
          <w:szCs w:val="24"/>
        </w:rPr>
        <w:fldChar w:fldCharType="end"/>
      </w:r>
      <w:r w:rsidR="00C143F9" w:rsidRPr="00760FDA">
        <w:rPr>
          <w:rFonts w:asciiTheme="majorBidi" w:hAnsiTheme="majorBidi" w:cstheme="majorBidi"/>
          <w:sz w:val="24"/>
          <w:szCs w:val="24"/>
        </w:rPr>
        <w:t xml:space="preserve"> found that innovative behavior </w:t>
      </w:r>
      <w:r w:rsidRPr="00760FDA">
        <w:rPr>
          <w:rFonts w:asciiTheme="majorBidi" w:hAnsiTheme="majorBidi" w:cstheme="majorBidi"/>
          <w:sz w:val="24"/>
          <w:szCs w:val="24"/>
        </w:rPr>
        <w:t>among</w:t>
      </w:r>
      <w:r w:rsidR="00C143F9" w:rsidRPr="00760FDA">
        <w:rPr>
          <w:rFonts w:asciiTheme="majorBidi" w:hAnsiTheme="majorBidi" w:cstheme="majorBidi"/>
          <w:sz w:val="24"/>
          <w:szCs w:val="24"/>
        </w:rPr>
        <w:t xml:space="preserve"> employees was positively influenced by work engagement. The same study found that trust </w:t>
      </w:r>
      <w:r w:rsidRPr="00760FDA">
        <w:rPr>
          <w:rFonts w:asciiTheme="majorBidi" w:hAnsiTheme="majorBidi" w:cstheme="majorBidi"/>
          <w:sz w:val="24"/>
          <w:szCs w:val="24"/>
        </w:rPr>
        <w:t>also increased</w:t>
      </w:r>
      <w:r w:rsidR="00C143F9" w:rsidRPr="00760FDA">
        <w:rPr>
          <w:rFonts w:asciiTheme="majorBidi" w:hAnsiTheme="majorBidi" w:cstheme="majorBidi"/>
          <w:sz w:val="24"/>
          <w:szCs w:val="24"/>
        </w:rPr>
        <w:t xml:space="preserve"> work engagement. </w:t>
      </w:r>
    </w:p>
    <w:p w14:paraId="29F37B7F" w14:textId="28255BAE" w:rsidR="00C143F9" w:rsidRPr="00C12724" w:rsidRDefault="00C143F9" w:rsidP="00B6621C">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Work engagement </w:t>
      </w:r>
      <w:r w:rsidR="0021316B" w:rsidRPr="00760FDA">
        <w:rPr>
          <w:rFonts w:asciiTheme="majorBidi" w:hAnsiTheme="majorBidi" w:cstheme="majorBidi"/>
          <w:sz w:val="24"/>
          <w:szCs w:val="24"/>
        </w:rPr>
        <w:t>affects</w:t>
      </w:r>
      <w:r w:rsidRPr="00760FDA">
        <w:rPr>
          <w:rFonts w:asciiTheme="majorBidi" w:hAnsiTheme="majorBidi" w:cstheme="majorBidi"/>
          <w:sz w:val="24"/>
          <w:szCs w:val="24"/>
        </w:rPr>
        <w:t xml:space="preserve"> </w:t>
      </w:r>
      <w:r w:rsidR="00F31FC6">
        <w:rPr>
          <w:rFonts w:asciiTheme="majorBidi" w:hAnsiTheme="majorBidi" w:cstheme="majorBidi"/>
          <w:sz w:val="24"/>
          <w:szCs w:val="24"/>
        </w:rPr>
        <w:t>constructs</w:t>
      </w:r>
      <w:r w:rsidRPr="00760FDA">
        <w:rPr>
          <w:rFonts w:asciiTheme="majorBidi" w:hAnsiTheme="majorBidi" w:cstheme="majorBidi"/>
          <w:sz w:val="24"/>
          <w:szCs w:val="24"/>
        </w:rPr>
        <w:t xml:space="preserve"> such as organizational trust and resistance to change. Many studies have suggested that employee engagement is related to trust</w:t>
      </w:r>
      <w:r w:rsidR="0021316B" w:rsidRPr="00760FDA">
        <w:rPr>
          <w:rFonts w:asciiTheme="majorBidi" w:hAnsiTheme="majorBidi" w:cstheme="majorBidi"/>
          <w:sz w:val="24"/>
          <w:szCs w:val="24"/>
        </w:rPr>
        <w:t xml:space="preserve">, and </w:t>
      </w:r>
      <w:r w:rsidRPr="00760FDA">
        <w:rPr>
          <w:rFonts w:asciiTheme="majorBidi" w:hAnsiTheme="majorBidi" w:cstheme="majorBidi"/>
          <w:sz w:val="24"/>
          <w:szCs w:val="24"/>
        </w:rPr>
        <w:t xml:space="preserve">has a positive </w:t>
      </w:r>
      <w:r w:rsidR="00F4760B" w:rsidRPr="00760FDA">
        <w:rPr>
          <w:rFonts w:asciiTheme="majorBidi" w:hAnsiTheme="majorBidi" w:cstheme="majorBidi"/>
          <w:sz w:val="24"/>
          <w:szCs w:val="24"/>
        </w:rPr>
        <w:t xml:space="preserve">impact on organizational trust. </w:t>
      </w:r>
      <w:r w:rsidR="0021316B" w:rsidRPr="00760FDA">
        <w:rPr>
          <w:rFonts w:asciiTheme="majorBidi" w:hAnsiTheme="majorBidi" w:cstheme="majorBidi"/>
          <w:sz w:val="24"/>
          <w:szCs w:val="24"/>
        </w:rPr>
        <w:t>T</w:t>
      </w:r>
      <w:r w:rsidRPr="00760FDA">
        <w:rPr>
          <w:rFonts w:asciiTheme="majorBidi" w:hAnsiTheme="majorBidi" w:cstheme="majorBidi"/>
          <w:sz w:val="24"/>
          <w:szCs w:val="24"/>
        </w:rPr>
        <w:t>rust has been conceptualized as an antecedent o</w:t>
      </w:r>
      <w:r w:rsidR="00F4760B" w:rsidRPr="00760FDA">
        <w:rPr>
          <w:rFonts w:asciiTheme="majorBidi" w:hAnsiTheme="majorBidi" w:cstheme="majorBidi"/>
          <w:sz w:val="24"/>
          <w:szCs w:val="24"/>
        </w:rPr>
        <w:t>f employee engagement (</w:t>
      </w:r>
      <w:r w:rsidRPr="00760FDA">
        <w:rPr>
          <w:rFonts w:asciiTheme="majorBidi" w:hAnsiTheme="majorBidi" w:cstheme="majorBidi"/>
          <w:sz w:val="24"/>
          <w:szCs w:val="24"/>
        </w:rPr>
        <w:t xml:space="preserve">Chughtai </w:t>
      </w:r>
      <w:r w:rsidR="00B6621C">
        <w:rPr>
          <w:rFonts w:asciiTheme="majorBidi" w:hAnsiTheme="majorBidi" w:cstheme="majorBidi"/>
          <w:sz w:val="24"/>
          <w:szCs w:val="24"/>
        </w:rPr>
        <w:t>&amp;</w:t>
      </w:r>
      <w:r w:rsidRPr="00760FDA">
        <w:rPr>
          <w:rFonts w:asciiTheme="majorBidi" w:hAnsiTheme="majorBidi" w:cstheme="majorBidi"/>
          <w:sz w:val="24"/>
          <w:szCs w:val="24"/>
        </w:rPr>
        <w:t xml:space="preserve"> Buckley, 2008). Abraham (2012) proposed that trust has </w:t>
      </w:r>
      <w:r w:rsidR="00F4760B" w:rsidRPr="00760FDA">
        <w:rPr>
          <w:rFonts w:asciiTheme="majorBidi" w:hAnsiTheme="majorBidi" w:cstheme="majorBidi"/>
          <w:sz w:val="24"/>
          <w:szCs w:val="24"/>
        </w:rPr>
        <w:t>a positive</w:t>
      </w:r>
      <w:r w:rsidR="0021316B" w:rsidRPr="00760FDA">
        <w:rPr>
          <w:rFonts w:asciiTheme="majorBidi" w:hAnsiTheme="majorBidi" w:cstheme="majorBidi"/>
          <w:sz w:val="24"/>
          <w:szCs w:val="24"/>
        </w:rPr>
        <w:t xml:space="preserve"> effect</w:t>
      </w:r>
      <w:r w:rsidRPr="00760FDA">
        <w:rPr>
          <w:rFonts w:asciiTheme="majorBidi" w:hAnsiTheme="majorBidi" w:cstheme="majorBidi"/>
          <w:sz w:val="24"/>
          <w:szCs w:val="24"/>
        </w:rPr>
        <w:t xml:space="preserve"> </w:t>
      </w:r>
      <w:r w:rsidR="00F4760B" w:rsidRPr="00760FDA">
        <w:rPr>
          <w:rFonts w:asciiTheme="majorBidi" w:hAnsiTheme="majorBidi" w:cstheme="majorBidi"/>
          <w:sz w:val="24"/>
          <w:szCs w:val="24"/>
        </w:rPr>
        <w:t>on</w:t>
      </w:r>
      <w:r w:rsidRPr="00760FDA">
        <w:rPr>
          <w:rFonts w:asciiTheme="majorBidi" w:hAnsiTheme="majorBidi" w:cstheme="majorBidi"/>
          <w:sz w:val="24"/>
          <w:szCs w:val="24"/>
        </w:rPr>
        <w:t xml:space="preserve"> employee engagement. Chughtai </w:t>
      </w:r>
      <w:r w:rsidR="00B6621C">
        <w:rPr>
          <w:rFonts w:asciiTheme="majorBidi" w:hAnsiTheme="majorBidi" w:cstheme="majorBidi"/>
          <w:sz w:val="24"/>
          <w:szCs w:val="24"/>
        </w:rPr>
        <w:t>and</w:t>
      </w:r>
      <w:r w:rsidR="0021316B"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Buckley (2013) found that work engagement is likely to be </w:t>
      </w:r>
      <w:r w:rsidR="007F7A0F" w:rsidRPr="00760FDA">
        <w:rPr>
          <w:rFonts w:asciiTheme="majorBidi" w:hAnsiTheme="majorBidi" w:cstheme="majorBidi"/>
          <w:sz w:val="24"/>
          <w:szCs w:val="24"/>
        </w:rPr>
        <w:t xml:space="preserve">positively </w:t>
      </w:r>
      <w:r w:rsidRPr="00760FDA">
        <w:rPr>
          <w:rFonts w:asciiTheme="majorBidi" w:hAnsiTheme="majorBidi" w:cstheme="majorBidi"/>
          <w:sz w:val="24"/>
          <w:szCs w:val="24"/>
        </w:rPr>
        <w:t xml:space="preserve">affected by high levels </w:t>
      </w:r>
      <w:r w:rsidRPr="00C12724">
        <w:rPr>
          <w:rFonts w:asciiTheme="majorBidi" w:hAnsiTheme="majorBidi" w:cstheme="majorBidi"/>
          <w:sz w:val="24"/>
          <w:szCs w:val="24"/>
        </w:rPr>
        <w:t xml:space="preserve">of trust in team members. </w:t>
      </w:r>
      <w:r w:rsidRPr="00C12724">
        <w:rPr>
          <w:rFonts w:asciiTheme="majorBidi" w:hAnsiTheme="majorBidi" w:cstheme="majorBidi"/>
          <w:sz w:val="24"/>
          <w:szCs w:val="24"/>
        </w:rPr>
        <w:fldChar w:fldCharType="begin"/>
      </w:r>
      <w:r w:rsidRPr="00C12724">
        <w:rPr>
          <w:rFonts w:asciiTheme="majorBidi" w:hAnsiTheme="majorBidi" w:cstheme="majorBidi"/>
          <w:sz w:val="24"/>
          <w:szCs w:val="24"/>
        </w:rPr>
        <w:instrText xml:space="preserve"> ADDIN ZOTERO_ITEM CSL_CITATION {"citationID":"fmbge1oa0","properties":{"formattedCitation":"(Gupta &amp; Kumar, 2015)","plainCitation":"(Gupta &amp; Kumar, 2015)"},"citationItems":[{"id":18135,"uris":["http://zotero.org/users/local/6enWLhyd/items/T7TDEZPD"],"uri":["http://zotero.org/users/local/6enWLhyd/items/T7TDEZPD"],"itemData":{"id":18135,"type":"article-journal","title":"Justice and employee engagement","container-title":"Asia - Pacific Journal of Business Administration","page":"89-103","volume":"7","issue":"1","archive":"ProQuest Central","archive_location":"1690463622","abstract":"Purpose\n\n\n- The purpose of this paper is to examine the mediating role of trust in the relationship of justice and employee engagement (EE) in Indian B-schools.\n\n\nDesign/methodology/approach\n\n\n- Multiple regression was carried out on the responses obtained from 320 academics working in different Indian B-schools.\n\n\nFindings\n\n\n- The results showed that vertical trust (VT) partially mediates the procedural justice (PJ) and the EE relationship. Distributive justice, PJ, VT and EE were found to be significantly correlated with each other.\n\n\nResearch limitations/implications\n\n\n- A very important implication from the findings is that the research will help the Indian B-schools engage their employees in a better manner and face the challenging environment. Future research can be carried out on finding the mediating effects of leader member exchange on VT-EE relationships with other levels of higher education.\n\n\nOriginality/value\n\n\n- The current study empirically proved that a good level of PJ leads to a high level of VT and which ultimately results in engaged academics in Indian B-schools.","ISSN":"17574323","language":"English","author":[{"family":"Gupta","given":"Manish"},{"family":"Kumar","given":"Yln"}],"issued":{"date-parts":[["2015"]]}}}],"schema":"https://github.com/citation-style-language/schema/raw/master/csl-citation.json"} </w:instrText>
      </w:r>
      <w:r w:rsidRPr="00C12724">
        <w:rPr>
          <w:rFonts w:asciiTheme="majorBidi" w:hAnsiTheme="majorBidi" w:cstheme="majorBidi"/>
          <w:sz w:val="24"/>
          <w:szCs w:val="24"/>
        </w:rPr>
        <w:fldChar w:fldCharType="separate"/>
      </w:r>
      <w:r w:rsidRPr="00C12724">
        <w:rPr>
          <w:rFonts w:asciiTheme="majorBidi" w:hAnsiTheme="majorBidi" w:cstheme="majorBidi"/>
          <w:sz w:val="24"/>
          <w:szCs w:val="24"/>
        </w:rPr>
        <w:t xml:space="preserve">Gupta </w:t>
      </w:r>
      <w:r w:rsidR="0021316B" w:rsidRPr="00C12724">
        <w:rPr>
          <w:rFonts w:asciiTheme="majorBidi" w:hAnsiTheme="majorBidi" w:cstheme="majorBidi"/>
          <w:sz w:val="24"/>
          <w:szCs w:val="24"/>
        </w:rPr>
        <w:t xml:space="preserve">and </w:t>
      </w:r>
      <w:r w:rsidRPr="00C12724">
        <w:rPr>
          <w:rFonts w:asciiTheme="majorBidi" w:hAnsiTheme="majorBidi" w:cstheme="majorBidi"/>
          <w:sz w:val="24"/>
          <w:szCs w:val="24"/>
        </w:rPr>
        <w:t>Kumar (2015)</w:t>
      </w:r>
      <w:r w:rsidRPr="00C12724">
        <w:rPr>
          <w:rFonts w:asciiTheme="majorBidi" w:hAnsiTheme="majorBidi" w:cstheme="majorBidi"/>
          <w:sz w:val="24"/>
          <w:szCs w:val="24"/>
        </w:rPr>
        <w:fldChar w:fldCharType="end"/>
      </w:r>
      <w:r w:rsidRPr="00C12724">
        <w:rPr>
          <w:rFonts w:asciiTheme="majorBidi" w:hAnsiTheme="majorBidi" w:cstheme="majorBidi"/>
          <w:sz w:val="24"/>
          <w:szCs w:val="24"/>
        </w:rPr>
        <w:t xml:space="preserve"> found that work engagement is determined </w:t>
      </w:r>
      <w:r w:rsidR="00B6621C">
        <w:rPr>
          <w:rFonts w:asciiTheme="majorBidi" w:hAnsiTheme="majorBidi" w:cstheme="majorBidi"/>
          <w:sz w:val="24"/>
          <w:szCs w:val="24"/>
        </w:rPr>
        <w:t xml:space="preserve">by justice and trust. Chughtai et al, </w:t>
      </w:r>
      <w:r w:rsidRPr="00C12724">
        <w:rPr>
          <w:rFonts w:asciiTheme="majorBidi" w:hAnsiTheme="majorBidi" w:cstheme="majorBidi"/>
          <w:sz w:val="24"/>
          <w:szCs w:val="24"/>
        </w:rPr>
        <w:t xml:space="preserve">(2015) found that the relationship between trust in supervisor and work engagement is positive, </w:t>
      </w:r>
      <w:r w:rsidR="007F7A0F" w:rsidRPr="00C12724">
        <w:rPr>
          <w:rFonts w:asciiTheme="majorBidi" w:hAnsiTheme="majorBidi" w:cstheme="majorBidi"/>
          <w:sz w:val="24"/>
          <w:szCs w:val="24"/>
        </w:rPr>
        <w:t>so that</w:t>
      </w:r>
      <w:r w:rsidR="0021316B" w:rsidRPr="00C12724">
        <w:rPr>
          <w:rFonts w:asciiTheme="majorBidi" w:hAnsiTheme="majorBidi" w:cstheme="majorBidi"/>
          <w:sz w:val="24"/>
          <w:szCs w:val="24"/>
        </w:rPr>
        <w:t xml:space="preserve"> </w:t>
      </w:r>
      <w:r w:rsidRPr="00C12724">
        <w:rPr>
          <w:rFonts w:asciiTheme="majorBidi" w:hAnsiTheme="majorBidi" w:cstheme="majorBidi"/>
          <w:sz w:val="24"/>
          <w:szCs w:val="24"/>
        </w:rPr>
        <w:t>when trust in supervisor increases</w:t>
      </w:r>
      <w:r w:rsidR="0021316B" w:rsidRPr="00C12724">
        <w:rPr>
          <w:rFonts w:asciiTheme="majorBidi" w:hAnsiTheme="majorBidi" w:cstheme="majorBidi"/>
          <w:sz w:val="24"/>
          <w:szCs w:val="24"/>
        </w:rPr>
        <w:t>, so does</w:t>
      </w:r>
      <w:r w:rsidRPr="00C12724">
        <w:rPr>
          <w:rFonts w:asciiTheme="majorBidi" w:hAnsiTheme="majorBidi" w:cstheme="majorBidi"/>
          <w:sz w:val="24"/>
          <w:szCs w:val="24"/>
        </w:rPr>
        <w:t xml:space="preserve"> the level of employee engagement. The same study found that the relationship between ethical leadership and work engagement was mediated by trust in supervisor. Based on social exchange theory, </w:t>
      </w:r>
      <w:r w:rsidRPr="00C12724">
        <w:rPr>
          <w:rFonts w:asciiTheme="majorBidi" w:hAnsiTheme="majorBidi" w:cstheme="majorBidi"/>
          <w:sz w:val="24"/>
          <w:szCs w:val="24"/>
        </w:rPr>
        <w:fldChar w:fldCharType="begin"/>
      </w:r>
      <w:r w:rsidRPr="00C12724">
        <w:rPr>
          <w:rFonts w:asciiTheme="majorBidi" w:hAnsiTheme="majorBidi" w:cstheme="majorBidi"/>
          <w:sz w:val="24"/>
          <w:szCs w:val="24"/>
        </w:rPr>
        <w:instrText xml:space="preserve"> ADDIN ZOTERO_ITEM CSL_CITATION {"citationID":"1kova1r2d5","properties":{"formattedCitation":"{\\rtf (Ugwu, Onyishi, &amp; Rodr\\uc0\\u237{}guez-S\\uc0\\u225{}nchez, 2014)}","plainCitation":"(Ugwu, Onyishi, &amp; Rodríguez-Sánchez, 2014)"},"citationItems":[{"id":2318,"uris":["http://zotero.org/users/local/6enWLhyd/items/HAW99MP5"],"uri":["http://zotero.org/users/local/6enWLhyd/items/HAW99MP5"],"itemData":{"id":2318,"type":"article-journal","title":"Linking organizational trust with employee engagement: the role of psychological empowerment","container-title":"Personnel Review","page":"377-400","volume":"43","issue":"3","archive":"ProQuest Central","archive_location":"1523431019","abstract":"Purpose - This study aims to investigate the relationship between organizational trust, psychological empowerment, and employee engagement. In addition, the study seeks to test the moderating role of psychological empowerment on the relationship between trust and engagement. Design/methodology/approach - Hierarchical regression analyses were carried out on a sample of 715 employees from seven commercial banks and four pharmaceutical companies in south-eastern Nigeria who participated in the survey. Findings - The results showed that organizational trust and psychological empowerment were predictors of work engagement. There was a moderating effect of empowerment on the relationship between trust and engagement. Research limitations/implications - The findings show that organizational trust and psychological empowerment that predict positive job behaviour in Western cultures are also critical in understanding Nigerian workers' positive organizational behaviour such as work engagement. Practical implications - For practical purposes, the results suggest that organizational trust may be a significant component of organizational interventions. Given that psychological empowerment is strongly related to work engagement, empowerment intervention programs is therefore important in building employees that would be engaged in their work. Originality/value - This study was one of the first attempts to empirically investigate the direct relationship among organizational trust, psychological empowerment and employee work engagement. Additionally, most previous studies on engagement have been conducted in developed economies of North America and Europe. This study was carried out in a Nigerian business environment where organizational behaviours have been scarcely investigated and comparing these findings with earlier studies may help further clarify the emerging work engagement concept.","DOI":"10.1108/PR-11-2012-0198","ISSN":"00483486","language":"English","author":[{"family":"Ugwu","given":"Fabian O"},{"family":"Onyishi","given":"Ike E"},{"family":"Rodríguez-Sánchez","given":"Alma M"}],"issued":{"date-parts":[["2014"]]}}}],"schema":"https://github.com/citation-style-language/schema/raw/master/csl-citation.json"} </w:instrText>
      </w:r>
      <w:r w:rsidRPr="00C12724">
        <w:rPr>
          <w:rFonts w:asciiTheme="majorBidi" w:hAnsiTheme="majorBidi" w:cstheme="majorBidi"/>
          <w:sz w:val="24"/>
          <w:szCs w:val="24"/>
        </w:rPr>
        <w:fldChar w:fldCharType="separate"/>
      </w:r>
      <w:r w:rsidRPr="00C12724">
        <w:rPr>
          <w:rFonts w:asciiTheme="majorBidi" w:hAnsiTheme="majorBidi" w:cstheme="majorBidi"/>
          <w:sz w:val="24"/>
          <w:szCs w:val="24"/>
        </w:rPr>
        <w:t>Ugwu et al.</w:t>
      </w:r>
      <w:r w:rsidR="0021316B" w:rsidRPr="00C12724">
        <w:rPr>
          <w:rFonts w:asciiTheme="majorBidi" w:hAnsiTheme="majorBidi" w:cstheme="majorBidi"/>
          <w:sz w:val="24"/>
          <w:szCs w:val="24"/>
        </w:rPr>
        <w:t xml:space="preserve"> </w:t>
      </w:r>
      <w:r w:rsidRPr="00C12724">
        <w:rPr>
          <w:rFonts w:asciiTheme="majorBidi" w:hAnsiTheme="majorBidi" w:cstheme="majorBidi"/>
          <w:sz w:val="24"/>
          <w:szCs w:val="24"/>
        </w:rPr>
        <w:t>(2014)</w:t>
      </w:r>
      <w:r w:rsidRPr="00C12724">
        <w:rPr>
          <w:rFonts w:asciiTheme="majorBidi" w:hAnsiTheme="majorBidi" w:cstheme="majorBidi"/>
          <w:sz w:val="24"/>
          <w:szCs w:val="24"/>
        </w:rPr>
        <w:fldChar w:fldCharType="end"/>
      </w:r>
      <w:r w:rsidRPr="00C12724">
        <w:rPr>
          <w:rFonts w:asciiTheme="majorBidi" w:hAnsiTheme="majorBidi" w:cstheme="majorBidi"/>
          <w:sz w:val="24"/>
          <w:szCs w:val="24"/>
        </w:rPr>
        <w:t xml:space="preserve"> hypothesized that organizational trust and work engagement are associated. They explained that when employees trust their organization</w:t>
      </w:r>
      <w:r w:rsidR="0021316B" w:rsidRPr="00C12724">
        <w:rPr>
          <w:rFonts w:asciiTheme="majorBidi" w:hAnsiTheme="majorBidi" w:cstheme="majorBidi"/>
          <w:sz w:val="24"/>
          <w:szCs w:val="24"/>
        </w:rPr>
        <w:t>,</w:t>
      </w:r>
      <w:r w:rsidRPr="00C12724">
        <w:rPr>
          <w:rFonts w:asciiTheme="majorBidi" w:hAnsiTheme="majorBidi" w:cstheme="majorBidi"/>
          <w:sz w:val="24"/>
          <w:szCs w:val="24"/>
        </w:rPr>
        <w:t xml:space="preserve"> </w:t>
      </w:r>
      <w:r w:rsidRPr="00C12724">
        <w:rPr>
          <w:rFonts w:asciiTheme="majorBidi" w:hAnsiTheme="majorBidi" w:cstheme="majorBidi"/>
          <w:sz w:val="24"/>
          <w:szCs w:val="24"/>
        </w:rPr>
        <w:lastRenderedPageBreak/>
        <w:t xml:space="preserve">they are likely to be engaged </w:t>
      </w:r>
      <w:r w:rsidR="0021316B" w:rsidRPr="00C12724">
        <w:rPr>
          <w:rFonts w:asciiTheme="majorBidi" w:hAnsiTheme="majorBidi" w:cstheme="majorBidi"/>
          <w:sz w:val="24"/>
          <w:szCs w:val="24"/>
        </w:rPr>
        <w:t xml:space="preserve">in </w:t>
      </w:r>
      <w:r w:rsidRPr="00C12724">
        <w:rPr>
          <w:rFonts w:asciiTheme="majorBidi" w:hAnsiTheme="majorBidi" w:cstheme="majorBidi"/>
          <w:sz w:val="24"/>
          <w:szCs w:val="24"/>
        </w:rPr>
        <w:t>their jobs. The</w:t>
      </w:r>
      <w:r w:rsidR="0021316B" w:rsidRPr="00C12724">
        <w:rPr>
          <w:rFonts w:asciiTheme="majorBidi" w:hAnsiTheme="majorBidi" w:cstheme="majorBidi"/>
          <w:sz w:val="24"/>
          <w:szCs w:val="24"/>
        </w:rPr>
        <w:t>y found</w:t>
      </w:r>
      <w:r w:rsidRPr="00C12724">
        <w:rPr>
          <w:rFonts w:asciiTheme="majorBidi" w:hAnsiTheme="majorBidi" w:cstheme="majorBidi"/>
          <w:sz w:val="24"/>
          <w:szCs w:val="24"/>
        </w:rPr>
        <w:t xml:space="preserve"> that organizational trust and</w:t>
      </w:r>
      <w:r w:rsidR="00F4760B" w:rsidRPr="00C12724">
        <w:rPr>
          <w:rFonts w:asciiTheme="majorBidi" w:hAnsiTheme="majorBidi" w:cstheme="majorBidi"/>
          <w:sz w:val="24"/>
          <w:szCs w:val="24"/>
        </w:rPr>
        <w:t xml:space="preserve"> employee engagement</w:t>
      </w:r>
      <w:r w:rsidRPr="00C12724">
        <w:rPr>
          <w:rFonts w:asciiTheme="majorBidi" w:hAnsiTheme="majorBidi" w:cstheme="majorBidi"/>
          <w:sz w:val="24"/>
          <w:szCs w:val="24"/>
        </w:rPr>
        <w:t xml:space="preserve"> w</w:t>
      </w:r>
      <w:r w:rsidR="00F4760B" w:rsidRPr="00C12724">
        <w:rPr>
          <w:rFonts w:asciiTheme="majorBidi" w:hAnsiTheme="majorBidi" w:cstheme="majorBidi"/>
          <w:sz w:val="24"/>
          <w:szCs w:val="24"/>
        </w:rPr>
        <w:t>ere</w:t>
      </w:r>
      <w:r w:rsidRPr="00C12724">
        <w:rPr>
          <w:rFonts w:asciiTheme="majorBidi" w:hAnsiTheme="majorBidi" w:cstheme="majorBidi"/>
          <w:sz w:val="24"/>
          <w:szCs w:val="24"/>
        </w:rPr>
        <w:t xml:space="preserve"> positively related</w:t>
      </w:r>
      <w:r w:rsidR="00D24CF3" w:rsidRPr="00C12724">
        <w:rPr>
          <w:rFonts w:asciiTheme="majorBidi" w:hAnsiTheme="majorBidi" w:cstheme="majorBidi"/>
          <w:sz w:val="24"/>
          <w:szCs w:val="24"/>
        </w:rPr>
        <w:t>.</w:t>
      </w:r>
    </w:p>
    <w:p w14:paraId="7CD58E5A" w14:textId="18505F7C" w:rsidR="00C143F9" w:rsidRPr="00C12724" w:rsidRDefault="00460135" w:rsidP="004E6926">
      <w:pPr>
        <w:spacing w:line="480" w:lineRule="auto"/>
        <w:jc w:val="both"/>
        <w:rPr>
          <w:rFonts w:asciiTheme="majorBidi" w:hAnsiTheme="majorBidi" w:cstheme="majorBidi"/>
          <w:sz w:val="24"/>
          <w:szCs w:val="24"/>
        </w:rPr>
      </w:pPr>
      <w:r w:rsidRPr="00C12724">
        <w:rPr>
          <w:rFonts w:asciiTheme="majorBidi" w:hAnsiTheme="majorBidi" w:cstheme="majorBidi"/>
          <w:sz w:val="24"/>
          <w:szCs w:val="24"/>
        </w:rPr>
        <w:t>W</w:t>
      </w:r>
      <w:r w:rsidR="00C143F9" w:rsidRPr="00C12724">
        <w:rPr>
          <w:rFonts w:asciiTheme="majorBidi" w:hAnsiTheme="majorBidi" w:cstheme="majorBidi"/>
          <w:sz w:val="24"/>
          <w:szCs w:val="24"/>
        </w:rPr>
        <w:t xml:space="preserve">ork engagement has a negative impact on resistance to change. Employee resistance and work engagement are important factors during organizational change projects. Employee resistance </w:t>
      </w:r>
      <w:r w:rsidRPr="00C12724">
        <w:rPr>
          <w:rFonts w:asciiTheme="majorBidi" w:hAnsiTheme="majorBidi" w:cstheme="majorBidi"/>
          <w:sz w:val="24"/>
          <w:szCs w:val="24"/>
        </w:rPr>
        <w:t xml:space="preserve">is </w:t>
      </w:r>
      <w:r w:rsidR="00C143F9" w:rsidRPr="00C12724">
        <w:rPr>
          <w:rFonts w:asciiTheme="majorBidi" w:hAnsiTheme="majorBidi" w:cstheme="majorBidi"/>
          <w:sz w:val="24"/>
          <w:szCs w:val="24"/>
        </w:rPr>
        <w:t xml:space="preserve">an obstacle to the </w:t>
      </w:r>
      <w:r w:rsidRPr="00C12724">
        <w:rPr>
          <w:rFonts w:asciiTheme="majorBidi" w:hAnsiTheme="majorBidi" w:cstheme="majorBidi"/>
          <w:sz w:val="24"/>
          <w:szCs w:val="24"/>
        </w:rPr>
        <w:t xml:space="preserve">implementation </w:t>
      </w:r>
      <w:r w:rsidR="00C143F9" w:rsidRPr="00C12724">
        <w:rPr>
          <w:rFonts w:asciiTheme="majorBidi" w:hAnsiTheme="majorBidi" w:cstheme="majorBidi"/>
          <w:sz w:val="24"/>
          <w:szCs w:val="24"/>
        </w:rPr>
        <w:t xml:space="preserve">of change, </w:t>
      </w:r>
      <w:r w:rsidRPr="00C12724">
        <w:rPr>
          <w:rFonts w:asciiTheme="majorBidi" w:hAnsiTheme="majorBidi" w:cstheme="majorBidi"/>
          <w:sz w:val="24"/>
          <w:szCs w:val="24"/>
        </w:rPr>
        <w:t>and</w:t>
      </w:r>
      <w:r w:rsidR="00C143F9" w:rsidRPr="00C12724">
        <w:rPr>
          <w:rFonts w:asciiTheme="majorBidi" w:hAnsiTheme="majorBidi" w:cstheme="majorBidi"/>
          <w:sz w:val="24"/>
          <w:szCs w:val="24"/>
        </w:rPr>
        <w:t xml:space="preserve"> work engagement </w:t>
      </w:r>
      <w:r w:rsidRPr="00C12724">
        <w:rPr>
          <w:rFonts w:asciiTheme="majorBidi" w:hAnsiTheme="majorBidi" w:cstheme="majorBidi"/>
          <w:sz w:val="24"/>
          <w:szCs w:val="24"/>
        </w:rPr>
        <w:t>is an</w:t>
      </w:r>
      <w:r w:rsidR="00C143F9" w:rsidRPr="00C12724">
        <w:rPr>
          <w:rFonts w:asciiTheme="majorBidi" w:hAnsiTheme="majorBidi" w:cstheme="majorBidi"/>
          <w:sz w:val="24"/>
          <w:szCs w:val="24"/>
        </w:rPr>
        <w:t xml:space="preserve"> enabler (Avey et al., 2008). Many scholars have suggested that increasing employees’ work engagement will help managers </w:t>
      </w:r>
      <w:r w:rsidRPr="00C12724">
        <w:rPr>
          <w:rFonts w:asciiTheme="majorBidi" w:hAnsiTheme="majorBidi" w:cstheme="majorBidi"/>
          <w:sz w:val="24"/>
          <w:szCs w:val="24"/>
        </w:rPr>
        <w:t xml:space="preserve">to </w:t>
      </w:r>
      <w:r w:rsidR="00C143F9" w:rsidRPr="00C12724">
        <w:rPr>
          <w:rFonts w:asciiTheme="majorBidi" w:hAnsiTheme="majorBidi" w:cstheme="majorBidi"/>
          <w:sz w:val="24"/>
          <w:szCs w:val="24"/>
        </w:rPr>
        <w:t>overcom</w:t>
      </w:r>
      <w:r w:rsidRPr="00C12724">
        <w:rPr>
          <w:rFonts w:asciiTheme="majorBidi" w:hAnsiTheme="majorBidi" w:cstheme="majorBidi"/>
          <w:sz w:val="24"/>
          <w:szCs w:val="24"/>
        </w:rPr>
        <w:t>e</w:t>
      </w:r>
      <w:r w:rsidR="00C143F9" w:rsidRPr="00C12724">
        <w:rPr>
          <w:rFonts w:asciiTheme="majorBidi" w:hAnsiTheme="majorBidi" w:cstheme="majorBidi"/>
          <w:sz w:val="24"/>
          <w:szCs w:val="24"/>
        </w:rPr>
        <w:t xml:space="preserve"> resistance to change </w:t>
      </w:r>
      <w:r w:rsidR="00C143F9" w:rsidRPr="00C12724">
        <w:rPr>
          <w:rFonts w:asciiTheme="majorBidi" w:hAnsiTheme="majorBidi" w:cstheme="majorBidi"/>
          <w:sz w:val="24"/>
          <w:szCs w:val="24"/>
        </w:rPr>
        <w:fldChar w:fldCharType="begin"/>
      </w:r>
      <w:r w:rsidR="00C143F9" w:rsidRPr="00C12724">
        <w:rPr>
          <w:rFonts w:asciiTheme="majorBidi" w:hAnsiTheme="majorBidi" w:cstheme="majorBidi"/>
          <w:sz w:val="24"/>
          <w:szCs w:val="24"/>
        </w:rPr>
        <w:instrText xml:space="preserve"> ADDIN ZOTERO_ITEM CSL_CITATION {"citationID":"vbl1bpv84","properties":{"formattedCitation":"(Van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00C143F9" w:rsidRPr="00C12724">
        <w:rPr>
          <w:rFonts w:asciiTheme="majorBidi" w:hAnsiTheme="majorBidi" w:cstheme="majorBidi"/>
          <w:sz w:val="24"/>
          <w:szCs w:val="24"/>
        </w:rPr>
        <w:fldChar w:fldCharType="separate"/>
      </w:r>
      <w:r w:rsidR="00C143F9" w:rsidRPr="00C12724">
        <w:rPr>
          <w:rFonts w:asciiTheme="majorBidi" w:hAnsiTheme="majorBidi" w:cstheme="majorBidi"/>
          <w:sz w:val="24"/>
          <w:szCs w:val="24"/>
        </w:rPr>
        <w:t>(Van Gorp, 2012)</w:t>
      </w:r>
      <w:r w:rsidR="00C143F9" w:rsidRPr="00C12724">
        <w:rPr>
          <w:rFonts w:asciiTheme="majorBidi" w:hAnsiTheme="majorBidi" w:cstheme="majorBidi"/>
          <w:sz w:val="24"/>
          <w:szCs w:val="24"/>
        </w:rPr>
        <w:fldChar w:fldCharType="end"/>
      </w:r>
      <w:r w:rsidR="00C143F9" w:rsidRPr="00C12724">
        <w:rPr>
          <w:rFonts w:asciiTheme="majorBidi" w:hAnsiTheme="majorBidi" w:cstheme="majorBidi"/>
          <w:sz w:val="24"/>
          <w:szCs w:val="24"/>
        </w:rPr>
        <w:t xml:space="preserve">. </w:t>
      </w:r>
      <w:r w:rsidR="00C143F9" w:rsidRPr="00C12724">
        <w:rPr>
          <w:rFonts w:asciiTheme="majorBidi" w:hAnsiTheme="majorBidi" w:cstheme="majorBidi"/>
          <w:sz w:val="24"/>
          <w:szCs w:val="24"/>
        </w:rPr>
        <w:fldChar w:fldCharType="begin"/>
      </w:r>
      <w:r w:rsidR="00C143F9" w:rsidRPr="00C12724">
        <w:rPr>
          <w:rFonts w:asciiTheme="majorBidi" w:hAnsiTheme="majorBidi" w:cstheme="majorBidi"/>
          <w:sz w:val="24"/>
          <w:szCs w:val="24"/>
        </w:rPr>
        <w:instrText xml:space="preserve"> ADDIN ZOTERO_ITEM CSL_CITATION {"citationID":"vbl1bpv84","properties":{"formattedCitation":"(Van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00C143F9" w:rsidRPr="00C12724">
        <w:rPr>
          <w:rFonts w:asciiTheme="majorBidi" w:hAnsiTheme="majorBidi" w:cstheme="majorBidi"/>
          <w:sz w:val="24"/>
          <w:szCs w:val="24"/>
        </w:rPr>
        <w:fldChar w:fldCharType="separate"/>
      </w:r>
      <w:r w:rsidR="00C143F9" w:rsidRPr="00C12724">
        <w:rPr>
          <w:rFonts w:asciiTheme="majorBidi" w:hAnsiTheme="majorBidi" w:cstheme="majorBidi"/>
          <w:sz w:val="24"/>
          <w:szCs w:val="24"/>
        </w:rPr>
        <w:t>Van Gorp (2012)</w:t>
      </w:r>
      <w:r w:rsidR="00C143F9" w:rsidRPr="00C12724">
        <w:rPr>
          <w:rFonts w:asciiTheme="majorBidi" w:hAnsiTheme="majorBidi" w:cstheme="majorBidi"/>
          <w:sz w:val="24"/>
          <w:szCs w:val="24"/>
        </w:rPr>
        <w:fldChar w:fldCharType="end"/>
      </w:r>
      <w:r w:rsidR="00C143F9" w:rsidRPr="00C12724">
        <w:rPr>
          <w:rFonts w:asciiTheme="majorBidi" w:hAnsiTheme="majorBidi" w:cstheme="majorBidi"/>
          <w:sz w:val="24"/>
          <w:szCs w:val="24"/>
        </w:rPr>
        <w:t xml:space="preserve"> found that work engagement and resistance to change have </w:t>
      </w:r>
      <w:r w:rsidRPr="00C12724">
        <w:rPr>
          <w:rFonts w:asciiTheme="majorBidi" w:hAnsiTheme="majorBidi" w:cstheme="majorBidi"/>
          <w:sz w:val="24"/>
          <w:szCs w:val="24"/>
        </w:rPr>
        <w:t xml:space="preserve">a </w:t>
      </w:r>
      <w:r w:rsidR="00C143F9" w:rsidRPr="00C12724">
        <w:rPr>
          <w:rFonts w:asciiTheme="majorBidi" w:hAnsiTheme="majorBidi" w:cstheme="majorBidi"/>
          <w:sz w:val="24"/>
          <w:szCs w:val="24"/>
        </w:rPr>
        <w:t xml:space="preserve">negative association, </w:t>
      </w:r>
      <w:r w:rsidRPr="00C12724">
        <w:rPr>
          <w:rFonts w:asciiTheme="majorBidi" w:hAnsiTheme="majorBidi" w:cstheme="majorBidi"/>
          <w:sz w:val="24"/>
          <w:szCs w:val="24"/>
        </w:rPr>
        <w:t>and</w:t>
      </w:r>
      <w:r w:rsidR="00C143F9" w:rsidRPr="00C12724">
        <w:rPr>
          <w:rFonts w:asciiTheme="majorBidi" w:hAnsiTheme="majorBidi" w:cstheme="majorBidi"/>
          <w:sz w:val="24"/>
          <w:szCs w:val="24"/>
        </w:rPr>
        <w:t xml:space="preserve"> conflict has </w:t>
      </w:r>
      <w:r w:rsidRPr="00C12724">
        <w:rPr>
          <w:rFonts w:asciiTheme="majorBidi" w:hAnsiTheme="majorBidi" w:cstheme="majorBidi"/>
          <w:sz w:val="24"/>
          <w:szCs w:val="24"/>
        </w:rPr>
        <w:t xml:space="preserve">a </w:t>
      </w:r>
      <w:r w:rsidR="00C143F9" w:rsidRPr="00C12724">
        <w:rPr>
          <w:rFonts w:asciiTheme="majorBidi" w:hAnsiTheme="majorBidi" w:cstheme="majorBidi"/>
          <w:sz w:val="24"/>
          <w:szCs w:val="24"/>
        </w:rPr>
        <w:t>positive relationship with resistance to change</w:t>
      </w:r>
      <w:r w:rsidR="00D24CF3" w:rsidRPr="00C12724">
        <w:rPr>
          <w:rFonts w:asciiTheme="majorBidi" w:hAnsiTheme="majorBidi" w:cstheme="majorBidi"/>
          <w:sz w:val="24"/>
          <w:szCs w:val="24"/>
        </w:rPr>
        <w:t>.</w:t>
      </w:r>
    </w:p>
    <w:p w14:paraId="27C2FD05" w14:textId="77777777" w:rsidR="00C143F9" w:rsidRPr="00760FDA" w:rsidRDefault="00C143F9" w:rsidP="004E6926">
      <w:pPr>
        <w:pStyle w:val="Heading2"/>
        <w:spacing w:line="480" w:lineRule="auto"/>
        <w:jc w:val="both"/>
        <w:rPr>
          <w:rFonts w:asciiTheme="majorBidi" w:hAnsiTheme="majorBidi" w:cstheme="majorBidi"/>
        </w:rPr>
      </w:pPr>
      <w:bookmarkStart w:id="24" w:name="_Toc452280397"/>
      <w:r w:rsidRPr="00760FDA">
        <w:rPr>
          <w:rFonts w:asciiTheme="majorBidi" w:hAnsiTheme="majorBidi" w:cstheme="majorBidi"/>
        </w:rPr>
        <w:t>Organizational Conflict</w:t>
      </w:r>
      <w:bookmarkEnd w:id="24"/>
    </w:p>
    <w:p w14:paraId="7E717910" w14:textId="08253B7A" w:rsidR="007267B8" w:rsidRPr="00760FDA" w:rsidRDefault="00C143F9" w:rsidP="005E591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Conﬂict </w:t>
      </w:r>
      <w:r w:rsidR="00CB4215" w:rsidRPr="00760FDA">
        <w:rPr>
          <w:rFonts w:asciiTheme="majorBidi" w:hAnsiTheme="majorBidi" w:cstheme="majorBidi"/>
          <w:sz w:val="24"/>
          <w:szCs w:val="24"/>
        </w:rPr>
        <w:t xml:space="preserve">has </w:t>
      </w:r>
      <w:r w:rsidRPr="00760FDA">
        <w:rPr>
          <w:rFonts w:asciiTheme="majorBidi" w:hAnsiTheme="majorBidi" w:cstheme="majorBidi"/>
          <w:sz w:val="24"/>
          <w:szCs w:val="24"/>
        </w:rPr>
        <w:t>become one of the most common social phenomen</w:t>
      </w:r>
      <w:r w:rsidR="00574ED8" w:rsidRPr="00760FDA">
        <w:rPr>
          <w:rFonts w:asciiTheme="majorBidi" w:hAnsiTheme="majorBidi" w:cstheme="majorBidi"/>
          <w:sz w:val="24"/>
          <w:szCs w:val="24"/>
        </w:rPr>
        <w:t>a</w:t>
      </w:r>
      <w:r w:rsidRPr="00760FDA">
        <w:rPr>
          <w:rFonts w:asciiTheme="majorBidi" w:hAnsiTheme="majorBidi" w:cstheme="majorBidi"/>
          <w:sz w:val="24"/>
          <w:szCs w:val="24"/>
        </w:rPr>
        <w:t xml:space="preserve"> in organizations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{"citationID":"UwKFDQ3f","properties":{"formattedCitation":"(Xiao-Hong, Zhao, Liu, &amp; Desheng Dash Wu, 2012)","plainCitation":"(Xiao-Hong, Zhao, Liu, &amp; Desheng Dash Wu, 2012)"},"citationItems":[{"id":37,"uris":["http://zotero.org/users/local/6enWLhyd/items/RGQ5XVV8"],"uri":["http://zotero.org/users/local/6enWLhyd/items/RGQ5XVV8"],"itemData":{"id":37,"type":"article-journal","title":"Improving employees' job satisfaction and innovation performance using conflict management","container-title":"International Journal of Conflict Management","page":"151-172","volume":"23","issue":"2","archive":"ProQuest Central","archive_location":"1013528756","abstract":"Purpose - The major aim of this study is to explore the mechanism through which conflict management behavior impacts job satisfaction and innovation performance, and to verify this relationship with the empirical analysis in the context of China. Design/methodology/approach - A model of the relationship among conflict management behavior, job satisfaction and innovation performance was developed and empirically tested. Based on a survey composed of 333 questionnaires designed for Chinese employees, the authors examine the effects of conflict management behavior on job satisfaction and innovation performance in Chinese contexts. Findings - Results show that integrating and compromising conflict management behaviors are positively related to job satisfaction; integrating conflict management behavior is positively related to innovation performance; and avoiding conflict management behavior is negatively related to innovation performance. Research limitations/implications - This study does not take the industry differences into consideration, though how to maintain job satisfaction and promote innovation might differ from one industry to another. This study only studied on the personal level, therefore future studies can be extended to the team level. Originality/value - This paper offers some useful suggestions for business managers as well as employees to improve employees' job satisfaction and innovation performance.","DOI":"10.1108/10444061211218276","ISSN":"10444068","language":"English","author":[{"family":"Xiao-Hong","given":"Chen"},{"family":"Zhao","given":"Ke"},{"family":"Liu","given":"Xiang"},{"family":"Desheng Dash Wu","given":""}],"issued":{"date-parts":[["2012"]]}}}],"schema":"https://github.com/citation-style-language/schema/raw/master/csl-citation.json"}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w:t>
      </w:r>
      <w:r w:rsidR="005E5916">
        <w:rPr>
          <w:rFonts w:asciiTheme="majorBidi" w:hAnsiTheme="majorBidi" w:cstheme="majorBidi"/>
          <w:sz w:val="24"/>
          <w:szCs w:val="24"/>
        </w:rPr>
        <w:t xml:space="preserve">Xiao-Hong et al </w:t>
      </w:r>
      <w:r w:rsidRPr="00760FDA">
        <w:rPr>
          <w:rFonts w:asciiTheme="majorBidi" w:hAnsiTheme="majorBidi" w:cstheme="majorBidi"/>
          <w:sz w:val="24"/>
          <w:szCs w:val="24"/>
        </w:rPr>
        <w:t>,</w:t>
      </w:r>
      <w:r w:rsidR="00C12724">
        <w:rPr>
          <w:rFonts w:asciiTheme="majorBidi" w:hAnsiTheme="majorBidi" w:cstheme="majorBidi"/>
          <w:sz w:val="24"/>
          <w:szCs w:val="24"/>
        </w:rPr>
        <w:t xml:space="preserve"> </w:t>
      </w:r>
      <w:r w:rsidRPr="00760FDA">
        <w:rPr>
          <w:rFonts w:asciiTheme="majorBidi" w:hAnsiTheme="majorBidi" w:cstheme="majorBidi"/>
          <w:sz w:val="24"/>
          <w:szCs w:val="24"/>
        </w:rPr>
        <w:t xml:space="preserve">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w:t>
      </w:r>
      <w:r w:rsidR="00574ED8" w:rsidRPr="00760FDA">
        <w:rPr>
          <w:rFonts w:asciiTheme="majorBidi" w:hAnsiTheme="majorBidi" w:cstheme="majorBidi"/>
          <w:sz w:val="24"/>
          <w:szCs w:val="24"/>
        </w:rPr>
        <w:t xml:space="preserve">It </w:t>
      </w:r>
      <w:r w:rsidRPr="00760FDA">
        <w:rPr>
          <w:rFonts w:asciiTheme="majorBidi" w:hAnsiTheme="majorBidi" w:cstheme="majorBidi"/>
          <w:sz w:val="24"/>
          <w:szCs w:val="24"/>
        </w:rPr>
        <w:t>has also become an importan</w:t>
      </w:r>
      <w:r w:rsidR="00574ED8" w:rsidRPr="00760FDA">
        <w:rPr>
          <w:rFonts w:asciiTheme="majorBidi" w:hAnsiTheme="majorBidi" w:cstheme="majorBidi"/>
          <w:sz w:val="24"/>
          <w:szCs w:val="24"/>
        </w:rPr>
        <w:t>t</w:t>
      </w:r>
      <w:r w:rsidRPr="00760FDA">
        <w:rPr>
          <w:rFonts w:asciiTheme="majorBidi" w:hAnsiTheme="majorBidi" w:cstheme="majorBidi"/>
          <w:sz w:val="24"/>
          <w:szCs w:val="24"/>
        </w:rPr>
        <w:t xml:space="preserve"> issue </w:t>
      </w:r>
      <w:r w:rsidR="00574ED8" w:rsidRPr="00760FDA">
        <w:rPr>
          <w:rFonts w:asciiTheme="majorBidi" w:hAnsiTheme="majorBidi" w:cstheme="majorBidi"/>
          <w:sz w:val="24"/>
          <w:szCs w:val="24"/>
        </w:rPr>
        <w:t xml:space="preserve">in </w:t>
      </w:r>
      <w:r w:rsidRPr="00760FDA">
        <w:rPr>
          <w:rFonts w:asciiTheme="majorBidi" w:hAnsiTheme="majorBidi" w:cstheme="majorBidi"/>
          <w:sz w:val="24"/>
          <w:szCs w:val="24"/>
        </w:rPr>
        <w:t xml:space="preserve">team and group work. Scholars have studied </w:t>
      </w:r>
      <w:r w:rsidR="00574ED8" w:rsidRPr="00760FDA">
        <w:rPr>
          <w:rFonts w:asciiTheme="majorBidi" w:hAnsiTheme="majorBidi" w:cstheme="majorBidi"/>
          <w:sz w:val="24"/>
          <w:szCs w:val="24"/>
        </w:rPr>
        <w:t xml:space="preserve">organizational </w:t>
      </w:r>
      <w:r w:rsidRPr="00760FDA">
        <w:rPr>
          <w:rFonts w:asciiTheme="majorBidi" w:hAnsiTheme="majorBidi" w:cstheme="majorBidi"/>
          <w:sz w:val="24"/>
          <w:szCs w:val="24"/>
        </w:rPr>
        <w:t>conflict from different angles</w:t>
      </w:r>
      <w:r w:rsidR="00574ED8" w:rsidRPr="00760FDA">
        <w:rPr>
          <w:rFonts w:asciiTheme="majorBidi" w:hAnsiTheme="majorBidi" w:cstheme="majorBidi"/>
          <w:sz w:val="24"/>
          <w:szCs w:val="24"/>
        </w:rPr>
        <w:t>, including</w:t>
      </w:r>
      <w:r w:rsidRPr="00760FDA">
        <w:rPr>
          <w:rFonts w:asciiTheme="majorBidi" w:hAnsiTheme="majorBidi" w:cstheme="majorBidi"/>
          <w:sz w:val="24"/>
          <w:szCs w:val="24"/>
        </w:rPr>
        <w:t xml:space="preserve"> task, relationship, and process conflict (Chen &amp; Ayoko, 2012).</w:t>
      </w:r>
      <w:r w:rsidRPr="00760FDA">
        <w:rPr>
          <w:rFonts w:asciiTheme="majorBidi" w:hAnsiTheme="majorBidi" w:cstheme="majorBidi"/>
          <w:b/>
          <w:bCs/>
          <w:sz w:val="24"/>
          <w:szCs w:val="24"/>
        </w:rPr>
        <w:t xml:space="preserve"> </w:t>
      </w:r>
      <w:r w:rsidRPr="00760FDA">
        <w:rPr>
          <w:rFonts w:asciiTheme="majorBidi" w:hAnsiTheme="majorBidi" w:cstheme="majorBidi"/>
          <w:sz w:val="24"/>
          <w:szCs w:val="24"/>
        </w:rPr>
        <w:t xml:space="preserve">Development </w:t>
      </w:r>
      <w:r w:rsidR="00574ED8" w:rsidRPr="00760FDA">
        <w:rPr>
          <w:rFonts w:asciiTheme="majorBidi" w:hAnsiTheme="majorBidi" w:cstheme="majorBidi"/>
          <w:sz w:val="24"/>
          <w:szCs w:val="24"/>
        </w:rPr>
        <w:t xml:space="preserve">in </w:t>
      </w:r>
      <w:r w:rsidRPr="00760FDA">
        <w:rPr>
          <w:rFonts w:asciiTheme="majorBidi" w:hAnsiTheme="majorBidi" w:cstheme="majorBidi"/>
          <w:sz w:val="24"/>
          <w:szCs w:val="24"/>
        </w:rPr>
        <w:t>organizations can be threaten</w:t>
      </w:r>
      <w:r w:rsidR="00574ED8" w:rsidRPr="00760FDA">
        <w:rPr>
          <w:rFonts w:asciiTheme="majorBidi" w:hAnsiTheme="majorBidi" w:cstheme="majorBidi"/>
          <w:sz w:val="24"/>
          <w:szCs w:val="24"/>
        </w:rPr>
        <w:t>ed</w:t>
      </w:r>
      <w:r w:rsidRPr="00760FDA">
        <w:rPr>
          <w:rFonts w:asciiTheme="majorBidi" w:hAnsiTheme="majorBidi" w:cstheme="majorBidi"/>
          <w:sz w:val="24"/>
          <w:szCs w:val="24"/>
        </w:rPr>
        <w:t xml:space="preserve"> by </w:t>
      </w:r>
      <w:r w:rsidR="00574ED8" w:rsidRPr="00760FDA">
        <w:rPr>
          <w:rFonts w:asciiTheme="majorBidi" w:hAnsiTheme="majorBidi" w:cstheme="majorBidi"/>
          <w:sz w:val="24"/>
          <w:szCs w:val="24"/>
        </w:rPr>
        <w:t>f</w:t>
      </w:r>
      <w:r w:rsidRPr="00760FDA">
        <w:rPr>
          <w:rFonts w:asciiTheme="majorBidi" w:hAnsiTheme="majorBidi" w:cstheme="majorBidi"/>
          <w:sz w:val="24"/>
          <w:szCs w:val="24"/>
        </w:rPr>
        <w:t>riction among employees, conﬂicts between departments, and clash</w:t>
      </w:r>
      <w:r w:rsidR="00574ED8" w:rsidRPr="00760FDA">
        <w:rPr>
          <w:rFonts w:asciiTheme="majorBidi" w:hAnsiTheme="majorBidi" w:cstheme="majorBidi"/>
          <w:sz w:val="24"/>
          <w:szCs w:val="24"/>
        </w:rPr>
        <w:t>es</w:t>
      </w:r>
      <w:r w:rsidRPr="00760FDA">
        <w:rPr>
          <w:rFonts w:asciiTheme="majorBidi" w:hAnsiTheme="majorBidi" w:cstheme="majorBidi"/>
          <w:sz w:val="24"/>
          <w:szCs w:val="24"/>
        </w:rPr>
        <w:t xml:space="preserve"> between organizations (Wall </w:t>
      </w:r>
      <w:r w:rsidR="005E5916">
        <w:rPr>
          <w:rFonts w:asciiTheme="majorBidi" w:hAnsiTheme="majorBidi" w:cstheme="majorBidi"/>
          <w:sz w:val="24"/>
          <w:szCs w:val="24"/>
        </w:rPr>
        <w:t>&amp;</w:t>
      </w:r>
      <w:r w:rsidRPr="00760FDA">
        <w:rPr>
          <w:rFonts w:asciiTheme="majorBidi" w:hAnsiTheme="majorBidi" w:cstheme="majorBidi"/>
          <w:sz w:val="24"/>
          <w:szCs w:val="24"/>
        </w:rPr>
        <w:t xml:space="preserve"> Callister, 1995; Jehn, 1997). Interpersonal conﬂict influence</w:t>
      </w:r>
      <w:r w:rsidR="00CB4215" w:rsidRPr="00760FDA">
        <w:rPr>
          <w:rFonts w:asciiTheme="majorBidi" w:hAnsiTheme="majorBidi" w:cstheme="majorBidi"/>
          <w:sz w:val="24"/>
          <w:szCs w:val="24"/>
        </w:rPr>
        <w:t>s</w:t>
      </w:r>
      <w:r w:rsidRPr="00760FDA">
        <w:rPr>
          <w:rFonts w:asciiTheme="majorBidi" w:hAnsiTheme="majorBidi" w:cstheme="majorBidi"/>
          <w:sz w:val="24"/>
          <w:szCs w:val="24"/>
        </w:rPr>
        <w:t xml:space="preserve"> relationship</w:t>
      </w:r>
      <w:r w:rsidR="00574ED8" w:rsidRPr="00760FDA">
        <w:rPr>
          <w:rFonts w:asciiTheme="majorBidi" w:hAnsiTheme="majorBidi" w:cstheme="majorBidi"/>
          <w:sz w:val="24"/>
          <w:szCs w:val="24"/>
        </w:rPr>
        <w:t>s</w:t>
      </w:r>
      <w:r w:rsidRPr="00760FDA">
        <w:rPr>
          <w:rFonts w:asciiTheme="majorBidi" w:hAnsiTheme="majorBidi" w:cstheme="majorBidi"/>
          <w:sz w:val="24"/>
          <w:szCs w:val="24"/>
        </w:rPr>
        <w:t xml:space="preserve"> at work (Barki </w:t>
      </w:r>
      <w:r w:rsidR="005E5916">
        <w:rPr>
          <w:rFonts w:asciiTheme="majorBidi" w:hAnsiTheme="majorBidi" w:cstheme="majorBidi"/>
          <w:sz w:val="24"/>
          <w:szCs w:val="24"/>
        </w:rPr>
        <w:t>&amp;</w:t>
      </w:r>
      <w:r w:rsidRPr="00760FDA">
        <w:rPr>
          <w:rFonts w:asciiTheme="majorBidi" w:hAnsiTheme="majorBidi" w:cstheme="majorBidi"/>
          <w:sz w:val="24"/>
          <w:szCs w:val="24"/>
        </w:rPr>
        <w:t xml:space="preserve"> Hartwick, 2001; Rahim, 1983). </w:t>
      </w:r>
      <w:r w:rsidR="00574ED8" w:rsidRPr="00760FDA">
        <w:rPr>
          <w:rFonts w:asciiTheme="majorBidi" w:hAnsiTheme="majorBidi" w:cstheme="majorBidi"/>
          <w:sz w:val="24"/>
          <w:szCs w:val="24"/>
        </w:rPr>
        <w:t>H</w:t>
      </w:r>
      <w:r w:rsidRPr="00760FDA">
        <w:rPr>
          <w:rFonts w:asciiTheme="majorBidi" w:hAnsiTheme="majorBidi" w:cstheme="majorBidi"/>
          <w:sz w:val="24"/>
          <w:szCs w:val="24"/>
        </w:rPr>
        <w:t xml:space="preserve">igh </w:t>
      </w:r>
      <w:r w:rsidR="00574ED8" w:rsidRPr="00760FDA">
        <w:rPr>
          <w:rFonts w:asciiTheme="majorBidi" w:hAnsiTheme="majorBidi" w:cstheme="majorBidi"/>
          <w:sz w:val="24"/>
          <w:szCs w:val="24"/>
        </w:rPr>
        <w:t xml:space="preserve">levels of </w:t>
      </w:r>
      <w:r w:rsidRPr="00760FDA">
        <w:rPr>
          <w:rFonts w:asciiTheme="majorBidi" w:hAnsiTheme="majorBidi" w:cstheme="majorBidi"/>
          <w:sz w:val="24"/>
          <w:szCs w:val="24"/>
        </w:rPr>
        <w:t xml:space="preserve">conﬂict at work </w:t>
      </w:r>
      <w:r w:rsidR="00574ED8" w:rsidRPr="00760FDA">
        <w:rPr>
          <w:rFonts w:asciiTheme="majorBidi" w:hAnsiTheme="majorBidi" w:cstheme="majorBidi"/>
          <w:sz w:val="24"/>
          <w:szCs w:val="24"/>
        </w:rPr>
        <w:t xml:space="preserve">are likely to </w:t>
      </w:r>
      <w:r w:rsidRPr="00760FDA">
        <w:rPr>
          <w:rFonts w:asciiTheme="majorBidi" w:hAnsiTheme="majorBidi" w:cstheme="majorBidi"/>
          <w:sz w:val="24"/>
          <w:szCs w:val="24"/>
        </w:rPr>
        <w:t xml:space="preserve">lead to low </w:t>
      </w:r>
      <w:r w:rsidR="00574ED8" w:rsidRPr="00760FDA">
        <w:rPr>
          <w:rFonts w:asciiTheme="majorBidi" w:hAnsiTheme="majorBidi" w:cstheme="majorBidi"/>
          <w:sz w:val="24"/>
          <w:szCs w:val="24"/>
        </w:rPr>
        <w:t xml:space="preserve">levels of </w:t>
      </w:r>
      <w:r w:rsidRPr="00760FDA">
        <w:rPr>
          <w:rFonts w:asciiTheme="majorBidi" w:hAnsiTheme="majorBidi" w:cstheme="majorBidi"/>
          <w:sz w:val="24"/>
          <w:szCs w:val="24"/>
        </w:rPr>
        <w:t>job satisfaction, motivation, and em</w:t>
      </w:r>
      <w:r w:rsidR="00CB4215" w:rsidRPr="00760FDA">
        <w:rPr>
          <w:rFonts w:asciiTheme="majorBidi" w:hAnsiTheme="majorBidi" w:cstheme="majorBidi"/>
          <w:sz w:val="24"/>
          <w:szCs w:val="24"/>
        </w:rPr>
        <w:t>ployee engagement</w:t>
      </w:r>
      <w:r w:rsidR="00574ED8" w:rsidRPr="00760FDA">
        <w:rPr>
          <w:rFonts w:asciiTheme="majorBidi" w:hAnsiTheme="majorBidi" w:cstheme="majorBidi"/>
          <w:sz w:val="24"/>
          <w:szCs w:val="24"/>
        </w:rPr>
        <w:t xml:space="preserve">, and therefore decreased </w:t>
      </w:r>
      <w:r w:rsidRPr="00760FDA">
        <w:rPr>
          <w:rFonts w:asciiTheme="majorBidi" w:hAnsiTheme="majorBidi" w:cstheme="majorBidi"/>
          <w:sz w:val="24"/>
          <w:szCs w:val="24"/>
        </w:rPr>
        <w:t xml:space="preserve">performance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{"citationID":"2qofj337f2","properties":{"formattedCitation":"(Xiao-Hong et al., 2012)","plainCitation":"(Xiao-Hong et al., 2012)"},"citationItems":[{"id":37,"uris":["http://zotero.org/users/local/6enWLhyd/items/RGQ5XVV8"],"uri":["http://zotero.org/users/local/6enWLhyd/items/RGQ5XVV8"],"itemData":{"id":37,"type":"article-journal","title":"Improving employees' job satisfaction and innovation performance using conflict management","container-title":"International Journal of Conflict Management","page":"151-172","volume":"23","issue":"2","archive":"ProQuest Central","archive_location":"1013528756","abstract":"Purpose - The major aim of this study is to explore the mechanism through which conflict management behavior impacts job satisfaction and innovation performance, and to verify this relationship with the empirical analysis in the context of China. Design/methodology/approach - A model of the relationship among conflict management behavior, job satisfaction and innovation performance was developed and empirically tested. Based on a survey composed of 333 questionnaires designed for Chinese employees, the authors examine the effects of conflict management behavior on job satisfaction and innovation performance in Chinese contexts. Findings - Results show that integrating and compromising conflict management behaviors are positively related to job satisfaction; integrating conflict management behavior is positively related to innovation performance; and avoiding conflict management behavior is negatively related to innovation performance. Research limitations/implications - This study does not take the industry differences into consideration, though how to maintain job satisfaction and promote innovation might differ from one industry to another. This study only studied on the personal level, therefore future studies can be extended to the team level. Originality/value - This paper offers some useful suggestions for business managers as well as employees to improve employees' job satisfaction and innovation performance.","DOI":"10.1108/10444061211218276","ISSN":"10444068","language":"English","author":[{"family":"Xiao-Hong","given":"Chen"},{"family":"Zhao","given":"Ke"},{"family":"Liu","given":"Xiang"},{"family":"Desheng Dash Wu","given":""}],"issued":{"date-parts":[["2012"]]}}}],"schema":"https://github.com/citation-style-language/schema/raw/master/csl-citation.json"}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(Xiao-Hong et al.,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Modern enterprises have </w:t>
      </w:r>
      <w:r w:rsidR="00574ED8" w:rsidRPr="00760FDA">
        <w:rPr>
          <w:rFonts w:asciiTheme="majorBidi" w:hAnsiTheme="majorBidi" w:cstheme="majorBidi"/>
          <w:sz w:val="24"/>
          <w:szCs w:val="24"/>
        </w:rPr>
        <w:t xml:space="preserve">tried </w:t>
      </w:r>
      <w:r w:rsidRPr="00760FDA">
        <w:rPr>
          <w:rFonts w:asciiTheme="majorBidi" w:hAnsiTheme="majorBidi" w:cstheme="majorBidi"/>
          <w:sz w:val="24"/>
          <w:szCs w:val="24"/>
        </w:rPr>
        <w:t xml:space="preserve">to </w:t>
      </w:r>
      <w:r w:rsidR="00574ED8" w:rsidRPr="00760FDA">
        <w:rPr>
          <w:rFonts w:asciiTheme="majorBidi" w:hAnsiTheme="majorBidi" w:cstheme="majorBidi"/>
          <w:sz w:val="24"/>
          <w:szCs w:val="24"/>
        </w:rPr>
        <w:t xml:space="preserve">become </w:t>
      </w:r>
      <w:r w:rsidRPr="00760FDA">
        <w:rPr>
          <w:rFonts w:asciiTheme="majorBidi" w:hAnsiTheme="majorBidi" w:cstheme="majorBidi"/>
          <w:sz w:val="24"/>
          <w:szCs w:val="24"/>
        </w:rPr>
        <w:t xml:space="preserve">human-oriented, and create methods for managing interpersonal conﬂicts, to achieve </w:t>
      </w:r>
      <w:r w:rsidR="007F7A0F" w:rsidRPr="00760FDA">
        <w:rPr>
          <w:rFonts w:asciiTheme="majorBidi" w:hAnsiTheme="majorBidi" w:cstheme="majorBidi"/>
          <w:sz w:val="24"/>
          <w:szCs w:val="24"/>
        </w:rPr>
        <w:t xml:space="preserve">long-term </w:t>
      </w:r>
      <w:r w:rsidRPr="00760FDA">
        <w:rPr>
          <w:rFonts w:asciiTheme="majorBidi" w:hAnsiTheme="majorBidi" w:cstheme="majorBidi"/>
          <w:sz w:val="24"/>
          <w:szCs w:val="24"/>
        </w:rPr>
        <w:t xml:space="preserve">corporate objectives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{"citationID":"1h344675o6","properties":{"formattedCitation":"(Xiao-Hong et al., 2012)","plainCitation":"(Xiao-Hong et al., 2012)"},"citationItems":[{"id":37,"uris":["http://zotero.org/users/local/6enWLhyd/items/RGQ5XVV8"],"uri":["http://zotero.org/users/local/6enWLhyd/items/RGQ5XVV8"],"itemData":{"id":37,"type":"article-journal","title":"Improving employees' job satisfaction and innovation performance using conflict management","container-title":"International Journal of Conflict Management","page":"151-172","volume":"23","issue":"2","archive":"ProQuest Central","archive_location":"1013528756","abstract":"Purpose - The major aim of this study is to explore the mechanism through which conflict management behavior impacts job satisfaction and innovation performance, and to verify this relationship with the empirical analysis in the context of China. Design/methodology/approach - A model of the relationship among conflict management behavior, job satisfaction and innovation performance was developed and empirically tested. Based on a survey composed of 333 questionnaires designed for Chinese employees, the authors examine the effects of conflict management behavior on job satisfaction and innovation performance in Chinese contexts. Findings - Results show that integrating and compromising conflict management behaviors are positively related to job satisfaction; integrating conflict management behavior is positively related to innovation performance; and avoiding conflict management behavior is negatively related to innovation performance. Research limitations/implications - This study does not take the industry differences into consideration, though how to maintain job satisfaction and promote innovation might differ from one industry to another. This study only studied on the personal level, therefore future studies can be extended to the team level. Originality/value - This paper offers some useful suggestions for business managers as well as employees to improve employees' job satisfaction and innovation performance.","DOI":"10.1108/10444061211218276","ISSN":"10444068","language":"English","author":[{"family":"Xiao-Hong","given":"Chen"},{"family":"Zhao","given":"Ke"},{"family":"Liu","given":"Xiang"},{"family":"Desheng Dash Wu","given":""}],"issued":{"date-parts":[["2012"]]}}}],"schema":"https://github.com/citation-style-language/schema/raw/master/csl-citation.json"}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(Xiao-Hong et al., 2012)</w:t>
      </w:r>
      <w:r w:rsidRPr="00760FDA">
        <w:rPr>
          <w:rFonts w:asciiTheme="majorBidi" w:hAnsiTheme="majorBidi" w:cstheme="majorBidi"/>
          <w:sz w:val="24"/>
          <w:szCs w:val="24"/>
        </w:rPr>
        <w:fldChar w:fldCharType="end"/>
      </w:r>
      <w:r w:rsidR="00D24CF3" w:rsidRPr="00760FDA">
        <w:rPr>
          <w:rFonts w:asciiTheme="majorBidi" w:hAnsiTheme="majorBidi" w:cstheme="majorBidi"/>
          <w:sz w:val="24"/>
          <w:szCs w:val="24"/>
        </w:rPr>
        <w:t>.</w:t>
      </w:r>
    </w:p>
    <w:p w14:paraId="623E4941" w14:textId="2CE63A3D" w:rsidR="00C143F9" w:rsidRPr="00C12724" w:rsidRDefault="00C143F9" w:rsidP="005E591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lastRenderedPageBreak/>
        <w:t xml:space="preserve">Conflict can influence employee innovativeness and productivity positively if it is managed properly. </w:t>
      </w:r>
      <w:r w:rsidR="00574ED8" w:rsidRPr="00760FDA">
        <w:rPr>
          <w:rFonts w:asciiTheme="majorBidi" w:hAnsiTheme="majorBidi" w:cstheme="majorBidi"/>
          <w:sz w:val="24"/>
          <w:szCs w:val="24"/>
        </w:rPr>
        <w:t>The ‘c</w:t>
      </w:r>
      <w:r w:rsidRPr="00760FDA">
        <w:rPr>
          <w:rFonts w:asciiTheme="majorBidi" w:hAnsiTheme="majorBidi" w:cstheme="majorBidi"/>
          <w:sz w:val="24"/>
          <w:szCs w:val="24"/>
        </w:rPr>
        <w:t>ontingency view</w:t>
      </w:r>
      <w:r w:rsidR="00574ED8" w:rsidRPr="00760FDA">
        <w:rPr>
          <w:rFonts w:asciiTheme="majorBidi" w:hAnsiTheme="majorBidi" w:cstheme="majorBidi"/>
          <w:sz w:val="24"/>
          <w:szCs w:val="24"/>
        </w:rPr>
        <w:t>’</w:t>
      </w:r>
      <w:r w:rsidRPr="00760FDA">
        <w:rPr>
          <w:rFonts w:asciiTheme="majorBidi" w:hAnsiTheme="majorBidi" w:cstheme="majorBidi"/>
          <w:sz w:val="24"/>
          <w:szCs w:val="24"/>
        </w:rPr>
        <w:t xml:space="preserve"> has been promoted by many scholars (Jehn </w:t>
      </w:r>
      <w:r w:rsidR="005E5916">
        <w:rPr>
          <w:rFonts w:asciiTheme="majorBidi" w:hAnsiTheme="majorBidi" w:cstheme="majorBidi"/>
          <w:sz w:val="24"/>
          <w:szCs w:val="24"/>
        </w:rPr>
        <w:t>&amp;</w:t>
      </w:r>
      <w:r w:rsidRPr="00760FDA">
        <w:rPr>
          <w:rFonts w:asciiTheme="majorBidi" w:hAnsiTheme="majorBidi" w:cstheme="majorBidi"/>
          <w:sz w:val="24"/>
          <w:szCs w:val="24"/>
        </w:rPr>
        <w:t xml:space="preserve"> Bendersky, 2003; Lovelace et al., 2001). </w:t>
      </w:r>
      <w:r w:rsidR="007F7A0F" w:rsidRPr="00760FDA">
        <w:rPr>
          <w:rFonts w:asciiTheme="majorBidi" w:hAnsiTheme="majorBidi" w:cstheme="majorBidi"/>
          <w:sz w:val="24"/>
          <w:szCs w:val="24"/>
        </w:rPr>
        <w:t xml:space="preserve">This </w:t>
      </w:r>
      <w:r w:rsidRPr="00760FDA">
        <w:rPr>
          <w:rFonts w:asciiTheme="majorBidi" w:hAnsiTheme="majorBidi" w:cstheme="majorBidi"/>
          <w:sz w:val="24"/>
          <w:szCs w:val="24"/>
        </w:rPr>
        <w:t>state</w:t>
      </w:r>
      <w:r w:rsidR="00574ED8" w:rsidRPr="00760FDA">
        <w:rPr>
          <w:rFonts w:asciiTheme="majorBidi" w:hAnsiTheme="majorBidi" w:cstheme="majorBidi"/>
          <w:sz w:val="24"/>
          <w:szCs w:val="24"/>
        </w:rPr>
        <w:t>s</w:t>
      </w:r>
      <w:r w:rsidRPr="00760FDA">
        <w:rPr>
          <w:rFonts w:asciiTheme="majorBidi" w:hAnsiTheme="majorBidi" w:cstheme="majorBidi"/>
          <w:sz w:val="24"/>
          <w:szCs w:val="24"/>
        </w:rPr>
        <w:t xml:space="preserve"> that </w:t>
      </w:r>
      <w:r w:rsidR="00574ED8" w:rsidRPr="00760FDA">
        <w:rPr>
          <w:rFonts w:asciiTheme="majorBidi" w:hAnsiTheme="majorBidi" w:cstheme="majorBidi"/>
          <w:sz w:val="24"/>
          <w:szCs w:val="24"/>
        </w:rPr>
        <w:t xml:space="preserve">whether </w:t>
      </w:r>
      <w:r w:rsidRPr="00760FDA">
        <w:rPr>
          <w:rFonts w:asciiTheme="majorBidi" w:hAnsiTheme="majorBidi" w:cstheme="majorBidi"/>
          <w:sz w:val="24"/>
          <w:szCs w:val="24"/>
        </w:rPr>
        <w:t xml:space="preserve">conflict </w:t>
      </w:r>
      <w:r w:rsidR="00574ED8" w:rsidRPr="00760FDA">
        <w:rPr>
          <w:rFonts w:asciiTheme="majorBidi" w:hAnsiTheme="majorBidi" w:cstheme="majorBidi"/>
          <w:sz w:val="24"/>
          <w:szCs w:val="24"/>
        </w:rPr>
        <w:t xml:space="preserve">is </w:t>
      </w:r>
      <w:r w:rsidRPr="00760FDA">
        <w:rPr>
          <w:rFonts w:asciiTheme="majorBidi" w:hAnsiTheme="majorBidi" w:cstheme="majorBidi"/>
          <w:sz w:val="24"/>
          <w:szCs w:val="24"/>
        </w:rPr>
        <w:t>positive or negative depends on the method</w:t>
      </w:r>
      <w:r w:rsidR="00574ED8" w:rsidRPr="00760FDA">
        <w:rPr>
          <w:rFonts w:asciiTheme="majorBidi" w:hAnsiTheme="majorBidi" w:cstheme="majorBidi"/>
          <w:sz w:val="24"/>
          <w:szCs w:val="24"/>
        </w:rPr>
        <w:t>s</w:t>
      </w:r>
      <w:r w:rsidRPr="00760FDA">
        <w:rPr>
          <w:rFonts w:asciiTheme="majorBidi" w:hAnsiTheme="majorBidi" w:cstheme="majorBidi"/>
          <w:sz w:val="24"/>
          <w:szCs w:val="24"/>
        </w:rPr>
        <w:t xml:space="preserve"> used by employees to manage </w:t>
      </w:r>
      <w:r w:rsidR="00574ED8" w:rsidRPr="00760FDA">
        <w:rPr>
          <w:rFonts w:asciiTheme="majorBidi" w:hAnsiTheme="majorBidi" w:cstheme="majorBidi"/>
          <w:sz w:val="24"/>
          <w:szCs w:val="24"/>
        </w:rPr>
        <w:t xml:space="preserve">it </w:t>
      </w:r>
      <w:r w:rsidRPr="00760FDA">
        <w:rPr>
          <w:rFonts w:asciiTheme="majorBidi" w:hAnsiTheme="majorBidi" w:cstheme="majorBidi"/>
          <w:sz w:val="24"/>
          <w:szCs w:val="24"/>
        </w:rPr>
        <w:t>(</w:t>
      </w:r>
      <w:r w:rsidR="005E5916" w:rsidRPr="00760FDA">
        <w:rPr>
          <w:rFonts w:asciiTheme="majorBidi" w:hAnsiTheme="majorBidi" w:cstheme="majorBidi"/>
          <w:sz w:val="24"/>
          <w:szCs w:val="24"/>
        </w:rPr>
        <w:t xml:space="preserve">Callanan </w:t>
      </w:r>
      <w:r w:rsidR="005E5916">
        <w:rPr>
          <w:rFonts w:asciiTheme="majorBidi" w:hAnsiTheme="majorBidi" w:cstheme="majorBidi"/>
          <w:sz w:val="24"/>
          <w:szCs w:val="24"/>
        </w:rPr>
        <w:t>&amp;</w:t>
      </w:r>
      <w:r w:rsidR="005E5916" w:rsidRPr="00760FDA">
        <w:rPr>
          <w:rFonts w:asciiTheme="majorBidi" w:hAnsiTheme="majorBidi" w:cstheme="majorBidi"/>
          <w:sz w:val="24"/>
          <w:szCs w:val="24"/>
        </w:rPr>
        <w:t xml:space="preserve"> Benzing, 2006</w:t>
      </w:r>
      <w:r w:rsidR="005E5916">
        <w:rPr>
          <w:rFonts w:asciiTheme="majorBidi" w:hAnsiTheme="majorBidi" w:cstheme="majorBidi"/>
          <w:sz w:val="24"/>
          <w:szCs w:val="24"/>
        </w:rPr>
        <w:t xml:space="preserve">; </w:t>
      </w:r>
      <w:r w:rsidRPr="00760FDA">
        <w:rPr>
          <w:rFonts w:asciiTheme="majorBidi" w:hAnsiTheme="majorBidi" w:cstheme="majorBidi"/>
          <w:sz w:val="24"/>
          <w:szCs w:val="24"/>
        </w:rPr>
        <w:t xml:space="preserve">Rahim, 1986, 2002; Wall </w:t>
      </w:r>
      <w:r w:rsidR="005E5916">
        <w:rPr>
          <w:rFonts w:asciiTheme="majorBidi" w:hAnsiTheme="majorBidi" w:cstheme="majorBidi"/>
          <w:sz w:val="24"/>
          <w:szCs w:val="24"/>
        </w:rPr>
        <w:t>&amp;</w:t>
      </w:r>
      <w:r w:rsidRPr="00760FDA">
        <w:rPr>
          <w:rFonts w:asciiTheme="majorBidi" w:hAnsiTheme="majorBidi" w:cstheme="majorBidi"/>
          <w:sz w:val="24"/>
          <w:szCs w:val="24"/>
        </w:rPr>
        <w:t xml:space="preserve"> Callister, 1995). Appropriate management of conﬂict can have a positive impact on interpersonal relationship</w:t>
      </w:r>
      <w:r w:rsidR="00574ED8" w:rsidRPr="00760FDA">
        <w:rPr>
          <w:rFonts w:asciiTheme="majorBidi" w:hAnsiTheme="majorBidi" w:cstheme="majorBidi"/>
          <w:sz w:val="24"/>
          <w:szCs w:val="24"/>
        </w:rPr>
        <w:t>s</w:t>
      </w:r>
      <w:r w:rsidRPr="00760FDA">
        <w:rPr>
          <w:rFonts w:asciiTheme="majorBidi" w:hAnsiTheme="majorBidi" w:cstheme="majorBidi"/>
          <w:sz w:val="24"/>
          <w:szCs w:val="24"/>
        </w:rPr>
        <w:t>, problem</w:t>
      </w:r>
      <w:r w:rsidR="00574ED8" w:rsidRPr="00760FDA">
        <w:rPr>
          <w:rFonts w:asciiTheme="majorBidi" w:hAnsiTheme="majorBidi" w:cstheme="majorBidi"/>
          <w:sz w:val="24"/>
          <w:szCs w:val="24"/>
        </w:rPr>
        <w:t>-</w:t>
      </w:r>
      <w:r w:rsidRPr="00760FDA">
        <w:rPr>
          <w:rFonts w:asciiTheme="majorBidi" w:hAnsiTheme="majorBidi" w:cstheme="majorBidi"/>
          <w:sz w:val="24"/>
          <w:szCs w:val="24"/>
        </w:rPr>
        <w:t xml:space="preserve">solving, creativity, efﬁciency, and proﬁtability (Chen et al., 2005). </w:t>
      </w:r>
      <w:r w:rsidR="00574ED8" w:rsidRPr="00C12724">
        <w:rPr>
          <w:rFonts w:asciiTheme="majorBidi" w:hAnsiTheme="majorBidi" w:cstheme="majorBidi"/>
          <w:sz w:val="24"/>
          <w:szCs w:val="24"/>
        </w:rPr>
        <w:t>M</w:t>
      </w:r>
      <w:r w:rsidRPr="00C12724">
        <w:rPr>
          <w:rFonts w:asciiTheme="majorBidi" w:hAnsiTheme="majorBidi" w:cstheme="majorBidi"/>
          <w:sz w:val="24"/>
          <w:szCs w:val="24"/>
        </w:rPr>
        <w:t>ismanaged conﬂict has a negat</w:t>
      </w:r>
      <w:r w:rsidR="00CB4215" w:rsidRPr="00C12724">
        <w:rPr>
          <w:rFonts w:asciiTheme="majorBidi" w:hAnsiTheme="majorBidi" w:cstheme="majorBidi"/>
          <w:sz w:val="24"/>
          <w:szCs w:val="24"/>
        </w:rPr>
        <w:t xml:space="preserve">ive impact on organizational </w:t>
      </w:r>
      <w:r w:rsidRPr="00C12724">
        <w:rPr>
          <w:rFonts w:asciiTheme="majorBidi" w:hAnsiTheme="majorBidi" w:cstheme="majorBidi"/>
          <w:sz w:val="24"/>
          <w:szCs w:val="24"/>
        </w:rPr>
        <w:t xml:space="preserve">efﬁciency, productivity, and innovation (Chen et al., 2005; De Church </w:t>
      </w:r>
      <w:r w:rsidR="005E5916">
        <w:rPr>
          <w:rFonts w:asciiTheme="majorBidi" w:hAnsiTheme="majorBidi" w:cstheme="majorBidi"/>
          <w:sz w:val="24"/>
          <w:szCs w:val="24"/>
        </w:rPr>
        <w:t>&amp;</w:t>
      </w:r>
      <w:r w:rsidRPr="00C12724">
        <w:rPr>
          <w:rFonts w:asciiTheme="majorBidi" w:hAnsiTheme="majorBidi" w:cstheme="majorBidi"/>
          <w:sz w:val="24"/>
          <w:szCs w:val="24"/>
        </w:rPr>
        <w:t xml:space="preserve"> Marks, 2001; Liu et al., 2008). Song et al.</w:t>
      </w:r>
      <w:r w:rsidR="00CB4215" w:rsidRPr="00C12724">
        <w:rPr>
          <w:rFonts w:asciiTheme="majorBidi" w:hAnsiTheme="majorBidi" w:cstheme="majorBidi"/>
          <w:sz w:val="24"/>
          <w:szCs w:val="24"/>
        </w:rPr>
        <w:t xml:space="preserve"> (2006) found that participative</w:t>
      </w:r>
      <w:r w:rsidRPr="00C12724">
        <w:rPr>
          <w:rFonts w:asciiTheme="majorBidi" w:hAnsiTheme="majorBidi" w:cstheme="majorBidi"/>
          <w:sz w:val="24"/>
          <w:szCs w:val="24"/>
        </w:rPr>
        <w:t xml:space="preserve"> and cooperative conﬂict management behaviors build a constructive conﬂict and increase the innovation performance</w:t>
      </w:r>
      <w:r w:rsidR="00574ED8" w:rsidRPr="00C12724">
        <w:rPr>
          <w:rFonts w:asciiTheme="majorBidi" w:hAnsiTheme="majorBidi" w:cstheme="majorBidi"/>
          <w:sz w:val="24"/>
          <w:szCs w:val="24"/>
        </w:rPr>
        <w:t>, but</w:t>
      </w:r>
      <w:r w:rsidRPr="00C12724">
        <w:rPr>
          <w:rFonts w:asciiTheme="majorBidi" w:hAnsiTheme="majorBidi" w:cstheme="majorBidi"/>
          <w:sz w:val="24"/>
          <w:szCs w:val="24"/>
        </w:rPr>
        <w:t xml:space="preserve"> dominating and avoiding management conflict behaviors cause destructive conﬂicts and decrease innovation performance. </w:t>
      </w:r>
    </w:p>
    <w:p w14:paraId="0A8D38EE" w14:textId="03551444" w:rsidR="007267B8" w:rsidRPr="00C12724" w:rsidRDefault="00C143F9" w:rsidP="005E591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Team innovation is the</w:t>
      </w:r>
      <w:r w:rsidR="003D0D86" w:rsidRPr="00760FDA">
        <w:rPr>
          <w:rFonts w:asciiTheme="majorBidi" w:hAnsiTheme="majorBidi" w:cstheme="majorBidi"/>
          <w:sz w:val="24"/>
          <w:szCs w:val="24"/>
        </w:rPr>
        <w:t xml:space="preserve"> joint</w:t>
      </w:r>
      <w:r w:rsidRPr="00760FDA">
        <w:rPr>
          <w:rFonts w:asciiTheme="majorBidi" w:hAnsiTheme="majorBidi" w:cstheme="majorBidi"/>
          <w:sz w:val="24"/>
          <w:szCs w:val="24"/>
        </w:rPr>
        <w:t xml:space="preserve"> development of novel and useful ideas</w:t>
      </w:r>
      <w:r w:rsidR="003D0D86" w:rsidRPr="00760FDA">
        <w:rPr>
          <w:rFonts w:asciiTheme="majorBidi" w:hAnsiTheme="majorBidi" w:cstheme="majorBidi"/>
          <w:sz w:val="24"/>
          <w:szCs w:val="24"/>
        </w:rPr>
        <w:t>,</w:t>
      </w:r>
      <w:r w:rsidRPr="00760FDA">
        <w:rPr>
          <w:rFonts w:asciiTheme="majorBidi" w:hAnsiTheme="majorBidi" w:cstheme="majorBidi"/>
          <w:sz w:val="24"/>
          <w:szCs w:val="24"/>
        </w:rPr>
        <w:t xml:space="preserve"> such as concept</w:t>
      </w:r>
      <w:r w:rsidR="003D0D86" w:rsidRPr="00760FDA">
        <w:rPr>
          <w:rFonts w:asciiTheme="majorBidi" w:hAnsiTheme="majorBidi" w:cstheme="majorBidi"/>
          <w:sz w:val="24"/>
          <w:szCs w:val="24"/>
        </w:rPr>
        <w:t>s</w:t>
      </w:r>
      <w:r w:rsidRPr="00760FDA">
        <w:rPr>
          <w:rFonts w:asciiTheme="majorBidi" w:hAnsiTheme="majorBidi" w:cstheme="majorBidi"/>
          <w:sz w:val="24"/>
          <w:szCs w:val="24"/>
        </w:rPr>
        <w:t>, product</w:t>
      </w:r>
      <w:r w:rsidR="003D0D86" w:rsidRPr="00760FDA">
        <w:rPr>
          <w:rFonts w:asciiTheme="majorBidi" w:hAnsiTheme="majorBidi" w:cstheme="majorBidi"/>
          <w:sz w:val="24"/>
          <w:szCs w:val="24"/>
        </w:rPr>
        <w:t>s</w:t>
      </w:r>
      <w:r w:rsidRPr="00760FDA">
        <w:rPr>
          <w:rFonts w:asciiTheme="majorBidi" w:hAnsiTheme="majorBidi" w:cstheme="majorBidi"/>
          <w:sz w:val="24"/>
          <w:szCs w:val="24"/>
        </w:rPr>
        <w:t>, process</w:t>
      </w:r>
      <w:r w:rsidR="003D0D86" w:rsidRPr="00760FDA">
        <w:rPr>
          <w:rFonts w:asciiTheme="majorBidi" w:hAnsiTheme="majorBidi" w:cstheme="majorBidi"/>
          <w:sz w:val="24"/>
          <w:szCs w:val="24"/>
        </w:rPr>
        <w:t>es</w:t>
      </w:r>
      <w:r w:rsidRPr="00760FDA">
        <w:rPr>
          <w:rFonts w:asciiTheme="majorBidi" w:hAnsiTheme="majorBidi" w:cstheme="majorBidi"/>
          <w:sz w:val="24"/>
          <w:szCs w:val="24"/>
        </w:rPr>
        <w:t>, and service</w:t>
      </w:r>
      <w:r w:rsidR="003D0D86" w:rsidRPr="00760FDA">
        <w:rPr>
          <w:rFonts w:asciiTheme="majorBidi" w:hAnsiTheme="majorBidi" w:cstheme="majorBidi"/>
          <w:sz w:val="24"/>
          <w:szCs w:val="24"/>
        </w:rPr>
        <w:t>s</w:t>
      </w:r>
      <w:r w:rsidRPr="00760FDA">
        <w:rPr>
          <w:rFonts w:asciiTheme="majorBidi" w:hAnsiTheme="majorBidi" w:cstheme="majorBidi"/>
          <w:sz w:val="24"/>
          <w:szCs w:val="24"/>
        </w:rPr>
        <w:t xml:space="preserve"> within time and budget constraints (Atuahene-Gima, 2003). People have different perspective</w:t>
      </w:r>
      <w:r w:rsidR="00CB4215" w:rsidRPr="00760FDA">
        <w:rPr>
          <w:rFonts w:asciiTheme="majorBidi" w:hAnsiTheme="majorBidi" w:cstheme="majorBidi"/>
          <w:sz w:val="24"/>
          <w:szCs w:val="24"/>
        </w:rPr>
        <w:t>s</w:t>
      </w:r>
      <w:r w:rsidRPr="00760FDA">
        <w:rPr>
          <w:rFonts w:asciiTheme="majorBidi" w:hAnsiTheme="majorBidi" w:cstheme="majorBidi"/>
          <w:sz w:val="24"/>
          <w:szCs w:val="24"/>
        </w:rPr>
        <w:t xml:space="preserve"> on the same issue</w:t>
      </w:r>
      <w:r w:rsidR="003D0D86" w:rsidRPr="00760FDA">
        <w:rPr>
          <w:rFonts w:asciiTheme="majorBidi" w:hAnsiTheme="majorBidi" w:cstheme="majorBidi"/>
          <w:sz w:val="24"/>
          <w:szCs w:val="24"/>
        </w:rPr>
        <w:t>,</w:t>
      </w:r>
      <w:r w:rsidRPr="00760FDA">
        <w:rPr>
          <w:rFonts w:asciiTheme="majorBidi" w:hAnsiTheme="majorBidi" w:cstheme="majorBidi"/>
          <w:sz w:val="24"/>
          <w:szCs w:val="24"/>
        </w:rPr>
        <w:t xml:space="preserve"> based on their </w:t>
      </w:r>
      <w:r w:rsidR="003D0D86" w:rsidRPr="00760FDA">
        <w:rPr>
          <w:rFonts w:asciiTheme="majorBidi" w:hAnsiTheme="majorBidi" w:cstheme="majorBidi"/>
          <w:sz w:val="24"/>
          <w:szCs w:val="24"/>
        </w:rPr>
        <w:t>k</w:t>
      </w:r>
      <w:r w:rsidRPr="00760FDA">
        <w:rPr>
          <w:rFonts w:asciiTheme="majorBidi" w:hAnsiTheme="majorBidi" w:cstheme="majorBidi"/>
          <w:sz w:val="24"/>
          <w:szCs w:val="24"/>
        </w:rPr>
        <w:t xml:space="preserve">nowledge and areas of expertise, </w:t>
      </w:r>
      <w:r w:rsidR="003D0D86" w:rsidRPr="00760FDA">
        <w:rPr>
          <w:rFonts w:asciiTheme="majorBidi" w:hAnsiTheme="majorBidi" w:cstheme="majorBidi"/>
          <w:sz w:val="24"/>
          <w:szCs w:val="24"/>
        </w:rPr>
        <w:t>and</w:t>
      </w:r>
      <w:r w:rsidR="00350C74"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conflict </w:t>
      </w:r>
      <w:r w:rsidR="003D0D86" w:rsidRPr="00760FDA">
        <w:rPr>
          <w:rFonts w:asciiTheme="majorBidi" w:hAnsiTheme="majorBidi" w:cstheme="majorBidi"/>
          <w:sz w:val="24"/>
          <w:szCs w:val="24"/>
        </w:rPr>
        <w:t xml:space="preserve">in such situations </w:t>
      </w:r>
      <w:r w:rsidRPr="00760FDA">
        <w:rPr>
          <w:rFonts w:asciiTheme="majorBidi" w:hAnsiTheme="majorBidi" w:cstheme="majorBidi"/>
          <w:sz w:val="24"/>
          <w:szCs w:val="24"/>
        </w:rPr>
        <w:t xml:space="preserve">is unavoidable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{"citationID":"1b2im8ol0f","properties":{"formattedCitation":"(He, Ding, &amp; Yang, 2014)","plainCitation":"(He, Ding, &amp; Yang, 2014)"},"citationItems":[{"id":4616,"uris":["http://zotero.org/users/local/6enWLhyd/items/7D98NISS"],"uri":["http://zotero.org/users/local/6enWLhyd/items/7D98NISS"],"itemData":{"id":4616,"type":"article-journal","title":"Unpacking the relationships between conflicts and team innovation","container-title":"Management Decision","page":"1533","volume":"52","issue":"8","archive":"ProQuest Central","archive_location":"1651364682","abstract":"Purpose                 - Teamwork is important for innovation, but it often incurs conflicts. Previous literature has reported inconsistent relationships between conflicts and team performance. The purpose of this paper is to clarify this relationship and explore how to improve team innovation using conflict management styles.                 Design/methodology/approach                 - This study collects data in China and the survey covering 436 participants from 126 project teams. Then, structure equation model by AMOS and moderated regression analyses are used for hypotheses testing.                 Findings                 - This study finds that cognitive conflict and affective conflict have positive and negative effects on team innovation separately, and cognitive conflict positively affects affective conflict, with the total effect of cognitive conflict on team innovation being negative. Moreover, this study suggests that cooperative conflict management styles and dominating style (one of competitive conflict management styles) moderate the relationship between cognitive conflict and affective conflict negatively and positively.                 Research limitations/implications                 - First, this study did not consider features of organizations as control variables. Future research can advance in this direction. Second, the data were collected from a single marketing innovation program. Further research might use more diversified teams to test the hypotheses.                 Practical implications                 - Firms should realize that cognitive conflict promotes team innovation directly, but it also harms team innovation through affective conflict. Then, cooperative conflict management styles are effective in weakening the relationship between cognitive conflict and affective conflict.                 Originality/value                 - This study fulfills an identified need to clarify the relationship between conflict and team performance, as well as how conflict management styles moderating the relationship between cognitive conflict and affective conflict.","ISSN":"00251747","language":"English","author":[{"family":"He","given":"Yuanqiong"},{"family":"Ding","given":"Xiu-Hao"},{"family":"Yang","given":"Kunpeng"}],"issued":{"date-parts":[["2014"]]}}}],"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(He, Ding, &amp; Yang, 2014)</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Cognitive conflict arises when people have different viewpoints about </w:t>
      </w:r>
      <w:r w:rsidR="003D0D86" w:rsidRPr="00760FDA">
        <w:rPr>
          <w:rFonts w:asciiTheme="majorBidi" w:hAnsiTheme="majorBidi" w:cstheme="majorBidi"/>
          <w:sz w:val="24"/>
          <w:szCs w:val="24"/>
        </w:rPr>
        <w:t xml:space="preserve">a </w:t>
      </w:r>
      <w:r w:rsidRPr="00760FDA">
        <w:rPr>
          <w:rFonts w:asciiTheme="majorBidi" w:hAnsiTheme="majorBidi" w:cstheme="majorBidi"/>
          <w:sz w:val="24"/>
          <w:szCs w:val="24"/>
        </w:rPr>
        <w:t xml:space="preserve">specific task or issue (Amason </w:t>
      </w:r>
      <w:r w:rsidR="005E5916">
        <w:rPr>
          <w:rFonts w:asciiTheme="majorBidi" w:hAnsiTheme="majorBidi" w:cstheme="majorBidi"/>
          <w:sz w:val="24"/>
          <w:szCs w:val="24"/>
        </w:rPr>
        <w:t>&amp;</w:t>
      </w:r>
      <w:r w:rsidRPr="00760FDA">
        <w:rPr>
          <w:rFonts w:asciiTheme="majorBidi" w:hAnsiTheme="majorBidi" w:cstheme="majorBidi"/>
          <w:sz w:val="24"/>
          <w:szCs w:val="24"/>
        </w:rPr>
        <w:t xml:space="preserve"> Schweiger, 1994). Team </w:t>
      </w:r>
      <w:r w:rsidRPr="00C12724">
        <w:rPr>
          <w:rFonts w:asciiTheme="majorBidi" w:hAnsiTheme="majorBidi" w:cstheme="majorBidi"/>
          <w:sz w:val="24"/>
          <w:szCs w:val="24"/>
        </w:rPr>
        <w:t xml:space="preserve">members usually come up with more creative ideas when cognitive conflict is high. </w:t>
      </w:r>
      <w:r w:rsidR="003D0D86" w:rsidRPr="00C12724">
        <w:rPr>
          <w:rFonts w:asciiTheme="majorBidi" w:hAnsiTheme="majorBidi" w:cstheme="majorBidi"/>
          <w:sz w:val="24"/>
          <w:szCs w:val="24"/>
        </w:rPr>
        <w:t>T</w:t>
      </w:r>
      <w:r w:rsidRPr="00C12724">
        <w:rPr>
          <w:rFonts w:asciiTheme="majorBidi" w:hAnsiTheme="majorBidi" w:cstheme="majorBidi"/>
          <w:sz w:val="24"/>
          <w:szCs w:val="24"/>
        </w:rPr>
        <w:t xml:space="preserve">hey will </w:t>
      </w:r>
      <w:r w:rsidR="003D0D86" w:rsidRPr="00C12724">
        <w:rPr>
          <w:rFonts w:asciiTheme="majorBidi" w:hAnsiTheme="majorBidi" w:cstheme="majorBidi"/>
          <w:sz w:val="24"/>
          <w:szCs w:val="24"/>
        </w:rPr>
        <w:t xml:space="preserve">therefore </w:t>
      </w:r>
      <w:r w:rsidRPr="00C12724">
        <w:rPr>
          <w:rFonts w:asciiTheme="majorBidi" w:hAnsiTheme="majorBidi" w:cstheme="majorBidi"/>
          <w:sz w:val="24"/>
          <w:szCs w:val="24"/>
        </w:rPr>
        <w:t>produc</w:t>
      </w:r>
      <w:r w:rsidR="003D0D86" w:rsidRPr="00C12724">
        <w:rPr>
          <w:rFonts w:asciiTheme="majorBidi" w:hAnsiTheme="majorBidi" w:cstheme="majorBidi"/>
          <w:sz w:val="24"/>
          <w:szCs w:val="24"/>
        </w:rPr>
        <w:t xml:space="preserve">e a more </w:t>
      </w:r>
      <w:r w:rsidRPr="00C12724">
        <w:rPr>
          <w:rFonts w:asciiTheme="majorBidi" w:hAnsiTheme="majorBidi" w:cstheme="majorBidi"/>
          <w:sz w:val="24"/>
          <w:szCs w:val="24"/>
        </w:rPr>
        <w:t xml:space="preserve">innovative product or service. Cognitive conflict </w:t>
      </w:r>
      <w:r w:rsidR="003D0D86" w:rsidRPr="00C12724">
        <w:rPr>
          <w:rFonts w:asciiTheme="majorBidi" w:hAnsiTheme="majorBidi" w:cstheme="majorBidi"/>
          <w:sz w:val="24"/>
          <w:szCs w:val="24"/>
        </w:rPr>
        <w:t xml:space="preserve">therefore </w:t>
      </w:r>
      <w:r w:rsidRPr="00C12724">
        <w:rPr>
          <w:rFonts w:asciiTheme="majorBidi" w:hAnsiTheme="majorBidi" w:cstheme="majorBidi"/>
          <w:sz w:val="24"/>
          <w:szCs w:val="24"/>
        </w:rPr>
        <w:t>enhance</w:t>
      </w:r>
      <w:r w:rsidR="003D0D86" w:rsidRPr="00C12724">
        <w:rPr>
          <w:rFonts w:asciiTheme="majorBidi" w:hAnsiTheme="majorBidi" w:cstheme="majorBidi"/>
          <w:sz w:val="24"/>
          <w:szCs w:val="24"/>
        </w:rPr>
        <w:t>s</w:t>
      </w:r>
      <w:r w:rsidRPr="00C12724">
        <w:rPr>
          <w:rFonts w:asciiTheme="majorBidi" w:hAnsiTheme="majorBidi" w:cstheme="majorBidi"/>
          <w:sz w:val="24"/>
          <w:szCs w:val="24"/>
        </w:rPr>
        <w:t xml:space="preserve"> team innovation</w:t>
      </w:r>
      <w:r w:rsidR="003D0D86" w:rsidRPr="00C12724">
        <w:rPr>
          <w:rFonts w:asciiTheme="majorBidi" w:hAnsiTheme="majorBidi" w:cstheme="majorBidi"/>
          <w:sz w:val="24"/>
          <w:szCs w:val="24"/>
        </w:rPr>
        <w:t>,</w:t>
      </w:r>
      <w:r w:rsidRPr="00C12724">
        <w:rPr>
          <w:rFonts w:asciiTheme="majorBidi" w:hAnsiTheme="majorBidi" w:cstheme="majorBidi"/>
          <w:sz w:val="24"/>
          <w:szCs w:val="24"/>
        </w:rPr>
        <w:t xml:space="preserve"> since it </w:t>
      </w:r>
      <w:r w:rsidR="003D0D86" w:rsidRPr="00C12724">
        <w:rPr>
          <w:rFonts w:asciiTheme="majorBidi" w:hAnsiTheme="majorBidi" w:cstheme="majorBidi"/>
          <w:sz w:val="24"/>
          <w:szCs w:val="24"/>
        </w:rPr>
        <w:t>helps to surface</w:t>
      </w:r>
      <w:r w:rsidRPr="00C12724">
        <w:rPr>
          <w:rFonts w:asciiTheme="majorBidi" w:hAnsiTheme="majorBidi" w:cstheme="majorBidi"/>
          <w:sz w:val="24"/>
          <w:szCs w:val="24"/>
        </w:rPr>
        <w:t xml:space="preserve"> different views of team member</w:t>
      </w:r>
      <w:r w:rsidR="003D0D86" w:rsidRPr="00C12724">
        <w:rPr>
          <w:rFonts w:asciiTheme="majorBidi" w:hAnsiTheme="majorBidi" w:cstheme="majorBidi"/>
          <w:sz w:val="24"/>
          <w:szCs w:val="24"/>
        </w:rPr>
        <w:t>s</w:t>
      </w:r>
      <w:r w:rsidRPr="00C12724">
        <w:rPr>
          <w:rFonts w:asciiTheme="majorBidi" w:hAnsiTheme="majorBidi" w:cstheme="majorBidi"/>
          <w:sz w:val="24"/>
          <w:szCs w:val="24"/>
        </w:rPr>
        <w:t xml:space="preserve"> and </w:t>
      </w:r>
      <w:r w:rsidR="003D0D86" w:rsidRPr="00C12724">
        <w:rPr>
          <w:rFonts w:asciiTheme="majorBidi" w:hAnsiTheme="majorBidi" w:cstheme="majorBidi"/>
          <w:sz w:val="24"/>
          <w:szCs w:val="24"/>
        </w:rPr>
        <w:t>generate a shared solution</w:t>
      </w:r>
      <w:r w:rsidRPr="00C12724">
        <w:rPr>
          <w:rFonts w:asciiTheme="majorBidi" w:hAnsiTheme="majorBidi" w:cstheme="majorBidi"/>
          <w:sz w:val="24"/>
          <w:szCs w:val="24"/>
        </w:rPr>
        <w:t xml:space="preserve"> (</w:t>
      </w:r>
      <w:r w:rsidR="005E5916" w:rsidRPr="00C12724">
        <w:rPr>
          <w:rFonts w:asciiTheme="majorBidi" w:hAnsiTheme="majorBidi" w:cstheme="majorBidi"/>
          <w:sz w:val="24"/>
          <w:szCs w:val="24"/>
        </w:rPr>
        <w:t>Eisenhardt et al., 1997</w:t>
      </w:r>
      <w:r w:rsidR="005E5916">
        <w:rPr>
          <w:rFonts w:asciiTheme="majorBidi" w:hAnsiTheme="majorBidi" w:cstheme="majorBidi"/>
          <w:sz w:val="24"/>
          <w:szCs w:val="24"/>
        </w:rPr>
        <w:t xml:space="preserve">; </w:t>
      </w:r>
      <w:r w:rsidRPr="00C12724">
        <w:rPr>
          <w:rFonts w:asciiTheme="majorBidi" w:hAnsiTheme="majorBidi" w:cstheme="majorBidi"/>
          <w:sz w:val="24"/>
          <w:szCs w:val="24"/>
        </w:rPr>
        <w:t>Jehn, 1995</w:t>
      </w:r>
      <w:r w:rsidR="003D0D86" w:rsidRPr="00C12724">
        <w:rPr>
          <w:rFonts w:asciiTheme="majorBidi" w:hAnsiTheme="majorBidi" w:cstheme="majorBidi"/>
          <w:sz w:val="24"/>
          <w:szCs w:val="24"/>
        </w:rPr>
        <w:t>,</w:t>
      </w:r>
      <w:r w:rsidRPr="00C12724">
        <w:rPr>
          <w:rFonts w:asciiTheme="majorBidi" w:hAnsiTheme="majorBidi" w:cstheme="majorBidi"/>
          <w:sz w:val="24"/>
          <w:szCs w:val="24"/>
        </w:rPr>
        <w:t xml:space="preserve">). </w:t>
      </w:r>
      <w:r w:rsidR="003D0D86" w:rsidRPr="00C12724">
        <w:rPr>
          <w:rFonts w:asciiTheme="majorBidi" w:hAnsiTheme="majorBidi" w:cstheme="majorBidi"/>
          <w:sz w:val="24"/>
          <w:szCs w:val="24"/>
        </w:rPr>
        <w:t>W</w:t>
      </w:r>
      <w:r w:rsidRPr="00C12724">
        <w:rPr>
          <w:rFonts w:asciiTheme="majorBidi" w:hAnsiTheme="majorBidi" w:cstheme="majorBidi"/>
          <w:sz w:val="24"/>
          <w:szCs w:val="24"/>
        </w:rPr>
        <w:t xml:space="preserve">ithout </w:t>
      </w:r>
      <w:r w:rsidR="003D0D86" w:rsidRPr="00C12724">
        <w:rPr>
          <w:rFonts w:asciiTheme="majorBidi" w:hAnsiTheme="majorBidi" w:cstheme="majorBidi"/>
          <w:sz w:val="24"/>
          <w:szCs w:val="24"/>
        </w:rPr>
        <w:t>some conflict, the</w:t>
      </w:r>
      <w:r w:rsidRPr="00C12724">
        <w:rPr>
          <w:rFonts w:asciiTheme="majorBidi" w:hAnsiTheme="majorBidi" w:cstheme="majorBidi"/>
          <w:sz w:val="24"/>
          <w:szCs w:val="24"/>
        </w:rPr>
        <w:t xml:space="preserve"> team working environment will be less innovative, </w:t>
      </w:r>
      <w:r w:rsidR="003D0D86" w:rsidRPr="00C12724">
        <w:rPr>
          <w:rFonts w:asciiTheme="majorBidi" w:hAnsiTheme="majorBidi" w:cstheme="majorBidi"/>
          <w:sz w:val="24"/>
          <w:szCs w:val="24"/>
        </w:rPr>
        <w:t xml:space="preserve">and </w:t>
      </w:r>
      <w:r w:rsidRPr="00C12724">
        <w:rPr>
          <w:rFonts w:asciiTheme="majorBidi" w:hAnsiTheme="majorBidi" w:cstheme="majorBidi"/>
          <w:sz w:val="24"/>
          <w:szCs w:val="24"/>
        </w:rPr>
        <w:t xml:space="preserve">performance </w:t>
      </w:r>
      <w:r w:rsidR="003D0D86" w:rsidRPr="00C12724">
        <w:rPr>
          <w:rFonts w:asciiTheme="majorBidi" w:hAnsiTheme="majorBidi" w:cstheme="majorBidi"/>
          <w:sz w:val="24"/>
          <w:szCs w:val="24"/>
        </w:rPr>
        <w:t>will be lower</w:t>
      </w:r>
      <w:r w:rsidRPr="00C12724">
        <w:rPr>
          <w:rFonts w:asciiTheme="majorBidi" w:hAnsiTheme="majorBidi" w:cstheme="majorBidi"/>
          <w:sz w:val="24"/>
          <w:szCs w:val="24"/>
        </w:rPr>
        <w:t xml:space="preserve"> (Eisenhardt et al., 1997). </w:t>
      </w:r>
      <w:r w:rsidR="003D0D86" w:rsidRPr="00C12724">
        <w:rPr>
          <w:rFonts w:asciiTheme="majorBidi" w:hAnsiTheme="majorBidi" w:cstheme="majorBidi"/>
          <w:sz w:val="24"/>
          <w:szCs w:val="24"/>
        </w:rPr>
        <w:t xml:space="preserve">A </w:t>
      </w:r>
      <w:r w:rsidRPr="00C12724">
        <w:rPr>
          <w:rFonts w:asciiTheme="majorBidi" w:hAnsiTheme="majorBidi" w:cstheme="majorBidi"/>
          <w:sz w:val="24"/>
          <w:szCs w:val="24"/>
        </w:rPr>
        <w:t xml:space="preserve">study of team innovation by </w:t>
      </w:r>
      <w:r w:rsidRPr="00C12724">
        <w:rPr>
          <w:rFonts w:asciiTheme="majorBidi" w:hAnsiTheme="majorBidi" w:cstheme="majorBidi"/>
          <w:sz w:val="24"/>
          <w:szCs w:val="24"/>
        </w:rPr>
        <w:fldChar w:fldCharType="begin"/>
      </w:r>
      <w:r w:rsidRPr="00C12724">
        <w:rPr>
          <w:rFonts w:asciiTheme="majorBidi" w:hAnsiTheme="majorBidi" w:cstheme="majorBidi"/>
          <w:sz w:val="24"/>
          <w:szCs w:val="24"/>
        </w:rPr>
        <w:instrText xml:space="preserve"> ADDIN ZOTERO_ITEM CSL_CITATION {"citationID":"1mcatudcck","properties":{"formattedCitation":"(He et al., 2014)","plainCitation":"(He et al., 2014)"},"citationItems":[{"id":4616,"uris":["http://zotero.org/users/local/6enWLhyd/items/7D98NISS"],"uri":["http://zotero.org/users/local/6enWLhyd/items/7D98NISS"],"itemData":{"id":4616,"type":"article-journal","title":"Unpacking the relationships between conflicts and team innovation","container-title":"Management Decision","page":"1533","volume":"52","issue":"8","archive":"ProQuest Central","archive_location":"1651364682","abstract":"Purpose                 - Teamwork is important for innovation, but it often incurs conflicts. Previous literature has reported inconsistent relationships between conflicts and team performance. The purpose of this paper is to clarify this relationship and explore how to improve team innovation using conflict management styles.                 Design/methodology/approach                 - This study collects data in China and the survey covering 436 participants from 126 project teams. Then, structure equation model by AMOS and moderated regression analyses are used for hypotheses testing.                 Findings                 - This study finds that cognitive conflict and affective conflict have positive and negative effects on team innovation separately, and cognitive conflict positively affects affective conflict, with the total effect of cognitive conflict on team innovation being negative. Moreover, this study suggests that cooperative conflict management styles and dominating style (one of competitive conflict management styles) moderate the relationship between cognitive conflict and affective conflict negatively and positively.                 Research limitations/implications                 - First, this study did not consider features of organizations as control variables. Future research can advance in this direction. Second, the data were collected from a single marketing innovation program. Further research might use more diversified teams to test the hypotheses.                 Practical implications                 - Firms should realize that cognitive conflict promotes team innovation directly, but it also harms team innovation through affective conflict. Then, cooperative conflict management styles are effective in weakening the relationship between cognitive conflict and affective conflict.                 Originality/value                 - This study fulfills an identified need to clarify the relationship between conflict and team performance, as well as how conflict management styles moderating the relationship between cognitive conflict and affective conflict.","ISSN":"00251747","language":"English","author":[{"family":"He","given":"Yuanqiong"},{"family":"Ding","given":"Xiu-Hao"},{"family":"Yang","given":"Kunpeng"}],"issued":{"date-parts":[["2014"]]}}}],"schema":"https://github.com/citation-style-language/schema/raw/master/csl-citation.json"} </w:instrText>
      </w:r>
      <w:r w:rsidRPr="00C12724">
        <w:rPr>
          <w:rFonts w:asciiTheme="majorBidi" w:hAnsiTheme="majorBidi" w:cstheme="majorBidi"/>
          <w:sz w:val="24"/>
          <w:szCs w:val="24"/>
        </w:rPr>
        <w:fldChar w:fldCharType="separate"/>
      </w:r>
      <w:r w:rsidRPr="00C12724">
        <w:rPr>
          <w:rFonts w:asciiTheme="majorBidi" w:hAnsiTheme="majorBidi" w:cstheme="majorBidi"/>
          <w:sz w:val="24"/>
          <w:szCs w:val="24"/>
        </w:rPr>
        <w:t>He et al. (2014)</w:t>
      </w:r>
      <w:r w:rsidRPr="00C12724">
        <w:rPr>
          <w:rFonts w:asciiTheme="majorBidi" w:hAnsiTheme="majorBidi" w:cstheme="majorBidi"/>
          <w:sz w:val="24"/>
          <w:szCs w:val="24"/>
        </w:rPr>
        <w:fldChar w:fldCharType="end"/>
      </w:r>
      <w:r w:rsidRPr="00C12724">
        <w:rPr>
          <w:rFonts w:asciiTheme="majorBidi" w:hAnsiTheme="majorBidi" w:cstheme="majorBidi"/>
          <w:sz w:val="24"/>
          <w:szCs w:val="24"/>
        </w:rPr>
        <w:t xml:space="preserve"> found that cognitive and affective conflicts have different </w:t>
      </w:r>
      <w:r w:rsidR="003D0D86" w:rsidRPr="00C12724">
        <w:rPr>
          <w:rFonts w:asciiTheme="majorBidi" w:hAnsiTheme="majorBidi" w:cstheme="majorBidi"/>
          <w:sz w:val="24"/>
          <w:szCs w:val="24"/>
        </w:rPr>
        <w:t>effects</w:t>
      </w:r>
      <w:r w:rsidRPr="00C12724">
        <w:rPr>
          <w:rFonts w:asciiTheme="majorBidi" w:hAnsiTheme="majorBidi" w:cstheme="majorBidi"/>
          <w:sz w:val="24"/>
          <w:szCs w:val="24"/>
        </w:rPr>
        <w:t xml:space="preserve"> on team innovation. </w:t>
      </w:r>
      <w:r w:rsidR="003D0D86" w:rsidRPr="00C12724">
        <w:rPr>
          <w:rFonts w:asciiTheme="majorBidi" w:hAnsiTheme="majorBidi" w:cstheme="majorBidi"/>
          <w:sz w:val="24"/>
          <w:szCs w:val="24"/>
        </w:rPr>
        <w:t>T</w:t>
      </w:r>
      <w:r w:rsidRPr="00C12724">
        <w:rPr>
          <w:rFonts w:asciiTheme="majorBidi" w:hAnsiTheme="majorBidi" w:cstheme="majorBidi"/>
          <w:sz w:val="24"/>
          <w:szCs w:val="24"/>
        </w:rPr>
        <w:t xml:space="preserve">he effect of cognitive </w:t>
      </w:r>
      <w:r w:rsidR="003D0D86" w:rsidRPr="00C12724">
        <w:rPr>
          <w:rFonts w:asciiTheme="majorBidi" w:hAnsiTheme="majorBidi" w:cstheme="majorBidi"/>
          <w:sz w:val="24"/>
          <w:szCs w:val="24"/>
        </w:rPr>
        <w:t>conflict wa</w:t>
      </w:r>
      <w:r w:rsidRPr="00C12724">
        <w:rPr>
          <w:rFonts w:asciiTheme="majorBidi" w:hAnsiTheme="majorBidi" w:cstheme="majorBidi"/>
          <w:sz w:val="24"/>
          <w:szCs w:val="24"/>
        </w:rPr>
        <w:t xml:space="preserve">s positive, </w:t>
      </w:r>
      <w:r w:rsidR="003D0D86" w:rsidRPr="00C12724">
        <w:rPr>
          <w:rFonts w:asciiTheme="majorBidi" w:hAnsiTheme="majorBidi" w:cstheme="majorBidi"/>
          <w:sz w:val="24"/>
          <w:szCs w:val="24"/>
        </w:rPr>
        <w:t>but</w:t>
      </w:r>
      <w:r w:rsidRPr="00C12724">
        <w:rPr>
          <w:rFonts w:asciiTheme="majorBidi" w:hAnsiTheme="majorBidi" w:cstheme="majorBidi"/>
          <w:sz w:val="24"/>
          <w:szCs w:val="24"/>
        </w:rPr>
        <w:t xml:space="preserve"> affective </w:t>
      </w:r>
      <w:r w:rsidRPr="00C12724">
        <w:rPr>
          <w:rFonts w:asciiTheme="majorBidi" w:hAnsiTheme="majorBidi" w:cstheme="majorBidi"/>
          <w:sz w:val="24"/>
          <w:szCs w:val="24"/>
        </w:rPr>
        <w:lastRenderedPageBreak/>
        <w:t xml:space="preserve">conflict </w:t>
      </w:r>
      <w:r w:rsidR="007F7A0F" w:rsidRPr="00C12724">
        <w:rPr>
          <w:rFonts w:asciiTheme="majorBidi" w:hAnsiTheme="majorBidi" w:cstheme="majorBidi"/>
          <w:sz w:val="24"/>
          <w:szCs w:val="24"/>
        </w:rPr>
        <w:t>had a</w:t>
      </w:r>
      <w:r w:rsidRPr="00C12724">
        <w:rPr>
          <w:rFonts w:asciiTheme="majorBidi" w:hAnsiTheme="majorBidi" w:cstheme="majorBidi"/>
          <w:sz w:val="24"/>
          <w:szCs w:val="24"/>
        </w:rPr>
        <w:t xml:space="preserve"> negative</w:t>
      </w:r>
      <w:r w:rsidR="007F7A0F" w:rsidRPr="00C12724">
        <w:rPr>
          <w:rFonts w:asciiTheme="majorBidi" w:hAnsiTheme="majorBidi" w:cstheme="majorBidi"/>
          <w:sz w:val="24"/>
          <w:szCs w:val="24"/>
        </w:rPr>
        <w:t xml:space="preserve"> effect</w:t>
      </w:r>
      <w:r w:rsidRPr="00C12724">
        <w:rPr>
          <w:rFonts w:asciiTheme="majorBidi" w:hAnsiTheme="majorBidi" w:cstheme="majorBidi"/>
          <w:sz w:val="24"/>
          <w:szCs w:val="24"/>
        </w:rPr>
        <w:t xml:space="preserve">. </w:t>
      </w:r>
      <w:r w:rsidR="003D0D86" w:rsidRPr="00C12724">
        <w:rPr>
          <w:rFonts w:asciiTheme="majorBidi" w:hAnsiTheme="majorBidi" w:cstheme="majorBidi"/>
          <w:sz w:val="24"/>
          <w:szCs w:val="24"/>
        </w:rPr>
        <w:t>This was consistent</w:t>
      </w:r>
      <w:r w:rsidRPr="00C12724">
        <w:rPr>
          <w:rFonts w:asciiTheme="majorBidi" w:hAnsiTheme="majorBidi" w:cstheme="majorBidi"/>
          <w:sz w:val="24"/>
          <w:szCs w:val="24"/>
        </w:rPr>
        <w:t xml:space="preserve"> with previous </w:t>
      </w:r>
      <w:r w:rsidR="003D0D86" w:rsidRPr="00C12724">
        <w:rPr>
          <w:rFonts w:asciiTheme="majorBidi" w:hAnsiTheme="majorBidi" w:cstheme="majorBidi"/>
          <w:sz w:val="24"/>
          <w:szCs w:val="24"/>
        </w:rPr>
        <w:t xml:space="preserve">studies </w:t>
      </w:r>
      <w:r w:rsidRPr="00C12724">
        <w:rPr>
          <w:rFonts w:asciiTheme="majorBidi" w:hAnsiTheme="majorBidi" w:cstheme="majorBidi"/>
          <w:sz w:val="24"/>
          <w:szCs w:val="24"/>
        </w:rPr>
        <w:t>(Amason, 1996; Schweiger et al., 1989).</w:t>
      </w:r>
    </w:p>
    <w:p w14:paraId="66CDAEAB" w14:textId="0E13BD0E" w:rsidR="00C143F9" w:rsidRPr="00760FDA" w:rsidRDefault="00C143F9" w:rsidP="005E591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Affective conflict </w:t>
      </w:r>
      <w:r w:rsidR="003D0D86" w:rsidRPr="00760FDA">
        <w:rPr>
          <w:rFonts w:asciiTheme="majorBidi" w:hAnsiTheme="majorBidi" w:cstheme="majorBidi"/>
          <w:sz w:val="24"/>
          <w:szCs w:val="24"/>
        </w:rPr>
        <w:t>happens</w:t>
      </w:r>
      <w:r w:rsidRPr="00760FDA">
        <w:rPr>
          <w:rFonts w:asciiTheme="majorBidi" w:hAnsiTheme="majorBidi" w:cstheme="majorBidi"/>
          <w:sz w:val="24"/>
          <w:szCs w:val="24"/>
        </w:rPr>
        <w:t xml:space="preserve"> when there are mismatches between different personalities (Amason </w:t>
      </w:r>
      <w:r w:rsidR="005E5916">
        <w:rPr>
          <w:rFonts w:asciiTheme="majorBidi" w:hAnsiTheme="majorBidi" w:cstheme="majorBidi"/>
          <w:sz w:val="24"/>
          <w:szCs w:val="24"/>
        </w:rPr>
        <w:t>&amp;</w:t>
      </w:r>
      <w:r w:rsidRPr="00760FDA">
        <w:rPr>
          <w:rFonts w:asciiTheme="majorBidi" w:hAnsiTheme="majorBidi" w:cstheme="majorBidi"/>
          <w:sz w:val="24"/>
          <w:szCs w:val="24"/>
        </w:rPr>
        <w:t xml:space="preserve"> Sapienza, 1997; Jehn </w:t>
      </w:r>
      <w:r w:rsidR="005E5916">
        <w:rPr>
          <w:rFonts w:asciiTheme="majorBidi" w:hAnsiTheme="majorBidi" w:cstheme="majorBidi"/>
          <w:sz w:val="24"/>
          <w:szCs w:val="24"/>
        </w:rPr>
        <w:t>&amp;</w:t>
      </w:r>
      <w:r w:rsidRPr="00760FDA">
        <w:rPr>
          <w:rFonts w:asciiTheme="majorBidi" w:hAnsiTheme="majorBidi" w:cstheme="majorBidi"/>
          <w:sz w:val="24"/>
          <w:szCs w:val="24"/>
        </w:rPr>
        <w:t xml:space="preserve"> Mannix, 2001). According to Jehn (1997), affective conflict</w:t>
      </w:r>
      <w:r w:rsidR="003D0D86" w:rsidRPr="00760FDA">
        <w:rPr>
          <w:rFonts w:asciiTheme="majorBidi" w:hAnsiTheme="majorBidi" w:cstheme="majorBidi"/>
          <w:sz w:val="24"/>
          <w:szCs w:val="24"/>
        </w:rPr>
        <w:t xml:space="preserve"> may result from differences in </w:t>
      </w:r>
      <w:r w:rsidRPr="00760FDA">
        <w:rPr>
          <w:rFonts w:asciiTheme="majorBidi" w:hAnsiTheme="majorBidi" w:cstheme="majorBidi"/>
          <w:sz w:val="24"/>
          <w:szCs w:val="24"/>
        </w:rPr>
        <w:t xml:space="preserve">political views, social occasions, gossip, and hobbies. These disagreements normally distract the team from focusing on </w:t>
      </w:r>
      <w:r w:rsidR="003D0D86" w:rsidRPr="00760FDA">
        <w:rPr>
          <w:rFonts w:asciiTheme="majorBidi" w:hAnsiTheme="majorBidi" w:cstheme="majorBidi"/>
          <w:sz w:val="24"/>
          <w:szCs w:val="24"/>
        </w:rPr>
        <w:t xml:space="preserve">a </w:t>
      </w:r>
      <w:r w:rsidRPr="00760FDA">
        <w:rPr>
          <w:rFonts w:asciiTheme="majorBidi" w:hAnsiTheme="majorBidi" w:cstheme="majorBidi"/>
          <w:sz w:val="24"/>
          <w:szCs w:val="24"/>
        </w:rPr>
        <w:t xml:space="preserve">common task, so </w:t>
      </w:r>
      <w:r w:rsidR="003D0D86" w:rsidRPr="00760FDA">
        <w:rPr>
          <w:rFonts w:asciiTheme="majorBidi" w:hAnsiTheme="majorBidi" w:cstheme="majorBidi"/>
          <w:sz w:val="24"/>
          <w:szCs w:val="24"/>
        </w:rPr>
        <w:t>have a</w:t>
      </w:r>
      <w:r w:rsidRPr="00760FDA">
        <w:rPr>
          <w:rFonts w:asciiTheme="majorBidi" w:hAnsiTheme="majorBidi" w:cstheme="majorBidi"/>
          <w:sz w:val="24"/>
          <w:szCs w:val="24"/>
        </w:rPr>
        <w:t xml:space="preserve"> negative </w:t>
      </w:r>
      <w:r w:rsidR="00487553" w:rsidRPr="00760FDA">
        <w:rPr>
          <w:rFonts w:asciiTheme="majorBidi" w:hAnsiTheme="majorBidi" w:cstheme="majorBidi"/>
          <w:sz w:val="24"/>
          <w:szCs w:val="24"/>
        </w:rPr>
        <w:t>e</w:t>
      </w:r>
      <w:r w:rsidRPr="00760FDA">
        <w:rPr>
          <w:rFonts w:asciiTheme="majorBidi" w:hAnsiTheme="majorBidi" w:cstheme="majorBidi"/>
          <w:sz w:val="24"/>
          <w:szCs w:val="24"/>
        </w:rPr>
        <w:t>ffect on decision</w:t>
      </w:r>
      <w:r w:rsidR="003D0D86" w:rsidRPr="00760FDA">
        <w:rPr>
          <w:rFonts w:asciiTheme="majorBidi" w:hAnsiTheme="majorBidi" w:cstheme="majorBidi"/>
          <w:sz w:val="24"/>
          <w:szCs w:val="24"/>
        </w:rPr>
        <w:t>-</w:t>
      </w:r>
      <w:r w:rsidRPr="00760FDA">
        <w:rPr>
          <w:rFonts w:asciiTheme="majorBidi" w:hAnsiTheme="majorBidi" w:cstheme="majorBidi"/>
          <w:sz w:val="24"/>
          <w:szCs w:val="24"/>
        </w:rPr>
        <w:t>making quality, performance, and satisfaction (Amason, 1996; Jehn, 1997). Innovation is affected by affective conflict because of the negative emotions associated</w:t>
      </w:r>
      <w:r w:rsidR="003D0D86" w:rsidRPr="00760FDA">
        <w:rPr>
          <w:rFonts w:asciiTheme="majorBidi" w:hAnsiTheme="majorBidi" w:cstheme="majorBidi"/>
          <w:sz w:val="24"/>
          <w:szCs w:val="24"/>
        </w:rPr>
        <w:t>,</w:t>
      </w:r>
      <w:r w:rsidRPr="00760FDA">
        <w:rPr>
          <w:rFonts w:asciiTheme="majorBidi" w:hAnsiTheme="majorBidi" w:cstheme="majorBidi"/>
          <w:sz w:val="24"/>
          <w:szCs w:val="24"/>
        </w:rPr>
        <w:t xml:space="preserve"> which </w:t>
      </w:r>
      <w:r w:rsidR="003D0D86" w:rsidRPr="00760FDA">
        <w:rPr>
          <w:rFonts w:asciiTheme="majorBidi" w:hAnsiTheme="majorBidi" w:cstheme="majorBidi"/>
          <w:sz w:val="24"/>
          <w:szCs w:val="24"/>
        </w:rPr>
        <w:t>affect</w:t>
      </w:r>
      <w:r w:rsidRPr="00760FDA">
        <w:rPr>
          <w:rFonts w:asciiTheme="majorBidi" w:hAnsiTheme="majorBidi" w:cstheme="majorBidi"/>
          <w:sz w:val="24"/>
          <w:szCs w:val="24"/>
        </w:rPr>
        <w:t xml:space="preserve"> the quality of decision</w:t>
      </w:r>
      <w:r w:rsidR="003D0D86" w:rsidRPr="00760FDA">
        <w:rPr>
          <w:rFonts w:asciiTheme="majorBidi" w:hAnsiTheme="majorBidi" w:cstheme="majorBidi"/>
          <w:sz w:val="24"/>
          <w:szCs w:val="24"/>
        </w:rPr>
        <w:t>-</w:t>
      </w:r>
      <w:r w:rsidRPr="00760FDA">
        <w:rPr>
          <w:rFonts w:asciiTheme="majorBidi" w:hAnsiTheme="majorBidi" w:cstheme="majorBidi"/>
          <w:sz w:val="24"/>
          <w:szCs w:val="24"/>
        </w:rPr>
        <w:t xml:space="preserve">making and knowledge exchange (Amason, 1996; Jehn, 1995; Jehn </w:t>
      </w:r>
      <w:r w:rsidR="005E5916">
        <w:rPr>
          <w:rFonts w:asciiTheme="majorBidi" w:hAnsiTheme="majorBidi" w:cstheme="majorBidi"/>
          <w:sz w:val="24"/>
          <w:szCs w:val="24"/>
        </w:rPr>
        <w:t>&amp;</w:t>
      </w:r>
      <w:r w:rsidRPr="00760FDA">
        <w:rPr>
          <w:rFonts w:asciiTheme="majorBidi" w:hAnsiTheme="majorBidi" w:cstheme="majorBidi"/>
          <w:sz w:val="24"/>
          <w:szCs w:val="24"/>
        </w:rPr>
        <w:t xml:space="preserve"> Mannix, 2001; </w:t>
      </w:r>
      <w:r w:rsidRPr="00F979B9">
        <w:rPr>
          <w:rFonts w:asciiTheme="majorBidi" w:hAnsiTheme="majorBidi" w:cstheme="majorBidi"/>
          <w:sz w:val="24"/>
          <w:szCs w:val="24"/>
        </w:rPr>
        <w:t>Pelled et al., 1999). Barki and Hartwick (2004)</w:t>
      </w:r>
      <w:r w:rsidR="003D0D86" w:rsidRPr="00F979B9">
        <w:rPr>
          <w:rFonts w:asciiTheme="majorBidi" w:hAnsiTheme="majorBidi" w:cstheme="majorBidi"/>
          <w:sz w:val="24"/>
          <w:szCs w:val="24"/>
        </w:rPr>
        <w:t xml:space="preserve"> suggested that</w:t>
      </w:r>
      <w:r w:rsidRPr="00F979B9">
        <w:rPr>
          <w:rFonts w:asciiTheme="majorBidi" w:hAnsiTheme="majorBidi" w:cstheme="majorBidi"/>
          <w:sz w:val="24"/>
          <w:szCs w:val="24"/>
        </w:rPr>
        <w:t xml:space="preserve"> </w:t>
      </w:r>
      <w:r w:rsidR="003D0D86" w:rsidRPr="00F979B9">
        <w:rPr>
          <w:rFonts w:asciiTheme="majorBidi" w:hAnsiTheme="majorBidi" w:cstheme="majorBidi"/>
          <w:sz w:val="24"/>
          <w:szCs w:val="24"/>
        </w:rPr>
        <w:t>i</w:t>
      </w:r>
      <w:r w:rsidRPr="00F979B9">
        <w:rPr>
          <w:rFonts w:asciiTheme="majorBidi" w:hAnsiTheme="majorBidi" w:cstheme="majorBidi"/>
          <w:sz w:val="24"/>
          <w:szCs w:val="24"/>
        </w:rPr>
        <w:t>nterpersonal conflicts might cause morale problems and unaccept</w:t>
      </w:r>
      <w:r w:rsidR="003D0D86" w:rsidRPr="00F979B9">
        <w:rPr>
          <w:rFonts w:asciiTheme="majorBidi" w:hAnsiTheme="majorBidi" w:cstheme="majorBidi"/>
          <w:sz w:val="24"/>
          <w:szCs w:val="24"/>
        </w:rPr>
        <w:t>able</w:t>
      </w:r>
      <w:r w:rsidRPr="00F979B9">
        <w:rPr>
          <w:rFonts w:asciiTheme="majorBidi" w:hAnsiTheme="majorBidi" w:cstheme="majorBidi"/>
          <w:sz w:val="24"/>
          <w:szCs w:val="24"/>
        </w:rPr>
        <w:t xml:space="preserve"> behavior within the team. De Dreu (2006) stated that task conflict and innovation have </w:t>
      </w:r>
      <w:r w:rsidR="003D0D86" w:rsidRPr="00F979B9">
        <w:rPr>
          <w:rFonts w:asciiTheme="majorBidi" w:hAnsiTheme="majorBidi" w:cstheme="majorBidi"/>
          <w:sz w:val="24"/>
          <w:szCs w:val="24"/>
        </w:rPr>
        <w:t xml:space="preserve">a </w:t>
      </w:r>
      <w:r w:rsidRPr="00F979B9">
        <w:rPr>
          <w:rFonts w:asciiTheme="majorBidi" w:hAnsiTheme="majorBidi" w:cstheme="majorBidi"/>
          <w:sz w:val="24"/>
          <w:szCs w:val="24"/>
        </w:rPr>
        <w:t>curvilinear relationship: “at low and high levels of task conflict, work teams are less innovative than at moderate levels” (p. 100). De</w:t>
      </w:r>
      <w:r w:rsidR="005E5916">
        <w:rPr>
          <w:rFonts w:asciiTheme="majorBidi" w:hAnsiTheme="majorBidi" w:cstheme="majorBidi"/>
          <w:sz w:val="24"/>
          <w:szCs w:val="24"/>
        </w:rPr>
        <w:t xml:space="preserve"> Clercq et al </w:t>
      </w:r>
      <w:r w:rsidRPr="00F979B9">
        <w:rPr>
          <w:rFonts w:asciiTheme="majorBidi" w:hAnsiTheme="majorBidi" w:cstheme="majorBidi"/>
          <w:sz w:val="24"/>
          <w:szCs w:val="24"/>
        </w:rPr>
        <w:t xml:space="preserve">(2009) claimed </w:t>
      </w:r>
      <w:r w:rsidR="003D0D86" w:rsidRPr="00F979B9">
        <w:rPr>
          <w:rFonts w:asciiTheme="majorBidi" w:hAnsiTheme="majorBidi" w:cstheme="majorBidi"/>
          <w:sz w:val="24"/>
          <w:szCs w:val="24"/>
        </w:rPr>
        <w:t xml:space="preserve">that </w:t>
      </w:r>
      <w:r w:rsidRPr="00F979B9">
        <w:rPr>
          <w:rFonts w:asciiTheme="majorBidi" w:hAnsiTheme="majorBidi" w:cstheme="majorBidi"/>
          <w:sz w:val="24"/>
          <w:szCs w:val="24"/>
        </w:rPr>
        <w:t>social capital has a moderating effect on the relationship b</w:t>
      </w:r>
      <w:r w:rsidR="00D24CF3" w:rsidRPr="00F979B9">
        <w:rPr>
          <w:rFonts w:asciiTheme="majorBidi" w:hAnsiTheme="majorBidi" w:cstheme="majorBidi"/>
          <w:sz w:val="24"/>
          <w:szCs w:val="24"/>
        </w:rPr>
        <w:t>etween conflict and innovation</w:t>
      </w:r>
      <w:r w:rsidR="00D24CF3" w:rsidRPr="00760FDA">
        <w:rPr>
          <w:rFonts w:asciiTheme="majorBidi" w:hAnsiTheme="majorBidi" w:cstheme="majorBidi"/>
          <w:sz w:val="24"/>
          <w:szCs w:val="24"/>
        </w:rPr>
        <w:t>.</w:t>
      </w:r>
    </w:p>
    <w:p w14:paraId="7BB2B667" w14:textId="3F816EC9" w:rsidR="00C143F9" w:rsidRPr="00760FDA" w:rsidRDefault="00C143F9" w:rsidP="00935DA5">
      <w:pPr>
        <w:spacing w:line="480" w:lineRule="auto"/>
        <w:jc w:val="both"/>
        <w:rPr>
          <w:rFonts w:asciiTheme="majorBidi" w:hAnsiTheme="majorBidi" w:cstheme="majorBidi"/>
          <w:sz w:val="24"/>
          <w:szCs w:val="24"/>
        </w:rPr>
      </w:pPr>
      <w:r w:rsidRPr="00F979B9">
        <w:rPr>
          <w:rFonts w:asciiTheme="majorBidi" w:hAnsiTheme="majorBidi" w:cstheme="majorBidi"/>
          <w:sz w:val="24"/>
          <w:szCs w:val="24"/>
        </w:rPr>
        <w:t>Montes et al. (2004</w:t>
      </w:r>
      <w:r w:rsidRPr="00760FDA">
        <w:rPr>
          <w:rFonts w:asciiTheme="majorBidi" w:hAnsiTheme="majorBidi" w:cstheme="majorBidi"/>
          <w:sz w:val="24"/>
          <w:szCs w:val="24"/>
        </w:rPr>
        <w:t>) explained the relation between conflict and innovation</w:t>
      </w:r>
      <w:r w:rsidR="003D0D86" w:rsidRPr="00760FDA">
        <w:rPr>
          <w:rFonts w:asciiTheme="majorBidi" w:hAnsiTheme="majorBidi" w:cstheme="majorBidi"/>
          <w:sz w:val="24"/>
          <w:szCs w:val="24"/>
        </w:rPr>
        <w:t xml:space="preserve"> as</w:t>
      </w:r>
      <w:r w:rsidRPr="00760FDA">
        <w:rPr>
          <w:rFonts w:asciiTheme="majorBidi" w:hAnsiTheme="majorBidi" w:cstheme="majorBidi"/>
          <w:sz w:val="24"/>
          <w:szCs w:val="24"/>
        </w:rPr>
        <w:t>: “</w:t>
      </w:r>
      <w:r w:rsidRPr="00760FDA">
        <w:rPr>
          <w:rFonts w:asciiTheme="majorBidi" w:hAnsiTheme="majorBidi" w:cstheme="majorBidi"/>
          <w:i/>
          <w:sz w:val="24"/>
          <w:szCs w:val="24"/>
        </w:rPr>
        <w:t>the innovative ability of an organization</w:t>
      </w:r>
      <w:r w:rsidR="00B73782" w:rsidRPr="00760FDA">
        <w:rPr>
          <w:rFonts w:asciiTheme="majorBidi" w:hAnsiTheme="majorBidi" w:cstheme="majorBidi"/>
          <w:i/>
          <w:sz w:val="24"/>
          <w:szCs w:val="24"/>
        </w:rPr>
        <w:t>’</w:t>
      </w:r>
      <w:r w:rsidRPr="00760FDA">
        <w:rPr>
          <w:rFonts w:asciiTheme="majorBidi" w:hAnsiTheme="majorBidi" w:cstheme="majorBidi"/>
          <w:i/>
          <w:sz w:val="24"/>
          <w:szCs w:val="24"/>
        </w:rPr>
        <w:t>s members will depend on how disagreement is managed by the organization. An organizational climate characterized by strong cohesion, open communication and freedom to express opinions is required</w:t>
      </w:r>
      <w:r w:rsidRPr="00760FDA">
        <w:rPr>
          <w:rFonts w:asciiTheme="majorBidi" w:hAnsiTheme="majorBidi" w:cstheme="majorBidi"/>
          <w:sz w:val="24"/>
          <w:szCs w:val="24"/>
        </w:rPr>
        <w:t xml:space="preserve">” (p. 169). Ekvall (1996) studied conflict and debate and their relation to innovation in </w:t>
      </w:r>
      <w:r w:rsidR="003D0D86" w:rsidRPr="00760FDA">
        <w:rPr>
          <w:rFonts w:asciiTheme="majorBidi" w:hAnsiTheme="majorBidi" w:cstheme="majorBidi"/>
          <w:sz w:val="24"/>
          <w:szCs w:val="24"/>
        </w:rPr>
        <w:t xml:space="preserve">a </w:t>
      </w:r>
      <w:r w:rsidRPr="00760FDA">
        <w:rPr>
          <w:rFonts w:asciiTheme="majorBidi" w:hAnsiTheme="majorBidi" w:cstheme="majorBidi"/>
          <w:sz w:val="24"/>
          <w:szCs w:val="24"/>
        </w:rPr>
        <w:t>creative environment. He suggested that conflict is “</w:t>
      </w:r>
      <w:r w:rsidRPr="00760FDA">
        <w:rPr>
          <w:rFonts w:asciiTheme="majorBidi" w:hAnsiTheme="majorBidi" w:cstheme="majorBidi"/>
          <w:i/>
          <w:sz w:val="24"/>
          <w:szCs w:val="24"/>
        </w:rPr>
        <w:t>the presence of personal and emotional tensions (in contrast to conflicts between ideas) in the organization</w:t>
      </w:r>
      <w:r w:rsidRPr="00760FDA">
        <w:rPr>
          <w:rFonts w:asciiTheme="majorBidi" w:hAnsiTheme="majorBidi" w:cstheme="majorBidi"/>
          <w:sz w:val="24"/>
          <w:szCs w:val="24"/>
        </w:rPr>
        <w:t xml:space="preserve">” (p. 108). </w:t>
      </w:r>
      <w:r w:rsidR="003D0D86" w:rsidRPr="00760FDA">
        <w:rPr>
          <w:rFonts w:asciiTheme="majorBidi" w:hAnsiTheme="majorBidi" w:cstheme="majorBidi"/>
          <w:sz w:val="24"/>
          <w:szCs w:val="24"/>
        </w:rPr>
        <w:t>He defined</w:t>
      </w:r>
      <w:r w:rsidRPr="00760FDA">
        <w:rPr>
          <w:rFonts w:asciiTheme="majorBidi" w:hAnsiTheme="majorBidi" w:cstheme="majorBidi"/>
          <w:sz w:val="24"/>
          <w:szCs w:val="24"/>
        </w:rPr>
        <w:t xml:space="preserve"> useful clashes in expressing opinions and discussing ideas</w:t>
      </w:r>
      <w:r w:rsidR="003D0D86" w:rsidRPr="00760FDA">
        <w:rPr>
          <w:rFonts w:asciiTheme="majorBidi" w:hAnsiTheme="majorBidi" w:cstheme="majorBidi"/>
          <w:sz w:val="24"/>
          <w:szCs w:val="24"/>
        </w:rPr>
        <w:t xml:space="preserve"> as </w:t>
      </w:r>
      <w:r w:rsidR="003D0D86" w:rsidRPr="00760FDA">
        <w:rPr>
          <w:rFonts w:asciiTheme="majorBidi" w:hAnsiTheme="majorBidi" w:cstheme="majorBidi"/>
          <w:i/>
          <w:sz w:val="24"/>
          <w:szCs w:val="24"/>
        </w:rPr>
        <w:t>debate</w:t>
      </w:r>
      <w:r w:rsidRPr="00760FDA">
        <w:rPr>
          <w:rFonts w:asciiTheme="majorBidi" w:hAnsiTheme="majorBidi" w:cstheme="majorBidi"/>
          <w:sz w:val="24"/>
          <w:szCs w:val="24"/>
        </w:rPr>
        <w:t xml:space="preserve"> (Ekvall, 1996)</w:t>
      </w:r>
      <w:r w:rsidR="003D0D86" w:rsidRPr="00760FDA">
        <w:rPr>
          <w:rFonts w:asciiTheme="majorBidi" w:hAnsiTheme="majorBidi" w:cstheme="majorBidi"/>
          <w:sz w:val="24"/>
          <w:szCs w:val="24"/>
        </w:rPr>
        <w:t>, and</w:t>
      </w:r>
      <w:r w:rsidRPr="00760FDA">
        <w:rPr>
          <w:rFonts w:asciiTheme="majorBidi" w:hAnsiTheme="majorBidi" w:cstheme="majorBidi"/>
          <w:sz w:val="24"/>
          <w:szCs w:val="24"/>
        </w:rPr>
        <w:t xml:space="preserve"> suggested that high levels of conflict within an organization </w:t>
      </w:r>
      <w:r w:rsidR="003D0D86" w:rsidRPr="00760FDA">
        <w:rPr>
          <w:rFonts w:asciiTheme="majorBidi" w:hAnsiTheme="majorBidi" w:cstheme="majorBidi"/>
          <w:sz w:val="24"/>
          <w:szCs w:val="24"/>
        </w:rPr>
        <w:t xml:space="preserve">are </w:t>
      </w:r>
      <w:r w:rsidRPr="00760FDA">
        <w:rPr>
          <w:rFonts w:asciiTheme="majorBidi" w:hAnsiTheme="majorBidi" w:cstheme="majorBidi"/>
          <w:sz w:val="24"/>
          <w:szCs w:val="24"/>
        </w:rPr>
        <w:t>a barrier to creativ</w:t>
      </w:r>
      <w:r w:rsidR="003D0D86" w:rsidRPr="00760FDA">
        <w:rPr>
          <w:rFonts w:asciiTheme="majorBidi" w:hAnsiTheme="majorBidi" w:cstheme="majorBidi"/>
          <w:sz w:val="24"/>
          <w:szCs w:val="24"/>
        </w:rPr>
        <w:t>ity</w:t>
      </w:r>
      <w:r w:rsidRPr="00760FDA">
        <w:rPr>
          <w:rFonts w:asciiTheme="majorBidi" w:hAnsiTheme="majorBidi" w:cstheme="majorBidi"/>
          <w:sz w:val="24"/>
          <w:szCs w:val="24"/>
        </w:rPr>
        <w:t xml:space="preserv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{"citationID":"1qn3piuh5i","properties":{"formattedCitation":"(Van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stated that organizations that have been successful in developing </w:t>
      </w:r>
      <w:r w:rsidR="003D0D86" w:rsidRPr="00760FDA">
        <w:rPr>
          <w:rFonts w:asciiTheme="majorBidi" w:hAnsiTheme="majorBidi" w:cstheme="majorBidi"/>
          <w:sz w:val="24"/>
          <w:szCs w:val="24"/>
        </w:rPr>
        <w:t xml:space="preserve">a </w:t>
      </w:r>
      <w:r w:rsidRPr="00760FDA">
        <w:rPr>
          <w:rFonts w:asciiTheme="majorBidi" w:hAnsiTheme="majorBidi" w:cstheme="majorBidi"/>
          <w:sz w:val="24"/>
          <w:szCs w:val="24"/>
        </w:rPr>
        <w:lastRenderedPageBreak/>
        <w:t>creative climate ha</w:t>
      </w:r>
      <w:r w:rsidR="003D0D86" w:rsidRPr="00760FDA">
        <w:rPr>
          <w:rFonts w:asciiTheme="majorBidi" w:hAnsiTheme="majorBidi" w:cstheme="majorBidi"/>
          <w:sz w:val="24"/>
          <w:szCs w:val="24"/>
        </w:rPr>
        <w:t>d</w:t>
      </w:r>
      <w:r w:rsidRPr="00760FDA">
        <w:rPr>
          <w:rFonts w:asciiTheme="majorBidi" w:hAnsiTheme="majorBidi" w:cstheme="majorBidi"/>
          <w:sz w:val="24"/>
          <w:szCs w:val="24"/>
        </w:rPr>
        <w:t xml:space="preserve"> </w:t>
      </w:r>
      <w:r w:rsidR="003D0D86" w:rsidRPr="00760FDA">
        <w:rPr>
          <w:rFonts w:asciiTheme="majorBidi" w:hAnsiTheme="majorBidi" w:cstheme="majorBidi"/>
          <w:sz w:val="24"/>
          <w:szCs w:val="24"/>
        </w:rPr>
        <w:t>high levels of</w:t>
      </w:r>
      <w:r w:rsidRPr="00760FDA">
        <w:rPr>
          <w:rFonts w:asciiTheme="majorBidi" w:hAnsiTheme="majorBidi" w:cstheme="majorBidi"/>
          <w:sz w:val="24"/>
          <w:szCs w:val="24"/>
        </w:rPr>
        <w:t xml:space="preserve"> debate and </w:t>
      </w:r>
      <w:r w:rsidR="003D0D86" w:rsidRPr="00760FDA">
        <w:rPr>
          <w:rFonts w:asciiTheme="majorBidi" w:hAnsiTheme="majorBidi" w:cstheme="majorBidi"/>
          <w:sz w:val="24"/>
          <w:szCs w:val="24"/>
        </w:rPr>
        <w:t>low levels of</w:t>
      </w:r>
      <w:r w:rsidRPr="00760FDA">
        <w:rPr>
          <w:rFonts w:asciiTheme="majorBidi" w:hAnsiTheme="majorBidi" w:cstheme="majorBidi"/>
          <w:sz w:val="24"/>
          <w:szCs w:val="24"/>
        </w:rPr>
        <w:t xml:space="preserve"> conflict. </w:t>
      </w:r>
      <w:r w:rsidR="003D0D86" w:rsidRPr="00760FDA">
        <w:rPr>
          <w:rFonts w:asciiTheme="majorBidi" w:hAnsiTheme="majorBidi" w:cstheme="majorBidi"/>
          <w:sz w:val="24"/>
          <w:szCs w:val="24"/>
        </w:rPr>
        <w:t>A h</w:t>
      </w:r>
      <w:r w:rsidRPr="00760FDA">
        <w:rPr>
          <w:rFonts w:asciiTheme="majorBidi" w:hAnsiTheme="majorBidi" w:cstheme="majorBidi"/>
          <w:sz w:val="24"/>
          <w:szCs w:val="24"/>
        </w:rPr>
        <w:t xml:space="preserve">igh level of debate and low level of conflict are </w:t>
      </w:r>
      <w:r w:rsidR="003D0D86" w:rsidRPr="00760FDA">
        <w:rPr>
          <w:rFonts w:asciiTheme="majorBidi" w:hAnsiTheme="majorBidi" w:cstheme="majorBidi"/>
          <w:sz w:val="24"/>
          <w:szCs w:val="24"/>
        </w:rPr>
        <w:t xml:space="preserve">therefore </w:t>
      </w:r>
      <w:r w:rsidRPr="00760FDA">
        <w:rPr>
          <w:rFonts w:asciiTheme="majorBidi" w:hAnsiTheme="majorBidi" w:cstheme="majorBidi"/>
          <w:sz w:val="24"/>
          <w:szCs w:val="24"/>
        </w:rPr>
        <w:t xml:space="preserve">needed </w:t>
      </w:r>
      <w:r w:rsidR="003D0D86" w:rsidRPr="00760FDA">
        <w:rPr>
          <w:rFonts w:asciiTheme="majorBidi" w:hAnsiTheme="majorBidi" w:cstheme="majorBidi"/>
          <w:sz w:val="24"/>
          <w:szCs w:val="24"/>
        </w:rPr>
        <w:t xml:space="preserve">to </w:t>
      </w:r>
      <w:r w:rsidRPr="00760FDA">
        <w:rPr>
          <w:rFonts w:asciiTheme="majorBidi" w:hAnsiTheme="majorBidi" w:cstheme="majorBidi"/>
          <w:sz w:val="24"/>
          <w:szCs w:val="24"/>
        </w:rPr>
        <w:t xml:space="preserve">develop a creative environment within an organization. It </w:t>
      </w:r>
      <w:r w:rsidR="003D0D86" w:rsidRPr="00760FDA">
        <w:rPr>
          <w:rFonts w:asciiTheme="majorBidi" w:hAnsiTheme="majorBidi" w:cstheme="majorBidi"/>
          <w:sz w:val="24"/>
          <w:szCs w:val="24"/>
        </w:rPr>
        <w:t>is, however, often difficult to distinguish</w:t>
      </w:r>
      <w:r w:rsidRPr="00760FDA">
        <w:rPr>
          <w:rFonts w:asciiTheme="majorBidi" w:hAnsiTheme="majorBidi" w:cstheme="majorBidi"/>
          <w:sz w:val="24"/>
          <w:szCs w:val="24"/>
        </w:rPr>
        <w:t xml:space="preserve"> between conflict and debate </w:t>
      </w:r>
      <w:r w:rsidR="00B81163" w:rsidRPr="00760FDA">
        <w:rPr>
          <w:rFonts w:asciiTheme="majorBidi" w:hAnsiTheme="majorBidi" w:cstheme="majorBidi"/>
          <w:sz w:val="24"/>
          <w:szCs w:val="24"/>
        </w:rPr>
        <w:t>in</w:t>
      </w:r>
      <w:r w:rsidRPr="00760FDA">
        <w:rPr>
          <w:rFonts w:asciiTheme="majorBidi" w:hAnsiTheme="majorBidi" w:cstheme="majorBidi"/>
          <w:sz w:val="24"/>
          <w:szCs w:val="24"/>
        </w:rPr>
        <w:t xml:space="preserve"> personal </w:t>
      </w:r>
      <w:r w:rsidR="00B81163" w:rsidRPr="00760FDA">
        <w:rPr>
          <w:rFonts w:asciiTheme="majorBidi" w:hAnsiTheme="majorBidi" w:cstheme="majorBidi"/>
          <w:sz w:val="24"/>
          <w:szCs w:val="24"/>
        </w:rPr>
        <w:t>and</w:t>
      </w:r>
      <w:r w:rsidRPr="00760FDA">
        <w:rPr>
          <w:rFonts w:asciiTheme="majorBidi" w:hAnsiTheme="majorBidi" w:cstheme="majorBidi"/>
          <w:sz w:val="24"/>
          <w:szCs w:val="24"/>
        </w:rPr>
        <w:t xml:space="preserve"> </w:t>
      </w:r>
      <w:r w:rsidR="009D4C9C" w:rsidRPr="00760FDA">
        <w:rPr>
          <w:rFonts w:asciiTheme="majorBidi" w:hAnsiTheme="majorBidi" w:cstheme="majorBidi"/>
          <w:sz w:val="24"/>
          <w:szCs w:val="24"/>
        </w:rPr>
        <w:t>task conflict</w:t>
      </w:r>
      <w:r w:rsidR="00B81163" w:rsidRPr="00760FDA">
        <w:rPr>
          <w:rFonts w:asciiTheme="majorBidi" w:hAnsiTheme="majorBidi" w:cstheme="majorBidi"/>
          <w:sz w:val="24"/>
          <w:szCs w:val="24"/>
        </w:rPr>
        <w:t>s</w:t>
      </w:r>
      <w:r w:rsidR="009D4C9C" w:rsidRPr="00760FDA">
        <w:rPr>
          <w:rFonts w:asciiTheme="majorBidi" w:hAnsiTheme="majorBidi" w:cstheme="majorBidi"/>
          <w:sz w:val="24"/>
          <w:szCs w:val="24"/>
        </w:rPr>
        <w:t xml:space="preserve"> (Ekvall, 1996)</w:t>
      </w:r>
      <w:r w:rsidR="009D4C9C" w:rsidRPr="007668DE">
        <w:rPr>
          <w:rFonts w:asciiTheme="majorBidi" w:hAnsiTheme="majorBidi" w:cstheme="majorBidi"/>
          <w:sz w:val="24"/>
          <w:szCs w:val="24"/>
        </w:rPr>
        <w:t>.</w:t>
      </w:r>
      <w:r w:rsidRPr="007668DE">
        <w:rPr>
          <w:rFonts w:asciiTheme="majorBidi" w:hAnsiTheme="majorBidi" w:cstheme="majorBidi"/>
          <w:sz w:val="24"/>
          <w:szCs w:val="24"/>
        </w:rPr>
        <w:t xml:space="preserve"> Isaksen and Ekvall (2010) studied the relation</w:t>
      </w:r>
      <w:r w:rsidR="009D4C9C" w:rsidRPr="007668DE">
        <w:rPr>
          <w:rFonts w:asciiTheme="majorBidi" w:hAnsiTheme="majorBidi" w:cstheme="majorBidi"/>
          <w:sz w:val="24"/>
          <w:szCs w:val="24"/>
        </w:rPr>
        <w:t>ship between</w:t>
      </w:r>
      <w:r w:rsidRPr="007668DE">
        <w:rPr>
          <w:rFonts w:asciiTheme="majorBidi" w:hAnsiTheme="majorBidi" w:cstheme="majorBidi"/>
          <w:sz w:val="24"/>
          <w:szCs w:val="24"/>
        </w:rPr>
        <w:t xml:space="preserve"> conflict and debate</w:t>
      </w:r>
      <w:r w:rsidR="00935DA5" w:rsidRPr="007668DE">
        <w:rPr>
          <w:rFonts w:asciiTheme="majorBidi" w:hAnsiTheme="majorBidi" w:cstheme="majorBidi"/>
          <w:sz w:val="24"/>
          <w:szCs w:val="24"/>
        </w:rPr>
        <w:t xml:space="preserve"> with</w:t>
      </w:r>
      <w:r w:rsidRPr="007668DE">
        <w:rPr>
          <w:rFonts w:asciiTheme="majorBidi" w:hAnsiTheme="majorBidi" w:cstheme="majorBidi"/>
          <w:sz w:val="24"/>
          <w:szCs w:val="24"/>
        </w:rPr>
        <w:t xml:space="preserve"> innovation</w:t>
      </w:r>
      <w:r w:rsidR="00935DA5" w:rsidRPr="007668DE">
        <w:rPr>
          <w:rFonts w:asciiTheme="majorBidi" w:hAnsiTheme="majorBidi" w:cstheme="majorBidi"/>
          <w:sz w:val="24"/>
          <w:szCs w:val="24"/>
        </w:rPr>
        <w:t>, they found a relationship of these factors with innovation</w:t>
      </w:r>
      <w:r w:rsidRPr="007668DE">
        <w:rPr>
          <w:rFonts w:asciiTheme="majorBidi" w:hAnsiTheme="majorBidi" w:cstheme="majorBidi"/>
          <w:sz w:val="24"/>
          <w:szCs w:val="24"/>
        </w:rPr>
        <w:t>.</w:t>
      </w:r>
      <w:r w:rsidRPr="00760FDA">
        <w:rPr>
          <w:rFonts w:asciiTheme="majorBidi" w:hAnsiTheme="majorBidi" w:cstheme="majorBidi"/>
          <w:sz w:val="24"/>
          <w:szCs w:val="24"/>
        </w:rPr>
        <w:t xml:space="preserv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{"citationID":"GnkeCSEl","properties":{"formattedCitation":"(Van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stated that conflict is an obstacle to innovation while debate is a motive </w:t>
      </w:r>
      <w:r w:rsidR="00B81163" w:rsidRPr="00760FDA">
        <w:rPr>
          <w:rFonts w:asciiTheme="majorBidi" w:hAnsiTheme="majorBidi" w:cstheme="majorBidi"/>
          <w:sz w:val="24"/>
          <w:szCs w:val="24"/>
        </w:rPr>
        <w:t>for it</w:t>
      </w:r>
      <w:r w:rsidRPr="00760FDA">
        <w:rPr>
          <w:rFonts w:asciiTheme="majorBidi" w:hAnsiTheme="majorBidi" w:cstheme="majorBidi"/>
          <w:sz w:val="24"/>
          <w:szCs w:val="24"/>
        </w:rPr>
        <w:t xml:space="preserve">. </w:t>
      </w:r>
    </w:p>
    <w:p w14:paraId="120C76EC" w14:textId="56D1219F" w:rsidR="00C143F9" w:rsidRPr="00652586" w:rsidRDefault="00C143F9" w:rsidP="005E591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Managing conflict properly can speed up the process of engaging employees and increase employee engagement level</w:t>
      </w:r>
      <w:r w:rsidR="00B81163" w:rsidRPr="00760FDA">
        <w:rPr>
          <w:rFonts w:asciiTheme="majorBidi" w:hAnsiTheme="majorBidi" w:cstheme="majorBidi"/>
          <w:sz w:val="24"/>
          <w:szCs w:val="24"/>
        </w:rPr>
        <w:t>s</w:t>
      </w:r>
      <w:r w:rsidRPr="00760FDA">
        <w:rPr>
          <w:rFonts w:asciiTheme="majorBidi" w:hAnsiTheme="majorBidi" w:cstheme="majorBidi"/>
          <w:sz w:val="24"/>
          <w:szCs w:val="24"/>
        </w:rPr>
        <w:t xml:space="preserve"> in </w:t>
      </w:r>
      <w:r w:rsidR="00B81163" w:rsidRPr="00760FDA">
        <w:rPr>
          <w:rFonts w:asciiTheme="majorBidi" w:hAnsiTheme="majorBidi" w:cstheme="majorBidi"/>
          <w:sz w:val="24"/>
          <w:szCs w:val="24"/>
        </w:rPr>
        <w:t xml:space="preserve">a </w:t>
      </w:r>
      <w:r w:rsidRPr="00760FDA">
        <w:rPr>
          <w:rFonts w:asciiTheme="majorBidi" w:hAnsiTheme="majorBidi" w:cstheme="majorBidi"/>
          <w:sz w:val="24"/>
          <w:szCs w:val="24"/>
        </w:rPr>
        <w:t xml:space="preserve">firm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{"citationID":"2jo9mdbet1","properties":{"formattedCitation":"{\\rtf (Soieb, Othman, &amp; D\\uc0\\u8217{}Silva, 2013)}","plainCitation":"(Soieb, Othman, &amp; D’Silva, 2013)"},"citationItems":[{"id":11867,"uris":["http://zotero.org/users/local/6enWLhyd/items/56D4GECM"],"uri":["http://zotero.org/users/local/6enWLhyd/items/56D4GECM"],"itemData":{"id":11867,"type":"article-journal","title":"The Effects of Perceived Leadership Styles and Organizational Citizenship Behaviour on Employee Engagement: The Mediating Role of Conflict Management","container-title":"International Journal of Business and Management","page":"91-99","volume":"8","issue":"8","archive":"ProQuest Central","archive_location":"1362611073","abstract":"In recent years, employee engagement has become a topic that keeps coming up and often debated by the top management particularly in the public sector agencies due to the differences in the work and leadership styles, commitment and job performances exhibited by the new officers that seem to generate mix perceptions and, to some extent, disrupt the good relationship between them and senior officers thus destabilizing the organizations. Although this scenario is particularly known to occur in the public sector, adequate research on employee engagement that is heavily influenced by the styles of leadership and organizational citizenship behavior are poorly executed. Meanwhile, conflict management which is believed to mediate the relationship is also misunderstood based on the resulting gap in Social Exchange Theory and Path Goal Theory. This review is part of a growing body of research on employee engagement and it is believed that it will contribute vastly to future research on similar topics. [PUBLICATION ABSTRACT]","ISSN":"18333850","language":"English","author":[{"family":"Soieb","given":"Ahmad Zairy Mohd"},{"family":"Othman","given":"Jamilah"},{"family":"D'Silva","given":"Jeffrey Lawrence"}],"issued":{"date-parts":[["2013"]]}}}],"schema":"https://github.com/citation-style-language/schema/raw/master/csl-citation.json"} </w:instrText>
      </w:r>
      <w:r w:rsidRPr="00760FDA">
        <w:rPr>
          <w:rFonts w:asciiTheme="majorBidi" w:hAnsiTheme="majorBidi" w:cstheme="majorBidi"/>
          <w:sz w:val="24"/>
          <w:szCs w:val="24"/>
        </w:rPr>
        <w:fldChar w:fldCharType="separate"/>
      </w:r>
      <w:r w:rsidR="005E5916">
        <w:rPr>
          <w:rFonts w:asciiTheme="majorBidi" w:hAnsiTheme="majorBidi" w:cstheme="majorBidi"/>
          <w:sz w:val="24"/>
          <w:szCs w:val="24"/>
        </w:rPr>
        <w:t>(Soieb et al</w:t>
      </w:r>
      <w:r w:rsidRPr="00760FDA">
        <w:rPr>
          <w:rFonts w:asciiTheme="majorBidi" w:hAnsiTheme="majorBidi" w:cstheme="majorBidi"/>
          <w:sz w:val="24"/>
          <w:szCs w:val="24"/>
        </w:rPr>
        <w:t>, 2013)</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Interpersonal conﬂicts within a work place </w:t>
      </w:r>
      <w:r w:rsidR="00B81163" w:rsidRPr="00760FDA">
        <w:rPr>
          <w:rFonts w:asciiTheme="majorBidi" w:hAnsiTheme="majorBidi" w:cstheme="majorBidi"/>
          <w:sz w:val="24"/>
          <w:szCs w:val="24"/>
        </w:rPr>
        <w:t xml:space="preserve">are </w:t>
      </w:r>
      <w:r w:rsidRPr="00760FDA">
        <w:rPr>
          <w:rFonts w:asciiTheme="majorBidi" w:hAnsiTheme="majorBidi" w:cstheme="majorBidi"/>
          <w:sz w:val="24"/>
          <w:szCs w:val="24"/>
        </w:rPr>
        <w:t>related to negative behavior</w:t>
      </w:r>
      <w:r w:rsidR="00B81163" w:rsidRPr="00760FDA">
        <w:rPr>
          <w:rFonts w:asciiTheme="majorBidi" w:hAnsiTheme="majorBidi" w:cstheme="majorBidi"/>
          <w:sz w:val="24"/>
          <w:szCs w:val="24"/>
        </w:rPr>
        <w:t>,</w:t>
      </w:r>
      <w:r w:rsidRPr="00760FDA">
        <w:rPr>
          <w:rFonts w:asciiTheme="majorBidi" w:hAnsiTheme="majorBidi" w:cstheme="majorBidi"/>
          <w:sz w:val="24"/>
          <w:szCs w:val="24"/>
        </w:rPr>
        <w:t xml:space="preserve"> which creates stress, and affect</w:t>
      </w:r>
      <w:r w:rsidR="00B81163" w:rsidRPr="00760FDA">
        <w:rPr>
          <w:rFonts w:asciiTheme="majorBidi" w:hAnsiTheme="majorBidi" w:cstheme="majorBidi"/>
          <w:sz w:val="24"/>
          <w:szCs w:val="24"/>
        </w:rPr>
        <w:t>s</w:t>
      </w:r>
      <w:r w:rsidRPr="00760FDA">
        <w:rPr>
          <w:rFonts w:asciiTheme="majorBidi" w:hAnsiTheme="majorBidi" w:cstheme="majorBidi"/>
          <w:sz w:val="24"/>
          <w:szCs w:val="24"/>
        </w:rPr>
        <w:t xml:space="preserve"> employee satisfaction </w:t>
      </w:r>
      <w:r w:rsidR="00B73782" w:rsidRPr="00760FDA">
        <w:rPr>
          <w:rFonts w:asciiTheme="majorBidi" w:hAnsiTheme="majorBidi" w:cstheme="majorBidi"/>
          <w:sz w:val="24"/>
          <w:szCs w:val="24"/>
        </w:rPr>
        <w:t xml:space="preserve">in </w:t>
      </w:r>
      <w:r w:rsidRPr="00760FDA">
        <w:rPr>
          <w:rFonts w:asciiTheme="majorBidi" w:hAnsiTheme="majorBidi" w:cstheme="majorBidi"/>
          <w:sz w:val="24"/>
          <w:szCs w:val="24"/>
        </w:rPr>
        <w:t>the</w:t>
      </w:r>
      <w:r w:rsidR="00B81163" w:rsidRPr="00760FDA">
        <w:rPr>
          <w:rFonts w:asciiTheme="majorBidi" w:hAnsiTheme="majorBidi" w:cstheme="majorBidi"/>
          <w:sz w:val="24"/>
          <w:szCs w:val="24"/>
        </w:rPr>
        <w:t>ir</w:t>
      </w:r>
      <w:r w:rsidRPr="00760FDA">
        <w:rPr>
          <w:rFonts w:asciiTheme="majorBidi" w:hAnsiTheme="majorBidi" w:cstheme="majorBidi"/>
          <w:sz w:val="24"/>
          <w:szCs w:val="24"/>
        </w:rPr>
        <w:t xml:space="preserve"> working environment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{"citationID":"2ho9eqt61","properties":{"formattedCitation":"(Sulea et al., 2012)","plainCitation":"(Sulea et al., 2012)"},"citationItems":[{"id":10985,"uris":["http://zotero.org/users/local/6enWLhyd/items/TP6S3BTZ"],"uri":["http://zotero.org/users/local/6enWLhyd/items/TP6S3BTZ"],"itemData":{"id":10985,"type":"article-journal","title":"Work engagement as mediator between job characteristics and positive and negative extra-role behaviors","container-title":"Career Development International","page":"188-207","volume":"17","issue":"3","archive":"ProQuest Central","archive_location":"1021831947","abstract":"Purpose - This study is based on the JD-R model and aims at understanding the role of work engagement (WE) as a mediator between job resources (i.e. perceived organizational support) and positive extra-role behaviors (i.e. organizational citizenship behaviors (OCB)), between job demands (i.e. interpersonal conflicts at work) and negative extra-role behaviors (i.e. counterproductive work behaviors (CWB)), and also between a personal resource (i.e. conscientiousness) and both types of extra-role behaviors. Design/methodology/approach - Data from three Romanian organizations (n=258) were collected in a cross-sectional study. Two main models (fully mediated and partially mediated) tested the role of WE as a mediator, using structural equation modelling. Findings - The results support the partially mediated model. All anticipated antecedents have a direct, and also an indirect relation with extra-role behaviors - via WE. In addition, the mediating effect was stronger for OCB than for CWB. Overall, the results show that job and personal characteristics differentially predict OCB and CWB, and that employees' affective-motivational state explains, in part, these job and personal characteristics - extra-role behaviors associations. Originality/value - The paper advances the knowledge about the JD-R model and its relevance for OCB and CWB. In addition, understanding work engagement's potential to stimulate OCB and inhibit CWB can aid professionals to advance beneficial behavioral outcomes in organizations by promoting wellbeing at work, thereby supporting the employees' healthy career development.","DOI":"10.1108/13620431211241054","ISSN":"13620436","language":"English","author":[{"family":"Sulea","given":"Coralia"},{"family":"Virga","given":"Delia"},{"family":"Maricutoiu","given":"Laurentiu P"},{"family":"Schaufeli","given":"Wilmar"},{"family":"Catalina Zaborila Dumitru","given":""},{"family":"Sava","given":"Florin A"}],"issued":{"date-parts":[["2012"]]}}}],"schema":"https://github.com/citation-style-language/schema/raw/master/csl-citation.json"}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(Sulea et al.,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w:t>
      </w:r>
      <w:r w:rsidR="00B81163" w:rsidRPr="00760FDA">
        <w:rPr>
          <w:rFonts w:asciiTheme="majorBidi" w:hAnsiTheme="majorBidi" w:cstheme="majorBidi"/>
          <w:sz w:val="24"/>
          <w:szCs w:val="24"/>
        </w:rPr>
        <w:t>I</w:t>
      </w:r>
      <w:r w:rsidRPr="00760FDA">
        <w:rPr>
          <w:rFonts w:asciiTheme="majorBidi" w:hAnsiTheme="majorBidi" w:cstheme="majorBidi"/>
          <w:sz w:val="24"/>
          <w:szCs w:val="24"/>
        </w:rPr>
        <w:t>nterpersonal conflict at work is negatively related to work engag</w:t>
      </w:r>
      <w:r w:rsidRPr="00652586">
        <w:rPr>
          <w:rFonts w:asciiTheme="majorBidi" w:hAnsiTheme="majorBidi" w:cstheme="majorBidi"/>
          <w:sz w:val="24"/>
          <w:szCs w:val="24"/>
        </w:rPr>
        <w:t xml:space="preserve">ement, so employees with high </w:t>
      </w:r>
      <w:r w:rsidR="00B73782" w:rsidRPr="00652586">
        <w:rPr>
          <w:rFonts w:asciiTheme="majorBidi" w:hAnsiTheme="majorBidi" w:cstheme="majorBidi"/>
          <w:sz w:val="24"/>
          <w:szCs w:val="24"/>
        </w:rPr>
        <w:t xml:space="preserve">levels of </w:t>
      </w:r>
      <w:r w:rsidRPr="00652586">
        <w:rPr>
          <w:rFonts w:asciiTheme="majorBidi" w:hAnsiTheme="majorBidi" w:cstheme="majorBidi"/>
          <w:sz w:val="24"/>
          <w:szCs w:val="24"/>
        </w:rPr>
        <w:t xml:space="preserve">interpersonal conflict at work are </w:t>
      </w:r>
      <w:r w:rsidR="00B81163" w:rsidRPr="00652586">
        <w:rPr>
          <w:rFonts w:asciiTheme="majorBidi" w:hAnsiTheme="majorBidi" w:cstheme="majorBidi"/>
          <w:sz w:val="24"/>
          <w:szCs w:val="24"/>
        </w:rPr>
        <w:t xml:space="preserve">less </w:t>
      </w:r>
      <w:r w:rsidRPr="00652586">
        <w:rPr>
          <w:rFonts w:asciiTheme="majorBidi" w:hAnsiTheme="majorBidi" w:cstheme="majorBidi"/>
          <w:sz w:val="24"/>
          <w:szCs w:val="24"/>
        </w:rPr>
        <w:t>likely</w:t>
      </w:r>
      <w:r w:rsidR="00B81163" w:rsidRPr="00652586">
        <w:rPr>
          <w:rFonts w:asciiTheme="majorBidi" w:hAnsiTheme="majorBidi" w:cstheme="majorBidi"/>
          <w:sz w:val="24"/>
          <w:szCs w:val="24"/>
        </w:rPr>
        <w:t xml:space="preserve"> to</w:t>
      </w:r>
      <w:r w:rsidRPr="00652586">
        <w:rPr>
          <w:rFonts w:asciiTheme="majorBidi" w:hAnsiTheme="majorBidi" w:cstheme="majorBidi"/>
          <w:sz w:val="24"/>
          <w:szCs w:val="24"/>
        </w:rPr>
        <w:t xml:space="preserve"> be engaged (Chen et al., 2011). Decreasing interpersonal conflict within an organization might result in increasing work engagement and decreasing burnout (</w:t>
      </w:r>
      <w:r w:rsidRPr="00652586">
        <w:rPr>
          <w:rFonts w:asciiTheme="majorBidi" w:hAnsiTheme="majorBidi" w:cstheme="majorBidi"/>
          <w:sz w:val="24"/>
          <w:szCs w:val="24"/>
        </w:rPr>
        <w:fldChar w:fldCharType="begin"/>
      </w:r>
      <w:r w:rsidRPr="00652586">
        <w:rPr>
          <w:rFonts w:asciiTheme="majorBidi" w:hAnsiTheme="majorBidi" w:cstheme="majorBidi"/>
          <w:sz w:val="24"/>
          <w:szCs w:val="24"/>
        </w:rPr>
        <w:instrText xml:space="preserve"> ADDIN ZOTERO_ITEM CSL_CITATION {"citationID":"8aoj6rlml","properties":{"formattedCitation":"(Sliter, Boyd, Sinclair, Cheung, &amp; Mcfadden, 2014)","plainCitation":"(Sliter, Boyd, Sinclair, Cheung, &amp; Mcfadden, 2014)"},"citationItems":[{"id":12145,"uris":["http://zotero.org/users/local/6enWLhyd/items/WCEF7GIH"],"uri":["http://zotero.org/users/local/6enWLhyd/items/WCEF7GIH"],"itemData":{"id":12145,"type":"article-journal","title":"Inching Toward Inclusiveness: Diversity Climate, Interpersonal Conflict and Well-Being in Women Nurses","container-title":"Sex Roles","page":"43-54","volume":"71","issue":"1-2","archive":"ProQuest Central","archive_location":"1550484628","abstract":"Interpersonal conflict is a type of mistreatment acknowledged to be a serious problem in the United States workplace, particularly for women. This interpersonal conflict is related to negative outcomes in women, as well as the exclusion of women in the workplace, which highlights the importance of investigating ways to reduce this conflict. There is reason to believe that features of the social work environment may impact the prevalence of interpersonal conflict targeted at women. In particular, the extent to which a workplace includes social norms prohibiting mistreatment based on differences--a diversity climate--should be associated with lower levels of interpersonal conflict for women. As such, the goal of the current study was to examine the impact of diversity climate on the experience of interpersonal conflict in women. Additionally, well-being outcomes--burnout and engagement--were assessed as part of a model of diversity climate, interpersonal conflict, and outcomes. In a sample of 172 White women nurses from the northwestern U.S., three sources of conflict (physicians, manager and coworker) were found to relate negatively with diversity climate perceptions. Diversity climate perceptions were also associated with higher work engagement, and indirectly related to both engagement and burnout through conflict. The findings indicate that cultivating a diversity climate might be an important strategy to reduce interpersonal conflict experienced by women in the workplace.[PUBLICATION ABSTRACT]","DOI":"10.1007/s11199-013-0337-5","ISSN":"03600025","language":"English","author":[{"family":"Sliter","given":"Michael"},{"family":"Boyd","given":"Elizabeth"},{"family":"Sinclair","given":"Robert"},{"family":"Cheung","given":"Janelle"},{"family":"Mcfadden","given":"Anna"}],"issued":{"date-parts":[["2014",7]]}}}],"schema":"https://github.com/citation-style-language/schema/raw/master/csl-citation.json"} </w:instrText>
      </w:r>
      <w:r w:rsidRPr="00652586">
        <w:rPr>
          <w:rFonts w:asciiTheme="majorBidi" w:hAnsiTheme="majorBidi" w:cstheme="majorBidi"/>
          <w:sz w:val="24"/>
          <w:szCs w:val="24"/>
        </w:rPr>
        <w:fldChar w:fldCharType="separate"/>
      </w:r>
      <w:r w:rsidRPr="00652586">
        <w:rPr>
          <w:rFonts w:asciiTheme="majorBidi" w:hAnsiTheme="majorBidi" w:cstheme="majorBidi"/>
          <w:sz w:val="24"/>
          <w:szCs w:val="24"/>
        </w:rPr>
        <w:t>Sliter et al., 2014)</w:t>
      </w:r>
      <w:r w:rsidRPr="00652586">
        <w:rPr>
          <w:rFonts w:asciiTheme="majorBidi" w:hAnsiTheme="majorBidi" w:cstheme="majorBidi"/>
          <w:sz w:val="24"/>
          <w:szCs w:val="24"/>
        </w:rPr>
        <w:fldChar w:fldCharType="end"/>
      </w:r>
      <w:r w:rsidRPr="00652586">
        <w:rPr>
          <w:rFonts w:asciiTheme="majorBidi" w:hAnsiTheme="majorBidi" w:cstheme="majorBidi"/>
          <w:sz w:val="24"/>
          <w:szCs w:val="24"/>
        </w:rPr>
        <w:t>. Engagement has positive outcomes, while b</w:t>
      </w:r>
      <w:r w:rsidR="00D24CF3" w:rsidRPr="00652586">
        <w:rPr>
          <w:rFonts w:asciiTheme="majorBidi" w:hAnsiTheme="majorBidi" w:cstheme="majorBidi"/>
          <w:sz w:val="24"/>
          <w:szCs w:val="24"/>
        </w:rPr>
        <w:t xml:space="preserve">urnout has negative </w:t>
      </w:r>
      <w:r w:rsidR="00B81163" w:rsidRPr="00652586">
        <w:rPr>
          <w:rFonts w:asciiTheme="majorBidi" w:hAnsiTheme="majorBidi" w:cstheme="majorBidi"/>
          <w:sz w:val="24"/>
          <w:szCs w:val="24"/>
        </w:rPr>
        <w:t>ones</w:t>
      </w:r>
      <w:r w:rsidR="00D24CF3" w:rsidRPr="00652586">
        <w:rPr>
          <w:rFonts w:asciiTheme="majorBidi" w:hAnsiTheme="majorBidi" w:cstheme="majorBidi"/>
          <w:sz w:val="24"/>
          <w:szCs w:val="24"/>
        </w:rPr>
        <w:t>.</w:t>
      </w:r>
    </w:p>
    <w:p w14:paraId="033AE5A0" w14:textId="77777777" w:rsidR="00C143F9" w:rsidRPr="00652586" w:rsidRDefault="00C143F9" w:rsidP="004E6926">
      <w:pPr>
        <w:pStyle w:val="Heading2"/>
        <w:spacing w:line="480" w:lineRule="auto"/>
        <w:jc w:val="both"/>
        <w:rPr>
          <w:rFonts w:asciiTheme="majorBidi" w:hAnsiTheme="majorBidi" w:cstheme="majorBidi"/>
        </w:rPr>
      </w:pPr>
      <w:bookmarkStart w:id="25" w:name="_Toc452280398"/>
      <w:r w:rsidRPr="00652586">
        <w:rPr>
          <w:rFonts w:asciiTheme="majorBidi" w:hAnsiTheme="majorBidi" w:cstheme="majorBidi"/>
        </w:rPr>
        <w:t>Conclusion</w:t>
      </w:r>
      <w:bookmarkEnd w:id="25"/>
    </w:p>
    <w:p w14:paraId="0587CCD9" w14:textId="333624DA" w:rsidR="00BB5223" w:rsidRPr="00652586" w:rsidRDefault="00C143F9" w:rsidP="004E6926">
      <w:pPr>
        <w:spacing w:line="480" w:lineRule="auto"/>
        <w:jc w:val="both"/>
        <w:rPr>
          <w:rFonts w:asciiTheme="majorBidi" w:hAnsiTheme="majorBidi" w:cstheme="majorBidi"/>
          <w:sz w:val="24"/>
          <w:szCs w:val="24"/>
          <w:lang w:val="en-GB"/>
        </w:rPr>
      </w:pPr>
      <w:r w:rsidRPr="00652586">
        <w:rPr>
          <w:rFonts w:asciiTheme="majorBidi" w:hAnsiTheme="majorBidi" w:cstheme="majorBidi"/>
          <w:sz w:val="24"/>
          <w:szCs w:val="24"/>
        </w:rPr>
        <w:t xml:space="preserve">This chapter </w:t>
      </w:r>
      <w:r w:rsidR="00B73782" w:rsidRPr="00652586">
        <w:rPr>
          <w:rFonts w:asciiTheme="majorBidi" w:hAnsiTheme="majorBidi" w:cstheme="majorBidi"/>
          <w:sz w:val="24"/>
          <w:szCs w:val="24"/>
        </w:rPr>
        <w:t xml:space="preserve">has </w:t>
      </w:r>
      <w:r w:rsidR="00B81163" w:rsidRPr="00652586">
        <w:rPr>
          <w:rFonts w:asciiTheme="majorBidi" w:hAnsiTheme="majorBidi" w:cstheme="majorBidi"/>
          <w:sz w:val="24"/>
          <w:szCs w:val="24"/>
        </w:rPr>
        <w:t>described and explained</w:t>
      </w:r>
      <w:r w:rsidRPr="00652586">
        <w:rPr>
          <w:rFonts w:asciiTheme="majorBidi" w:hAnsiTheme="majorBidi" w:cstheme="majorBidi"/>
          <w:sz w:val="24"/>
          <w:szCs w:val="24"/>
        </w:rPr>
        <w:t xml:space="preserve"> the research </w:t>
      </w:r>
      <w:r w:rsidR="00F31FC6">
        <w:rPr>
          <w:rFonts w:asciiTheme="majorBidi" w:hAnsiTheme="majorBidi" w:cstheme="majorBidi"/>
          <w:sz w:val="24"/>
          <w:szCs w:val="24"/>
        </w:rPr>
        <w:t>constructs</w:t>
      </w:r>
      <w:r w:rsidR="00B81163" w:rsidRPr="00652586">
        <w:rPr>
          <w:rFonts w:asciiTheme="majorBidi" w:hAnsiTheme="majorBidi" w:cstheme="majorBidi"/>
          <w:sz w:val="24"/>
          <w:szCs w:val="24"/>
        </w:rPr>
        <w:t xml:space="preserve">, and set them into context, showing their importance in </w:t>
      </w:r>
      <w:r w:rsidR="00B81163" w:rsidRPr="00652586">
        <w:rPr>
          <w:rFonts w:asciiTheme="majorBidi" w:hAnsiTheme="majorBidi" w:cstheme="majorBidi"/>
          <w:sz w:val="24"/>
          <w:szCs w:val="24"/>
          <w:lang w:val="en-GB"/>
        </w:rPr>
        <w:t>organizational innovation, performance and productivity</w:t>
      </w:r>
      <w:r w:rsidR="00B81163" w:rsidRPr="00652586">
        <w:rPr>
          <w:rFonts w:asciiTheme="majorBidi" w:hAnsiTheme="majorBidi" w:cstheme="majorBidi"/>
          <w:sz w:val="24"/>
          <w:szCs w:val="24"/>
        </w:rPr>
        <w:t xml:space="preserve">. It has provided </w:t>
      </w:r>
      <w:r w:rsidRPr="00652586">
        <w:rPr>
          <w:rFonts w:asciiTheme="majorBidi" w:hAnsiTheme="majorBidi" w:cstheme="majorBidi"/>
          <w:sz w:val="24"/>
          <w:szCs w:val="24"/>
        </w:rPr>
        <w:t xml:space="preserve">an overview </w:t>
      </w:r>
      <w:r w:rsidR="00B81163" w:rsidRPr="00652586">
        <w:rPr>
          <w:rFonts w:asciiTheme="majorBidi" w:hAnsiTheme="majorBidi" w:cstheme="majorBidi"/>
          <w:sz w:val="24"/>
          <w:szCs w:val="24"/>
        </w:rPr>
        <w:t xml:space="preserve">of </w:t>
      </w:r>
      <w:r w:rsidRPr="00652586">
        <w:rPr>
          <w:rFonts w:asciiTheme="majorBidi" w:hAnsiTheme="majorBidi" w:cstheme="majorBidi"/>
          <w:sz w:val="24"/>
          <w:szCs w:val="24"/>
        </w:rPr>
        <w:t>innovation, types of innovation, and the context of the study</w:t>
      </w:r>
      <w:r w:rsidR="00B81163" w:rsidRPr="00652586">
        <w:rPr>
          <w:rFonts w:asciiTheme="majorBidi" w:hAnsiTheme="majorBidi" w:cstheme="majorBidi"/>
          <w:sz w:val="24"/>
          <w:szCs w:val="24"/>
        </w:rPr>
        <w:t>,</w:t>
      </w:r>
      <w:r w:rsidRPr="00652586">
        <w:rPr>
          <w:rFonts w:asciiTheme="majorBidi" w:hAnsiTheme="majorBidi" w:cstheme="majorBidi"/>
          <w:b/>
          <w:sz w:val="24"/>
          <w:szCs w:val="24"/>
        </w:rPr>
        <w:t xml:space="preserve"> </w:t>
      </w:r>
      <w:r w:rsidRPr="00652586">
        <w:rPr>
          <w:rFonts w:asciiTheme="majorBidi" w:hAnsiTheme="majorBidi" w:cstheme="majorBidi"/>
          <w:bCs/>
          <w:sz w:val="24"/>
          <w:szCs w:val="24"/>
        </w:rPr>
        <w:t xml:space="preserve">innovative hotels in UAE. The main objective of this </w:t>
      </w:r>
      <w:r w:rsidRPr="00652586">
        <w:rPr>
          <w:rFonts w:asciiTheme="majorBidi" w:hAnsiTheme="majorBidi" w:cstheme="majorBidi"/>
          <w:sz w:val="24"/>
          <w:szCs w:val="24"/>
          <w:lang w:val="en-GB"/>
        </w:rPr>
        <w:t xml:space="preserve">research is to study the </w:t>
      </w:r>
      <w:r w:rsidR="00F31FC6">
        <w:rPr>
          <w:rFonts w:asciiTheme="majorBidi" w:hAnsiTheme="majorBidi" w:cstheme="majorBidi"/>
          <w:sz w:val="24"/>
          <w:szCs w:val="24"/>
          <w:lang w:val="en-GB"/>
        </w:rPr>
        <w:t>constructs</w:t>
      </w:r>
      <w:r w:rsidRPr="00652586">
        <w:rPr>
          <w:rFonts w:asciiTheme="majorBidi" w:hAnsiTheme="majorBidi" w:cstheme="majorBidi"/>
          <w:sz w:val="24"/>
          <w:szCs w:val="24"/>
          <w:lang w:val="en-GB"/>
        </w:rPr>
        <w:t xml:space="preserve"> that affect service innovation in </w:t>
      </w:r>
      <w:r w:rsidR="00B81163" w:rsidRPr="00652586">
        <w:rPr>
          <w:rFonts w:asciiTheme="majorBidi" w:hAnsiTheme="majorBidi" w:cstheme="majorBidi"/>
          <w:sz w:val="24"/>
          <w:szCs w:val="24"/>
          <w:lang w:val="en-GB"/>
        </w:rPr>
        <w:t xml:space="preserve">the </w:t>
      </w:r>
      <w:r w:rsidRPr="00652586">
        <w:rPr>
          <w:rFonts w:asciiTheme="majorBidi" w:hAnsiTheme="majorBidi" w:cstheme="majorBidi"/>
          <w:sz w:val="24"/>
          <w:szCs w:val="24"/>
          <w:lang w:val="en-GB"/>
        </w:rPr>
        <w:t xml:space="preserve">hotel sector in </w:t>
      </w:r>
      <w:r w:rsidR="00B81163" w:rsidRPr="00652586">
        <w:rPr>
          <w:rFonts w:asciiTheme="majorBidi" w:hAnsiTheme="majorBidi" w:cstheme="majorBidi"/>
          <w:sz w:val="24"/>
          <w:szCs w:val="24"/>
          <w:lang w:val="en-GB"/>
        </w:rPr>
        <w:t xml:space="preserve">the </w:t>
      </w:r>
      <w:r w:rsidRPr="00652586">
        <w:rPr>
          <w:rFonts w:asciiTheme="majorBidi" w:hAnsiTheme="majorBidi" w:cstheme="majorBidi"/>
          <w:sz w:val="24"/>
          <w:szCs w:val="24"/>
          <w:lang w:val="en-GB"/>
        </w:rPr>
        <w:t xml:space="preserve">UAE. </w:t>
      </w:r>
    </w:p>
    <w:p w14:paraId="056C2569" w14:textId="629E5D46" w:rsidR="002D1146" w:rsidRDefault="00445488" w:rsidP="00275CC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 xml:space="preserve">The next chapter </w:t>
      </w:r>
      <w:r w:rsidR="003538C6" w:rsidRPr="00760FDA">
        <w:rPr>
          <w:rFonts w:asciiTheme="majorBidi" w:hAnsiTheme="majorBidi" w:cstheme="majorBidi"/>
          <w:sz w:val="24"/>
          <w:szCs w:val="24"/>
          <w:lang w:val="en-GB"/>
        </w:rPr>
        <w:t xml:space="preserve">covers </w:t>
      </w:r>
      <w:r w:rsidRPr="00760FDA">
        <w:rPr>
          <w:rFonts w:asciiTheme="majorBidi" w:hAnsiTheme="majorBidi" w:cstheme="majorBidi"/>
          <w:sz w:val="24"/>
          <w:szCs w:val="24"/>
          <w:lang w:val="en-GB"/>
        </w:rPr>
        <w:t>the research methodology and hypothesis development.</w:t>
      </w:r>
    </w:p>
    <w:p w14:paraId="706D2B48" w14:textId="77777777" w:rsidR="00275CC6" w:rsidRPr="00760FDA" w:rsidRDefault="00275CC6" w:rsidP="00275CC6">
      <w:pPr>
        <w:spacing w:line="480" w:lineRule="auto"/>
        <w:jc w:val="both"/>
        <w:rPr>
          <w:rFonts w:asciiTheme="majorBidi" w:hAnsiTheme="majorBidi" w:cstheme="majorBidi"/>
          <w:sz w:val="24"/>
          <w:szCs w:val="24"/>
          <w:lang w:val="en-GB"/>
        </w:rPr>
      </w:pPr>
    </w:p>
    <w:p w14:paraId="6F9E2F18" w14:textId="77777777" w:rsidR="004E6926" w:rsidRDefault="004E6926" w:rsidP="004E6926">
      <w:pPr>
        <w:pStyle w:val="Heading1"/>
        <w:spacing w:line="480" w:lineRule="auto"/>
        <w:rPr>
          <w:rFonts w:asciiTheme="majorBidi" w:hAnsiTheme="majorBidi" w:cstheme="majorBidi"/>
          <w:lang w:val="en-GB"/>
        </w:rPr>
      </w:pPr>
      <w:bookmarkStart w:id="26" w:name="_Toc452280399"/>
      <w:r>
        <w:rPr>
          <w:rFonts w:asciiTheme="majorBidi" w:hAnsiTheme="majorBidi" w:cstheme="majorBidi"/>
          <w:lang w:val="en-GB"/>
        </w:rPr>
        <w:lastRenderedPageBreak/>
        <w:t>Chapter III</w:t>
      </w:r>
      <w:bookmarkEnd w:id="26"/>
    </w:p>
    <w:p w14:paraId="7C9014B1" w14:textId="2281ADB9" w:rsidR="00D24CF3" w:rsidRPr="00760FDA" w:rsidRDefault="00D24CF3" w:rsidP="004E6926">
      <w:pPr>
        <w:pStyle w:val="Heading1"/>
        <w:numPr>
          <w:ilvl w:val="0"/>
          <w:numId w:val="0"/>
        </w:numPr>
        <w:spacing w:line="480" w:lineRule="auto"/>
        <w:ind w:left="432"/>
        <w:rPr>
          <w:rFonts w:asciiTheme="majorBidi" w:hAnsiTheme="majorBidi" w:cstheme="majorBidi"/>
          <w:lang w:val="en-GB"/>
        </w:rPr>
      </w:pPr>
      <w:bookmarkStart w:id="27" w:name="_Toc452280400"/>
      <w:r w:rsidRPr="00760FDA">
        <w:rPr>
          <w:rFonts w:asciiTheme="majorBidi" w:hAnsiTheme="majorBidi" w:cstheme="majorBidi"/>
          <w:lang w:val="en-GB"/>
        </w:rPr>
        <w:t>Research Methodology and Hypothes</w:t>
      </w:r>
      <w:r w:rsidR="00DE5EEC" w:rsidRPr="00760FDA">
        <w:rPr>
          <w:rFonts w:asciiTheme="majorBidi" w:hAnsiTheme="majorBidi" w:cstheme="majorBidi"/>
          <w:lang w:val="en-GB"/>
        </w:rPr>
        <w:t>i</w:t>
      </w:r>
      <w:r w:rsidRPr="00760FDA">
        <w:rPr>
          <w:rFonts w:asciiTheme="majorBidi" w:hAnsiTheme="majorBidi" w:cstheme="majorBidi"/>
          <w:lang w:val="en-GB"/>
        </w:rPr>
        <w:t>s Development</w:t>
      </w:r>
      <w:bookmarkEnd w:id="27"/>
    </w:p>
    <w:p w14:paraId="3E76C0D6" w14:textId="77777777" w:rsidR="00C143F9" w:rsidRPr="00760FDA" w:rsidRDefault="00C143F9" w:rsidP="004E6926">
      <w:pPr>
        <w:pStyle w:val="Heading2"/>
        <w:spacing w:line="480" w:lineRule="auto"/>
        <w:jc w:val="both"/>
        <w:rPr>
          <w:rFonts w:asciiTheme="majorBidi" w:hAnsiTheme="majorBidi" w:cstheme="majorBidi"/>
        </w:rPr>
      </w:pPr>
      <w:bookmarkStart w:id="28" w:name="_Toc452280401"/>
      <w:r w:rsidRPr="00760FDA">
        <w:rPr>
          <w:rFonts w:asciiTheme="majorBidi" w:hAnsiTheme="majorBidi" w:cstheme="majorBidi"/>
        </w:rPr>
        <w:t>Introduction</w:t>
      </w:r>
      <w:bookmarkEnd w:id="28"/>
    </w:p>
    <w:p w14:paraId="23911C46" w14:textId="67D35907" w:rsidR="007668DE" w:rsidRPr="00760FDA" w:rsidRDefault="00547A3D" w:rsidP="00955C60">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This </w:t>
      </w:r>
      <w:r w:rsidR="00C143F9" w:rsidRPr="00760FDA">
        <w:rPr>
          <w:rFonts w:asciiTheme="majorBidi" w:hAnsiTheme="majorBidi" w:cstheme="majorBidi"/>
          <w:sz w:val="24"/>
          <w:szCs w:val="24"/>
        </w:rPr>
        <w:t xml:space="preserve">chapter covers the research methodology and the </w:t>
      </w:r>
      <w:r w:rsidRPr="00760FDA">
        <w:rPr>
          <w:rFonts w:asciiTheme="majorBidi" w:hAnsiTheme="majorBidi" w:cstheme="majorBidi"/>
          <w:sz w:val="24"/>
          <w:szCs w:val="24"/>
        </w:rPr>
        <w:t xml:space="preserve">development of the study </w:t>
      </w:r>
      <w:r w:rsidR="00C143F9" w:rsidRPr="00760FDA">
        <w:rPr>
          <w:rFonts w:asciiTheme="majorBidi" w:hAnsiTheme="majorBidi" w:cstheme="majorBidi"/>
          <w:sz w:val="24"/>
          <w:szCs w:val="24"/>
        </w:rPr>
        <w:t xml:space="preserve">hypotheses. </w:t>
      </w:r>
      <w:r w:rsidRPr="00760FDA">
        <w:rPr>
          <w:rFonts w:asciiTheme="majorBidi" w:hAnsiTheme="majorBidi" w:cstheme="majorBidi"/>
          <w:sz w:val="24"/>
          <w:szCs w:val="24"/>
        </w:rPr>
        <w:t>It</w:t>
      </w:r>
      <w:r w:rsidR="00C143F9" w:rsidRPr="00760FDA">
        <w:rPr>
          <w:rFonts w:asciiTheme="majorBidi" w:hAnsiTheme="majorBidi" w:cstheme="majorBidi"/>
          <w:sz w:val="24"/>
          <w:szCs w:val="24"/>
        </w:rPr>
        <w:t xml:space="preserve"> starts with an overview </w:t>
      </w:r>
      <w:r w:rsidRPr="00760FDA">
        <w:rPr>
          <w:rFonts w:asciiTheme="majorBidi" w:hAnsiTheme="majorBidi" w:cstheme="majorBidi"/>
          <w:sz w:val="24"/>
          <w:szCs w:val="24"/>
        </w:rPr>
        <w:t xml:space="preserve">of </w:t>
      </w:r>
      <w:r w:rsidR="00C143F9" w:rsidRPr="00760FDA">
        <w:rPr>
          <w:rFonts w:asciiTheme="majorBidi" w:hAnsiTheme="majorBidi" w:cstheme="majorBidi"/>
          <w:sz w:val="24"/>
          <w:szCs w:val="24"/>
        </w:rPr>
        <w:t>research methods</w:t>
      </w:r>
      <w:r w:rsidRPr="00760FDA">
        <w:rPr>
          <w:rFonts w:asciiTheme="majorBidi" w:hAnsiTheme="majorBidi" w:cstheme="majorBidi"/>
          <w:sz w:val="24"/>
          <w:szCs w:val="24"/>
        </w:rPr>
        <w:t xml:space="preserve">, distinguishing between </w:t>
      </w:r>
      <w:r w:rsidR="00C143F9" w:rsidRPr="00760FDA">
        <w:rPr>
          <w:rFonts w:asciiTheme="majorBidi" w:hAnsiTheme="majorBidi" w:cstheme="majorBidi"/>
          <w:sz w:val="24"/>
          <w:szCs w:val="24"/>
        </w:rPr>
        <w:t xml:space="preserve">quantitative and qualitative methods, </w:t>
      </w:r>
      <w:r w:rsidRPr="00760FDA">
        <w:rPr>
          <w:rFonts w:asciiTheme="majorBidi" w:hAnsiTheme="majorBidi" w:cstheme="majorBidi"/>
          <w:sz w:val="24"/>
          <w:szCs w:val="24"/>
        </w:rPr>
        <w:t xml:space="preserve">and explaining </w:t>
      </w:r>
      <w:r w:rsidR="00C143F9" w:rsidRPr="00760FDA">
        <w:rPr>
          <w:rFonts w:asciiTheme="majorBidi" w:hAnsiTheme="majorBidi" w:cstheme="majorBidi"/>
          <w:sz w:val="24"/>
          <w:szCs w:val="24"/>
        </w:rPr>
        <w:t xml:space="preserve">research paradigms, and </w:t>
      </w:r>
      <w:r w:rsidRPr="00760FDA">
        <w:rPr>
          <w:rFonts w:asciiTheme="majorBidi" w:hAnsiTheme="majorBidi" w:cstheme="majorBidi"/>
          <w:sz w:val="24"/>
          <w:szCs w:val="24"/>
        </w:rPr>
        <w:t xml:space="preserve">the </w:t>
      </w:r>
      <w:r w:rsidR="00C143F9" w:rsidRPr="00760FDA">
        <w:rPr>
          <w:rFonts w:asciiTheme="majorBidi" w:hAnsiTheme="majorBidi" w:cstheme="majorBidi"/>
          <w:sz w:val="24"/>
          <w:szCs w:val="24"/>
        </w:rPr>
        <w:t xml:space="preserve">reasons </w:t>
      </w:r>
      <w:r w:rsidRPr="00760FDA">
        <w:rPr>
          <w:rFonts w:asciiTheme="majorBidi" w:hAnsiTheme="majorBidi" w:cstheme="majorBidi"/>
          <w:sz w:val="24"/>
          <w:szCs w:val="24"/>
        </w:rPr>
        <w:t xml:space="preserve">for </w:t>
      </w:r>
      <w:r w:rsidR="00C143F9" w:rsidRPr="00760FDA">
        <w:rPr>
          <w:rFonts w:asciiTheme="majorBidi" w:hAnsiTheme="majorBidi" w:cstheme="majorBidi"/>
          <w:sz w:val="24"/>
          <w:szCs w:val="24"/>
        </w:rPr>
        <w:t xml:space="preserve">choosing </w:t>
      </w:r>
      <w:r w:rsidRPr="00760FDA">
        <w:rPr>
          <w:rFonts w:asciiTheme="majorBidi" w:hAnsiTheme="majorBidi" w:cstheme="majorBidi"/>
          <w:sz w:val="24"/>
          <w:szCs w:val="24"/>
        </w:rPr>
        <w:t xml:space="preserve">a </w:t>
      </w:r>
      <w:r w:rsidR="00C143F9" w:rsidRPr="00760FDA">
        <w:rPr>
          <w:rFonts w:asciiTheme="majorBidi" w:hAnsiTheme="majorBidi" w:cstheme="majorBidi"/>
          <w:sz w:val="24"/>
          <w:szCs w:val="24"/>
        </w:rPr>
        <w:t xml:space="preserve">quantitative method for </w:t>
      </w:r>
      <w:r w:rsidRPr="00760FDA">
        <w:rPr>
          <w:rFonts w:asciiTheme="majorBidi" w:hAnsiTheme="majorBidi" w:cstheme="majorBidi"/>
          <w:sz w:val="24"/>
          <w:szCs w:val="24"/>
        </w:rPr>
        <w:t>this study</w:t>
      </w:r>
      <w:r w:rsidR="00C143F9" w:rsidRPr="00760FDA">
        <w:rPr>
          <w:rFonts w:asciiTheme="majorBidi" w:hAnsiTheme="majorBidi" w:cstheme="majorBidi"/>
          <w:sz w:val="24"/>
          <w:szCs w:val="24"/>
        </w:rPr>
        <w:t>. After stating the research questions</w:t>
      </w:r>
      <w:r w:rsidRPr="00760FDA">
        <w:rPr>
          <w:rFonts w:asciiTheme="majorBidi" w:hAnsiTheme="majorBidi" w:cstheme="majorBidi"/>
          <w:sz w:val="24"/>
          <w:szCs w:val="24"/>
        </w:rPr>
        <w:t>, it explain</w:t>
      </w:r>
      <w:r w:rsidR="00CF2FD8" w:rsidRPr="00760FDA">
        <w:rPr>
          <w:rFonts w:asciiTheme="majorBidi" w:hAnsiTheme="majorBidi" w:cstheme="majorBidi"/>
          <w:sz w:val="24"/>
          <w:szCs w:val="24"/>
        </w:rPr>
        <w:t>s</w:t>
      </w:r>
      <w:r w:rsidRPr="00760FDA">
        <w:rPr>
          <w:rFonts w:asciiTheme="majorBidi" w:hAnsiTheme="majorBidi" w:cstheme="majorBidi"/>
          <w:sz w:val="24"/>
          <w:szCs w:val="24"/>
        </w:rPr>
        <w:t xml:space="preserve"> the </w:t>
      </w:r>
      <w:r w:rsidR="00C143F9" w:rsidRPr="00760FDA">
        <w:rPr>
          <w:rFonts w:asciiTheme="majorBidi" w:hAnsiTheme="majorBidi" w:cstheme="majorBidi"/>
          <w:sz w:val="24"/>
          <w:szCs w:val="24"/>
        </w:rPr>
        <w:t>develop</w:t>
      </w:r>
      <w:r w:rsidRPr="00760FDA">
        <w:rPr>
          <w:rFonts w:asciiTheme="majorBidi" w:hAnsiTheme="majorBidi" w:cstheme="majorBidi"/>
          <w:sz w:val="24"/>
          <w:szCs w:val="24"/>
        </w:rPr>
        <w:t>ment of</w:t>
      </w:r>
      <w:r w:rsidR="00C143F9" w:rsidRPr="00760FDA">
        <w:rPr>
          <w:rFonts w:asciiTheme="majorBidi" w:hAnsiTheme="majorBidi" w:cstheme="majorBidi"/>
          <w:sz w:val="24"/>
          <w:szCs w:val="24"/>
        </w:rPr>
        <w:t xml:space="preserve"> the research hypotheses by reviewing previous studies. </w:t>
      </w:r>
      <w:r w:rsidRPr="00760FDA">
        <w:rPr>
          <w:rFonts w:asciiTheme="majorBidi" w:hAnsiTheme="majorBidi" w:cstheme="majorBidi"/>
          <w:sz w:val="24"/>
          <w:szCs w:val="24"/>
        </w:rPr>
        <w:t>It then explains</w:t>
      </w:r>
      <w:r w:rsidR="00C143F9" w:rsidRPr="00760FDA">
        <w:rPr>
          <w:rFonts w:asciiTheme="majorBidi" w:hAnsiTheme="majorBidi" w:cstheme="majorBidi"/>
          <w:sz w:val="24"/>
          <w:szCs w:val="24"/>
        </w:rPr>
        <w:t xml:space="preserve"> the measurement scales </w:t>
      </w:r>
      <w:r w:rsidRPr="00760FDA">
        <w:rPr>
          <w:rFonts w:asciiTheme="majorBidi" w:hAnsiTheme="majorBidi" w:cstheme="majorBidi"/>
          <w:sz w:val="24"/>
          <w:szCs w:val="24"/>
        </w:rPr>
        <w:t>used and the systems for</w:t>
      </w:r>
      <w:r w:rsidR="00C143F9" w:rsidRPr="00760FDA">
        <w:rPr>
          <w:rFonts w:asciiTheme="majorBidi" w:hAnsiTheme="majorBidi" w:cstheme="majorBidi"/>
          <w:sz w:val="24"/>
          <w:szCs w:val="24"/>
        </w:rPr>
        <w:t xml:space="preserve"> </w:t>
      </w:r>
      <w:r w:rsidR="00445488" w:rsidRPr="00760FDA">
        <w:rPr>
          <w:rFonts w:asciiTheme="majorBidi" w:hAnsiTheme="majorBidi" w:cstheme="majorBidi"/>
          <w:sz w:val="24"/>
          <w:szCs w:val="24"/>
        </w:rPr>
        <w:t>data collection</w:t>
      </w:r>
      <w:r w:rsidR="0060713B">
        <w:rPr>
          <w:rFonts w:asciiTheme="majorBidi" w:hAnsiTheme="majorBidi" w:cstheme="majorBidi"/>
          <w:sz w:val="24"/>
          <w:szCs w:val="24"/>
        </w:rPr>
        <w:t xml:space="preserve"> and data analysis</w:t>
      </w:r>
      <w:r w:rsidR="00C143F9" w:rsidRPr="00760FDA">
        <w:rPr>
          <w:rFonts w:asciiTheme="majorBidi" w:hAnsiTheme="majorBidi" w:cstheme="majorBidi"/>
          <w:sz w:val="24"/>
          <w:szCs w:val="24"/>
        </w:rPr>
        <w:t>.</w:t>
      </w:r>
    </w:p>
    <w:p w14:paraId="1E642D02" w14:textId="77777777" w:rsidR="00C143F9" w:rsidRPr="00760FDA" w:rsidRDefault="00C143F9" w:rsidP="004E6926">
      <w:pPr>
        <w:pStyle w:val="Heading2"/>
        <w:spacing w:line="480" w:lineRule="auto"/>
        <w:jc w:val="both"/>
        <w:rPr>
          <w:rFonts w:asciiTheme="majorBidi" w:hAnsiTheme="majorBidi" w:cstheme="majorBidi"/>
        </w:rPr>
      </w:pPr>
      <w:bookmarkStart w:id="29" w:name="_Toc452280402"/>
      <w:r w:rsidRPr="00760FDA">
        <w:rPr>
          <w:rFonts w:asciiTheme="majorBidi" w:hAnsiTheme="majorBidi" w:cstheme="majorBidi"/>
        </w:rPr>
        <w:t>Overview of the Research Methods</w:t>
      </w:r>
      <w:bookmarkEnd w:id="29"/>
    </w:p>
    <w:p w14:paraId="1161CCDE" w14:textId="2C01BF64" w:rsidR="005F02E1" w:rsidRDefault="005F02E1" w:rsidP="005F02E1">
      <w:pPr>
        <w:spacing w:line="480" w:lineRule="auto"/>
        <w:rPr>
          <w:rFonts w:asciiTheme="majorBidi" w:hAnsiTheme="majorBidi" w:cstheme="majorBidi"/>
          <w:sz w:val="24"/>
          <w:szCs w:val="24"/>
        </w:rPr>
      </w:pPr>
      <w:r w:rsidRPr="002D1146">
        <w:rPr>
          <w:rFonts w:asciiTheme="majorBidi" w:hAnsiTheme="majorBidi" w:cstheme="majorBidi"/>
          <w:sz w:val="24"/>
          <w:szCs w:val="24"/>
        </w:rPr>
        <w:t>Research methodology has bee</w:t>
      </w:r>
      <w:r w:rsidR="00A51DC3" w:rsidRPr="002D1146">
        <w:rPr>
          <w:rFonts w:asciiTheme="majorBidi" w:hAnsiTheme="majorBidi" w:cstheme="majorBidi"/>
          <w:sz w:val="24"/>
          <w:szCs w:val="24"/>
        </w:rPr>
        <w:t>n defined as “</w:t>
      </w:r>
      <w:r w:rsidRPr="002D1146">
        <w:rPr>
          <w:rFonts w:asciiTheme="majorBidi" w:hAnsiTheme="majorBidi" w:cstheme="majorBidi"/>
          <w:sz w:val="24"/>
          <w:szCs w:val="24"/>
        </w:rPr>
        <w:t>the theory of how research should be undertaken, including the theoretical and philosophical assumptions upon which research is based and the implications of these for the method or methods adopted” (Saunders et al., 2007,</w:t>
      </w:r>
      <w:r w:rsidRPr="002D1146">
        <w:rPr>
          <w:rFonts w:ascii="Arial" w:hAnsi="Arial" w:cs="Arial"/>
          <w:color w:val="222222"/>
          <w:sz w:val="20"/>
          <w:szCs w:val="20"/>
          <w:shd w:val="clear" w:color="auto" w:fill="FFFFFF"/>
        </w:rPr>
        <w:t>p. 602</w:t>
      </w:r>
      <w:r w:rsidRPr="002D1146">
        <w:rPr>
          <w:rFonts w:asciiTheme="majorBidi" w:hAnsiTheme="majorBidi" w:cstheme="majorBidi"/>
          <w:sz w:val="24"/>
          <w:szCs w:val="24"/>
        </w:rPr>
        <w:t>). Saunders et al. (2007) stated that the research philosophy requires an individual assumptions regarding the methods of building the research approach. Research paradigm has an influence on the research questions, research methodology, data collection, and data analysis (Maylor &amp; Blackmon, 2005).</w:t>
      </w:r>
      <w:r w:rsidRPr="00477A81">
        <w:rPr>
          <w:rFonts w:asciiTheme="majorBidi" w:hAnsiTheme="majorBidi" w:cstheme="majorBidi"/>
          <w:sz w:val="24"/>
          <w:szCs w:val="24"/>
        </w:rPr>
        <w:t xml:space="preserve">  </w:t>
      </w:r>
    </w:p>
    <w:p w14:paraId="1BA5D42A" w14:textId="517D9C66" w:rsidR="008A42CB" w:rsidRDefault="00D20386" w:rsidP="00955C60">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Many scholars have discussed t</w:t>
      </w:r>
      <w:r w:rsidR="00C143F9" w:rsidRPr="00760FDA">
        <w:rPr>
          <w:rFonts w:asciiTheme="majorBidi" w:hAnsiTheme="majorBidi" w:cstheme="majorBidi"/>
          <w:sz w:val="24"/>
          <w:szCs w:val="24"/>
        </w:rPr>
        <w:t>he distinctions between qualitative and quantitative research methods</w:t>
      </w:r>
      <w:r w:rsidR="00B43F91">
        <w:rPr>
          <w:rFonts w:asciiTheme="majorBidi" w:hAnsiTheme="majorBidi" w:cstheme="majorBidi"/>
          <w:sz w:val="24"/>
          <w:szCs w:val="24"/>
        </w:rPr>
        <w:t xml:space="preserve"> </w:t>
      </w:r>
      <w:r w:rsidR="00B43F91" w:rsidRPr="00760FDA">
        <w:rPr>
          <w:rFonts w:asciiTheme="majorBidi" w:hAnsiTheme="majorBidi" w:cstheme="majorBidi"/>
          <w:sz w:val="24"/>
          <w:szCs w:val="24"/>
        </w:rPr>
        <w:t xml:space="preserve">(Glaser </w:t>
      </w:r>
      <w:r w:rsidR="00FB651A">
        <w:rPr>
          <w:rFonts w:asciiTheme="majorBidi" w:hAnsiTheme="majorBidi" w:cstheme="majorBidi"/>
          <w:sz w:val="24"/>
          <w:szCs w:val="24"/>
        </w:rPr>
        <w:t>&amp;</w:t>
      </w:r>
      <w:r w:rsidR="00B43F91" w:rsidRPr="00760FDA">
        <w:rPr>
          <w:rFonts w:asciiTheme="majorBidi" w:hAnsiTheme="majorBidi" w:cstheme="majorBidi"/>
          <w:sz w:val="24"/>
          <w:szCs w:val="24"/>
        </w:rPr>
        <w:t xml:space="preserve"> Straus</w:t>
      </w:r>
      <w:r w:rsidR="00652586">
        <w:rPr>
          <w:rFonts w:asciiTheme="majorBidi" w:hAnsiTheme="majorBidi" w:cstheme="majorBidi"/>
          <w:sz w:val="24"/>
          <w:szCs w:val="24"/>
        </w:rPr>
        <w:t>s</w:t>
      </w:r>
      <w:r w:rsidR="00B43F91" w:rsidRPr="00760FDA">
        <w:rPr>
          <w:rFonts w:asciiTheme="majorBidi" w:hAnsiTheme="majorBidi" w:cstheme="majorBidi"/>
          <w:sz w:val="24"/>
          <w:szCs w:val="24"/>
        </w:rPr>
        <w:t>, 2009</w:t>
      </w:r>
      <w:r w:rsidR="00B43F91">
        <w:rPr>
          <w:rFonts w:asciiTheme="majorBidi" w:hAnsiTheme="majorBidi" w:cstheme="majorBidi"/>
          <w:sz w:val="24"/>
          <w:szCs w:val="24"/>
        </w:rPr>
        <w:t xml:space="preserve">; </w:t>
      </w:r>
      <w:r w:rsidR="00B43F91" w:rsidRPr="00760FDA">
        <w:rPr>
          <w:rFonts w:asciiTheme="majorBidi" w:hAnsiTheme="majorBidi" w:cstheme="majorBidi"/>
          <w:sz w:val="24"/>
          <w:szCs w:val="24"/>
        </w:rPr>
        <w:t xml:space="preserve">Potter </w:t>
      </w:r>
      <w:r w:rsidR="00FB651A">
        <w:rPr>
          <w:rFonts w:asciiTheme="majorBidi" w:hAnsiTheme="majorBidi" w:cstheme="majorBidi"/>
          <w:sz w:val="24"/>
          <w:szCs w:val="24"/>
        </w:rPr>
        <w:t>&amp;</w:t>
      </w:r>
      <w:r w:rsidR="00B43F91" w:rsidRPr="00760FDA">
        <w:rPr>
          <w:rFonts w:asciiTheme="majorBidi" w:hAnsiTheme="majorBidi" w:cstheme="majorBidi"/>
          <w:sz w:val="24"/>
          <w:szCs w:val="24"/>
        </w:rPr>
        <w:t xml:space="preserve"> Wetherell, 1987</w:t>
      </w:r>
      <w:r w:rsidR="00B43F91">
        <w:rPr>
          <w:rFonts w:asciiTheme="majorBidi" w:hAnsiTheme="majorBidi" w:cstheme="majorBidi"/>
          <w:sz w:val="24"/>
          <w:szCs w:val="24"/>
        </w:rPr>
        <w:t>)</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The main issue is</w:t>
      </w:r>
      <w:r w:rsidR="00C143F9" w:rsidRPr="00760FDA">
        <w:rPr>
          <w:rFonts w:asciiTheme="majorBidi" w:hAnsiTheme="majorBidi" w:cstheme="majorBidi"/>
          <w:sz w:val="24"/>
          <w:szCs w:val="24"/>
        </w:rPr>
        <w:t xml:space="preserve"> the distinction between numerical and non</w:t>
      </w:r>
      <w:r w:rsidRPr="00760FDA">
        <w:rPr>
          <w:rFonts w:asciiTheme="majorBidi" w:hAnsiTheme="majorBidi" w:cstheme="majorBidi"/>
          <w:sz w:val="24"/>
          <w:szCs w:val="24"/>
        </w:rPr>
        <w:t>-</w:t>
      </w:r>
      <w:r w:rsidR="00C143F9" w:rsidRPr="00760FDA">
        <w:rPr>
          <w:rFonts w:asciiTheme="majorBidi" w:hAnsiTheme="majorBidi" w:cstheme="majorBidi"/>
          <w:sz w:val="24"/>
          <w:szCs w:val="24"/>
        </w:rPr>
        <w:t>numeric data. Qualitative data</w:t>
      </w:r>
      <w:r w:rsidRPr="00760FDA">
        <w:rPr>
          <w:rFonts w:asciiTheme="majorBidi" w:hAnsiTheme="majorBidi" w:cstheme="majorBidi"/>
          <w:sz w:val="24"/>
          <w:szCs w:val="24"/>
        </w:rPr>
        <w:t xml:space="preserve"> include</w:t>
      </w:r>
      <w:r w:rsidR="00C143F9" w:rsidRPr="00760FDA">
        <w:rPr>
          <w:rFonts w:asciiTheme="majorBidi" w:hAnsiTheme="majorBidi" w:cstheme="majorBidi"/>
          <w:sz w:val="24"/>
          <w:szCs w:val="24"/>
        </w:rPr>
        <w:t xml:space="preserve"> observation</w:t>
      </w:r>
      <w:r w:rsidRPr="00760FDA">
        <w:rPr>
          <w:rFonts w:asciiTheme="majorBidi" w:hAnsiTheme="majorBidi" w:cstheme="majorBidi"/>
          <w:sz w:val="24"/>
          <w:szCs w:val="24"/>
        </w:rPr>
        <w:t>s</w:t>
      </w:r>
      <w:r w:rsidR="009405EC" w:rsidRPr="00760FDA">
        <w:rPr>
          <w:rFonts w:asciiTheme="majorBidi" w:hAnsiTheme="majorBidi" w:cstheme="majorBidi"/>
          <w:sz w:val="24"/>
          <w:szCs w:val="24"/>
        </w:rPr>
        <w:t>, for example</w:t>
      </w:r>
      <w:r w:rsidR="00C143F9" w:rsidRPr="00760FDA">
        <w:rPr>
          <w:rFonts w:asciiTheme="majorBidi" w:hAnsiTheme="majorBidi" w:cstheme="majorBidi"/>
          <w:sz w:val="24"/>
          <w:szCs w:val="24"/>
        </w:rPr>
        <w:t xml:space="preserve"> of experience</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locations or </w:t>
      </w:r>
      <w:r w:rsidR="00D745E6" w:rsidRPr="00760FDA">
        <w:rPr>
          <w:rFonts w:asciiTheme="majorBidi" w:hAnsiTheme="majorBidi" w:cstheme="majorBidi"/>
          <w:sz w:val="24"/>
          <w:szCs w:val="24"/>
        </w:rPr>
        <w:t xml:space="preserve">levels of </w:t>
      </w:r>
      <w:r w:rsidR="00C143F9" w:rsidRPr="00760FDA">
        <w:rPr>
          <w:rFonts w:asciiTheme="majorBidi" w:hAnsiTheme="majorBidi" w:cstheme="majorBidi"/>
          <w:sz w:val="24"/>
          <w:szCs w:val="24"/>
        </w:rPr>
        <w:t xml:space="preserve">intelligence. </w:t>
      </w:r>
      <w:r w:rsidR="00D745E6" w:rsidRPr="00760FDA">
        <w:rPr>
          <w:rFonts w:asciiTheme="majorBidi" w:hAnsiTheme="majorBidi" w:cstheme="majorBidi"/>
          <w:sz w:val="24"/>
          <w:szCs w:val="24"/>
        </w:rPr>
        <w:t>I</w:t>
      </w:r>
      <w:r w:rsidR="00C143F9" w:rsidRPr="00760FDA">
        <w:rPr>
          <w:rFonts w:asciiTheme="majorBidi" w:hAnsiTheme="majorBidi" w:cstheme="majorBidi"/>
          <w:sz w:val="24"/>
          <w:szCs w:val="24"/>
        </w:rPr>
        <w:t>n quantitative research</w:t>
      </w:r>
      <w:r w:rsidR="00D745E6"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w:t>
      </w:r>
      <w:r w:rsidR="006506D6" w:rsidRPr="00760FDA">
        <w:rPr>
          <w:rFonts w:asciiTheme="majorBidi" w:hAnsiTheme="majorBidi" w:cstheme="majorBidi"/>
          <w:sz w:val="24"/>
          <w:szCs w:val="24"/>
        </w:rPr>
        <w:t>the researcher</w:t>
      </w:r>
      <w:r w:rsidR="00C143F9" w:rsidRPr="00760FDA">
        <w:rPr>
          <w:rFonts w:asciiTheme="majorBidi" w:hAnsiTheme="majorBidi" w:cstheme="majorBidi"/>
          <w:sz w:val="24"/>
          <w:szCs w:val="24"/>
        </w:rPr>
        <w:t xml:space="preserve"> can quantify these observation</w:t>
      </w:r>
      <w:r w:rsidR="00D745E6" w:rsidRPr="00760FDA">
        <w:rPr>
          <w:rFonts w:asciiTheme="majorBidi" w:hAnsiTheme="majorBidi" w:cstheme="majorBidi"/>
          <w:sz w:val="24"/>
          <w:szCs w:val="24"/>
        </w:rPr>
        <w:t>s</w:t>
      </w:r>
      <w:r w:rsidR="00C143F9" w:rsidRPr="00760FDA">
        <w:rPr>
          <w:rFonts w:asciiTheme="majorBidi" w:hAnsiTheme="majorBidi" w:cstheme="majorBidi"/>
          <w:sz w:val="24"/>
          <w:szCs w:val="24"/>
        </w:rPr>
        <w:t>, for example</w:t>
      </w:r>
      <w:r w:rsidR="00D745E6" w:rsidRPr="00760FDA">
        <w:rPr>
          <w:rFonts w:asciiTheme="majorBidi" w:hAnsiTheme="majorBidi" w:cstheme="majorBidi"/>
          <w:sz w:val="24"/>
          <w:szCs w:val="24"/>
        </w:rPr>
        <w:t>, by</w:t>
      </w:r>
      <w:r w:rsidR="00C143F9" w:rsidRPr="00760FDA">
        <w:rPr>
          <w:rFonts w:asciiTheme="majorBidi" w:hAnsiTheme="majorBidi" w:cstheme="majorBidi"/>
          <w:sz w:val="24"/>
          <w:szCs w:val="24"/>
        </w:rPr>
        <w:t xml:space="preserve"> using</w:t>
      </w:r>
      <w:r w:rsidR="00D745E6" w:rsidRPr="00760FDA">
        <w:rPr>
          <w:rFonts w:asciiTheme="majorBidi" w:hAnsiTheme="majorBidi" w:cstheme="majorBidi"/>
          <w:sz w:val="24"/>
          <w:szCs w:val="24"/>
        </w:rPr>
        <w:t xml:space="preserve"> an</w:t>
      </w:r>
      <w:r w:rsidR="00C143F9" w:rsidRPr="00760FDA">
        <w:rPr>
          <w:rFonts w:asciiTheme="majorBidi" w:hAnsiTheme="majorBidi" w:cstheme="majorBidi"/>
          <w:sz w:val="24"/>
          <w:szCs w:val="24"/>
        </w:rPr>
        <w:t xml:space="preserve"> IQ test t</w:t>
      </w:r>
      <w:r w:rsidR="00991E61" w:rsidRPr="00760FDA">
        <w:rPr>
          <w:rFonts w:asciiTheme="majorBidi" w:hAnsiTheme="majorBidi" w:cstheme="majorBidi"/>
          <w:sz w:val="24"/>
          <w:szCs w:val="24"/>
        </w:rPr>
        <w:t xml:space="preserve">o measure intelligence. </w:t>
      </w:r>
      <w:r w:rsidR="00D745E6" w:rsidRPr="00760FDA">
        <w:rPr>
          <w:rFonts w:asciiTheme="majorBidi" w:hAnsiTheme="majorBidi" w:cstheme="majorBidi"/>
          <w:sz w:val="24"/>
          <w:szCs w:val="24"/>
        </w:rPr>
        <w:t>Q</w:t>
      </w:r>
      <w:r w:rsidR="00C143F9" w:rsidRPr="00760FDA">
        <w:rPr>
          <w:rFonts w:asciiTheme="majorBidi" w:hAnsiTheme="majorBidi" w:cstheme="majorBidi"/>
          <w:sz w:val="24"/>
          <w:szCs w:val="24"/>
        </w:rPr>
        <w:t xml:space="preserve">ualitative research </w:t>
      </w:r>
      <w:r w:rsidR="00D745E6" w:rsidRPr="00760FDA">
        <w:rPr>
          <w:rFonts w:asciiTheme="majorBidi" w:hAnsiTheme="majorBidi" w:cstheme="majorBidi"/>
          <w:sz w:val="24"/>
          <w:szCs w:val="24"/>
        </w:rPr>
        <w:lastRenderedPageBreak/>
        <w:t>is usually used to develop</w:t>
      </w:r>
      <w:r w:rsidR="00C143F9" w:rsidRPr="00760FDA">
        <w:rPr>
          <w:rFonts w:asciiTheme="majorBidi" w:hAnsiTheme="majorBidi" w:cstheme="majorBidi"/>
          <w:sz w:val="24"/>
          <w:szCs w:val="24"/>
        </w:rPr>
        <w:t xml:space="preserve"> a deep</w:t>
      </w:r>
      <w:r w:rsidR="00D745E6" w:rsidRPr="00760FDA">
        <w:rPr>
          <w:rFonts w:asciiTheme="majorBidi" w:hAnsiTheme="majorBidi" w:cstheme="majorBidi"/>
          <w:sz w:val="24"/>
          <w:szCs w:val="24"/>
        </w:rPr>
        <w:t>er</w:t>
      </w:r>
      <w:r w:rsidR="00C143F9" w:rsidRPr="00760FDA">
        <w:rPr>
          <w:rFonts w:asciiTheme="majorBidi" w:hAnsiTheme="majorBidi" w:cstheme="majorBidi"/>
          <w:sz w:val="24"/>
          <w:szCs w:val="24"/>
        </w:rPr>
        <w:t xml:space="preserve"> understanding of a phenomena, behavior, attitude, or experience (Potter </w:t>
      </w:r>
      <w:r w:rsidR="00FB651A">
        <w:rPr>
          <w:rFonts w:asciiTheme="majorBidi" w:hAnsiTheme="majorBidi" w:cstheme="majorBidi"/>
          <w:sz w:val="24"/>
          <w:szCs w:val="24"/>
        </w:rPr>
        <w:t>&amp;</w:t>
      </w:r>
      <w:r w:rsidR="00C143F9" w:rsidRPr="00760FDA">
        <w:rPr>
          <w:rFonts w:asciiTheme="majorBidi" w:hAnsiTheme="majorBidi" w:cstheme="majorBidi"/>
          <w:sz w:val="24"/>
          <w:szCs w:val="24"/>
        </w:rPr>
        <w:t xml:space="preserve"> Wetherell, 1987). </w:t>
      </w:r>
      <w:r w:rsidR="00D745E6" w:rsidRPr="00760FDA">
        <w:rPr>
          <w:rFonts w:asciiTheme="majorBidi" w:hAnsiTheme="majorBidi" w:cstheme="majorBidi"/>
          <w:sz w:val="24"/>
          <w:szCs w:val="24"/>
        </w:rPr>
        <w:t>It</w:t>
      </w:r>
      <w:r w:rsidR="00C143F9" w:rsidRPr="00760FDA">
        <w:rPr>
          <w:rFonts w:asciiTheme="majorBidi" w:hAnsiTheme="majorBidi" w:cstheme="majorBidi"/>
          <w:sz w:val="24"/>
          <w:szCs w:val="24"/>
        </w:rPr>
        <w:t xml:space="preserve"> is also used to answer the </w:t>
      </w:r>
      <w:r w:rsidR="00D745E6" w:rsidRPr="00760FDA">
        <w:rPr>
          <w:rFonts w:asciiTheme="majorBidi" w:hAnsiTheme="majorBidi" w:cstheme="majorBidi"/>
          <w:sz w:val="24"/>
          <w:szCs w:val="24"/>
        </w:rPr>
        <w:t xml:space="preserve">question </w:t>
      </w:r>
      <w:r w:rsidR="00C143F9" w:rsidRPr="00760FDA">
        <w:rPr>
          <w:rFonts w:asciiTheme="majorBidi" w:hAnsiTheme="majorBidi" w:cstheme="majorBidi"/>
          <w:sz w:val="24"/>
          <w:szCs w:val="24"/>
        </w:rPr>
        <w:t xml:space="preserve">“why?”. </w:t>
      </w:r>
      <w:r w:rsidR="00D745E6" w:rsidRPr="00760FDA">
        <w:rPr>
          <w:rFonts w:asciiTheme="majorBidi" w:hAnsiTheme="majorBidi" w:cstheme="majorBidi"/>
          <w:sz w:val="24"/>
          <w:szCs w:val="24"/>
        </w:rPr>
        <w:t>Q</w:t>
      </w:r>
      <w:r w:rsidR="00C143F9" w:rsidRPr="00760FDA">
        <w:rPr>
          <w:rFonts w:asciiTheme="majorBidi" w:hAnsiTheme="majorBidi" w:cstheme="majorBidi"/>
          <w:sz w:val="24"/>
          <w:szCs w:val="24"/>
        </w:rPr>
        <w:t xml:space="preserve">uantitative research is normally used to study relationships between variables, and </w:t>
      </w:r>
      <w:r w:rsidR="009405EC" w:rsidRPr="00760FDA">
        <w:rPr>
          <w:rFonts w:asciiTheme="majorBidi" w:hAnsiTheme="majorBidi" w:cstheme="majorBidi"/>
          <w:sz w:val="24"/>
          <w:szCs w:val="24"/>
        </w:rPr>
        <w:t>answers</w:t>
      </w:r>
      <w:r w:rsidR="00C143F9" w:rsidRPr="00760FDA">
        <w:rPr>
          <w:rFonts w:asciiTheme="majorBidi" w:hAnsiTheme="majorBidi" w:cstheme="majorBidi"/>
          <w:sz w:val="24"/>
          <w:szCs w:val="24"/>
        </w:rPr>
        <w:t xml:space="preserve"> </w:t>
      </w:r>
      <w:r w:rsidR="00D745E6" w:rsidRPr="00760FDA">
        <w:rPr>
          <w:rFonts w:asciiTheme="majorBidi" w:hAnsiTheme="majorBidi" w:cstheme="majorBidi"/>
          <w:sz w:val="24"/>
          <w:szCs w:val="24"/>
        </w:rPr>
        <w:t xml:space="preserve">the question </w:t>
      </w:r>
      <w:r w:rsidR="00C143F9" w:rsidRPr="00760FDA">
        <w:rPr>
          <w:rFonts w:asciiTheme="majorBidi" w:hAnsiTheme="majorBidi" w:cstheme="majorBidi"/>
          <w:sz w:val="24"/>
          <w:szCs w:val="24"/>
        </w:rPr>
        <w:t xml:space="preserve">“what?” (Glaser </w:t>
      </w:r>
      <w:r w:rsidR="00FB651A">
        <w:rPr>
          <w:rFonts w:asciiTheme="majorBidi" w:hAnsiTheme="majorBidi" w:cstheme="majorBidi"/>
          <w:sz w:val="24"/>
          <w:szCs w:val="24"/>
        </w:rPr>
        <w:t>&amp;</w:t>
      </w:r>
      <w:r w:rsidR="00C143F9" w:rsidRPr="00760FDA">
        <w:rPr>
          <w:rFonts w:asciiTheme="majorBidi" w:hAnsiTheme="majorBidi" w:cstheme="majorBidi"/>
          <w:sz w:val="24"/>
          <w:szCs w:val="24"/>
        </w:rPr>
        <w:t xml:space="preserve"> Straus, 2009).</w:t>
      </w:r>
    </w:p>
    <w:p w14:paraId="5EBCC8BD" w14:textId="0B6DF253" w:rsidR="005F02E1" w:rsidRPr="00760FDA" w:rsidRDefault="005F02E1" w:rsidP="00FB651A">
      <w:pPr>
        <w:spacing w:line="480" w:lineRule="auto"/>
        <w:jc w:val="both"/>
        <w:rPr>
          <w:rFonts w:asciiTheme="majorBidi" w:hAnsiTheme="majorBidi" w:cstheme="majorBidi"/>
          <w:sz w:val="24"/>
          <w:szCs w:val="24"/>
        </w:rPr>
      </w:pPr>
      <w:r w:rsidRPr="002D1146">
        <w:rPr>
          <w:rFonts w:asciiTheme="majorBidi" w:hAnsiTheme="majorBidi" w:cstheme="majorBidi"/>
          <w:sz w:val="24"/>
          <w:szCs w:val="24"/>
        </w:rPr>
        <w:t xml:space="preserve">Mixed methods research uses combination of quantitative and qualitative methods in a single study or a longitudinal program of inquiry (Tashakkori &amp; Teddlie, 1998). It involves sampling strategies, data collection and analysis, findings synthesis, and integration and reporting (Creswell et al., 2003). Some of the researchers have considered mixed methods research to be a philosophical framework that influences the entire research process (Tashakkorri &amp; Teddlie, 1998). Other researchers have considered it as a data collection and analysis technique (Creswell et al, 2005). Some of the mixed methods research advantages are reducing the limitations of single methods, increased validity, accessibility and flexibility, and producing more knowledge </w:t>
      </w:r>
      <w:r w:rsidRPr="002D1146">
        <w:rPr>
          <w:rFonts w:asciiTheme="majorBidi" w:hAnsiTheme="majorBidi" w:cstheme="majorBidi"/>
          <w:sz w:val="24"/>
          <w:szCs w:val="24"/>
          <w:lang w:val="en-GB" w:eastAsia="x-none"/>
        </w:rPr>
        <w:t>( Babbie, 2010).</w:t>
      </w:r>
    </w:p>
    <w:p w14:paraId="42FB6290" w14:textId="7647CAC5" w:rsidR="00C143F9" w:rsidRPr="00760FDA" w:rsidRDefault="00C71D95"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A p</w:t>
      </w:r>
      <w:r w:rsidR="00C143F9" w:rsidRPr="00760FDA">
        <w:rPr>
          <w:rFonts w:asciiTheme="majorBidi" w:hAnsiTheme="majorBidi" w:cstheme="majorBidi"/>
          <w:sz w:val="24"/>
          <w:szCs w:val="24"/>
        </w:rPr>
        <w:t xml:space="preserve">aradigm has been defined as </w:t>
      </w:r>
      <w:r w:rsidRPr="00760FDA">
        <w:rPr>
          <w:rFonts w:asciiTheme="majorBidi" w:hAnsiTheme="majorBidi" w:cstheme="majorBidi"/>
          <w:sz w:val="24"/>
          <w:szCs w:val="24"/>
        </w:rPr>
        <w:t xml:space="preserve">a </w:t>
      </w:r>
      <w:r w:rsidR="00C143F9" w:rsidRPr="00760FDA">
        <w:rPr>
          <w:rFonts w:asciiTheme="majorBidi" w:hAnsiTheme="majorBidi" w:cstheme="majorBidi"/>
          <w:sz w:val="24"/>
          <w:szCs w:val="24"/>
        </w:rPr>
        <w:t xml:space="preserve">set of systematic beliefs or </w:t>
      </w:r>
      <w:r w:rsidRPr="00760FDA">
        <w:rPr>
          <w:rFonts w:asciiTheme="majorBidi" w:hAnsiTheme="majorBidi" w:cstheme="majorBidi"/>
          <w:sz w:val="24"/>
          <w:szCs w:val="24"/>
        </w:rPr>
        <w:t xml:space="preserve">a </w:t>
      </w:r>
      <w:r w:rsidR="00C143F9" w:rsidRPr="00760FDA">
        <w:rPr>
          <w:rFonts w:asciiTheme="majorBidi" w:hAnsiTheme="majorBidi" w:cstheme="majorBidi"/>
          <w:sz w:val="24"/>
          <w:szCs w:val="24"/>
        </w:rPr>
        <w:t>fundamental model used in organizing assumption</w:t>
      </w:r>
      <w:r w:rsidRPr="00760FDA">
        <w:rPr>
          <w:rFonts w:asciiTheme="majorBidi" w:hAnsiTheme="majorBidi" w:cstheme="majorBidi"/>
          <w:sz w:val="24"/>
          <w:szCs w:val="24"/>
        </w:rPr>
        <w:t>s</w:t>
      </w:r>
      <w:r w:rsidR="00C143F9" w:rsidRPr="00760FDA">
        <w:rPr>
          <w:rFonts w:asciiTheme="majorBidi" w:hAnsiTheme="majorBidi" w:cstheme="majorBidi"/>
          <w:sz w:val="24"/>
          <w:szCs w:val="24"/>
        </w:rPr>
        <w:t>, observation</w:t>
      </w:r>
      <w:r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and reasoning </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{"citationID":"19cqkvhsf4","properties":{"formattedCitation":"(Allwood, 2012)","plainCitation":"(Allwood, 2012)"},"citationItems":[{"id":22281,"uris":["http://zotero.org/users/local/6enWLhyd/items/ZVFJ4D2I"],"uri":["http://zotero.org/users/local/6enWLhyd/items/ZVFJ4D2I"],"itemData":{"id":22281,"type":"article-journal","title":"The distinction between qualitative and quantitative research methods is problematic","container-title":"Quality and Quantity","page":"1417-1429","volume":"46","issue":"5","archive":"ProQuest Central","archive_location":"1023030333","abstract":"The distinction between qualitative and quantitative research is abstract, very general and its value is usually taken for granted. In contrast, this article attempts to show that the distinction between qualitative and quantitative research is unclear, poor and therefore of limited value and that its popularity risks leading to unfortunate consequences. Various arguments are presented for this conclusion. For example, it is argued that the heterogeneity of different stand-points on important issues among qualitative researchers (for example with respect to the use of quantification and causal analysis) makes the distinction as such unstable. Moreover, the presence of substantial overlap between many features of qualitative and quantitative research often makes it difficult to separate qualitative and quantitative research. It is also shown that three obvious ways of making the distinction between qualitative and quantitative research are unsatisfactory. Use of the distinction may restrict creativity in the development of new research methods and create confusion and unnecessary work. In general, it may be preferable not to conceptualize research approaches at such abstract levels as done in the context of qualitative or quantitative approaches. Instead, it is suggested that it is more fruitful to discuss the pros and cons of specific research methods, preferably in the context of specific research problems.[PUBLICATION ABSTRACT]","DOI":"10.1007/s11135-011-9455-8","ISSN":"00335177","language":"English","author":[{"family":"Allwood","given":"Carl Martin"}],"issued":{"date-parts":[["2012",8]]}}}],"schema":"https://github.com/citation-style-language/schema/raw/master/csl-citation.json"} </w:instrText>
      </w:r>
      <w:r w:rsidR="00C143F9" w:rsidRPr="00760FDA">
        <w:rPr>
          <w:rFonts w:asciiTheme="majorBidi" w:hAnsiTheme="majorBidi" w:cstheme="majorBidi"/>
          <w:sz w:val="24"/>
          <w:szCs w:val="24"/>
        </w:rPr>
        <w:fldChar w:fldCharType="separate"/>
      </w:r>
      <w:r w:rsidR="00C143F9" w:rsidRPr="00760FDA">
        <w:rPr>
          <w:rFonts w:asciiTheme="majorBidi" w:hAnsiTheme="majorBidi" w:cstheme="majorBidi"/>
          <w:sz w:val="24"/>
          <w:szCs w:val="24"/>
        </w:rPr>
        <w:t>(Allwood, 2012)</w:t>
      </w:r>
      <w:r w:rsidR="00C143F9" w:rsidRPr="00760FDA">
        <w:rPr>
          <w:rFonts w:asciiTheme="majorBidi" w:hAnsiTheme="majorBidi" w:cstheme="majorBidi"/>
          <w:sz w:val="24"/>
          <w:szCs w:val="24"/>
        </w:rPr>
        <w:fldChar w:fldCharType="end"/>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A p</w:t>
      </w:r>
      <w:r w:rsidR="00C143F9" w:rsidRPr="00760FDA">
        <w:rPr>
          <w:rFonts w:asciiTheme="majorBidi" w:hAnsiTheme="majorBidi" w:cstheme="majorBidi"/>
          <w:sz w:val="24"/>
          <w:szCs w:val="24"/>
        </w:rPr>
        <w:t>ositivis</w:t>
      </w:r>
      <w:r w:rsidRPr="00760FDA">
        <w:rPr>
          <w:rFonts w:asciiTheme="majorBidi" w:hAnsiTheme="majorBidi" w:cstheme="majorBidi"/>
          <w:sz w:val="24"/>
          <w:szCs w:val="24"/>
        </w:rPr>
        <w:t>t</w:t>
      </w:r>
      <w:r w:rsidR="00C143F9" w:rsidRPr="00760FDA">
        <w:rPr>
          <w:rFonts w:asciiTheme="majorBidi" w:hAnsiTheme="majorBidi" w:cstheme="majorBidi"/>
          <w:sz w:val="24"/>
          <w:szCs w:val="24"/>
        </w:rPr>
        <w:t xml:space="preserve"> paradigm is used in quantitative research</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 while qualitative research </w:t>
      </w:r>
      <w:r w:rsidRPr="00760FDA">
        <w:rPr>
          <w:rFonts w:asciiTheme="majorBidi" w:hAnsiTheme="majorBidi" w:cstheme="majorBidi"/>
          <w:sz w:val="24"/>
          <w:szCs w:val="24"/>
        </w:rPr>
        <w:t xml:space="preserve">draws on a </w:t>
      </w:r>
      <w:r w:rsidR="00C143F9" w:rsidRPr="00760FDA">
        <w:rPr>
          <w:rFonts w:asciiTheme="majorBidi" w:hAnsiTheme="majorBidi" w:cstheme="majorBidi"/>
          <w:sz w:val="24"/>
          <w:szCs w:val="24"/>
        </w:rPr>
        <w:t xml:space="preserve">phenomenological paradigm (Firestone, 1987). </w:t>
      </w:r>
      <w:r w:rsidRPr="00760FDA">
        <w:rPr>
          <w:rFonts w:asciiTheme="majorBidi" w:hAnsiTheme="majorBidi" w:cstheme="majorBidi"/>
          <w:sz w:val="24"/>
          <w:szCs w:val="24"/>
        </w:rPr>
        <w:t>T</w:t>
      </w:r>
      <w:r w:rsidR="00C143F9" w:rsidRPr="00760FDA">
        <w:rPr>
          <w:rFonts w:asciiTheme="majorBidi" w:hAnsiTheme="majorBidi" w:cstheme="majorBidi"/>
          <w:sz w:val="24"/>
          <w:szCs w:val="24"/>
        </w:rPr>
        <w:t>o understand both paradigm</w:t>
      </w:r>
      <w:r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we also need to understand </w:t>
      </w:r>
      <w:r w:rsidR="00C143F9" w:rsidRPr="00760FDA">
        <w:rPr>
          <w:rFonts w:asciiTheme="majorBidi" w:hAnsiTheme="majorBidi" w:cstheme="majorBidi"/>
          <w:sz w:val="24"/>
          <w:szCs w:val="24"/>
        </w:rPr>
        <w:t xml:space="preserve">ontology and epistemology. </w:t>
      </w:r>
      <w:r w:rsidR="00C143F9" w:rsidRPr="00760FDA">
        <w:rPr>
          <w:rFonts w:asciiTheme="majorBidi" w:hAnsiTheme="majorBidi" w:cstheme="majorBidi"/>
          <w:sz w:val="24"/>
          <w:szCs w:val="24"/>
          <w:shd w:val="clear" w:color="auto" w:fill="FFFFFF"/>
        </w:rPr>
        <w:t>Ontology has been defined as the nature of reality (Hudson and Ozanne, 1988)</w:t>
      </w:r>
      <w:r w:rsidRPr="00760FDA">
        <w:rPr>
          <w:rFonts w:asciiTheme="majorBidi" w:hAnsiTheme="majorBidi" w:cstheme="majorBidi"/>
          <w:sz w:val="24"/>
          <w:szCs w:val="24"/>
          <w:shd w:val="clear" w:color="auto" w:fill="FFFFFF"/>
        </w:rPr>
        <w:t xml:space="preserve">, and </w:t>
      </w:r>
      <w:r w:rsidR="00C143F9" w:rsidRPr="00760FDA">
        <w:rPr>
          <w:rFonts w:asciiTheme="majorBidi" w:hAnsiTheme="majorBidi" w:cstheme="majorBidi"/>
          <w:sz w:val="24"/>
          <w:szCs w:val="24"/>
          <w:shd w:val="clear" w:color="auto" w:fill="FFFFFF"/>
        </w:rPr>
        <w:t>epistemology is the relationship between the researcher and reality (Carson et al., 2001).</w:t>
      </w:r>
    </w:p>
    <w:p w14:paraId="4100F605" w14:textId="141A9AE7" w:rsidR="00C143F9" w:rsidRPr="00760FDA" w:rsidRDefault="00C143F9" w:rsidP="00FB651A">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Epistemology is the philosophy of knowing</w:t>
      </w:r>
      <w:r w:rsidR="00C71D95" w:rsidRPr="00760FDA">
        <w:rPr>
          <w:rFonts w:asciiTheme="majorBidi" w:hAnsiTheme="majorBidi" w:cstheme="majorBidi"/>
          <w:sz w:val="24"/>
          <w:szCs w:val="24"/>
        </w:rPr>
        <w:t xml:space="preserve">, and </w:t>
      </w:r>
      <w:r w:rsidRPr="00760FDA">
        <w:rPr>
          <w:rFonts w:asciiTheme="majorBidi" w:hAnsiTheme="majorBidi" w:cstheme="majorBidi"/>
          <w:sz w:val="24"/>
          <w:szCs w:val="24"/>
        </w:rPr>
        <w:t xml:space="preserve">the study of </w:t>
      </w:r>
      <w:r w:rsidR="00C71D95" w:rsidRPr="00760FDA">
        <w:rPr>
          <w:rFonts w:asciiTheme="majorBidi" w:hAnsiTheme="majorBidi" w:cstheme="majorBidi"/>
          <w:sz w:val="24"/>
          <w:szCs w:val="24"/>
        </w:rPr>
        <w:t xml:space="preserve">the nature and justification of </w:t>
      </w:r>
      <w:r w:rsidRPr="00760FDA">
        <w:rPr>
          <w:rFonts w:asciiTheme="majorBidi" w:hAnsiTheme="majorBidi" w:cstheme="majorBidi"/>
          <w:sz w:val="24"/>
          <w:szCs w:val="24"/>
        </w:rPr>
        <w:t xml:space="preserve">knowledge (Schwandt, 2001). Positivism </w:t>
      </w:r>
      <w:r w:rsidR="00C71D95" w:rsidRPr="00760FDA">
        <w:rPr>
          <w:rFonts w:asciiTheme="majorBidi" w:hAnsiTheme="majorBidi" w:cstheme="majorBidi"/>
          <w:sz w:val="24"/>
          <w:szCs w:val="24"/>
        </w:rPr>
        <w:t>is part of</w:t>
      </w:r>
      <w:r w:rsidRPr="00760FDA">
        <w:rPr>
          <w:rFonts w:asciiTheme="majorBidi" w:hAnsiTheme="majorBidi" w:cstheme="majorBidi"/>
          <w:sz w:val="24"/>
          <w:szCs w:val="24"/>
        </w:rPr>
        <w:t xml:space="preserve"> epistemology. Positivism </w:t>
      </w:r>
      <w:r w:rsidR="00C71D95" w:rsidRPr="00760FDA">
        <w:rPr>
          <w:rFonts w:asciiTheme="majorBidi" w:hAnsiTheme="majorBidi" w:cstheme="majorBidi"/>
          <w:sz w:val="24"/>
          <w:szCs w:val="24"/>
        </w:rPr>
        <w:t xml:space="preserve">suggests </w:t>
      </w:r>
      <w:r w:rsidRPr="00760FDA">
        <w:rPr>
          <w:rFonts w:asciiTheme="majorBidi" w:hAnsiTheme="majorBidi" w:cstheme="majorBidi"/>
          <w:sz w:val="24"/>
          <w:szCs w:val="24"/>
        </w:rPr>
        <w:t xml:space="preserve">that knowledge </w:t>
      </w:r>
      <w:r w:rsidR="00C71D95" w:rsidRPr="00760FDA">
        <w:rPr>
          <w:rFonts w:asciiTheme="majorBidi" w:hAnsiTheme="majorBidi" w:cstheme="majorBidi"/>
          <w:sz w:val="24"/>
          <w:szCs w:val="24"/>
        </w:rPr>
        <w:t xml:space="preserve">and </w:t>
      </w:r>
      <w:r w:rsidRPr="00760FDA">
        <w:rPr>
          <w:rFonts w:asciiTheme="majorBidi" w:hAnsiTheme="majorBidi" w:cstheme="majorBidi"/>
          <w:sz w:val="24"/>
          <w:szCs w:val="24"/>
        </w:rPr>
        <w:t xml:space="preserve">facts </w:t>
      </w:r>
      <w:r w:rsidR="00C71D95" w:rsidRPr="00760FDA">
        <w:rPr>
          <w:rFonts w:asciiTheme="majorBidi" w:hAnsiTheme="majorBidi" w:cstheme="majorBidi"/>
          <w:sz w:val="24"/>
          <w:szCs w:val="24"/>
        </w:rPr>
        <w:t xml:space="preserve">emerge </w:t>
      </w:r>
      <w:r w:rsidRPr="00760FDA">
        <w:rPr>
          <w:rFonts w:asciiTheme="majorBidi" w:hAnsiTheme="majorBidi" w:cstheme="majorBidi"/>
          <w:sz w:val="24"/>
          <w:szCs w:val="24"/>
        </w:rPr>
        <w:t>from observation</w:t>
      </w:r>
      <w:r w:rsidR="00C71D95" w:rsidRPr="00760FDA">
        <w:rPr>
          <w:rFonts w:asciiTheme="majorBidi" w:hAnsiTheme="majorBidi" w:cstheme="majorBidi"/>
          <w:sz w:val="24"/>
          <w:szCs w:val="24"/>
        </w:rPr>
        <w:t>s,</w:t>
      </w:r>
      <w:r w:rsidRPr="00760FDA">
        <w:rPr>
          <w:rFonts w:asciiTheme="majorBidi" w:hAnsiTheme="majorBidi" w:cstheme="majorBidi"/>
          <w:sz w:val="24"/>
          <w:szCs w:val="24"/>
        </w:rPr>
        <w:t xml:space="preserve"> includ</w:t>
      </w:r>
      <w:r w:rsidR="00C71D95" w:rsidRPr="00760FDA">
        <w:rPr>
          <w:rFonts w:asciiTheme="majorBidi" w:hAnsiTheme="majorBidi" w:cstheme="majorBidi"/>
          <w:sz w:val="24"/>
          <w:szCs w:val="24"/>
        </w:rPr>
        <w:t>ing</w:t>
      </w:r>
      <w:r w:rsidRPr="00760FDA">
        <w:rPr>
          <w:rFonts w:asciiTheme="majorBidi" w:hAnsiTheme="majorBidi" w:cstheme="majorBidi"/>
          <w:sz w:val="24"/>
          <w:szCs w:val="24"/>
        </w:rPr>
        <w:t xml:space="preserve"> measurement</w:t>
      </w:r>
      <w:r w:rsidR="00C71D95" w:rsidRPr="00760FDA">
        <w:rPr>
          <w:rFonts w:asciiTheme="majorBidi" w:hAnsiTheme="majorBidi" w:cstheme="majorBidi"/>
          <w:sz w:val="24"/>
          <w:szCs w:val="24"/>
        </w:rPr>
        <w:t>s</w:t>
      </w:r>
      <w:r w:rsidRPr="00760FDA">
        <w:rPr>
          <w:rFonts w:asciiTheme="majorBidi" w:hAnsiTheme="majorBidi" w:cstheme="majorBidi"/>
          <w:sz w:val="24"/>
          <w:szCs w:val="24"/>
        </w:rPr>
        <w:t xml:space="preserve"> (Lather, 1991; Gough, 2002). </w:t>
      </w:r>
      <w:r w:rsidR="00C71D95" w:rsidRPr="00760FDA">
        <w:rPr>
          <w:rFonts w:asciiTheme="majorBidi" w:hAnsiTheme="majorBidi" w:cstheme="majorBidi"/>
          <w:sz w:val="24"/>
          <w:szCs w:val="24"/>
        </w:rPr>
        <w:t>A d</w:t>
      </w:r>
      <w:r w:rsidRPr="00760FDA">
        <w:rPr>
          <w:rFonts w:asciiTheme="majorBidi" w:hAnsiTheme="majorBidi" w:cstheme="majorBidi"/>
          <w:sz w:val="24"/>
          <w:szCs w:val="24"/>
        </w:rPr>
        <w:t xml:space="preserve">eductive approach is normally </w:t>
      </w:r>
      <w:r w:rsidR="00C71D95" w:rsidRPr="00760FDA">
        <w:rPr>
          <w:rFonts w:asciiTheme="majorBidi" w:hAnsiTheme="majorBidi" w:cstheme="majorBidi"/>
          <w:sz w:val="24"/>
          <w:szCs w:val="24"/>
        </w:rPr>
        <w:t xml:space="preserve">used </w:t>
      </w:r>
      <w:r w:rsidRPr="00760FDA">
        <w:rPr>
          <w:rFonts w:asciiTheme="majorBidi" w:hAnsiTheme="majorBidi" w:cstheme="majorBidi"/>
          <w:sz w:val="24"/>
          <w:szCs w:val="24"/>
        </w:rPr>
        <w:t>in positivis</w:t>
      </w:r>
      <w:r w:rsidR="00C71D95" w:rsidRPr="00760FDA">
        <w:rPr>
          <w:rFonts w:asciiTheme="majorBidi" w:hAnsiTheme="majorBidi" w:cstheme="majorBidi"/>
          <w:sz w:val="24"/>
          <w:szCs w:val="24"/>
        </w:rPr>
        <w:t>t</w:t>
      </w:r>
      <w:r w:rsidRPr="00760FDA">
        <w:rPr>
          <w:rFonts w:asciiTheme="majorBidi" w:hAnsiTheme="majorBidi" w:cstheme="majorBidi"/>
          <w:sz w:val="24"/>
          <w:szCs w:val="24"/>
        </w:rPr>
        <w:t xml:space="preserve"> research (Crowther </w:t>
      </w:r>
      <w:r w:rsidR="00FB651A">
        <w:rPr>
          <w:rFonts w:asciiTheme="majorBidi" w:hAnsiTheme="majorBidi" w:cstheme="majorBidi"/>
          <w:sz w:val="24"/>
          <w:szCs w:val="24"/>
        </w:rPr>
        <w:t>&amp;</w:t>
      </w:r>
      <w:r w:rsidRPr="00760FDA">
        <w:rPr>
          <w:rFonts w:asciiTheme="majorBidi" w:hAnsiTheme="majorBidi" w:cstheme="majorBidi"/>
          <w:sz w:val="24"/>
          <w:szCs w:val="24"/>
        </w:rPr>
        <w:t xml:space="preserve"> Lancaster, 2008). Positivist paradigm research </w:t>
      </w:r>
      <w:r w:rsidR="009405EC" w:rsidRPr="00760FDA">
        <w:rPr>
          <w:rFonts w:asciiTheme="majorBidi" w:hAnsiTheme="majorBidi" w:cstheme="majorBidi"/>
          <w:sz w:val="24"/>
          <w:szCs w:val="24"/>
        </w:rPr>
        <w:t xml:space="preserve">is </w:t>
      </w:r>
      <w:r w:rsidRPr="00760FDA">
        <w:rPr>
          <w:rFonts w:asciiTheme="majorBidi" w:hAnsiTheme="majorBidi" w:cstheme="majorBidi"/>
          <w:sz w:val="24"/>
          <w:szCs w:val="24"/>
        </w:rPr>
        <w:t xml:space="preserve">dependent on facts, and the world is considered </w:t>
      </w:r>
      <w:r w:rsidR="00C71D95" w:rsidRPr="00760FDA">
        <w:rPr>
          <w:rFonts w:asciiTheme="majorBidi" w:hAnsiTheme="majorBidi" w:cstheme="majorBidi"/>
          <w:sz w:val="24"/>
          <w:szCs w:val="24"/>
        </w:rPr>
        <w:t>to be</w:t>
      </w:r>
      <w:r w:rsidRPr="00760FDA">
        <w:rPr>
          <w:rFonts w:asciiTheme="majorBidi" w:hAnsiTheme="majorBidi" w:cstheme="majorBidi"/>
          <w:sz w:val="24"/>
          <w:szCs w:val="24"/>
        </w:rPr>
        <w:t xml:space="preserve"> external and </w:t>
      </w:r>
      <w:r w:rsidRPr="00760FDA">
        <w:rPr>
          <w:rFonts w:asciiTheme="majorBidi" w:hAnsiTheme="majorBidi" w:cstheme="majorBidi"/>
          <w:sz w:val="24"/>
          <w:szCs w:val="24"/>
        </w:rPr>
        <w:lastRenderedPageBreak/>
        <w:t xml:space="preserve">objective. The researcher is </w:t>
      </w:r>
      <w:r w:rsidR="009405EC" w:rsidRPr="00760FDA">
        <w:rPr>
          <w:rFonts w:asciiTheme="majorBidi" w:hAnsiTheme="majorBidi" w:cstheme="majorBidi"/>
          <w:sz w:val="24"/>
          <w:szCs w:val="24"/>
        </w:rPr>
        <w:t xml:space="preserve">taken </w:t>
      </w:r>
      <w:r w:rsidRPr="00760FDA">
        <w:rPr>
          <w:rFonts w:asciiTheme="majorBidi" w:hAnsiTheme="majorBidi" w:cstheme="majorBidi"/>
          <w:sz w:val="24"/>
          <w:szCs w:val="24"/>
        </w:rPr>
        <w:t>to be independent in positivis</w:t>
      </w:r>
      <w:r w:rsidR="00C71D95" w:rsidRPr="00760FDA">
        <w:rPr>
          <w:rFonts w:asciiTheme="majorBidi" w:hAnsiTheme="majorBidi" w:cstheme="majorBidi"/>
          <w:sz w:val="24"/>
          <w:szCs w:val="24"/>
        </w:rPr>
        <w:t>t research</w:t>
      </w:r>
      <w:r w:rsidRPr="00760FDA">
        <w:rPr>
          <w:rFonts w:asciiTheme="majorBidi" w:hAnsiTheme="majorBidi" w:cstheme="majorBidi"/>
          <w:sz w:val="24"/>
          <w:szCs w:val="24"/>
        </w:rPr>
        <w:t>, so the study</w:t>
      </w:r>
      <w:r w:rsidR="00C71D95" w:rsidRPr="00760FDA">
        <w:rPr>
          <w:rFonts w:asciiTheme="majorBidi" w:hAnsiTheme="majorBidi" w:cstheme="majorBidi"/>
          <w:sz w:val="24"/>
          <w:szCs w:val="24"/>
        </w:rPr>
        <w:t xml:space="preserve"> is</w:t>
      </w:r>
      <w:r w:rsidRPr="00760FDA">
        <w:rPr>
          <w:rFonts w:asciiTheme="majorBidi" w:hAnsiTheme="majorBidi" w:cstheme="majorBidi"/>
          <w:sz w:val="24"/>
          <w:szCs w:val="24"/>
        </w:rPr>
        <w:t xml:space="preserve"> expected to be purely objective. </w:t>
      </w:r>
      <w:r w:rsidR="00C71D95" w:rsidRPr="00760FDA">
        <w:rPr>
          <w:rFonts w:asciiTheme="majorBidi" w:hAnsiTheme="majorBidi" w:cstheme="majorBidi"/>
          <w:sz w:val="24"/>
          <w:szCs w:val="24"/>
        </w:rPr>
        <w:t>This</w:t>
      </w:r>
      <w:r w:rsidRPr="00760FDA">
        <w:rPr>
          <w:rFonts w:asciiTheme="majorBidi" w:hAnsiTheme="majorBidi" w:cstheme="majorBidi"/>
          <w:sz w:val="24"/>
          <w:szCs w:val="24"/>
        </w:rPr>
        <w:t xml:space="preserve"> means that </w:t>
      </w:r>
      <w:r w:rsidR="00C71D95" w:rsidRPr="00760FDA">
        <w:rPr>
          <w:rFonts w:asciiTheme="majorBidi" w:hAnsiTheme="majorBidi" w:cstheme="majorBidi"/>
          <w:sz w:val="24"/>
          <w:szCs w:val="24"/>
        </w:rPr>
        <w:t xml:space="preserve">the </w:t>
      </w:r>
      <w:r w:rsidRPr="00760FDA">
        <w:rPr>
          <w:rFonts w:asciiTheme="majorBidi" w:hAnsiTheme="majorBidi" w:cstheme="majorBidi"/>
          <w:sz w:val="24"/>
          <w:szCs w:val="24"/>
        </w:rPr>
        <w:t xml:space="preserve">researcher </w:t>
      </w:r>
      <w:r w:rsidR="00C71D95" w:rsidRPr="00760FDA">
        <w:rPr>
          <w:rFonts w:asciiTheme="majorBidi" w:hAnsiTheme="majorBidi" w:cstheme="majorBidi"/>
          <w:sz w:val="24"/>
          <w:szCs w:val="24"/>
        </w:rPr>
        <w:t>tends to have fewer</w:t>
      </w:r>
      <w:r w:rsidRPr="00760FDA">
        <w:rPr>
          <w:rFonts w:asciiTheme="majorBidi" w:hAnsiTheme="majorBidi" w:cstheme="majorBidi"/>
          <w:sz w:val="24"/>
          <w:szCs w:val="24"/>
        </w:rPr>
        <w:t xml:space="preserve"> interactions with research participants (Wilson, 2010). The role of </w:t>
      </w:r>
      <w:r w:rsidR="009405EC" w:rsidRPr="00760FDA">
        <w:rPr>
          <w:rFonts w:asciiTheme="majorBidi" w:hAnsiTheme="majorBidi" w:cstheme="majorBidi"/>
          <w:sz w:val="24"/>
          <w:szCs w:val="24"/>
        </w:rPr>
        <w:t xml:space="preserve">the </w:t>
      </w:r>
      <w:r w:rsidRPr="00760FDA">
        <w:rPr>
          <w:rFonts w:asciiTheme="majorBidi" w:hAnsiTheme="majorBidi" w:cstheme="majorBidi"/>
          <w:sz w:val="24"/>
          <w:szCs w:val="24"/>
        </w:rPr>
        <w:t>researcher in positivis</w:t>
      </w:r>
      <w:r w:rsidR="00C71D95" w:rsidRPr="00760FDA">
        <w:rPr>
          <w:rFonts w:asciiTheme="majorBidi" w:hAnsiTheme="majorBidi" w:cstheme="majorBidi"/>
          <w:sz w:val="24"/>
          <w:szCs w:val="24"/>
        </w:rPr>
        <w:t>t</w:t>
      </w:r>
      <w:r w:rsidRPr="00760FDA">
        <w:rPr>
          <w:rFonts w:asciiTheme="majorBidi" w:hAnsiTheme="majorBidi" w:cstheme="majorBidi"/>
          <w:sz w:val="24"/>
          <w:szCs w:val="24"/>
        </w:rPr>
        <w:t xml:space="preserve"> research is mainly collecting, analyzing and interpreting statistical data</w:t>
      </w:r>
      <w:r w:rsidR="00C71D95" w:rsidRPr="00760FDA">
        <w:rPr>
          <w:rFonts w:asciiTheme="majorBidi" w:hAnsiTheme="majorBidi" w:cstheme="majorBidi"/>
          <w:sz w:val="24"/>
          <w:szCs w:val="24"/>
        </w:rPr>
        <w:t>, using an</w:t>
      </w:r>
      <w:r w:rsidRPr="00760FDA">
        <w:rPr>
          <w:rFonts w:asciiTheme="majorBidi" w:hAnsiTheme="majorBidi" w:cstheme="majorBidi"/>
          <w:sz w:val="24"/>
          <w:szCs w:val="24"/>
        </w:rPr>
        <w:t xml:space="preserve"> objective method. The findings of positivis</w:t>
      </w:r>
      <w:r w:rsidR="00C71D95" w:rsidRPr="00760FDA">
        <w:rPr>
          <w:rFonts w:asciiTheme="majorBidi" w:hAnsiTheme="majorBidi" w:cstheme="majorBidi"/>
          <w:sz w:val="24"/>
          <w:szCs w:val="24"/>
        </w:rPr>
        <w:t>t</w:t>
      </w:r>
      <w:r w:rsidRPr="00760FDA">
        <w:rPr>
          <w:rFonts w:asciiTheme="majorBidi" w:hAnsiTheme="majorBidi" w:cstheme="majorBidi"/>
          <w:sz w:val="24"/>
          <w:szCs w:val="24"/>
        </w:rPr>
        <w:t xml:space="preserve"> research are quantifiable and observable (Collins, 2010). </w:t>
      </w:r>
    </w:p>
    <w:p w14:paraId="5CEAF123" w14:textId="2201B39F" w:rsidR="00BC2652" w:rsidRDefault="00C143F9" w:rsidP="00FB651A">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Phenomenology focuses on studying the meaning and is usually </w:t>
      </w:r>
      <w:r w:rsidR="00C71D95" w:rsidRPr="00760FDA">
        <w:rPr>
          <w:rFonts w:asciiTheme="majorBidi" w:hAnsiTheme="majorBidi" w:cstheme="majorBidi"/>
          <w:sz w:val="24"/>
          <w:szCs w:val="24"/>
        </w:rPr>
        <w:t>dependent on</w:t>
      </w:r>
      <w:r w:rsidRPr="00760FDA">
        <w:rPr>
          <w:rFonts w:asciiTheme="majorBidi" w:hAnsiTheme="majorBidi" w:cstheme="majorBidi"/>
          <w:sz w:val="24"/>
          <w:szCs w:val="24"/>
        </w:rPr>
        <w:t xml:space="preserve"> human interest. </w:t>
      </w:r>
      <w:r w:rsidR="00C71D95" w:rsidRPr="00760FDA">
        <w:rPr>
          <w:rFonts w:asciiTheme="majorBidi" w:hAnsiTheme="majorBidi" w:cstheme="majorBidi"/>
          <w:sz w:val="24"/>
          <w:szCs w:val="24"/>
        </w:rPr>
        <w:t xml:space="preserve">This </w:t>
      </w:r>
      <w:r w:rsidRPr="00760FDA">
        <w:rPr>
          <w:rFonts w:asciiTheme="majorBidi" w:hAnsiTheme="majorBidi" w:cstheme="majorBidi"/>
          <w:sz w:val="24"/>
          <w:szCs w:val="24"/>
        </w:rPr>
        <w:t>philosophy</w:t>
      </w:r>
      <w:r w:rsidR="00C71D95" w:rsidRPr="00760FDA">
        <w:rPr>
          <w:rFonts w:asciiTheme="majorBidi" w:hAnsiTheme="majorBidi" w:cstheme="majorBidi"/>
          <w:sz w:val="24"/>
          <w:szCs w:val="24"/>
        </w:rPr>
        <w:t xml:space="preserve"> </w:t>
      </w:r>
      <w:r w:rsidR="009405EC" w:rsidRPr="00760FDA">
        <w:rPr>
          <w:rFonts w:asciiTheme="majorBidi" w:hAnsiTheme="majorBidi" w:cstheme="majorBidi"/>
          <w:sz w:val="24"/>
          <w:szCs w:val="24"/>
        </w:rPr>
        <w:t>often</w:t>
      </w:r>
      <w:r w:rsidR="00C71D95" w:rsidRPr="00760FDA">
        <w:rPr>
          <w:rFonts w:asciiTheme="majorBidi" w:hAnsiTheme="majorBidi" w:cstheme="majorBidi"/>
          <w:sz w:val="24"/>
          <w:szCs w:val="24"/>
        </w:rPr>
        <w:t xml:space="preserve"> leads to</w:t>
      </w:r>
      <w:r w:rsidRPr="00760FDA">
        <w:rPr>
          <w:rFonts w:asciiTheme="majorBidi" w:hAnsiTheme="majorBidi" w:cstheme="majorBidi"/>
          <w:sz w:val="24"/>
          <w:szCs w:val="24"/>
        </w:rPr>
        <w:t xml:space="preserve"> </w:t>
      </w:r>
      <w:r w:rsidR="00C71D95" w:rsidRPr="00760FDA">
        <w:rPr>
          <w:rFonts w:asciiTheme="majorBidi" w:hAnsiTheme="majorBidi" w:cstheme="majorBidi"/>
          <w:sz w:val="24"/>
          <w:szCs w:val="24"/>
        </w:rPr>
        <w:t xml:space="preserve">an </w:t>
      </w:r>
      <w:r w:rsidRPr="00760FDA">
        <w:rPr>
          <w:rFonts w:asciiTheme="majorBidi" w:hAnsiTheme="majorBidi" w:cstheme="majorBidi"/>
          <w:sz w:val="24"/>
          <w:szCs w:val="24"/>
        </w:rPr>
        <w:t xml:space="preserve">inductive research approach (Crowther </w:t>
      </w:r>
      <w:r w:rsidR="00FB651A">
        <w:rPr>
          <w:rFonts w:asciiTheme="majorBidi" w:hAnsiTheme="majorBidi" w:cstheme="majorBidi"/>
          <w:sz w:val="24"/>
          <w:szCs w:val="24"/>
        </w:rPr>
        <w:t>&amp;</w:t>
      </w:r>
      <w:r w:rsidRPr="00760FDA">
        <w:rPr>
          <w:rFonts w:asciiTheme="majorBidi" w:hAnsiTheme="majorBidi" w:cstheme="majorBidi"/>
          <w:sz w:val="24"/>
          <w:szCs w:val="24"/>
        </w:rPr>
        <w:t xml:space="preserve"> Lancaster, 2008). Interpretivism </w:t>
      </w:r>
      <w:r w:rsidR="00C71D95" w:rsidRPr="00760FDA">
        <w:rPr>
          <w:rFonts w:asciiTheme="majorBidi" w:hAnsiTheme="majorBidi" w:cstheme="majorBidi"/>
          <w:sz w:val="24"/>
          <w:szCs w:val="24"/>
        </w:rPr>
        <w:t xml:space="preserve">suggests </w:t>
      </w:r>
      <w:r w:rsidRPr="00760FDA">
        <w:rPr>
          <w:rFonts w:asciiTheme="majorBidi" w:hAnsiTheme="majorBidi" w:cstheme="majorBidi"/>
          <w:sz w:val="24"/>
          <w:szCs w:val="24"/>
        </w:rPr>
        <w:t xml:space="preserve">that reality is various, multiple, and relative (Hudson </w:t>
      </w:r>
      <w:r w:rsidR="00FB651A">
        <w:rPr>
          <w:rFonts w:asciiTheme="majorBidi" w:hAnsiTheme="majorBidi" w:cstheme="majorBidi"/>
          <w:sz w:val="24"/>
          <w:szCs w:val="24"/>
        </w:rPr>
        <w:t>&amp;</w:t>
      </w:r>
      <w:r w:rsidRPr="00760FDA">
        <w:rPr>
          <w:rFonts w:asciiTheme="majorBidi" w:hAnsiTheme="majorBidi" w:cstheme="majorBidi"/>
          <w:sz w:val="24"/>
          <w:szCs w:val="24"/>
        </w:rPr>
        <w:t xml:space="preserve"> Ozanne, 1988). These various realities depend on other classifications of meanings</w:t>
      </w:r>
      <w:r w:rsidR="00C71D95" w:rsidRPr="00760FDA">
        <w:rPr>
          <w:rFonts w:asciiTheme="majorBidi" w:hAnsiTheme="majorBidi" w:cstheme="majorBidi"/>
          <w:sz w:val="24"/>
          <w:szCs w:val="24"/>
        </w:rPr>
        <w:t>.</w:t>
      </w:r>
      <w:r w:rsidRPr="00760FDA">
        <w:rPr>
          <w:rFonts w:asciiTheme="majorBidi" w:hAnsiTheme="majorBidi" w:cstheme="majorBidi"/>
          <w:sz w:val="24"/>
          <w:szCs w:val="24"/>
        </w:rPr>
        <w:t xml:space="preserve"> </w:t>
      </w:r>
      <w:r w:rsidR="00C71D95" w:rsidRPr="00760FDA">
        <w:rPr>
          <w:rFonts w:asciiTheme="majorBidi" w:hAnsiTheme="majorBidi" w:cstheme="majorBidi"/>
          <w:sz w:val="24"/>
          <w:szCs w:val="24"/>
        </w:rPr>
        <w:t>T</w:t>
      </w:r>
      <w:r w:rsidRPr="00760FDA">
        <w:rPr>
          <w:rFonts w:asciiTheme="majorBidi" w:hAnsiTheme="majorBidi" w:cstheme="majorBidi"/>
          <w:sz w:val="24"/>
          <w:szCs w:val="24"/>
        </w:rPr>
        <w:t xml:space="preserve">he researcher will </w:t>
      </w:r>
      <w:r w:rsidR="00C71D95" w:rsidRPr="00760FDA">
        <w:rPr>
          <w:rFonts w:asciiTheme="majorBidi" w:hAnsiTheme="majorBidi" w:cstheme="majorBidi"/>
          <w:sz w:val="24"/>
          <w:szCs w:val="24"/>
        </w:rPr>
        <w:t xml:space="preserve">therefore </w:t>
      </w:r>
      <w:r w:rsidRPr="00760FDA">
        <w:rPr>
          <w:rFonts w:asciiTheme="majorBidi" w:hAnsiTheme="majorBidi" w:cstheme="majorBidi"/>
          <w:sz w:val="24"/>
          <w:szCs w:val="24"/>
        </w:rPr>
        <w:t xml:space="preserve">face difficulties in interpreting </w:t>
      </w:r>
      <w:r w:rsidR="00C71D95" w:rsidRPr="00760FDA">
        <w:rPr>
          <w:rFonts w:asciiTheme="majorBidi" w:hAnsiTheme="majorBidi" w:cstheme="majorBidi"/>
          <w:sz w:val="24"/>
          <w:szCs w:val="24"/>
        </w:rPr>
        <w:t xml:space="preserve">findings </w:t>
      </w:r>
      <w:r w:rsidRPr="00760FDA">
        <w:rPr>
          <w:rFonts w:asciiTheme="majorBidi" w:hAnsiTheme="majorBidi" w:cstheme="majorBidi"/>
          <w:sz w:val="24"/>
          <w:szCs w:val="24"/>
        </w:rPr>
        <w:t xml:space="preserve">in terms of fixed realities (Neuman, 2000). It is </w:t>
      </w:r>
      <w:r w:rsidR="00C71D95" w:rsidRPr="00760FDA">
        <w:rPr>
          <w:rFonts w:asciiTheme="majorBidi" w:hAnsiTheme="majorBidi" w:cstheme="majorBidi"/>
          <w:sz w:val="24"/>
          <w:szCs w:val="24"/>
        </w:rPr>
        <w:t xml:space="preserve">a </w:t>
      </w:r>
      <w:r w:rsidRPr="00760FDA">
        <w:rPr>
          <w:rFonts w:asciiTheme="majorBidi" w:hAnsiTheme="majorBidi" w:cstheme="majorBidi"/>
          <w:sz w:val="24"/>
          <w:szCs w:val="24"/>
        </w:rPr>
        <w:t>socially</w:t>
      </w:r>
      <w:r w:rsidR="00C71D95" w:rsidRPr="00760FDA">
        <w:rPr>
          <w:rFonts w:asciiTheme="majorBidi" w:hAnsiTheme="majorBidi" w:cstheme="majorBidi"/>
          <w:sz w:val="24"/>
          <w:szCs w:val="24"/>
        </w:rPr>
        <w:t>-</w:t>
      </w:r>
      <w:r w:rsidRPr="00760FDA">
        <w:rPr>
          <w:rFonts w:asciiTheme="majorBidi" w:hAnsiTheme="majorBidi" w:cstheme="majorBidi"/>
          <w:sz w:val="24"/>
          <w:szCs w:val="24"/>
        </w:rPr>
        <w:t>constructed approach</w:t>
      </w:r>
      <w:r w:rsidR="00C71D95" w:rsidRPr="00760FDA">
        <w:rPr>
          <w:rFonts w:asciiTheme="majorBidi" w:hAnsiTheme="majorBidi" w:cstheme="majorBidi"/>
          <w:sz w:val="24"/>
          <w:szCs w:val="24"/>
        </w:rPr>
        <w:t>, with</w:t>
      </w:r>
      <w:r w:rsidRPr="00760FDA">
        <w:rPr>
          <w:rFonts w:asciiTheme="majorBidi" w:hAnsiTheme="majorBidi" w:cstheme="majorBidi"/>
          <w:sz w:val="24"/>
          <w:szCs w:val="24"/>
        </w:rPr>
        <w:t xml:space="preserve"> multiple interpretations and representations (Merriam, 2002). In </w:t>
      </w:r>
      <w:r w:rsidR="00C71D95" w:rsidRPr="00760FDA">
        <w:rPr>
          <w:rFonts w:asciiTheme="majorBidi" w:hAnsiTheme="majorBidi" w:cstheme="majorBidi"/>
          <w:sz w:val="24"/>
          <w:szCs w:val="24"/>
        </w:rPr>
        <w:t>the i</w:t>
      </w:r>
      <w:r w:rsidRPr="00760FDA">
        <w:rPr>
          <w:rFonts w:asciiTheme="majorBidi" w:hAnsiTheme="majorBidi" w:cstheme="majorBidi"/>
          <w:sz w:val="24"/>
          <w:szCs w:val="24"/>
        </w:rPr>
        <w:t>nterpretivist paradigm</w:t>
      </w:r>
      <w:r w:rsidR="00C71D95" w:rsidRPr="00760FDA">
        <w:rPr>
          <w:rFonts w:asciiTheme="majorBidi" w:hAnsiTheme="majorBidi" w:cstheme="majorBidi"/>
          <w:sz w:val="24"/>
          <w:szCs w:val="24"/>
        </w:rPr>
        <w:t>,</w:t>
      </w:r>
      <w:r w:rsidRPr="00760FDA">
        <w:rPr>
          <w:rFonts w:asciiTheme="majorBidi" w:hAnsiTheme="majorBidi" w:cstheme="majorBidi"/>
          <w:sz w:val="24"/>
          <w:szCs w:val="24"/>
        </w:rPr>
        <w:t xml:space="preserve"> the research structure is more personal and flexible</w:t>
      </w:r>
      <w:r w:rsidR="00C71D95" w:rsidRPr="00760FDA">
        <w:rPr>
          <w:rFonts w:asciiTheme="majorBidi" w:hAnsiTheme="majorBidi" w:cstheme="majorBidi"/>
          <w:sz w:val="24"/>
          <w:szCs w:val="24"/>
        </w:rPr>
        <w:t>, and aims</w:t>
      </w:r>
      <w:r w:rsidRPr="00760FDA">
        <w:rPr>
          <w:rFonts w:asciiTheme="majorBidi" w:hAnsiTheme="majorBidi" w:cstheme="majorBidi"/>
          <w:sz w:val="24"/>
          <w:szCs w:val="24"/>
        </w:rPr>
        <w:t xml:space="preserve"> to study multiple meanings in human interaction</w:t>
      </w:r>
      <w:r w:rsidR="00C71D95" w:rsidRPr="00760FDA">
        <w:rPr>
          <w:rFonts w:asciiTheme="majorBidi" w:hAnsiTheme="majorBidi" w:cstheme="majorBidi"/>
          <w:sz w:val="24"/>
          <w:szCs w:val="24"/>
        </w:rPr>
        <w:t xml:space="preserve">s. It </w:t>
      </w:r>
      <w:r w:rsidRPr="00760FDA">
        <w:rPr>
          <w:rFonts w:asciiTheme="majorBidi" w:hAnsiTheme="majorBidi" w:cstheme="majorBidi"/>
          <w:sz w:val="24"/>
          <w:szCs w:val="24"/>
        </w:rPr>
        <w:t>consider</w:t>
      </w:r>
      <w:r w:rsidR="00C71D95" w:rsidRPr="00760FDA">
        <w:rPr>
          <w:rFonts w:asciiTheme="majorBidi" w:hAnsiTheme="majorBidi" w:cstheme="majorBidi"/>
          <w:sz w:val="24"/>
          <w:szCs w:val="24"/>
        </w:rPr>
        <w:t>s</w:t>
      </w:r>
      <w:r w:rsidRPr="00760FDA">
        <w:rPr>
          <w:rFonts w:asciiTheme="majorBidi" w:hAnsiTheme="majorBidi" w:cstheme="majorBidi"/>
          <w:sz w:val="24"/>
          <w:szCs w:val="24"/>
        </w:rPr>
        <w:t xml:space="preserve"> perception</w:t>
      </w:r>
      <w:r w:rsidR="00C71D95" w:rsidRPr="00760FDA">
        <w:rPr>
          <w:rFonts w:asciiTheme="majorBidi" w:hAnsiTheme="majorBidi" w:cstheme="majorBidi"/>
          <w:sz w:val="24"/>
          <w:szCs w:val="24"/>
        </w:rPr>
        <w:t xml:space="preserve"> to be</w:t>
      </w:r>
      <w:r w:rsidRPr="00760FDA">
        <w:rPr>
          <w:rFonts w:asciiTheme="majorBidi" w:hAnsiTheme="majorBidi" w:cstheme="majorBidi"/>
          <w:sz w:val="24"/>
          <w:szCs w:val="24"/>
        </w:rPr>
        <w:t xml:space="preserve"> reality (Carson et al., 2001). The researcher</w:t>
      </w:r>
      <w:r w:rsidR="00C71D95" w:rsidRPr="00760FDA">
        <w:rPr>
          <w:rFonts w:asciiTheme="majorBidi" w:hAnsiTheme="majorBidi" w:cstheme="majorBidi"/>
          <w:sz w:val="24"/>
          <w:szCs w:val="24"/>
        </w:rPr>
        <w:t>’s</w:t>
      </w:r>
      <w:r w:rsidRPr="00760FDA">
        <w:rPr>
          <w:rFonts w:asciiTheme="majorBidi" w:hAnsiTheme="majorBidi" w:cstheme="majorBidi"/>
          <w:sz w:val="24"/>
          <w:szCs w:val="24"/>
        </w:rPr>
        <w:t xml:space="preserve"> role in interpretivism is completely different </w:t>
      </w:r>
      <w:r w:rsidR="00C71D95" w:rsidRPr="00760FDA">
        <w:rPr>
          <w:rFonts w:asciiTheme="majorBidi" w:hAnsiTheme="majorBidi" w:cstheme="majorBidi"/>
          <w:sz w:val="24"/>
          <w:szCs w:val="24"/>
        </w:rPr>
        <w:t xml:space="preserve">from </w:t>
      </w:r>
      <w:r w:rsidRPr="00760FDA">
        <w:rPr>
          <w:rFonts w:asciiTheme="majorBidi" w:hAnsiTheme="majorBidi" w:cstheme="majorBidi"/>
          <w:sz w:val="24"/>
          <w:szCs w:val="24"/>
        </w:rPr>
        <w:t>positivism. Here</w:t>
      </w:r>
      <w:r w:rsidR="00C71D95" w:rsidRPr="00760FDA">
        <w:rPr>
          <w:rFonts w:asciiTheme="majorBidi" w:hAnsiTheme="majorBidi" w:cstheme="majorBidi"/>
          <w:sz w:val="24"/>
          <w:szCs w:val="24"/>
        </w:rPr>
        <w:t>,</w:t>
      </w:r>
      <w:r w:rsidRPr="00760FDA">
        <w:rPr>
          <w:rFonts w:asciiTheme="majorBidi" w:hAnsiTheme="majorBidi" w:cstheme="majorBidi"/>
          <w:sz w:val="24"/>
          <w:szCs w:val="24"/>
        </w:rPr>
        <w:t xml:space="preserve"> the researcher is interdependent and directly interact</w:t>
      </w:r>
      <w:r w:rsidR="00C71D95" w:rsidRPr="00760FDA">
        <w:rPr>
          <w:rFonts w:asciiTheme="majorBidi" w:hAnsiTheme="majorBidi" w:cstheme="majorBidi"/>
          <w:sz w:val="24"/>
          <w:szCs w:val="24"/>
        </w:rPr>
        <w:t>s with</w:t>
      </w:r>
      <w:r w:rsidRPr="00760FDA">
        <w:rPr>
          <w:rFonts w:asciiTheme="majorBidi" w:hAnsiTheme="majorBidi" w:cstheme="majorBidi"/>
          <w:sz w:val="24"/>
          <w:szCs w:val="24"/>
        </w:rPr>
        <w:t xml:space="preserve"> the research participants. The researcher enter</w:t>
      </w:r>
      <w:r w:rsidR="00C71D95" w:rsidRPr="00760FDA">
        <w:rPr>
          <w:rFonts w:asciiTheme="majorBidi" w:hAnsiTheme="majorBidi" w:cstheme="majorBidi"/>
          <w:sz w:val="24"/>
          <w:szCs w:val="24"/>
        </w:rPr>
        <w:t>s</w:t>
      </w:r>
      <w:r w:rsidRPr="00760FDA">
        <w:rPr>
          <w:rFonts w:asciiTheme="majorBidi" w:hAnsiTheme="majorBidi" w:cstheme="majorBidi"/>
          <w:sz w:val="24"/>
          <w:szCs w:val="24"/>
        </w:rPr>
        <w:t xml:space="preserve"> the field with some knowledge </w:t>
      </w:r>
      <w:r w:rsidR="00C71D95" w:rsidRPr="00760FDA">
        <w:rPr>
          <w:rFonts w:asciiTheme="majorBidi" w:hAnsiTheme="majorBidi" w:cstheme="majorBidi"/>
          <w:sz w:val="24"/>
          <w:szCs w:val="24"/>
        </w:rPr>
        <w:t xml:space="preserve">of </w:t>
      </w:r>
      <w:r w:rsidRPr="00760FDA">
        <w:rPr>
          <w:rFonts w:asciiTheme="majorBidi" w:hAnsiTheme="majorBidi" w:cstheme="majorBidi"/>
          <w:sz w:val="24"/>
          <w:szCs w:val="24"/>
        </w:rPr>
        <w:t>the topic, but this knowledge</w:t>
      </w:r>
      <w:r w:rsidR="00C71D95" w:rsidRPr="00760FDA">
        <w:rPr>
          <w:rFonts w:asciiTheme="majorBidi" w:hAnsiTheme="majorBidi" w:cstheme="majorBidi"/>
          <w:sz w:val="24"/>
          <w:szCs w:val="24"/>
        </w:rPr>
        <w:t xml:space="preserve"> is</w:t>
      </w:r>
      <w:r w:rsidRPr="00760FDA">
        <w:rPr>
          <w:rFonts w:asciiTheme="majorBidi" w:hAnsiTheme="majorBidi" w:cstheme="majorBidi"/>
          <w:sz w:val="24"/>
          <w:szCs w:val="24"/>
        </w:rPr>
        <w:t xml:space="preserve"> assumed to be limited</w:t>
      </w:r>
      <w:r w:rsidR="00C71D95" w:rsidRPr="00760FDA">
        <w:rPr>
          <w:rFonts w:asciiTheme="majorBidi" w:hAnsiTheme="majorBidi" w:cstheme="majorBidi"/>
          <w:sz w:val="24"/>
          <w:szCs w:val="24"/>
        </w:rPr>
        <w:t>, because of the</w:t>
      </w:r>
      <w:r w:rsidRPr="00760FDA">
        <w:rPr>
          <w:rFonts w:asciiTheme="majorBidi" w:hAnsiTheme="majorBidi" w:cstheme="majorBidi"/>
          <w:sz w:val="24"/>
          <w:szCs w:val="24"/>
        </w:rPr>
        <w:t xml:space="preserve"> variety, complexity, and unpredict</w:t>
      </w:r>
      <w:r w:rsidR="00C71D95" w:rsidRPr="00760FDA">
        <w:rPr>
          <w:rFonts w:asciiTheme="majorBidi" w:hAnsiTheme="majorBidi" w:cstheme="majorBidi"/>
          <w:sz w:val="24"/>
          <w:szCs w:val="24"/>
        </w:rPr>
        <w:t>ability</w:t>
      </w:r>
      <w:r w:rsidRPr="00760FDA">
        <w:rPr>
          <w:rFonts w:asciiTheme="majorBidi" w:hAnsiTheme="majorBidi" w:cstheme="majorBidi"/>
          <w:sz w:val="24"/>
          <w:szCs w:val="24"/>
        </w:rPr>
        <w:t xml:space="preserve"> of </w:t>
      </w:r>
      <w:r w:rsidR="00C71D95" w:rsidRPr="00760FDA">
        <w:rPr>
          <w:rFonts w:asciiTheme="majorBidi" w:hAnsiTheme="majorBidi" w:cstheme="majorBidi"/>
          <w:sz w:val="24"/>
          <w:szCs w:val="24"/>
        </w:rPr>
        <w:t>other people’s</w:t>
      </w:r>
      <w:r w:rsidRPr="00760FDA">
        <w:rPr>
          <w:rFonts w:asciiTheme="majorBidi" w:hAnsiTheme="majorBidi" w:cstheme="majorBidi"/>
          <w:sz w:val="24"/>
          <w:szCs w:val="24"/>
        </w:rPr>
        <w:t xml:space="preserve"> perceptions. Interpretivist researcher</w:t>
      </w:r>
      <w:r w:rsidR="00C71D95" w:rsidRPr="00760FDA">
        <w:rPr>
          <w:rFonts w:asciiTheme="majorBidi" w:hAnsiTheme="majorBidi" w:cstheme="majorBidi"/>
          <w:sz w:val="24"/>
          <w:szCs w:val="24"/>
        </w:rPr>
        <w:t>s</w:t>
      </w:r>
      <w:r w:rsidRPr="00760FDA">
        <w:rPr>
          <w:rFonts w:asciiTheme="majorBidi" w:hAnsiTheme="majorBidi" w:cstheme="majorBidi"/>
          <w:sz w:val="24"/>
          <w:szCs w:val="24"/>
        </w:rPr>
        <w:t xml:space="preserve"> have to be open to new knowledge obtained during the research and develop it with </w:t>
      </w:r>
      <w:r w:rsidR="00C71D95" w:rsidRPr="00760FDA">
        <w:rPr>
          <w:rFonts w:asciiTheme="majorBidi" w:hAnsiTheme="majorBidi" w:cstheme="majorBidi"/>
          <w:sz w:val="24"/>
          <w:szCs w:val="24"/>
        </w:rPr>
        <w:t xml:space="preserve">the help </w:t>
      </w:r>
      <w:r w:rsidRPr="00760FDA">
        <w:rPr>
          <w:rFonts w:asciiTheme="majorBidi" w:hAnsiTheme="majorBidi" w:cstheme="majorBidi"/>
          <w:sz w:val="24"/>
          <w:szCs w:val="24"/>
        </w:rPr>
        <w:t xml:space="preserve">of the participants (Hudson </w:t>
      </w:r>
      <w:r w:rsidR="00FB651A">
        <w:rPr>
          <w:rFonts w:asciiTheme="majorBidi" w:hAnsiTheme="majorBidi" w:cstheme="majorBidi"/>
          <w:sz w:val="24"/>
          <w:szCs w:val="24"/>
        </w:rPr>
        <w:t>&amp;</w:t>
      </w:r>
      <w:r w:rsidRPr="00760FDA">
        <w:rPr>
          <w:rFonts w:asciiTheme="majorBidi" w:hAnsiTheme="majorBidi" w:cstheme="majorBidi"/>
          <w:sz w:val="24"/>
          <w:szCs w:val="24"/>
        </w:rPr>
        <w:t xml:space="preserve"> Ozanne, 1988).</w:t>
      </w:r>
    </w:p>
    <w:p w14:paraId="0338B2A1" w14:textId="77777777" w:rsidR="00275CC6" w:rsidRDefault="00275CC6" w:rsidP="00FB651A">
      <w:pPr>
        <w:spacing w:line="480" w:lineRule="auto"/>
        <w:jc w:val="both"/>
        <w:rPr>
          <w:rFonts w:asciiTheme="majorBidi" w:hAnsiTheme="majorBidi" w:cstheme="majorBidi"/>
          <w:sz w:val="24"/>
          <w:szCs w:val="24"/>
        </w:rPr>
      </w:pPr>
    </w:p>
    <w:p w14:paraId="5AE5D928" w14:textId="77777777" w:rsidR="00955C60" w:rsidRDefault="00955C60" w:rsidP="00FB651A">
      <w:pPr>
        <w:spacing w:line="480" w:lineRule="auto"/>
        <w:jc w:val="both"/>
        <w:rPr>
          <w:rFonts w:asciiTheme="majorBidi" w:hAnsiTheme="majorBidi" w:cstheme="majorBidi"/>
          <w:sz w:val="24"/>
          <w:szCs w:val="24"/>
        </w:rPr>
      </w:pPr>
    </w:p>
    <w:p w14:paraId="44178410" w14:textId="77777777" w:rsidR="00275CC6" w:rsidRPr="00760FDA" w:rsidRDefault="00275CC6" w:rsidP="00FB651A">
      <w:pPr>
        <w:spacing w:line="480" w:lineRule="auto"/>
        <w:jc w:val="both"/>
        <w:rPr>
          <w:rFonts w:asciiTheme="majorBidi" w:hAnsiTheme="majorBidi" w:cstheme="majorBidi"/>
          <w:sz w:val="24"/>
          <w:szCs w:val="24"/>
        </w:rPr>
      </w:pPr>
    </w:p>
    <w:p w14:paraId="3C31A4F4" w14:textId="4DC194EC" w:rsidR="00756B72" w:rsidRPr="00760FDA" w:rsidRDefault="00756B72" w:rsidP="004E6926">
      <w:pPr>
        <w:pStyle w:val="Heading2"/>
        <w:spacing w:line="480" w:lineRule="auto"/>
        <w:jc w:val="both"/>
        <w:rPr>
          <w:rFonts w:asciiTheme="majorBidi" w:hAnsiTheme="majorBidi" w:cstheme="majorBidi"/>
        </w:rPr>
      </w:pPr>
      <w:bookmarkStart w:id="30" w:name="_Toc452280403"/>
      <w:r w:rsidRPr="00760FDA">
        <w:rPr>
          <w:rFonts w:asciiTheme="majorBidi" w:hAnsiTheme="majorBidi" w:cstheme="majorBidi"/>
        </w:rPr>
        <w:lastRenderedPageBreak/>
        <w:t xml:space="preserve">Justification for </w:t>
      </w:r>
      <w:r w:rsidR="007267B8" w:rsidRPr="00760FDA">
        <w:rPr>
          <w:rFonts w:asciiTheme="majorBidi" w:hAnsiTheme="majorBidi" w:cstheme="majorBidi"/>
        </w:rPr>
        <w:t xml:space="preserve">Using </w:t>
      </w:r>
      <w:r w:rsidRPr="00760FDA">
        <w:rPr>
          <w:rFonts w:asciiTheme="majorBidi" w:hAnsiTheme="majorBidi" w:cstheme="majorBidi"/>
        </w:rPr>
        <w:t>Quantitative Research Method</w:t>
      </w:r>
      <w:r w:rsidR="00C71D95" w:rsidRPr="00760FDA">
        <w:rPr>
          <w:rFonts w:asciiTheme="majorBidi" w:hAnsiTheme="majorBidi" w:cstheme="majorBidi"/>
        </w:rPr>
        <w:t>s</w:t>
      </w:r>
      <w:bookmarkEnd w:id="30"/>
    </w:p>
    <w:p w14:paraId="64221481" w14:textId="3EC8C725" w:rsidR="00B54105" w:rsidRPr="00206685" w:rsidRDefault="008A42CB" w:rsidP="00E653EC">
      <w:pPr>
        <w:spacing w:line="480" w:lineRule="auto"/>
        <w:jc w:val="both"/>
        <w:rPr>
          <w:rFonts w:asciiTheme="majorBidi" w:hAnsiTheme="majorBidi" w:cstheme="majorBidi"/>
          <w:sz w:val="24"/>
          <w:szCs w:val="24"/>
        </w:rPr>
      </w:pPr>
      <w:r w:rsidRPr="00206685">
        <w:rPr>
          <w:rFonts w:asciiTheme="majorBidi" w:hAnsiTheme="majorBidi" w:cstheme="majorBidi"/>
          <w:sz w:val="24"/>
          <w:szCs w:val="24"/>
        </w:rPr>
        <w:t>Quantitative research method employs a well-structured questionnaire that mostly includes a closed questions such as Likert-type scale.</w:t>
      </w:r>
      <w:r w:rsidR="00B54105" w:rsidRPr="00206685">
        <w:rPr>
          <w:rFonts w:asciiTheme="majorBidi" w:hAnsiTheme="majorBidi" w:cstheme="majorBidi"/>
          <w:sz w:val="24"/>
          <w:szCs w:val="24"/>
        </w:rPr>
        <w:t xml:space="preserve"> In quantitative research method a researcher gathers numerical data, analyze it, and generalize it across groups of people. </w:t>
      </w:r>
      <w:r w:rsidRPr="00206685">
        <w:rPr>
          <w:rFonts w:asciiTheme="majorBidi" w:hAnsiTheme="majorBidi" w:cstheme="majorBidi"/>
          <w:sz w:val="24"/>
          <w:szCs w:val="24"/>
        </w:rPr>
        <w:t>There</w:t>
      </w:r>
      <w:r w:rsidR="00955C60">
        <w:rPr>
          <w:rFonts w:asciiTheme="majorBidi" w:hAnsiTheme="majorBidi" w:cstheme="majorBidi"/>
          <w:sz w:val="24"/>
          <w:szCs w:val="24"/>
        </w:rPr>
        <w:t xml:space="preserve"> are</w:t>
      </w:r>
      <w:r w:rsidRPr="00206685">
        <w:rPr>
          <w:rFonts w:asciiTheme="majorBidi" w:hAnsiTheme="majorBidi" w:cstheme="majorBidi"/>
          <w:sz w:val="24"/>
          <w:szCs w:val="24"/>
        </w:rPr>
        <w:t xml:space="preserve"> many ways to collect a data in the quantitative research method such as o</w:t>
      </w:r>
      <w:r w:rsidR="00B54105" w:rsidRPr="00206685">
        <w:rPr>
          <w:rFonts w:asciiTheme="majorBidi" w:hAnsiTheme="majorBidi" w:cstheme="majorBidi"/>
          <w:sz w:val="24"/>
          <w:szCs w:val="24"/>
        </w:rPr>
        <w:t>nline survey, telephone survey, paper based survey,</w:t>
      </w:r>
      <w:r w:rsidRPr="00206685">
        <w:rPr>
          <w:rFonts w:asciiTheme="majorBidi" w:hAnsiTheme="majorBidi" w:cstheme="majorBidi"/>
          <w:sz w:val="24"/>
          <w:szCs w:val="24"/>
        </w:rPr>
        <w:t xml:space="preserve"> </w:t>
      </w:r>
      <w:r w:rsidR="00B54105" w:rsidRPr="00206685">
        <w:rPr>
          <w:rFonts w:asciiTheme="majorBidi" w:hAnsiTheme="majorBidi" w:cstheme="majorBidi"/>
          <w:sz w:val="24"/>
          <w:szCs w:val="24"/>
        </w:rPr>
        <w:t xml:space="preserve">or by manipulating pre-existing statistical data using computational techniques. There are many characteristics of the quantitative research method such as using structured instruments to gather the data, appropriate sample size is a representative of the entire population, and the research data are in form of numbers and statistics </w:t>
      </w:r>
      <w:r w:rsidR="00E653EC" w:rsidRPr="00206685">
        <w:rPr>
          <w:rFonts w:asciiTheme="majorBidi" w:hAnsiTheme="majorBidi" w:cstheme="majorBidi"/>
          <w:sz w:val="24"/>
          <w:szCs w:val="24"/>
        </w:rPr>
        <w:t>(Babbie, 2010; Bryman, 2015;</w:t>
      </w:r>
      <w:r w:rsidR="00E653EC">
        <w:rPr>
          <w:rFonts w:asciiTheme="majorBidi" w:hAnsiTheme="majorBidi" w:cstheme="majorBidi"/>
          <w:sz w:val="24"/>
          <w:szCs w:val="24"/>
        </w:rPr>
        <w:t xml:space="preserve"> </w:t>
      </w:r>
      <w:r w:rsidR="00E653EC" w:rsidRPr="00206685">
        <w:rPr>
          <w:rFonts w:asciiTheme="majorBidi" w:hAnsiTheme="majorBidi" w:cstheme="majorBidi"/>
          <w:sz w:val="24"/>
          <w:szCs w:val="24"/>
        </w:rPr>
        <w:t>Creswell</w:t>
      </w:r>
      <w:r w:rsidR="00E653EC">
        <w:rPr>
          <w:rFonts w:asciiTheme="majorBidi" w:hAnsiTheme="majorBidi" w:cstheme="majorBidi"/>
          <w:sz w:val="24"/>
          <w:szCs w:val="24"/>
        </w:rPr>
        <w:t xml:space="preserve">, </w:t>
      </w:r>
      <w:r w:rsidR="00E653EC" w:rsidRPr="00206685">
        <w:rPr>
          <w:rFonts w:asciiTheme="majorBidi" w:hAnsiTheme="majorBidi" w:cstheme="majorBidi"/>
          <w:sz w:val="24"/>
          <w:szCs w:val="24"/>
        </w:rPr>
        <w:t>2013).</w:t>
      </w:r>
    </w:p>
    <w:p w14:paraId="1E60A6D1" w14:textId="1F639C36" w:rsidR="00460EC7" w:rsidRPr="00206685" w:rsidRDefault="00460EC7" w:rsidP="00637E52">
      <w:pPr>
        <w:spacing w:line="480" w:lineRule="auto"/>
        <w:jc w:val="lowKashida"/>
        <w:rPr>
          <w:rFonts w:asciiTheme="majorBidi" w:hAnsiTheme="majorBidi" w:cstheme="majorBidi"/>
          <w:sz w:val="24"/>
          <w:szCs w:val="24"/>
        </w:rPr>
      </w:pPr>
      <w:r w:rsidRPr="00206685">
        <w:rPr>
          <w:rFonts w:asciiTheme="majorBidi" w:hAnsiTheme="majorBidi" w:cstheme="majorBidi"/>
          <w:sz w:val="24"/>
          <w:szCs w:val="24"/>
        </w:rPr>
        <w:t xml:space="preserve">Quantitative research method is </w:t>
      </w:r>
      <w:r w:rsidR="00394FA3" w:rsidRPr="00206685">
        <w:rPr>
          <w:rFonts w:asciiTheme="majorBidi" w:hAnsiTheme="majorBidi" w:cstheme="majorBidi"/>
          <w:sz w:val="24"/>
          <w:szCs w:val="24"/>
        </w:rPr>
        <w:t>used to test theories and hypothesis, compare data in systematic way, and to make a generalization to the entire population. There are few objectives and purposes to use quantitative research method such as to quantify data and generalize the results, to measure the occurrence of various opinions. Quantitative research method has larger sample size t</w:t>
      </w:r>
      <w:r w:rsidR="00637E52">
        <w:rPr>
          <w:rFonts w:asciiTheme="majorBidi" w:hAnsiTheme="majorBidi" w:cstheme="majorBidi"/>
          <w:sz w:val="24"/>
          <w:szCs w:val="24"/>
        </w:rPr>
        <w:t>han qualitative research method</w:t>
      </w:r>
      <w:r w:rsidR="00394FA3" w:rsidRPr="00206685">
        <w:rPr>
          <w:rFonts w:asciiTheme="majorBidi" w:hAnsiTheme="majorBidi" w:cstheme="majorBidi"/>
          <w:sz w:val="24"/>
          <w:szCs w:val="24"/>
        </w:rPr>
        <w:t>.</w:t>
      </w:r>
      <w:r w:rsidR="008B7521" w:rsidRPr="00206685">
        <w:rPr>
          <w:rFonts w:asciiTheme="majorBidi" w:hAnsiTheme="majorBidi" w:cstheme="majorBidi"/>
          <w:sz w:val="24"/>
          <w:szCs w:val="24"/>
        </w:rPr>
        <w:t xml:space="preserve"> There many sources of quantitative data including survey, observation, and secondary data such as organization bank account. Quantitative data can be </w:t>
      </w:r>
      <w:r w:rsidR="00955C60" w:rsidRPr="00206685">
        <w:rPr>
          <w:rFonts w:asciiTheme="majorBidi" w:hAnsiTheme="majorBidi" w:cstheme="majorBidi"/>
          <w:sz w:val="24"/>
          <w:szCs w:val="24"/>
        </w:rPr>
        <w:t>analyzed</w:t>
      </w:r>
      <w:r w:rsidR="008B7521" w:rsidRPr="00206685">
        <w:rPr>
          <w:rFonts w:asciiTheme="majorBidi" w:hAnsiTheme="majorBidi" w:cstheme="majorBidi"/>
          <w:sz w:val="24"/>
          <w:szCs w:val="24"/>
        </w:rPr>
        <w:t xml:space="preserve"> by various techniques such as tests of correlation, cluster analysis, hypothesis testing and structural equation modelling</w:t>
      </w:r>
      <w:r w:rsidR="00637E52">
        <w:rPr>
          <w:rFonts w:asciiTheme="majorBidi" w:hAnsiTheme="majorBidi" w:cstheme="majorBidi"/>
          <w:sz w:val="24"/>
          <w:szCs w:val="24"/>
        </w:rPr>
        <w:t xml:space="preserve">. </w:t>
      </w:r>
      <w:r w:rsidR="00637E52" w:rsidRPr="00206685">
        <w:rPr>
          <w:rFonts w:asciiTheme="majorBidi" w:hAnsiTheme="majorBidi" w:cstheme="majorBidi"/>
          <w:sz w:val="24"/>
          <w:szCs w:val="24"/>
        </w:rPr>
        <w:t xml:space="preserve">Its findings are descriptive and conclusive </w:t>
      </w:r>
      <w:r w:rsidR="00955C60">
        <w:rPr>
          <w:rFonts w:asciiTheme="majorBidi" w:hAnsiTheme="majorBidi" w:cstheme="majorBidi"/>
          <w:sz w:val="24"/>
          <w:szCs w:val="24"/>
        </w:rPr>
        <w:t xml:space="preserve">in </w:t>
      </w:r>
      <w:r w:rsidR="00637E52" w:rsidRPr="00206685">
        <w:rPr>
          <w:rFonts w:asciiTheme="majorBidi" w:hAnsiTheme="majorBidi" w:cstheme="majorBidi"/>
          <w:sz w:val="24"/>
          <w:szCs w:val="24"/>
        </w:rPr>
        <w:t>nature</w:t>
      </w:r>
      <w:r w:rsidR="008B7521" w:rsidRPr="00206685">
        <w:rPr>
          <w:rFonts w:asciiTheme="majorBidi" w:hAnsiTheme="majorBidi" w:cstheme="majorBidi"/>
          <w:sz w:val="24"/>
          <w:szCs w:val="24"/>
        </w:rPr>
        <w:t xml:space="preserve"> (</w:t>
      </w:r>
      <w:r w:rsidR="00206685" w:rsidRPr="00206685">
        <w:rPr>
          <w:rFonts w:asciiTheme="majorBidi" w:hAnsiTheme="majorBidi" w:cstheme="majorBidi"/>
          <w:sz w:val="24"/>
          <w:szCs w:val="24"/>
        </w:rPr>
        <w:t xml:space="preserve">Babbie, 2010; </w:t>
      </w:r>
      <w:r w:rsidR="008B7521" w:rsidRPr="00206685">
        <w:rPr>
          <w:rFonts w:asciiTheme="majorBidi" w:hAnsiTheme="majorBidi" w:cstheme="majorBidi"/>
          <w:sz w:val="24"/>
          <w:szCs w:val="24"/>
        </w:rPr>
        <w:t>Bryman, 2015;</w:t>
      </w:r>
      <w:r w:rsidR="00206685">
        <w:rPr>
          <w:rFonts w:asciiTheme="majorBidi" w:hAnsiTheme="majorBidi" w:cstheme="majorBidi"/>
          <w:sz w:val="24"/>
          <w:szCs w:val="24"/>
        </w:rPr>
        <w:t xml:space="preserve"> </w:t>
      </w:r>
      <w:r w:rsidR="008B7521" w:rsidRPr="00206685">
        <w:rPr>
          <w:rFonts w:asciiTheme="majorBidi" w:hAnsiTheme="majorBidi" w:cstheme="majorBidi"/>
          <w:sz w:val="24"/>
          <w:szCs w:val="24"/>
        </w:rPr>
        <w:t>Creswell</w:t>
      </w:r>
      <w:r w:rsidR="00206685">
        <w:rPr>
          <w:rFonts w:asciiTheme="majorBidi" w:hAnsiTheme="majorBidi" w:cstheme="majorBidi"/>
          <w:sz w:val="24"/>
          <w:szCs w:val="24"/>
        </w:rPr>
        <w:t xml:space="preserve">, </w:t>
      </w:r>
      <w:r w:rsidR="008B7521" w:rsidRPr="00206685">
        <w:rPr>
          <w:rFonts w:asciiTheme="majorBidi" w:hAnsiTheme="majorBidi" w:cstheme="majorBidi"/>
          <w:sz w:val="24"/>
          <w:szCs w:val="24"/>
        </w:rPr>
        <w:t>2013)</w:t>
      </w:r>
      <w:r w:rsidR="00206685" w:rsidRPr="00206685">
        <w:rPr>
          <w:rFonts w:asciiTheme="majorBidi" w:hAnsiTheme="majorBidi" w:cstheme="majorBidi"/>
          <w:sz w:val="24"/>
          <w:szCs w:val="24"/>
        </w:rPr>
        <w:t>.</w:t>
      </w:r>
    </w:p>
    <w:p w14:paraId="412BF166" w14:textId="77777777" w:rsidR="00FA38C9" w:rsidRPr="00275CC6" w:rsidRDefault="00F94A57" w:rsidP="00FA38C9">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This study used a</w:t>
      </w:r>
      <w:r w:rsidR="006506D6"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quantitative research method</w:t>
      </w:r>
      <w:r w:rsidR="006506D6"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 xml:space="preserve">to study </w:t>
      </w:r>
      <w:r w:rsidR="00F31FC6">
        <w:rPr>
          <w:rFonts w:asciiTheme="majorBidi" w:hAnsiTheme="majorBidi" w:cstheme="majorBidi"/>
          <w:sz w:val="24"/>
          <w:szCs w:val="24"/>
        </w:rPr>
        <w:t>constructs</w:t>
      </w:r>
      <w:r w:rsidR="00C143F9" w:rsidRPr="00760FDA">
        <w:rPr>
          <w:rFonts w:asciiTheme="majorBidi" w:hAnsiTheme="majorBidi" w:cstheme="majorBidi"/>
          <w:sz w:val="24"/>
          <w:szCs w:val="24"/>
        </w:rPr>
        <w:t xml:space="preserve"> associated with service innovation in </w:t>
      </w:r>
      <w:r w:rsidRPr="00760FDA">
        <w:rPr>
          <w:rFonts w:asciiTheme="majorBidi" w:hAnsiTheme="majorBidi" w:cstheme="majorBidi"/>
          <w:sz w:val="24"/>
          <w:szCs w:val="24"/>
        </w:rPr>
        <w:t xml:space="preserve">the </w:t>
      </w:r>
      <w:r w:rsidR="00C143F9" w:rsidRPr="00760FDA">
        <w:rPr>
          <w:rFonts w:asciiTheme="majorBidi" w:hAnsiTheme="majorBidi" w:cstheme="majorBidi"/>
          <w:sz w:val="24"/>
          <w:szCs w:val="24"/>
        </w:rPr>
        <w:t xml:space="preserve">hotel sector in </w:t>
      </w:r>
      <w:r w:rsidRPr="00760FDA">
        <w:rPr>
          <w:rFonts w:asciiTheme="majorBidi" w:hAnsiTheme="majorBidi" w:cstheme="majorBidi"/>
          <w:sz w:val="24"/>
          <w:szCs w:val="24"/>
        </w:rPr>
        <w:t xml:space="preserve">the </w:t>
      </w:r>
      <w:r w:rsidR="00C143F9" w:rsidRPr="00760FDA">
        <w:rPr>
          <w:rFonts w:asciiTheme="majorBidi" w:hAnsiTheme="majorBidi" w:cstheme="majorBidi"/>
          <w:sz w:val="24"/>
          <w:szCs w:val="24"/>
        </w:rPr>
        <w:t xml:space="preserve">UAE. </w:t>
      </w:r>
      <w:r w:rsidR="00DC14C7" w:rsidRPr="00760FDA">
        <w:rPr>
          <w:rFonts w:asciiTheme="majorBidi" w:hAnsiTheme="majorBidi" w:cstheme="majorBidi"/>
          <w:sz w:val="24"/>
          <w:szCs w:val="24"/>
        </w:rPr>
        <w:t xml:space="preserve">This method drew on a </w:t>
      </w:r>
      <w:r w:rsidR="00C143F9" w:rsidRPr="00760FDA">
        <w:rPr>
          <w:rFonts w:asciiTheme="majorBidi" w:hAnsiTheme="majorBidi" w:cstheme="majorBidi"/>
          <w:sz w:val="24"/>
          <w:szCs w:val="24"/>
        </w:rPr>
        <w:t xml:space="preserve">positivism paradigm. </w:t>
      </w:r>
      <w:r w:rsidR="00DC14C7" w:rsidRPr="00760FDA">
        <w:rPr>
          <w:rFonts w:asciiTheme="majorBidi" w:hAnsiTheme="majorBidi" w:cstheme="majorBidi"/>
          <w:sz w:val="24"/>
          <w:szCs w:val="24"/>
        </w:rPr>
        <w:t>This is because the study</w:t>
      </w:r>
      <w:r w:rsidR="00C143F9" w:rsidRPr="00760FDA">
        <w:rPr>
          <w:rFonts w:asciiTheme="majorBidi" w:hAnsiTheme="majorBidi" w:cstheme="majorBidi"/>
          <w:sz w:val="24"/>
          <w:szCs w:val="24"/>
        </w:rPr>
        <w:t xml:space="preserve"> </w:t>
      </w:r>
      <w:r w:rsidR="00F31FC6">
        <w:rPr>
          <w:rFonts w:asciiTheme="majorBidi" w:hAnsiTheme="majorBidi" w:cstheme="majorBidi"/>
          <w:sz w:val="24"/>
          <w:szCs w:val="24"/>
        </w:rPr>
        <w:t>constructs</w:t>
      </w:r>
      <w:r w:rsidR="00C143F9" w:rsidRPr="00760FDA">
        <w:rPr>
          <w:rFonts w:asciiTheme="majorBidi" w:hAnsiTheme="majorBidi" w:cstheme="majorBidi"/>
          <w:sz w:val="24"/>
          <w:szCs w:val="24"/>
        </w:rPr>
        <w:t xml:space="preserve"> had been previously investigated in different context</w:t>
      </w:r>
      <w:r w:rsidR="00DC14C7" w:rsidRPr="00760FDA">
        <w:rPr>
          <w:rFonts w:asciiTheme="majorBidi" w:hAnsiTheme="majorBidi" w:cstheme="majorBidi"/>
          <w:sz w:val="24"/>
          <w:szCs w:val="24"/>
        </w:rPr>
        <w:t>s. They are well underst</w:t>
      </w:r>
      <w:r w:rsidR="00487553" w:rsidRPr="00760FDA">
        <w:rPr>
          <w:rFonts w:asciiTheme="majorBidi" w:hAnsiTheme="majorBidi" w:cstheme="majorBidi"/>
          <w:sz w:val="24"/>
          <w:szCs w:val="24"/>
        </w:rPr>
        <w:t>oo</w:t>
      </w:r>
      <w:r w:rsidR="00DC14C7" w:rsidRPr="00760FDA">
        <w:rPr>
          <w:rFonts w:asciiTheme="majorBidi" w:hAnsiTheme="majorBidi" w:cstheme="majorBidi"/>
          <w:sz w:val="24"/>
          <w:szCs w:val="24"/>
        </w:rPr>
        <w:t>d</w:t>
      </w:r>
      <w:r w:rsidR="00C143F9" w:rsidRPr="00760FDA">
        <w:rPr>
          <w:rFonts w:asciiTheme="majorBidi" w:hAnsiTheme="majorBidi" w:cstheme="majorBidi"/>
          <w:sz w:val="24"/>
          <w:szCs w:val="24"/>
        </w:rPr>
        <w:t xml:space="preserve">, so </w:t>
      </w:r>
      <w:r w:rsidR="00DC14C7" w:rsidRPr="00760FDA">
        <w:rPr>
          <w:rFonts w:asciiTheme="majorBidi" w:hAnsiTheme="majorBidi" w:cstheme="majorBidi"/>
          <w:sz w:val="24"/>
          <w:szCs w:val="24"/>
        </w:rPr>
        <w:t xml:space="preserve">there was </w:t>
      </w:r>
      <w:r w:rsidR="00C143F9" w:rsidRPr="00760FDA">
        <w:rPr>
          <w:rFonts w:asciiTheme="majorBidi" w:hAnsiTheme="majorBidi" w:cstheme="majorBidi"/>
          <w:sz w:val="24"/>
          <w:szCs w:val="24"/>
        </w:rPr>
        <w:t>no need</w:t>
      </w:r>
      <w:r w:rsidR="00CE43A3" w:rsidRPr="00760FDA">
        <w:rPr>
          <w:rFonts w:asciiTheme="majorBidi" w:hAnsiTheme="majorBidi" w:cstheme="majorBidi"/>
          <w:sz w:val="24"/>
          <w:szCs w:val="24"/>
        </w:rPr>
        <w:t xml:space="preserve"> to</w:t>
      </w:r>
      <w:r w:rsidR="00C143F9" w:rsidRPr="00760FDA">
        <w:rPr>
          <w:rFonts w:asciiTheme="majorBidi" w:hAnsiTheme="majorBidi" w:cstheme="majorBidi"/>
          <w:sz w:val="24"/>
          <w:szCs w:val="24"/>
        </w:rPr>
        <w:t xml:space="preserve"> </w:t>
      </w:r>
      <w:r w:rsidR="00DC14C7" w:rsidRPr="00760FDA">
        <w:rPr>
          <w:rFonts w:asciiTheme="majorBidi" w:hAnsiTheme="majorBidi" w:cstheme="majorBidi"/>
          <w:sz w:val="24"/>
          <w:szCs w:val="24"/>
        </w:rPr>
        <w:t>use</w:t>
      </w:r>
      <w:r w:rsidR="00C143F9" w:rsidRPr="00760FDA">
        <w:rPr>
          <w:rFonts w:asciiTheme="majorBidi" w:hAnsiTheme="majorBidi" w:cstheme="majorBidi"/>
          <w:sz w:val="24"/>
          <w:szCs w:val="24"/>
        </w:rPr>
        <w:t xml:space="preserve"> </w:t>
      </w:r>
      <w:r w:rsidR="00455B0C" w:rsidRPr="00760FDA">
        <w:rPr>
          <w:rFonts w:asciiTheme="majorBidi" w:hAnsiTheme="majorBidi" w:cstheme="majorBidi"/>
          <w:sz w:val="24"/>
          <w:szCs w:val="24"/>
        </w:rPr>
        <w:t xml:space="preserve">qualitative </w:t>
      </w:r>
      <w:r w:rsidR="00DC14C7" w:rsidRPr="00760FDA">
        <w:rPr>
          <w:rFonts w:asciiTheme="majorBidi" w:hAnsiTheme="majorBidi" w:cstheme="majorBidi"/>
          <w:sz w:val="24"/>
          <w:szCs w:val="24"/>
        </w:rPr>
        <w:t xml:space="preserve">methods </w:t>
      </w:r>
      <w:r w:rsidR="00C143F9" w:rsidRPr="00760FDA">
        <w:rPr>
          <w:rFonts w:asciiTheme="majorBidi" w:hAnsiTheme="majorBidi" w:cstheme="majorBidi"/>
          <w:sz w:val="24"/>
          <w:szCs w:val="24"/>
        </w:rPr>
        <w:t>to understand the</w:t>
      </w:r>
      <w:r w:rsidR="00DC14C7" w:rsidRPr="00760FDA">
        <w:rPr>
          <w:rFonts w:asciiTheme="majorBidi" w:hAnsiTheme="majorBidi" w:cstheme="majorBidi"/>
          <w:sz w:val="24"/>
          <w:szCs w:val="24"/>
        </w:rPr>
        <w:t>ir</w:t>
      </w:r>
      <w:r w:rsidR="00C143F9" w:rsidRPr="00760FDA">
        <w:rPr>
          <w:rFonts w:asciiTheme="majorBidi" w:hAnsiTheme="majorBidi" w:cstheme="majorBidi"/>
          <w:sz w:val="24"/>
          <w:szCs w:val="24"/>
        </w:rPr>
        <w:t xml:space="preserve"> meaning </w:t>
      </w:r>
      <w:r w:rsidR="00455B0C" w:rsidRPr="00760FDA">
        <w:rPr>
          <w:rFonts w:asciiTheme="majorBidi" w:hAnsiTheme="majorBidi" w:cstheme="majorBidi"/>
          <w:sz w:val="24"/>
          <w:szCs w:val="24"/>
        </w:rPr>
        <w:t xml:space="preserve">(Potter </w:t>
      </w:r>
      <w:r w:rsidR="00FB651A">
        <w:rPr>
          <w:rFonts w:asciiTheme="majorBidi" w:hAnsiTheme="majorBidi" w:cstheme="majorBidi"/>
          <w:sz w:val="24"/>
          <w:szCs w:val="24"/>
        </w:rPr>
        <w:lastRenderedPageBreak/>
        <w:t>&amp;</w:t>
      </w:r>
      <w:r w:rsidR="00455B0C" w:rsidRPr="00760FDA">
        <w:rPr>
          <w:rFonts w:asciiTheme="majorBidi" w:hAnsiTheme="majorBidi" w:cstheme="majorBidi"/>
          <w:sz w:val="24"/>
          <w:szCs w:val="24"/>
        </w:rPr>
        <w:t xml:space="preserve"> Wetherell, 1987)</w:t>
      </w:r>
      <w:r w:rsidR="00C143F9" w:rsidRPr="00760FDA">
        <w:rPr>
          <w:rFonts w:asciiTheme="majorBidi" w:hAnsiTheme="majorBidi" w:cstheme="majorBidi"/>
          <w:sz w:val="24"/>
          <w:szCs w:val="24"/>
        </w:rPr>
        <w:t xml:space="preserve">. </w:t>
      </w:r>
      <w:r w:rsidR="00DC14C7" w:rsidRPr="00760FDA">
        <w:rPr>
          <w:rFonts w:asciiTheme="majorBidi" w:hAnsiTheme="majorBidi" w:cstheme="majorBidi"/>
          <w:sz w:val="24"/>
          <w:szCs w:val="24"/>
        </w:rPr>
        <w:t>T</w:t>
      </w:r>
      <w:r w:rsidR="00C143F9" w:rsidRPr="00760FDA">
        <w:rPr>
          <w:rFonts w:asciiTheme="majorBidi" w:hAnsiTheme="majorBidi" w:cstheme="majorBidi"/>
          <w:sz w:val="24"/>
          <w:szCs w:val="24"/>
        </w:rPr>
        <w:t xml:space="preserve">he main objective of the research </w:t>
      </w:r>
      <w:r w:rsidR="00B76AA7" w:rsidRPr="00760FDA">
        <w:rPr>
          <w:rFonts w:asciiTheme="majorBidi" w:hAnsiTheme="majorBidi" w:cstheme="majorBidi"/>
          <w:sz w:val="24"/>
          <w:szCs w:val="24"/>
        </w:rPr>
        <w:t xml:space="preserve">was </w:t>
      </w:r>
      <w:r w:rsidR="00C143F9" w:rsidRPr="00760FDA">
        <w:rPr>
          <w:rFonts w:asciiTheme="majorBidi" w:hAnsiTheme="majorBidi" w:cstheme="majorBidi"/>
          <w:sz w:val="24"/>
          <w:szCs w:val="24"/>
        </w:rPr>
        <w:t>to study the association</w:t>
      </w:r>
      <w:r w:rsidR="00DC14C7"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between </w:t>
      </w:r>
      <w:r w:rsidR="00F31FC6">
        <w:rPr>
          <w:rFonts w:asciiTheme="majorBidi" w:hAnsiTheme="majorBidi" w:cstheme="majorBidi"/>
          <w:sz w:val="24"/>
          <w:szCs w:val="24"/>
        </w:rPr>
        <w:t>constructs</w:t>
      </w:r>
      <w:r w:rsidR="00455B0C"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 xml:space="preserve">related to service innovation in </w:t>
      </w:r>
      <w:r w:rsidR="00DC14C7" w:rsidRPr="00760FDA">
        <w:rPr>
          <w:rFonts w:asciiTheme="majorBidi" w:hAnsiTheme="majorBidi" w:cstheme="majorBidi"/>
          <w:sz w:val="24"/>
          <w:szCs w:val="24"/>
        </w:rPr>
        <w:t xml:space="preserve">the </w:t>
      </w:r>
      <w:r w:rsidR="00C143F9" w:rsidRPr="00760FDA">
        <w:rPr>
          <w:rFonts w:asciiTheme="majorBidi" w:hAnsiTheme="majorBidi" w:cstheme="majorBidi"/>
          <w:sz w:val="24"/>
          <w:szCs w:val="24"/>
        </w:rPr>
        <w:t xml:space="preserve">hotel sector in </w:t>
      </w:r>
      <w:r w:rsidR="00DC14C7" w:rsidRPr="00760FDA">
        <w:rPr>
          <w:rFonts w:asciiTheme="majorBidi" w:hAnsiTheme="majorBidi" w:cstheme="majorBidi"/>
          <w:sz w:val="24"/>
          <w:szCs w:val="24"/>
        </w:rPr>
        <w:t xml:space="preserve">the </w:t>
      </w:r>
      <w:r w:rsidR="00C143F9" w:rsidRPr="00760FDA">
        <w:rPr>
          <w:rFonts w:asciiTheme="majorBidi" w:hAnsiTheme="majorBidi" w:cstheme="majorBidi"/>
          <w:sz w:val="24"/>
          <w:szCs w:val="24"/>
        </w:rPr>
        <w:t>UAE</w:t>
      </w:r>
      <w:r w:rsidR="00DC14C7" w:rsidRPr="00760FDA">
        <w:rPr>
          <w:rFonts w:asciiTheme="majorBidi" w:hAnsiTheme="majorBidi" w:cstheme="majorBidi"/>
          <w:sz w:val="24"/>
          <w:szCs w:val="24"/>
        </w:rPr>
        <w:t xml:space="preserve">. Testing and measuring relationships requires a </w:t>
      </w:r>
      <w:r w:rsidR="00C143F9" w:rsidRPr="00760FDA">
        <w:rPr>
          <w:rFonts w:asciiTheme="majorBidi" w:hAnsiTheme="majorBidi" w:cstheme="majorBidi"/>
          <w:sz w:val="24"/>
          <w:szCs w:val="24"/>
        </w:rPr>
        <w:t>quantitative research method</w:t>
      </w:r>
      <w:r w:rsidR="00487553" w:rsidRPr="00760FDA">
        <w:rPr>
          <w:rFonts w:asciiTheme="majorBidi" w:hAnsiTheme="majorBidi" w:cstheme="majorBidi"/>
          <w:sz w:val="24"/>
          <w:szCs w:val="24"/>
        </w:rPr>
        <w:t xml:space="preserve"> </w:t>
      </w:r>
      <w:r w:rsidR="00455B0C" w:rsidRPr="00760FDA">
        <w:rPr>
          <w:rFonts w:asciiTheme="majorBidi" w:hAnsiTheme="majorBidi" w:cstheme="majorBidi"/>
          <w:sz w:val="24"/>
          <w:szCs w:val="24"/>
        </w:rPr>
        <w:t xml:space="preserve">(Glaser </w:t>
      </w:r>
      <w:r w:rsidR="00FB651A">
        <w:rPr>
          <w:rFonts w:asciiTheme="majorBidi" w:hAnsiTheme="majorBidi" w:cstheme="majorBidi"/>
          <w:sz w:val="24"/>
          <w:szCs w:val="24"/>
        </w:rPr>
        <w:t>&amp;</w:t>
      </w:r>
      <w:r w:rsidR="00455B0C" w:rsidRPr="00760FDA">
        <w:rPr>
          <w:rFonts w:asciiTheme="majorBidi" w:hAnsiTheme="majorBidi" w:cstheme="majorBidi"/>
          <w:sz w:val="24"/>
          <w:szCs w:val="24"/>
        </w:rPr>
        <w:t xml:space="preserve"> Straus, 2009). </w:t>
      </w:r>
      <w:r w:rsidR="00DC14C7" w:rsidRPr="00760FDA">
        <w:rPr>
          <w:rFonts w:asciiTheme="majorBidi" w:hAnsiTheme="majorBidi" w:cstheme="majorBidi"/>
          <w:sz w:val="24"/>
          <w:szCs w:val="24"/>
        </w:rPr>
        <w:t>T</w:t>
      </w:r>
      <w:r w:rsidR="00455B0C" w:rsidRPr="00760FDA">
        <w:rPr>
          <w:rFonts w:asciiTheme="majorBidi" w:hAnsiTheme="majorBidi" w:cstheme="majorBidi"/>
          <w:sz w:val="24"/>
          <w:szCs w:val="24"/>
        </w:rPr>
        <w:t xml:space="preserve">he </w:t>
      </w:r>
      <w:r w:rsidR="00DC14C7" w:rsidRPr="00760FDA">
        <w:rPr>
          <w:rFonts w:asciiTheme="majorBidi" w:hAnsiTheme="majorBidi" w:cstheme="majorBidi"/>
          <w:sz w:val="24"/>
          <w:szCs w:val="24"/>
        </w:rPr>
        <w:t xml:space="preserve">study’s </w:t>
      </w:r>
      <w:r w:rsidR="00455B0C" w:rsidRPr="00760FDA">
        <w:rPr>
          <w:rFonts w:asciiTheme="majorBidi" w:hAnsiTheme="majorBidi" w:cstheme="majorBidi"/>
          <w:sz w:val="24"/>
          <w:szCs w:val="24"/>
        </w:rPr>
        <w:t xml:space="preserve">research </w:t>
      </w:r>
      <w:r w:rsidR="00CE43A3" w:rsidRPr="00760FDA">
        <w:rPr>
          <w:rFonts w:asciiTheme="majorBidi" w:hAnsiTheme="majorBidi" w:cstheme="majorBidi"/>
          <w:sz w:val="24"/>
          <w:szCs w:val="24"/>
        </w:rPr>
        <w:t xml:space="preserve">questions </w:t>
      </w:r>
      <w:r w:rsidR="00455B0C" w:rsidRPr="00760FDA">
        <w:rPr>
          <w:rFonts w:asciiTheme="majorBidi" w:hAnsiTheme="majorBidi" w:cstheme="majorBidi"/>
          <w:sz w:val="24"/>
          <w:szCs w:val="24"/>
        </w:rPr>
        <w:t>start</w:t>
      </w:r>
      <w:r w:rsidR="00DC14C7" w:rsidRPr="00760FDA">
        <w:rPr>
          <w:rFonts w:asciiTheme="majorBidi" w:hAnsiTheme="majorBidi" w:cstheme="majorBidi"/>
          <w:sz w:val="24"/>
          <w:szCs w:val="24"/>
        </w:rPr>
        <w:t>ed</w:t>
      </w:r>
      <w:r w:rsidR="00455B0C" w:rsidRPr="00760FDA">
        <w:rPr>
          <w:rFonts w:asciiTheme="majorBidi" w:hAnsiTheme="majorBidi" w:cstheme="majorBidi"/>
          <w:sz w:val="24"/>
          <w:szCs w:val="24"/>
        </w:rPr>
        <w:t xml:space="preserve"> with </w:t>
      </w:r>
      <w:r w:rsidR="00DC14C7" w:rsidRPr="00760FDA">
        <w:rPr>
          <w:rFonts w:asciiTheme="majorBidi" w:hAnsiTheme="majorBidi" w:cstheme="majorBidi"/>
          <w:sz w:val="24"/>
          <w:szCs w:val="24"/>
        </w:rPr>
        <w:t>“W</w:t>
      </w:r>
      <w:r w:rsidR="00455B0C" w:rsidRPr="00760FDA">
        <w:rPr>
          <w:rFonts w:asciiTheme="majorBidi" w:hAnsiTheme="majorBidi" w:cstheme="majorBidi"/>
          <w:sz w:val="24"/>
          <w:szCs w:val="24"/>
        </w:rPr>
        <w:t>hat</w:t>
      </w:r>
      <w:r w:rsidR="00DC14C7" w:rsidRPr="00760FDA">
        <w:rPr>
          <w:rFonts w:asciiTheme="majorBidi" w:hAnsiTheme="majorBidi" w:cstheme="majorBidi"/>
          <w:sz w:val="24"/>
          <w:szCs w:val="24"/>
        </w:rPr>
        <w:t>?”</w:t>
      </w:r>
      <w:r w:rsidR="00455B0C" w:rsidRPr="00760FDA">
        <w:rPr>
          <w:rFonts w:asciiTheme="majorBidi" w:hAnsiTheme="majorBidi" w:cstheme="majorBidi"/>
          <w:sz w:val="24"/>
          <w:szCs w:val="24"/>
        </w:rPr>
        <w:t xml:space="preserve">, </w:t>
      </w:r>
      <w:r w:rsidR="00DC14C7" w:rsidRPr="00760FDA">
        <w:rPr>
          <w:rFonts w:asciiTheme="majorBidi" w:hAnsiTheme="majorBidi" w:cstheme="majorBidi"/>
          <w:sz w:val="24"/>
          <w:szCs w:val="24"/>
        </w:rPr>
        <w:t>suggesting that a</w:t>
      </w:r>
      <w:r w:rsidR="00455B0C" w:rsidRPr="00760FDA">
        <w:rPr>
          <w:rFonts w:asciiTheme="majorBidi" w:hAnsiTheme="majorBidi" w:cstheme="majorBidi"/>
          <w:sz w:val="24"/>
          <w:szCs w:val="24"/>
        </w:rPr>
        <w:t xml:space="preserve"> quantitative research method is </w:t>
      </w:r>
      <w:r w:rsidR="00DC14C7" w:rsidRPr="00760FDA">
        <w:rPr>
          <w:rFonts w:asciiTheme="majorBidi" w:hAnsiTheme="majorBidi" w:cstheme="majorBidi"/>
          <w:sz w:val="24"/>
          <w:szCs w:val="24"/>
        </w:rPr>
        <w:t>appropriate</w:t>
      </w:r>
      <w:r w:rsidR="00455B0C" w:rsidRPr="00760FDA">
        <w:rPr>
          <w:rFonts w:asciiTheme="majorBidi" w:hAnsiTheme="majorBidi" w:cstheme="majorBidi"/>
          <w:sz w:val="24"/>
          <w:szCs w:val="24"/>
        </w:rPr>
        <w:t xml:space="preserve"> </w:t>
      </w:r>
      <w:r w:rsidR="00455B0C" w:rsidRPr="00275CC6">
        <w:rPr>
          <w:rFonts w:asciiTheme="majorBidi" w:hAnsiTheme="majorBidi" w:cstheme="majorBidi"/>
          <w:sz w:val="24"/>
          <w:szCs w:val="24"/>
        </w:rPr>
        <w:t xml:space="preserve">(Glaser </w:t>
      </w:r>
      <w:r w:rsidR="00FB651A" w:rsidRPr="00275CC6">
        <w:rPr>
          <w:rFonts w:asciiTheme="majorBidi" w:hAnsiTheme="majorBidi" w:cstheme="majorBidi"/>
          <w:sz w:val="24"/>
          <w:szCs w:val="24"/>
        </w:rPr>
        <w:t>&amp;</w:t>
      </w:r>
      <w:r w:rsidR="00455B0C" w:rsidRPr="00275CC6">
        <w:rPr>
          <w:rFonts w:asciiTheme="majorBidi" w:hAnsiTheme="majorBidi" w:cstheme="majorBidi"/>
          <w:sz w:val="24"/>
          <w:szCs w:val="24"/>
        </w:rPr>
        <w:t xml:space="preserve"> Straus, 2009).</w:t>
      </w:r>
      <w:r w:rsidR="00C143F9" w:rsidRPr="00275CC6">
        <w:rPr>
          <w:rFonts w:asciiTheme="majorBidi" w:hAnsiTheme="majorBidi" w:cstheme="majorBidi"/>
          <w:sz w:val="24"/>
          <w:szCs w:val="24"/>
        </w:rPr>
        <w:t xml:space="preserve"> </w:t>
      </w:r>
    </w:p>
    <w:p w14:paraId="57920B4B" w14:textId="7EE8B209" w:rsidR="00C143F9" w:rsidRPr="00275CC6" w:rsidRDefault="003F2951" w:rsidP="00275CC6">
      <w:pPr>
        <w:spacing w:line="480" w:lineRule="auto"/>
        <w:jc w:val="both"/>
        <w:rPr>
          <w:rFonts w:asciiTheme="majorBidi" w:hAnsiTheme="majorBidi" w:cstheme="majorBidi"/>
          <w:sz w:val="24"/>
          <w:szCs w:val="24"/>
          <w:rtl/>
          <w:lang w:bidi="ar-AE"/>
        </w:rPr>
      </w:pPr>
      <w:r w:rsidRPr="00275CC6">
        <w:rPr>
          <w:rFonts w:asciiTheme="majorBidi" w:hAnsiTheme="majorBidi" w:cstheme="majorBidi"/>
          <w:sz w:val="24"/>
          <w:szCs w:val="24"/>
        </w:rPr>
        <w:t xml:space="preserve">This study used quantitative research method to test the research model and the research hypotheses. </w:t>
      </w:r>
      <w:r w:rsidR="00DC14C7" w:rsidRPr="00275CC6">
        <w:rPr>
          <w:rFonts w:asciiTheme="majorBidi" w:hAnsiTheme="majorBidi" w:cstheme="majorBidi"/>
          <w:sz w:val="24"/>
          <w:szCs w:val="24"/>
        </w:rPr>
        <w:t>Q</w:t>
      </w:r>
      <w:r w:rsidR="00C143F9" w:rsidRPr="00275CC6">
        <w:rPr>
          <w:rFonts w:asciiTheme="majorBidi" w:hAnsiTheme="majorBidi" w:cstheme="majorBidi"/>
          <w:sz w:val="24"/>
          <w:szCs w:val="24"/>
        </w:rPr>
        <w:t>uantitative research is more objective</w:t>
      </w:r>
      <w:r w:rsidR="00FA38C9" w:rsidRPr="00275CC6">
        <w:rPr>
          <w:rFonts w:asciiTheme="majorBidi" w:hAnsiTheme="majorBidi" w:cstheme="majorBidi"/>
          <w:sz w:val="24"/>
          <w:szCs w:val="24"/>
        </w:rPr>
        <w:t xml:space="preserve"> and reliable,</w:t>
      </w:r>
      <w:r w:rsidR="00C143F9" w:rsidRPr="00275CC6">
        <w:rPr>
          <w:rFonts w:asciiTheme="majorBidi" w:hAnsiTheme="majorBidi" w:cstheme="majorBidi"/>
          <w:sz w:val="24"/>
          <w:szCs w:val="24"/>
        </w:rPr>
        <w:t xml:space="preserve"> and the researcher is independent</w:t>
      </w:r>
      <w:r w:rsidR="00455B0C" w:rsidRPr="00275CC6">
        <w:rPr>
          <w:rFonts w:asciiTheme="majorBidi" w:hAnsiTheme="majorBidi" w:cstheme="majorBidi"/>
          <w:sz w:val="24"/>
          <w:szCs w:val="24"/>
        </w:rPr>
        <w:t xml:space="preserve"> (Wilson, 2010)</w:t>
      </w:r>
      <w:r w:rsidR="00C143F9" w:rsidRPr="00275CC6">
        <w:rPr>
          <w:rFonts w:asciiTheme="majorBidi" w:hAnsiTheme="majorBidi" w:cstheme="majorBidi"/>
          <w:sz w:val="24"/>
          <w:szCs w:val="24"/>
        </w:rPr>
        <w:t>.</w:t>
      </w:r>
      <w:r w:rsidR="00FA38C9" w:rsidRPr="00275CC6">
        <w:rPr>
          <w:rFonts w:asciiTheme="majorBidi" w:hAnsiTheme="majorBidi" w:cstheme="majorBidi"/>
          <w:sz w:val="24"/>
          <w:szCs w:val="24"/>
        </w:rPr>
        <w:t xml:space="preserve"> Quantitative research often decreases and restructure a complex issue to a limited number of constructs. It is also assumes sample is representative for the entire population </w:t>
      </w:r>
      <w:r w:rsidR="00FA38C9" w:rsidRPr="00275CC6">
        <w:rPr>
          <w:rFonts w:asciiTheme="majorBidi" w:hAnsiTheme="majorBidi" w:cstheme="majorBidi"/>
          <w:sz w:val="24"/>
          <w:szCs w:val="24"/>
          <w:lang w:val="en-GB" w:eastAsia="x-none"/>
        </w:rPr>
        <w:t>(Babbie, 2010).</w:t>
      </w:r>
      <w:r w:rsidR="00C143F9" w:rsidRPr="00275CC6">
        <w:rPr>
          <w:rFonts w:asciiTheme="majorBidi" w:hAnsiTheme="majorBidi" w:cstheme="majorBidi"/>
          <w:sz w:val="24"/>
          <w:szCs w:val="24"/>
        </w:rPr>
        <w:t xml:space="preserve"> </w:t>
      </w:r>
      <w:r w:rsidR="00FA38C9" w:rsidRPr="00275CC6">
        <w:rPr>
          <w:rFonts w:asciiTheme="majorBidi" w:hAnsiTheme="majorBidi" w:cstheme="majorBidi"/>
          <w:sz w:val="24"/>
          <w:szCs w:val="24"/>
        </w:rPr>
        <w:t>In the quantitative research method the results provid</w:t>
      </w:r>
      <w:r w:rsidR="00044328">
        <w:rPr>
          <w:rFonts w:asciiTheme="majorBidi" w:hAnsiTheme="majorBidi" w:cstheme="majorBidi"/>
          <w:sz w:val="24"/>
          <w:szCs w:val="24"/>
        </w:rPr>
        <w:t>e statistical results that show</w:t>
      </w:r>
      <w:r w:rsidR="00FA38C9" w:rsidRPr="00275CC6">
        <w:rPr>
          <w:rFonts w:asciiTheme="majorBidi" w:hAnsiTheme="majorBidi" w:cstheme="majorBidi"/>
          <w:sz w:val="24"/>
          <w:szCs w:val="24"/>
        </w:rPr>
        <w:t xml:space="preserve"> number </w:t>
      </w:r>
      <w:r w:rsidR="00044328">
        <w:rPr>
          <w:rFonts w:asciiTheme="majorBidi" w:hAnsiTheme="majorBidi" w:cstheme="majorBidi"/>
          <w:sz w:val="24"/>
          <w:szCs w:val="24"/>
        </w:rPr>
        <w:t xml:space="preserve">of </w:t>
      </w:r>
      <w:r w:rsidR="00FA38C9" w:rsidRPr="00275CC6">
        <w:rPr>
          <w:rFonts w:asciiTheme="majorBidi" w:hAnsiTheme="majorBidi" w:cstheme="majorBidi"/>
          <w:sz w:val="24"/>
          <w:szCs w:val="24"/>
        </w:rPr>
        <w:t>people feel, think, and behave in certain way</w:t>
      </w:r>
      <w:r w:rsidR="00E653EC" w:rsidRPr="00275CC6">
        <w:rPr>
          <w:rFonts w:asciiTheme="majorBidi" w:hAnsiTheme="majorBidi" w:cstheme="majorBidi"/>
          <w:sz w:val="24"/>
          <w:szCs w:val="24"/>
        </w:rPr>
        <w:t xml:space="preserve"> (Creswell, 2013)</w:t>
      </w:r>
      <w:r w:rsidR="00FA38C9" w:rsidRPr="00275CC6">
        <w:rPr>
          <w:rFonts w:asciiTheme="majorBidi" w:hAnsiTheme="majorBidi" w:cstheme="majorBidi"/>
          <w:sz w:val="24"/>
          <w:szCs w:val="24"/>
        </w:rPr>
        <w:t xml:space="preserve">. </w:t>
      </w:r>
      <w:r w:rsidR="00C143F9" w:rsidRPr="00275CC6">
        <w:rPr>
          <w:rFonts w:asciiTheme="majorBidi" w:hAnsiTheme="majorBidi" w:cstheme="majorBidi"/>
          <w:sz w:val="24"/>
          <w:szCs w:val="24"/>
        </w:rPr>
        <w:t xml:space="preserve">Finally, </w:t>
      </w:r>
      <w:r w:rsidR="00DC14C7" w:rsidRPr="00275CC6">
        <w:rPr>
          <w:rFonts w:asciiTheme="majorBidi" w:hAnsiTheme="majorBidi" w:cstheme="majorBidi"/>
          <w:sz w:val="24"/>
          <w:szCs w:val="24"/>
        </w:rPr>
        <w:t>this study focuses</w:t>
      </w:r>
      <w:r w:rsidR="00C143F9" w:rsidRPr="00275CC6">
        <w:rPr>
          <w:rFonts w:asciiTheme="majorBidi" w:hAnsiTheme="majorBidi" w:cstheme="majorBidi"/>
          <w:sz w:val="24"/>
          <w:szCs w:val="24"/>
        </w:rPr>
        <w:t xml:space="preserve"> </w:t>
      </w:r>
      <w:r w:rsidR="00455B0C" w:rsidRPr="00275CC6">
        <w:rPr>
          <w:rFonts w:asciiTheme="majorBidi" w:hAnsiTheme="majorBidi" w:cstheme="majorBidi"/>
          <w:sz w:val="24"/>
          <w:szCs w:val="24"/>
        </w:rPr>
        <w:t xml:space="preserve">more </w:t>
      </w:r>
      <w:r w:rsidR="00C143F9" w:rsidRPr="00275CC6">
        <w:rPr>
          <w:rFonts w:asciiTheme="majorBidi" w:hAnsiTheme="majorBidi" w:cstheme="majorBidi"/>
          <w:sz w:val="24"/>
          <w:szCs w:val="24"/>
        </w:rPr>
        <w:t>on descri</w:t>
      </w:r>
      <w:r w:rsidR="00DC14C7" w:rsidRPr="00275CC6">
        <w:rPr>
          <w:rFonts w:asciiTheme="majorBidi" w:hAnsiTheme="majorBidi" w:cstheme="majorBidi"/>
          <w:sz w:val="24"/>
          <w:szCs w:val="24"/>
        </w:rPr>
        <w:t>bing</w:t>
      </w:r>
      <w:r w:rsidR="00C143F9" w:rsidRPr="00275CC6">
        <w:rPr>
          <w:rFonts w:asciiTheme="majorBidi" w:hAnsiTheme="majorBidi" w:cstheme="majorBidi"/>
          <w:sz w:val="24"/>
          <w:szCs w:val="24"/>
        </w:rPr>
        <w:t xml:space="preserve"> and expla</w:t>
      </w:r>
      <w:r w:rsidR="00DC14C7" w:rsidRPr="00275CC6">
        <w:rPr>
          <w:rFonts w:asciiTheme="majorBidi" w:hAnsiTheme="majorBidi" w:cstheme="majorBidi"/>
          <w:sz w:val="24"/>
          <w:szCs w:val="24"/>
        </w:rPr>
        <w:t>i</w:t>
      </w:r>
      <w:r w:rsidR="00C143F9" w:rsidRPr="00275CC6">
        <w:rPr>
          <w:rFonts w:asciiTheme="majorBidi" w:hAnsiTheme="majorBidi" w:cstheme="majorBidi"/>
          <w:sz w:val="24"/>
          <w:szCs w:val="24"/>
        </w:rPr>
        <w:t>n</w:t>
      </w:r>
      <w:r w:rsidR="00DC14C7" w:rsidRPr="00275CC6">
        <w:rPr>
          <w:rFonts w:asciiTheme="majorBidi" w:hAnsiTheme="majorBidi" w:cstheme="majorBidi"/>
          <w:sz w:val="24"/>
          <w:szCs w:val="24"/>
        </w:rPr>
        <w:t>ing</w:t>
      </w:r>
      <w:r w:rsidR="00C143F9" w:rsidRPr="00275CC6">
        <w:rPr>
          <w:rFonts w:asciiTheme="majorBidi" w:hAnsiTheme="majorBidi" w:cstheme="majorBidi"/>
          <w:sz w:val="24"/>
          <w:szCs w:val="24"/>
        </w:rPr>
        <w:t xml:space="preserve"> rather than understanding and interpret</w:t>
      </w:r>
      <w:r w:rsidR="00DC14C7" w:rsidRPr="00275CC6">
        <w:rPr>
          <w:rFonts w:asciiTheme="majorBidi" w:hAnsiTheme="majorBidi" w:cstheme="majorBidi"/>
          <w:sz w:val="24"/>
          <w:szCs w:val="24"/>
        </w:rPr>
        <w:t>ing, so again, quantitative methods are more suitable</w:t>
      </w:r>
      <w:r w:rsidR="00455B0C" w:rsidRPr="00275CC6">
        <w:rPr>
          <w:rFonts w:asciiTheme="majorBidi" w:hAnsiTheme="majorBidi" w:cstheme="majorBidi"/>
          <w:sz w:val="24"/>
          <w:szCs w:val="24"/>
        </w:rPr>
        <w:t xml:space="preserve"> (Collins, 2010).</w:t>
      </w:r>
    </w:p>
    <w:p w14:paraId="18C8103E" w14:textId="77777777" w:rsidR="00C143F9" w:rsidRPr="00760FDA" w:rsidRDefault="00D24CF3" w:rsidP="004E6926">
      <w:pPr>
        <w:pStyle w:val="Heading2"/>
        <w:spacing w:line="480" w:lineRule="auto"/>
        <w:jc w:val="both"/>
        <w:rPr>
          <w:rFonts w:asciiTheme="majorBidi" w:hAnsiTheme="majorBidi" w:cstheme="majorBidi"/>
        </w:rPr>
      </w:pPr>
      <w:bookmarkStart w:id="31" w:name="_Toc452280404"/>
      <w:r w:rsidRPr="00760FDA">
        <w:rPr>
          <w:rFonts w:asciiTheme="majorBidi" w:hAnsiTheme="majorBidi" w:cstheme="majorBidi"/>
        </w:rPr>
        <w:t>Research Qu</w:t>
      </w:r>
      <w:r w:rsidR="00C143F9" w:rsidRPr="00760FDA">
        <w:rPr>
          <w:rFonts w:asciiTheme="majorBidi" w:hAnsiTheme="majorBidi" w:cstheme="majorBidi"/>
        </w:rPr>
        <w:t>estions</w:t>
      </w:r>
      <w:bookmarkEnd w:id="31"/>
    </w:p>
    <w:p w14:paraId="4E23E5C0" w14:textId="2C77086B" w:rsidR="00C143F9" w:rsidRPr="00760FDA" w:rsidRDefault="00C143F9" w:rsidP="004E6926">
      <w:pPr>
        <w:tabs>
          <w:tab w:val="left" w:pos="2790"/>
        </w:tabs>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Th</w:t>
      </w:r>
      <w:r w:rsidR="00DC14C7" w:rsidRPr="00760FDA">
        <w:rPr>
          <w:rFonts w:asciiTheme="majorBidi" w:hAnsiTheme="majorBidi" w:cstheme="majorBidi"/>
          <w:sz w:val="24"/>
          <w:szCs w:val="24"/>
          <w:lang w:val="en-GB"/>
        </w:rPr>
        <w:t>is</w:t>
      </w:r>
      <w:r w:rsidRPr="00760FDA">
        <w:rPr>
          <w:rFonts w:asciiTheme="majorBidi" w:hAnsiTheme="majorBidi" w:cstheme="majorBidi"/>
          <w:sz w:val="24"/>
          <w:szCs w:val="24"/>
          <w:lang w:val="en-GB"/>
        </w:rPr>
        <w:t xml:space="preserve"> study </w:t>
      </w:r>
      <w:r w:rsidR="00DC14C7" w:rsidRPr="00760FDA">
        <w:rPr>
          <w:rFonts w:asciiTheme="majorBidi" w:hAnsiTheme="majorBidi" w:cstheme="majorBidi"/>
          <w:sz w:val="24"/>
          <w:szCs w:val="24"/>
          <w:lang w:val="en-GB"/>
        </w:rPr>
        <w:t>aimed</w:t>
      </w:r>
      <w:r w:rsidRPr="00760FDA">
        <w:rPr>
          <w:rFonts w:asciiTheme="majorBidi" w:hAnsiTheme="majorBidi" w:cstheme="majorBidi"/>
          <w:sz w:val="24"/>
          <w:szCs w:val="24"/>
          <w:lang w:val="en-GB"/>
        </w:rPr>
        <w:t xml:space="preserve"> to answer these </w:t>
      </w:r>
      <w:r w:rsidR="00DC14C7" w:rsidRPr="00760FDA">
        <w:rPr>
          <w:rFonts w:asciiTheme="majorBidi" w:hAnsiTheme="majorBidi" w:cstheme="majorBidi"/>
          <w:sz w:val="24"/>
          <w:szCs w:val="24"/>
          <w:lang w:val="en-GB"/>
        </w:rPr>
        <w:t xml:space="preserve">three </w:t>
      </w:r>
      <w:r w:rsidRPr="00760FDA">
        <w:rPr>
          <w:rFonts w:asciiTheme="majorBidi" w:hAnsiTheme="majorBidi" w:cstheme="majorBidi"/>
          <w:sz w:val="24"/>
          <w:szCs w:val="24"/>
          <w:lang w:val="en-GB"/>
        </w:rPr>
        <w:t>research questions:</w:t>
      </w:r>
    </w:p>
    <w:p w14:paraId="5231DEAD" w14:textId="44728E1F" w:rsidR="003C5208" w:rsidRPr="00760FDA" w:rsidRDefault="003C5208" w:rsidP="001E77EF">
      <w:pPr>
        <w:pStyle w:val="ListParagraph"/>
        <w:numPr>
          <w:ilvl w:val="0"/>
          <w:numId w:val="10"/>
        </w:numPr>
        <w:tabs>
          <w:tab w:val="left" w:pos="2790"/>
        </w:tabs>
        <w:spacing w:line="480" w:lineRule="auto"/>
        <w:jc w:val="both"/>
        <w:rPr>
          <w:rFonts w:asciiTheme="majorBidi" w:hAnsiTheme="majorBidi" w:cstheme="majorBidi"/>
          <w:sz w:val="24"/>
          <w:szCs w:val="24"/>
          <w:lang w:val="en-GB"/>
        </w:rPr>
      </w:pPr>
      <w:r w:rsidRPr="00760FDA">
        <w:rPr>
          <w:rFonts w:asciiTheme="majorBidi" w:eastAsia="Times New Roman" w:hAnsiTheme="majorBidi" w:cstheme="majorBidi"/>
          <w:sz w:val="24"/>
          <w:szCs w:val="24"/>
        </w:rPr>
        <w:t xml:space="preserve">What are the </w:t>
      </w:r>
      <w:r w:rsidR="001E77EF">
        <w:rPr>
          <w:rFonts w:asciiTheme="majorBidi" w:eastAsia="Times New Roman" w:hAnsiTheme="majorBidi" w:cstheme="majorBidi"/>
          <w:sz w:val="24"/>
          <w:szCs w:val="24"/>
        </w:rPr>
        <w:t>factor</w:t>
      </w:r>
      <w:r w:rsidRPr="00760FDA">
        <w:rPr>
          <w:rFonts w:asciiTheme="majorBidi" w:eastAsia="Times New Roman" w:hAnsiTheme="majorBidi" w:cstheme="majorBidi"/>
          <w:sz w:val="24"/>
          <w:szCs w:val="24"/>
        </w:rPr>
        <w:t xml:space="preserve">s that </w:t>
      </w:r>
      <w:r w:rsidR="009405EC" w:rsidRPr="00760FDA">
        <w:rPr>
          <w:rFonts w:asciiTheme="majorBidi" w:eastAsia="Times New Roman" w:hAnsiTheme="majorBidi" w:cstheme="majorBidi"/>
          <w:sz w:val="24"/>
          <w:szCs w:val="24"/>
        </w:rPr>
        <w:t xml:space="preserve">are positively associated with </w:t>
      </w:r>
      <w:r w:rsidRPr="00760FDA">
        <w:rPr>
          <w:rFonts w:asciiTheme="majorBidi" w:eastAsia="Times New Roman" w:hAnsiTheme="majorBidi" w:cstheme="majorBidi"/>
          <w:sz w:val="24"/>
          <w:szCs w:val="24"/>
        </w:rPr>
        <w:t>service innovation in the hotel sector in the UAE?</w:t>
      </w:r>
    </w:p>
    <w:p w14:paraId="5E386A36" w14:textId="4B6F3F3B" w:rsidR="003C5208" w:rsidRPr="00760FDA" w:rsidRDefault="003C5208" w:rsidP="001E77EF">
      <w:pPr>
        <w:pStyle w:val="ListParagraph"/>
        <w:numPr>
          <w:ilvl w:val="0"/>
          <w:numId w:val="10"/>
        </w:numPr>
        <w:tabs>
          <w:tab w:val="left" w:pos="2790"/>
        </w:tabs>
        <w:spacing w:line="480" w:lineRule="auto"/>
        <w:jc w:val="both"/>
        <w:rPr>
          <w:rFonts w:asciiTheme="majorBidi" w:hAnsiTheme="majorBidi" w:cstheme="majorBidi"/>
          <w:sz w:val="24"/>
          <w:szCs w:val="24"/>
          <w:lang w:val="en-GB"/>
        </w:rPr>
      </w:pPr>
      <w:r w:rsidRPr="00760FDA">
        <w:rPr>
          <w:rFonts w:asciiTheme="majorBidi" w:eastAsia="Times New Roman" w:hAnsiTheme="majorBidi" w:cstheme="majorBidi"/>
          <w:sz w:val="24"/>
          <w:szCs w:val="24"/>
        </w:rPr>
        <w:t xml:space="preserve">What are the </w:t>
      </w:r>
      <w:r w:rsidR="001E77EF">
        <w:rPr>
          <w:rFonts w:asciiTheme="majorBidi" w:eastAsia="Times New Roman" w:hAnsiTheme="majorBidi" w:cstheme="majorBidi"/>
          <w:sz w:val="24"/>
          <w:szCs w:val="24"/>
        </w:rPr>
        <w:t>factor</w:t>
      </w:r>
      <w:r w:rsidRPr="00760FDA">
        <w:rPr>
          <w:rFonts w:asciiTheme="majorBidi" w:eastAsia="Times New Roman" w:hAnsiTheme="majorBidi" w:cstheme="majorBidi"/>
          <w:sz w:val="24"/>
          <w:szCs w:val="24"/>
        </w:rPr>
        <w:t xml:space="preserve">s that </w:t>
      </w:r>
      <w:r w:rsidR="009405EC" w:rsidRPr="00760FDA">
        <w:rPr>
          <w:rFonts w:asciiTheme="majorBidi" w:eastAsia="Times New Roman" w:hAnsiTheme="majorBidi" w:cstheme="majorBidi"/>
          <w:sz w:val="24"/>
          <w:szCs w:val="24"/>
        </w:rPr>
        <w:t xml:space="preserve">are negatively associated with, and so </w:t>
      </w:r>
      <w:r w:rsidRPr="00760FDA">
        <w:rPr>
          <w:rFonts w:asciiTheme="majorBidi" w:eastAsia="Times New Roman" w:hAnsiTheme="majorBidi" w:cstheme="majorBidi"/>
          <w:sz w:val="24"/>
          <w:szCs w:val="24"/>
        </w:rPr>
        <w:t>might be an obstacle to</w:t>
      </w:r>
      <w:r w:rsidR="009405EC" w:rsidRPr="00760FDA">
        <w:rPr>
          <w:rFonts w:asciiTheme="majorBidi" w:eastAsia="Times New Roman" w:hAnsiTheme="majorBidi" w:cstheme="majorBidi"/>
          <w:sz w:val="24"/>
          <w:szCs w:val="24"/>
        </w:rPr>
        <w:t>,</w:t>
      </w:r>
      <w:r w:rsidRPr="00760FDA">
        <w:rPr>
          <w:rFonts w:asciiTheme="majorBidi" w:eastAsia="Times New Roman" w:hAnsiTheme="majorBidi" w:cstheme="majorBidi"/>
          <w:sz w:val="24"/>
          <w:szCs w:val="24"/>
        </w:rPr>
        <w:t xml:space="preserve"> service innovation in the hotel sector in the UAE?</w:t>
      </w:r>
    </w:p>
    <w:p w14:paraId="354F91E1" w14:textId="068499D5" w:rsidR="003C5208" w:rsidRPr="00275CC6" w:rsidRDefault="003C5208" w:rsidP="001E77EF">
      <w:pPr>
        <w:pStyle w:val="ListParagraph"/>
        <w:numPr>
          <w:ilvl w:val="0"/>
          <w:numId w:val="10"/>
        </w:numPr>
        <w:tabs>
          <w:tab w:val="left" w:pos="2790"/>
        </w:tabs>
        <w:spacing w:line="480" w:lineRule="auto"/>
        <w:jc w:val="both"/>
        <w:rPr>
          <w:rFonts w:asciiTheme="majorBidi" w:hAnsiTheme="majorBidi" w:cstheme="majorBidi"/>
          <w:sz w:val="24"/>
          <w:szCs w:val="24"/>
          <w:lang w:val="en-GB"/>
        </w:rPr>
      </w:pPr>
      <w:r w:rsidRPr="00760FDA">
        <w:rPr>
          <w:rFonts w:asciiTheme="majorBidi" w:eastAsia="Times New Roman" w:hAnsiTheme="majorBidi" w:cstheme="majorBidi"/>
          <w:sz w:val="24"/>
          <w:szCs w:val="24"/>
        </w:rPr>
        <w:t xml:space="preserve">What are the </w:t>
      </w:r>
      <w:r w:rsidR="001E77EF">
        <w:rPr>
          <w:rFonts w:asciiTheme="majorBidi" w:eastAsia="Times New Roman" w:hAnsiTheme="majorBidi" w:cstheme="majorBidi"/>
          <w:sz w:val="24"/>
          <w:szCs w:val="24"/>
        </w:rPr>
        <w:t>factor</w:t>
      </w:r>
      <w:r w:rsidRPr="00760FDA">
        <w:rPr>
          <w:rFonts w:asciiTheme="majorBidi" w:eastAsia="Times New Roman" w:hAnsiTheme="majorBidi" w:cstheme="majorBidi"/>
          <w:sz w:val="24"/>
          <w:szCs w:val="24"/>
        </w:rPr>
        <w:t xml:space="preserve">s that </w:t>
      </w:r>
      <w:r w:rsidR="009405EC" w:rsidRPr="00760FDA">
        <w:rPr>
          <w:rFonts w:asciiTheme="majorBidi" w:eastAsia="Times New Roman" w:hAnsiTheme="majorBidi" w:cstheme="majorBidi"/>
          <w:sz w:val="24"/>
          <w:szCs w:val="24"/>
        </w:rPr>
        <w:t xml:space="preserve">are </w:t>
      </w:r>
      <w:r w:rsidRPr="00760FDA">
        <w:rPr>
          <w:rFonts w:asciiTheme="majorBidi" w:eastAsia="Times New Roman" w:hAnsiTheme="majorBidi" w:cstheme="majorBidi"/>
          <w:sz w:val="24"/>
          <w:szCs w:val="24"/>
        </w:rPr>
        <w:t xml:space="preserve">indirectly </w:t>
      </w:r>
      <w:r w:rsidR="009405EC" w:rsidRPr="00760FDA">
        <w:rPr>
          <w:rFonts w:asciiTheme="majorBidi" w:eastAsia="Times New Roman" w:hAnsiTheme="majorBidi" w:cstheme="majorBidi"/>
          <w:sz w:val="24"/>
          <w:szCs w:val="24"/>
        </w:rPr>
        <w:t xml:space="preserve">associated with </w:t>
      </w:r>
      <w:r w:rsidRPr="00760FDA">
        <w:rPr>
          <w:rFonts w:asciiTheme="majorBidi" w:eastAsia="Times New Roman" w:hAnsiTheme="majorBidi" w:cstheme="majorBidi"/>
          <w:sz w:val="24"/>
          <w:szCs w:val="24"/>
        </w:rPr>
        <w:t>service innovation in the hotel sector in the UAE?</w:t>
      </w:r>
    </w:p>
    <w:p w14:paraId="579333B3" w14:textId="77777777" w:rsidR="00275CC6" w:rsidRPr="00275CC6" w:rsidRDefault="00275CC6" w:rsidP="00275CC6">
      <w:pPr>
        <w:tabs>
          <w:tab w:val="left" w:pos="2790"/>
        </w:tabs>
        <w:spacing w:line="480" w:lineRule="auto"/>
        <w:jc w:val="both"/>
        <w:rPr>
          <w:rFonts w:asciiTheme="majorBidi" w:hAnsiTheme="majorBidi" w:cstheme="majorBidi"/>
          <w:sz w:val="24"/>
          <w:szCs w:val="24"/>
          <w:lang w:val="en-GB"/>
        </w:rPr>
      </w:pPr>
    </w:p>
    <w:p w14:paraId="489C2CAB" w14:textId="77777777" w:rsidR="00C143F9" w:rsidRPr="00760FDA" w:rsidRDefault="00C143F9" w:rsidP="004E6926">
      <w:pPr>
        <w:pStyle w:val="Heading2"/>
        <w:spacing w:line="480" w:lineRule="auto"/>
        <w:jc w:val="both"/>
        <w:rPr>
          <w:rFonts w:asciiTheme="majorBidi" w:hAnsiTheme="majorBidi" w:cstheme="majorBidi"/>
        </w:rPr>
      </w:pPr>
      <w:bookmarkStart w:id="32" w:name="_Toc452280405"/>
      <w:r w:rsidRPr="00760FDA">
        <w:rPr>
          <w:rFonts w:asciiTheme="majorBidi" w:hAnsiTheme="majorBidi" w:cstheme="majorBidi"/>
        </w:rPr>
        <w:lastRenderedPageBreak/>
        <w:t>Hypotheses Development</w:t>
      </w:r>
      <w:bookmarkEnd w:id="32"/>
    </w:p>
    <w:p w14:paraId="080E2835" w14:textId="714A9E94" w:rsidR="007267B8" w:rsidRPr="001E77EF" w:rsidRDefault="009A4DB8" w:rsidP="00E03ED4">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eastAsia="x-none"/>
        </w:rPr>
        <w:t>This section describes the development of the</w:t>
      </w:r>
      <w:r w:rsidR="006506D6" w:rsidRPr="00760FDA">
        <w:rPr>
          <w:rFonts w:asciiTheme="majorBidi" w:hAnsiTheme="majorBidi" w:cstheme="majorBidi"/>
          <w:sz w:val="24"/>
          <w:szCs w:val="24"/>
          <w:lang w:eastAsia="x-none"/>
        </w:rPr>
        <w:t xml:space="preserve"> research hypotheses</w:t>
      </w:r>
      <w:r w:rsidRPr="00760FDA">
        <w:rPr>
          <w:rFonts w:asciiTheme="majorBidi" w:hAnsiTheme="majorBidi" w:cstheme="majorBidi"/>
          <w:sz w:val="24"/>
          <w:szCs w:val="24"/>
          <w:lang w:eastAsia="x-none"/>
        </w:rPr>
        <w:t xml:space="preserve">, based on </w:t>
      </w:r>
      <w:r w:rsidR="00C143F9" w:rsidRPr="00760FDA">
        <w:rPr>
          <w:rFonts w:asciiTheme="majorBidi" w:hAnsiTheme="majorBidi" w:cstheme="majorBidi"/>
          <w:sz w:val="24"/>
          <w:szCs w:val="24"/>
          <w:lang w:eastAsia="x-none"/>
        </w:rPr>
        <w:t xml:space="preserve">previous studies that have tested the relationships between the </w:t>
      </w:r>
      <w:r w:rsidRPr="00760FDA">
        <w:rPr>
          <w:rFonts w:asciiTheme="majorBidi" w:hAnsiTheme="majorBidi" w:cstheme="majorBidi"/>
          <w:sz w:val="24"/>
          <w:szCs w:val="24"/>
          <w:lang w:eastAsia="x-none"/>
        </w:rPr>
        <w:t>study</w:t>
      </w:r>
      <w:r w:rsidR="00C143F9" w:rsidRPr="00760FDA">
        <w:rPr>
          <w:rFonts w:asciiTheme="majorBidi" w:hAnsiTheme="majorBidi" w:cstheme="majorBidi"/>
          <w:sz w:val="24"/>
          <w:szCs w:val="24"/>
          <w:lang w:eastAsia="x-none"/>
        </w:rPr>
        <w:t xml:space="preserve"> </w:t>
      </w:r>
      <w:r w:rsidR="00F31FC6">
        <w:rPr>
          <w:rFonts w:asciiTheme="majorBidi" w:hAnsiTheme="majorBidi" w:cstheme="majorBidi"/>
          <w:sz w:val="24"/>
          <w:szCs w:val="24"/>
          <w:lang w:eastAsia="x-none"/>
        </w:rPr>
        <w:t>constructs</w:t>
      </w:r>
      <w:r w:rsidR="00C143F9" w:rsidRPr="00760FDA">
        <w:rPr>
          <w:rFonts w:asciiTheme="majorBidi" w:hAnsiTheme="majorBidi" w:cstheme="majorBidi"/>
          <w:sz w:val="24"/>
          <w:szCs w:val="24"/>
          <w:lang w:eastAsia="x-none"/>
        </w:rPr>
        <w:t>.</w:t>
      </w:r>
      <w:r w:rsidR="00E03ED4">
        <w:rPr>
          <w:rFonts w:asciiTheme="majorBidi" w:hAnsiTheme="majorBidi" w:cstheme="majorBidi"/>
          <w:sz w:val="24"/>
          <w:szCs w:val="24"/>
          <w:lang w:eastAsia="x-none"/>
        </w:rPr>
        <w:t xml:space="preserve"> The research hypotheses were also developed based on the model proposed for this study. </w:t>
      </w:r>
      <w:r w:rsidR="00C143F9" w:rsidRPr="00760FDA">
        <w:rPr>
          <w:rFonts w:asciiTheme="majorBidi" w:hAnsiTheme="majorBidi" w:cstheme="majorBidi"/>
          <w:sz w:val="24"/>
          <w:szCs w:val="24"/>
          <w:lang w:val="en-GB" w:eastAsia="x-none"/>
        </w:rPr>
        <w:t xml:space="preserve">The </w:t>
      </w:r>
      <w:r w:rsidRPr="00760FDA">
        <w:rPr>
          <w:rFonts w:asciiTheme="majorBidi" w:hAnsiTheme="majorBidi" w:cstheme="majorBidi"/>
          <w:sz w:val="24"/>
          <w:szCs w:val="24"/>
          <w:lang w:val="en-GB" w:eastAsia="x-none"/>
        </w:rPr>
        <w:t xml:space="preserve">study </w:t>
      </w:r>
      <w:r w:rsidR="00F31FC6">
        <w:rPr>
          <w:rFonts w:asciiTheme="majorBidi" w:hAnsiTheme="majorBidi" w:cstheme="majorBidi"/>
          <w:sz w:val="24"/>
          <w:szCs w:val="24"/>
          <w:lang w:val="en-GB" w:eastAsia="x-none"/>
        </w:rPr>
        <w:t>constructs</w:t>
      </w:r>
      <w:r w:rsidR="00C143F9" w:rsidRPr="00760FDA">
        <w:rPr>
          <w:rFonts w:asciiTheme="majorBidi" w:hAnsiTheme="majorBidi" w:cstheme="majorBidi"/>
          <w:sz w:val="24"/>
          <w:szCs w:val="24"/>
          <w:lang w:val="en-GB" w:eastAsia="x-none"/>
        </w:rPr>
        <w:t xml:space="preserve"> are service innovation, organizational support for innovation, organizational trust, resistance to change, work engagement, </w:t>
      </w:r>
      <w:r w:rsidRPr="00760FDA">
        <w:rPr>
          <w:rFonts w:asciiTheme="majorBidi" w:hAnsiTheme="majorBidi" w:cstheme="majorBidi"/>
          <w:sz w:val="24"/>
          <w:szCs w:val="24"/>
          <w:lang w:val="en-GB" w:eastAsia="x-none"/>
        </w:rPr>
        <w:t xml:space="preserve">and </w:t>
      </w:r>
      <w:r w:rsidR="00C143F9" w:rsidRPr="00760FDA">
        <w:rPr>
          <w:rFonts w:asciiTheme="majorBidi" w:hAnsiTheme="majorBidi" w:cstheme="majorBidi"/>
          <w:sz w:val="24"/>
          <w:szCs w:val="24"/>
          <w:lang w:val="en-GB" w:eastAsia="x-none"/>
        </w:rPr>
        <w:t xml:space="preserve">organization conflict. Table 1 </w:t>
      </w:r>
      <w:r w:rsidR="00C7205F" w:rsidRPr="00760FDA">
        <w:rPr>
          <w:rFonts w:asciiTheme="majorBidi" w:hAnsiTheme="majorBidi" w:cstheme="majorBidi"/>
          <w:sz w:val="24"/>
          <w:szCs w:val="24"/>
          <w:lang w:val="en-GB" w:eastAsia="x-none"/>
        </w:rPr>
        <w:t xml:space="preserve">shows </w:t>
      </w:r>
      <w:r w:rsidR="00724D9B" w:rsidRPr="00760FDA">
        <w:rPr>
          <w:rFonts w:asciiTheme="majorBidi" w:hAnsiTheme="majorBidi" w:cstheme="majorBidi"/>
          <w:sz w:val="24"/>
          <w:szCs w:val="24"/>
          <w:lang w:val="en-GB" w:eastAsia="x-none"/>
        </w:rPr>
        <w:t>the research hypotheses.</w:t>
      </w:r>
    </w:p>
    <w:p w14:paraId="222938B8" w14:textId="77777777" w:rsidR="00724D9B" w:rsidRPr="00760FDA" w:rsidRDefault="00724D9B" w:rsidP="004E6926">
      <w:pPr>
        <w:pStyle w:val="Heading3"/>
        <w:jc w:val="both"/>
        <w:rPr>
          <w:rFonts w:asciiTheme="majorBidi" w:hAnsiTheme="majorBidi" w:cstheme="majorBidi"/>
          <w:szCs w:val="24"/>
        </w:rPr>
      </w:pPr>
      <w:bookmarkStart w:id="33" w:name="_Toc452280406"/>
      <w:r w:rsidRPr="00760FDA">
        <w:rPr>
          <w:rFonts w:asciiTheme="majorBidi" w:hAnsiTheme="majorBidi" w:cstheme="majorBidi"/>
          <w:szCs w:val="24"/>
        </w:rPr>
        <w:t>Organizational Support for Innovation and Service Innovation</w:t>
      </w:r>
      <w:bookmarkEnd w:id="33"/>
    </w:p>
    <w:p w14:paraId="2271BEEA" w14:textId="5F541FBE" w:rsidR="00C143F9" w:rsidRPr="00760FDA" w:rsidRDefault="00B92758" w:rsidP="0065258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eastAsia="x-none"/>
        </w:rPr>
        <w:t xml:space="preserve">The </w:t>
      </w:r>
      <w:r w:rsidR="00C143F9" w:rsidRPr="00760FDA">
        <w:rPr>
          <w:rFonts w:asciiTheme="majorBidi" w:hAnsiTheme="majorBidi" w:cstheme="majorBidi"/>
          <w:sz w:val="24"/>
          <w:szCs w:val="24"/>
          <w:lang w:val="en-GB" w:eastAsia="x-none"/>
        </w:rPr>
        <w:t>relationship between organizational support for innovation and innovation ha</w:t>
      </w:r>
      <w:r w:rsidRPr="00760FDA">
        <w:rPr>
          <w:rFonts w:asciiTheme="majorBidi" w:hAnsiTheme="majorBidi" w:cstheme="majorBidi"/>
          <w:sz w:val="24"/>
          <w:szCs w:val="24"/>
          <w:lang w:val="en-GB" w:eastAsia="x-none"/>
        </w:rPr>
        <w:t>s</w:t>
      </w:r>
      <w:r w:rsidR="00C143F9" w:rsidRPr="00760FDA">
        <w:rPr>
          <w:rFonts w:asciiTheme="majorBidi" w:hAnsiTheme="majorBidi" w:cstheme="majorBidi"/>
          <w:sz w:val="24"/>
          <w:szCs w:val="24"/>
          <w:lang w:val="en-GB" w:eastAsia="x-none"/>
        </w:rPr>
        <w:t xml:space="preserve"> been </w:t>
      </w:r>
      <w:r w:rsidRPr="00760FDA">
        <w:rPr>
          <w:rFonts w:asciiTheme="majorBidi" w:hAnsiTheme="majorBidi" w:cstheme="majorBidi"/>
          <w:sz w:val="24"/>
          <w:szCs w:val="24"/>
          <w:lang w:val="en-GB" w:eastAsia="x-none"/>
        </w:rPr>
        <w:t xml:space="preserve">extensively </w:t>
      </w:r>
      <w:r w:rsidR="00C143F9" w:rsidRPr="00760FDA">
        <w:rPr>
          <w:rFonts w:asciiTheme="majorBidi" w:hAnsiTheme="majorBidi" w:cstheme="majorBidi"/>
          <w:sz w:val="24"/>
          <w:szCs w:val="24"/>
          <w:lang w:val="en-GB" w:eastAsia="x-none"/>
        </w:rPr>
        <w:t xml:space="preserve">studied. </w:t>
      </w:r>
      <w:r w:rsidRPr="00760FDA">
        <w:rPr>
          <w:rFonts w:asciiTheme="majorBidi" w:hAnsiTheme="majorBidi" w:cstheme="majorBidi"/>
          <w:sz w:val="24"/>
          <w:szCs w:val="24"/>
          <w:lang w:val="en-GB" w:eastAsia="x-none"/>
        </w:rPr>
        <w:t>It</w:t>
      </w:r>
      <w:r w:rsidR="00C143F9" w:rsidRPr="00760FDA">
        <w:rPr>
          <w:rFonts w:asciiTheme="majorBidi" w:hAnsiTheme="majorBidi" w:cstheme="majorBidi"/>
          <w:sz w:val="24"/>
          <w:szCs w:val="24"/>
          <w:lang w:val="en-GB" w:eastAsia="x-none"/>
        </w:rPr>
        <w:t xml:space="preserve"> is considered </w:t>
      </w:r>
      <w:r w:rsidRPr="00760FDA">
        <w:rPr>
          <w:rFonts w:asciiTheme="majorBidi" w:hAnsiTheme="majorBidi" w:cstheme="majorBidi"/>
          <w:sz w:val="24"/>
          <w:szCs w:val="24"/>
          <w:lang w:val="en-GB" w:eastAsia="x-none"/>
        </w:rPr>
        <w:t>to be</w:t>
      </w:r>
      <w:r w:rsidR="00C143F9" w:rsidRPr="00760FDA">
        <w:rPr>
          <w:rFonts w:asciiTheme="majorBidi" w:hAnsiTheme="majorBidi" w:cstheme="majorBidi"/>
          <w:sz w:val="24"/>
          <w:szCs w:val="24"/>
          <w:lang w:val="en-GB" w:eastAsia="x-none"/>
        </w:rPr>
        <w:t xml:space="preserve"> positive, </w:t>
      </w:r>
      <w:r w:rsidRPr="00760FDA">
        <w:rPr>
          <w:rFonts w:asciiTheme="majorBidi" w:hAnsiTheme="majorBidi" w:cstheme="majorBidi"/>
          <w:sz w:val="24"/>
          <w:szCs w:val="24"/>
          <w:lang w:val="en-GB" w:eastAsia="x-none"/>
        </w:rPr>
        <w:t xml:space="preserve">so that </w:t>
      </w:r>
      <w:r w:rsidR="00C143F9" w:rsidRPr="00760FDA">
        <w:rPr>
          <w:rFonts w:asciiTheme="majorBidi" w:hAnsiTheme="majorBidi" w:cstheme="majorBidi"/>
          <w:sz w:val="24"/>
          <w:szCs w:val="24"/>
          <w:lang w:val="en-GB" w:eastAsia="x-none"/>
        </w:rPr>
        <w:t xml:space="preserve">organizational support for innovation increases service innovation. </w:t>
      </w:r>
      <w:r w:rsidR="00C143F9" w:rsidRPr="00760FDA">
        <w:rPr>
          <w:rFonts w:asciiTheme="majorBidi" w:hAnsiTheme="majorBidi" w:cstheme="majorBidi"/>
          <w:sz w:val="24"/>
          <w:szCs w:val="24"/>
          <w:lang w:val="en-GB"/>
        </w:rPr>
        <w:t>Scott and Bruce (1994)</w:t>
      </w:r>
      <w:r w:rsidRPr="00760FDA">
        <w:rPr>
          <w:rFonts w:asciiTheme="majorBidi" w:hAnsiTheme="majorBidi" w:cstheme="majorBidi"/>
          <w:sz w:val="24"/>
          <w:szCs w:val="24"/>
          <w:lang w:val="en-GB"/>
        </w:rPr>
        <w:t xml:space="preserve"> showed</w:t>
      </w:r>
      <w:r w:rsidR="00C143F9" w:rsidRPr="00760FDA">
        <w:rPr>
          <w:rFonts w:asciiTheme="majorBidi" w:hAnsiTheme="majorBidi" w:cstheme="majorBidi"/>
          <w:sz w:val="24"/>
          <w:szCs w:val="24"/>
          <w:lang w:val="en-GB"/>
        </w:rPr>
        <w:t xml:space="preserve"> that the perception of support for innovation was positively related to innovative behaviour. Another study found the relationship between organizational culture and innovation </w:t>
      </w:r>
      <w:r w:rsidRPr="00760FDA">
        <w:rPr>
          <w:rFonts w:asciiTheme="majorBidi" w:hAnsiTheme="majorBidi" w:cstheme="majorBidi"/>
          <w:sz w:val="24"/>
          <w:szCs w:val="24"/>
          <w:lang w:val="en-GB"/>
        </w:rPr>
        <w:t xml:space="preserve">was </w:t>
      </w:r>
      <w:r w:rsidR="00C143F9" w:rsidRPr="00760FDA">
        <w:rPr>
          <w:rFonts w:asciiTheme="majorBidi" w:hAnsiTheme="majorBidi" w:cstheme="majorBidi"/>
          <w:sz w:val="24"/>
          <w:szCs w:val="24"/>
          <w:lang w:val="en-GB"/>
        </w:rPr>
        <w:t xml:space="preserve">significantly positive, </w:t>
      </w:r>
      <w:r w:rsidRPr="00760FDA">
        <w:rPr>
          <w:rFonts w:asciiTheme="majorBidi" w:hAnsiTheme="majorBidi" w:cstheme="majorBidi"/>
          <w:sz w:val="24"/>
          <w:szCs w:val="24"/>
          <w:lang w:val="en-GB"/>
        </w:rPr>
        <w:t xml:space="preserve">as was </w:t>
      </w:r>
      <w:r w:rsidR="00C143F9" w:rsidRPr="00760FDA">
        <w:rPr>
          <w:rFonts w:asciiTheme="majorBidi" w:hAnsiTheme="majorBidi" w:cstheme="majorBidi"/>
          <w:sz w:val="24"/>
          <w:szCs w:val="24"/>
          <w:lang w:val="en-GB"/>
        </w:rPr>
        <w:t>the relationship between innovation and performance (</w:t>
      </w:r>
      <w:r w:rsidR="00C143F9" w:rsidRPr="00760FDA">
        <w:rPr>
          <w:rFonts w:asciiTheme="majorBidi" w:hAnsiTheme="majorBidi" w:cstheme="majorBidi"/>
          <w:sz w:val="24"/>
          <w:szCs w:val="24"/>
          <w:lang w:val="en-GB"/>
        </w:rPr>
        <w:fldChar w:fldCharType="begin"/>
      </w:r>
      <w:r w:rsidR="00C143F9" w:rsidRPr="00760FDA">
        <w:rPr>
          <w:rFonts w:asciiTheme="majorBidi" w:hAnsiTheme="majorBidi" w:cstheme="majorBidi"/>
          <w:sz w:val="24"/>
          <w:szCs w:val="24"/>
          <w:lang w:val="en-GB"/>
        </w:rPr>
        <w:instrText xml:space="preserve"> ADDIN ZOTERO_ITEM CSL_CITATION {"citationID":"2emieco01l","properties":{"formattedCitation":"(Cevahir Uzkurt, Kumar, Kimzan, &amp; Eminoglu, 2013)","plainCitation":"(Cevahir Uzkurt, Kumar, Kimzan, &amp; Eminoglu, 2013)"},"citationItems":[{"id":3117,"uris":["http://zotero.org/users/local/6enWLhyd/items/7HBF3A3V"],"uri":["http://zotero.org/users/local/6enWLhyd/items/7HBF3A3V"],"itemData":{"id":3117,"type":"article-journal","title":"Role of innovation in the relationship between organizational culture and firm performance","container-title":"European Journal of Innovation Management","page":"92-117","volume":"16","issue":"1","archive":"ProQuest Central","archive_location":"1268765632","abstract":"Purpose - The purpose of this paper is to examine the mediating role of innovation on the relationship between organizational culture and firm performance. Design/methodology/approach - Data for the study were collected through a survey from 154 branches of ten prominent banks in Turkey and responses were analyzed to assess the relationships between organizational culture, firm performance and organizational innovation. Findings - The findings reveal that in the banking sector, although organizational culture and innovation have a direct and positive effect on the firm performance dimensions, organizational culture was found to have an insignificant regression coefficient on the dimensions of firm performance in the presence of organizational innovations. Practical implications - These findings provide useful insights for organizations, particularly in the banking industry, seeking to be competitive and responsive to environmental changes by successfully introducing innovations. Conclusions emphasize that mechanisms to encourage and foster an innovative culture in the organization are likely to facilitate the introduction, adoption and diffusion of innovations which, in turn, is likely to result in achievement of superior firm performance. Originality/value - Organizational culture has been studied in the literature as one of the characteristics impacting the firm's performance. But there is a paucity of research which models and empirically studies the relationship between organizational culture and the firm performance. In addition, several researchers have studied organizational innovation as a driver of firm performance but fewer researchers have studied organizational innovations as being impacted by organizational culture. In this study, the paper examines the relationship between organizational culture and firm performance and the role of organizational innovation in this relationship. This research makes an important contribution to the existing literature by empirically examining the relationship between organizational culture, innovations and firm performance.","DOI":"10.1108/14601061311292878","ISSN":"14601060","language":"English","author":[{"family":"Cevahir Uzkurt","given":""},{"family":"Kumar","given":"Rachna"},{"family":"Kimzan","given":"Halil Semih"},{"family":"Eminoglu","given":"Gözde"}],"issued":{"date-parts":[["2013"]]}}}],"schema":"https://github.com/citation-style-language/schema/raw/master/csl-citation.json"} </w:instrText>
      </w:r>
      <w:r w:rsidR="00C143F9" w:rsidRPr="00760FDA">
        <w:rPr>
          <w:rFonts w:asciiTheme="majorBidi" w:hAnsiTheme="majorBidi" w:cstheme="majorBidi"/>
          <w:sz w:val="24"/>
          <w:szCs w:val="24"/>
          <w:lang w:val="en-GB"/>
        </w:rPr>
        <w:fldChar w:fldCharType="separate"/>
      </w:r>
      <w:r w:rsidR="00652586">
        <w:rPr>
          <w:rFonts w:asciiTheme="majorBidi" w:hAnsiTheme="majorBidi" w:cstheme="majorBidi"/>
          <w:sz w:val="24"/>
          <w:szCs w:val="24"/>
          <w:lang w:val="en-GB"/>
        </w:rPr>
        <w:t xml:space="preserve">Uzkurt et al, </w:t>
      </w:r>
      <w:r w:rsidR="00C143F9" w:rsidRPr="00760FDA">
        <w:rPr>
          <w:rFonts w:asciiTheme="majorBidi" w:hAnsiTheme="majorBidi" w:cstheme="majorBidi"/>
          <w:sz w:val="24"/>
          <w:szCs w:val="24"/>
          <w:lang w:val="en-GB"/>
        </w:rPr>
        <w:t xml:space="preserve"> 2013)</w:t>
      </w:r>
      <w:r w:rsidR="00C143F9" w:rsidRPr="00760FDA">
        <w:rPr>
          <w:rFonts w:asciiTheme="majorBidi" w:hAnsiTheme="majorBidi" w:cstheme="majorBidi"/>
          <w:sz w:val="24"/>
          <w:szCs w:val="24"/>
          <w:lang w:val="en-GB"/>
        </w:rPr>
        <w:fldChar w:fldCharType="end"/>
      </w:r>
      <w:r w:rsidR="00C143F9" w:rsidRPr="00760FDA">
        <w:rPr>
          <w:rFonts w:asciiTheme="majorBidi" w:hAnsiTheme="majorBidi" w:cstheme="majorBidi"/>
          <w:sz w:val="24"/>
          <w:szCs w:val="24"/>
          <w:lang w:val="en-GB"/>
        </w:rPr>
        <w:t>. The same study found that innovation mediate</w:t>
      </w:r>
      <w:r w:rsidRPr="00760FDA">
        <w:rPr>
          <w:rFonts w:asciiTheme="majorBidi" w:hAnsiTheme="majorBidi" w:cstheme="majorBidi"/>
          <w:sz w:val="24"/>
          <w:szCs w:val="24"/>
          <w:lang w:val="en-GB"/>
        </w:rPr>
        <w:t>s</w:t>
      </w:r>
      <w:r w:rsidR="00C143F9" w:rsidRPr="00760FDA">
        <w:rPr>
          <w:rFonts w:asciiTheme="majorBidi" w:hAnsiTheme="majorBidi" w:cstheme="majorBidi"/>
          <w:sz w:val="24"/>
          <w:szCs w:val="24"/>
          <w:lang w:val="en-GB"/>
        </w:rPr>
        <w:t xml:space="preserve"> the relationship between organizational culture and firm performance</w:t>
      </w:r>
      <w:r w:rsidRPr="00760FDA">
        <w:rPr>
          <w:rFonts w:asciiTheme="majorBidi" w:hAnsiTheme="majorBidi" w:cstheme="majorBidi"/>
          <w:sz w:val="24"/>
          <w:szCs w:val="24"/>
          <w:lang w:val="en-GB"/>
        </w:rPr>
        <w:t xml:space="preserve">, and concluded </w:t>
      </w:r>
      <w:r w:rsidR="00C143F9" w:rsidRPr="00760FDA">
        <w:rPr>
          <w:rFonts w:asciiTheme="majorBidi" w:hAnsiTheme="majorBidi" w:cstheme="majorBidi"/>
          <w:sz w:val="24"/>
          <w:szCs w:val="24"/>
          <w:lang w:val="en-GB"/>
        </w:rPr>
        <w:t xml:space="preserve">that </w:t>
      </w:r>
      <w:r w:rsidRPr="00760FDA">
        <w:rPr>
          <w:rFonts w:asciiTheme="majorBidi" w:hAnsiTheme="majorBidi" w:cstheme="majorBidi"/>
          <w:sz w:val="24"/>
          <w:szCs w:val="24"/>
          <w:lang w:val="en-GB"/>
        </w:rPr>
        <w:t xml:space="preserve">an </w:t>
      </w:r>
      <w:r w:rsidR="00C143F9" w:rsidRPr="00760FDA">
        <w:rPr>
          <w:rFonts w:asciiTheme="majorBidi" w:hAnsiTheme="majorBidi" w:cstheme="majorBidi"/>
          <w:sz w:val="24"/>
          <w:szCs w:val="24"/>
          <w:lang w:val="en-GB"/>
        </w:rPr>
        <w:t xml:space="preserve">innovative organizational culture encourages innovation. </w:t>
      </w:r>
      <w:r w:rsidR="00943790" w:rsidRPr="00760FDA">
        <w:rPr>
          <w:rFonts w:asciiTheme="majorBidi" w:hAnsiTheme="majorBidi" w:cstheme="majorBidi"/>
          <w:sz w:val="24"/>
          <w:szCs w:val="24"/>
          <w:lang w:val="en-GB"/>
        </w:rPr>
        <w:t>This study</w:t>
      </w:r>
      <w:r w:rsidRPr="00760FDA">
        <w:rPr>
          <w:rFonts w:asciiTheme="majorBidi" w:hAnsiTheme="majorBidi" w:cstheme="majorBidi"/>
          <w:sz w:val="24"/>
          <w:szCs w:val="24"/>
          <w:lang w:val="en-GB"/>
        </w:rPr>
        <w:t xml:space="preserve"> therefore</w:t>
      </w:r>
      <w:r w:rsidR="00C143F9" w:rsidRPr="00760FDA">
        <w:rPr>
          <w:rFonts w:asciiTheme="majorBidi" w:hAnsiTheme="majorBidi" w:cstheme="majorBidi"/>
          <w:sz w:val="24"/>
          <w:szCs w:val="24"/>
          <w:lang w:val="en-GB"/>
        </w:rPr>
        <w:t xml:space="preserve"> hypothesize</w:t>
      </w:r>
      <w:r w:rsidR="005D13AA" w:rsidRPr="00760FDA">
        <w:rPr>
          <w:rFonts w:asciiTheme="majorBidi" w:hAnsiTheme="majorBidi" w:cstheme="majorBidi"/>
          <w:sz w:val="24"/>
          <w:szCs w:val="24"/>
          <w:lang w:val="en-GB"/>
        </w:rPr>
        <w:t>d</w:t>
      </w:r>
      <w:r w:rsidR="00C143F9" w:rsidRPr="00760FDA">
        <w:rPr>
          <w:rFonts w:asciiTheme="majorBidi" w:hAnsiTheme="majorBidi" w:cstheme="majorBidi"/>
          <w:sz w:val="24"/>
          <w:szCs w:val="24"/>
          <w:lang w:val="en-GB"/>
        </w:rPr>
        <w:t xml:space="preserve"> that the relationship between organizational support for innovation and service innovation </w:t>
      </w:r>
      <w:r w:rsidR="00471CFF" w:rsidRPr="00760FDA">
        <w:rPr>
          <w:rFonts w:asciiTheme="majorBidi" w:hAnsiTheme="majorBidi" w:cstheme="majorBidi"/>
          <w:sz w:val="24"/>
          <w:szCs w:val="24"/>
          <w:lang w:val="en-GB"/>
        </w:rPr>
        <w:t>would</w:t>
      </w:r>
      <w:r w:rsidRPr="00760FDA">
        <w:rPr>
          <w:rFonts w:asciiTheme="majorBidi" w:hAnsiTheme="majorBidi" w:cstheme="majorBidi"/>
          <w:sz w:val="24"/>
          <w:szCs w:val="24"/>
          <w:lang w:val="en-GB"/>
        </w:rPr>
        <w:t xml:space="preserve"> be </w:t>
      </w:r>
      <w:r w:rsidR="00C143F9" w:rsidRPr="00760FDA">
        <w:rPr>
          <w:rFonts w:asciiTheme="majorBidi" w:hAnsiTheme="majorBidi" w:cstheme="majorBidi"/>
          <w:sz w:val="24"/>
          <w:szCs w:val="24"/>
          <w:lang w:val="en-GB"/>
        </w:rPr>
        <w:t xml:space="preserve">significantly positive. </w:t>
      </w:r>
    </w:p>
    <w:p w14:paraId="00B5E935" w14:textId="4D03C367" w:rsidR="00C143F9" w:rsidRPr="00760FDA" w:rsidRDefault="00C143F9" w:rsidP="004E6926">
      <w:pPr>
        <w:spacing w:line="480" w:lineRule="auto"/>
        <w:jc w:val="both"/>
        <w:rPr>
          <w:rFonts w:asciiTheme="majorBidi" w:eastAsia="Times New Roman" w:hAnsiTheme="majorBidi" w:cstheme="majorBidi"/>
          <w:sz w:val="24"/>
          <w:szCs w:val="24"/>
        </w:rPr>
      </w:pPr>
      <w:r w:rsidRPr="00760FDA">
        <w:rPr>
          <w:rFonts w:asciiTheme="majorBidi" w:eastAsia="Times New Roman" w:hAnsiTheme="majorBidi" w:cstheme="majorBidi"/>
          <w:b/>
          <w:bCs/>
          <w:sz w:val="24"/>
          <w:szCs w:val="24"/>
        </w:rPr>
        <w:t>Hypothesis 1:</w:t>
      </w:r>
      <w:r w:rsidRPr="00760FDA">
        <w:rPr>
          <w:rFonts w:asciiTheme="majorBidi" w:eastAsia="Times New Roman" w:hAnsiTheme="majorBidi" w:cstheme="majorBidi"/>
          <w:sz w:val="24"/>
          <w:szCs w:val="24"/>
        </w:rPr>
        <w:t xml:space="preserve"> Organizational support for innovation will have </w:t>
      </w:r>
      <w:r w:rsidR="00B92758" w:rsidRPr="00760FDA">
        <w:rPr>
          <w:rFonts w:asciiTheme="majorBidi" w:eastAsia="Times New Roman" w:hAnsiTheme="majorBidi" w:cstheme="majorBidi"/>
          <w:sz w:val="24"/>
          <w:szCs w:val="24"/>
        </w:rPr>
        <w:t xml:space="preserve">a </w:t>
      </w:r>
      <w:r w:rsidRPr="00760FDA">
        <w:rPr>
          <w:rFonts w:asciiTheme="majorBidi" w:eastAsia="Times New Roman" w:hAnsiTheme="majorBidi" w:cstheme="majorBidi"/>
          <w:sz w:val="24"/>
          <w:szCs w:val="24"/>
        </w:rPr>
        <w:t>positive and significant relationship with service innovation.</w:t>
      </w:r>
    </w:p>
    <w:p w14:paraId="5DC053B2" w14:textId="77777777" w:rsidR="00724D9B" w:rsidRPr="00760FDA" w:rsidRDefault="00724D9B" w:rsidP="004E6926">
      <w:pPr>
        <w:pStyle w:val="Heading3"/>
        <w:jc w:val="both"/>
        <w:rPr>
          <w:rFonts w:asciiTheme="majorBidi" w:hAnsiTheme="majorBidi" w:cstheme="majorBidi"/>
          <w:szCs w:val="24"/>
          <w:lang w:val="en-GB"/>
        </w:rPr>
      </w:pPr>
      <w:bookmarkStart w:id="34" w:name="_Toc452280407"/>
      <w:r w:rsidRPr="00760FDA">
        <w:rPr>
          <w:rFonts w:asciiTheme="majorBidi" w:hAnsiTheme="majorBidi" w:cstheme="majorBidi"/>
          <w:szCs w:val="24"/>
        </w:rPr>
        <w:t>Resistance to Change and Service Innovation</w:t>
      </w:r>
      <w:bookmarkEnd w:id="34"/>
    </w:p>
    <w:p w14:paraId="3657AB68" w14:textId="1E3846EE" w:rsidR="00C143F9" w:rsidRPr="00760FDA" w:rsidRDefault="00C143F9" w:rsidP="00B43F91">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Some </w:t>
      </w:r>
      <w:r w:rsidRPr="00652586">
        <w:rPr>
          <w:rFonts w:asciiTheme="majorBidi" w:hAnsiTheme="majorBidi" w:cstheme="majorBidi"/>
          <w:sz w:val="24"/>
          <w:szCs w:val="24"/>
          <w:lang w:val="en-GB" w:eastAsia="x-none"/>
        </w:rPr>
        <w:t xml:space="preserve">studies have suggested that resistance to change has </w:t>
      </w:r>
      <w:r w:rsidR="00943790" w:rsidRPr="00652586">
        <w:rPr>
          <w:rFonts w:asciiTheme="majorBidi" w:hAnsiTheme="majorBidi" w:cstheme="majorBidi"/>
          <w:sz w:val="24"/>
          <w:szCs w:val="24"/>
          <w:lang w:val="en-GB" w:eastAsia="x-none"/>
        </w:rPr>
        <w:t xml:space="preserve">a </w:t>
      </w:r>
      <w:r w:rsidRPr="00652586">
        <w:rPr>
          <w:rFonts w:asciiTheme="majorBidi" w:hAnsiTheme="majorBidi" w:cstheme="majorBidi"/>
          <w:sz w:val="24"/>
          <w:szCs w:val="24"/>
          <w:lang w:val="en-GB" w:eastAsia="x-none"/>
        </w:rPr>
        <w:t>negative relationship with innovation</w:t>
      </w:r>
      <w:r w:rsidR="00B43F91" w:rsidRPr="00652586">
        <w:rPr>
          <w:rFonts w:asciiTheme="majorBidi" w:hAnsiTheme="majorBidi" w:cstheme="majorBidi"/>
          <w:sz w:val="24"/>
          <w:szCs w:val="24"/>
          <w:lang w:val="en-GB" w:eastAsia="x-none"/>
        </w:rPr>
        <w:t xml:space="preserve"> (</w:t>
      </w:r>
      <w:r w:rsidR="00B43F91" w:rsidRPr="00652586">
        <w:rPr>
          <w:rFonts w:asciiTheme="majorBidi" w:hAnsiTheme="majorBidi" w:cstheme="majorBidi"/>
          <w:sz w:val="24"/>
          <w:szCs w:val="24"/>
        </w:rPr>
        <w:t xml:space="preserve">Lee, 2009; </w:t>
      </w:r>
      <w:r w:rsidR="00B43F91" w:rsidRPr="00652586">
        <w:rPr>
          <w:rFonts w:asciiTheme="majorBidi" w:hAnsiTheme="majorBidi" w:cstheme="majorBidi"/>
          <w:sz w:val="24"/>
          <w:szCs w:val="24"/>
          <w:lang w:val="en-GB" w:eastAsia="x-none"/>
        </w:rPr>
        <w:t>Oreg, 2003). W</w:t>
      </w:r>
      <w:r w:rsidRPr="00652586">
        <w:rPr>
          <w:rFonts w:asciiTheme="majorBidi" w:hAnsiTheme="majorBidi" w:cstheme="majorBidi"/>
          <w:sz w:val="24"/>
          <w:szCs w:val="24"/>
          <w:lang w:val="en-GB" w:eastAsia="x-none"/>
        </w:rPr>
        <w:t>hile other</w:t>
      </w:r>
      <w:r w:rsidR="00943790" w:rsidRPr="00652586">
        <w:rPr>
          <w:rFonts w:asciiTheme="majorBidi" w:hAnsiTheme="majorBidi" w:cstheme="majorBidi"/>
          <w:sz w:val="24"/>
          <w:szCs w:val="24"/>
          <w:lang w:val="en-GB" w:eastAsia="x-none"/>
        </w:rPr>
        <w:t>s</w:t>
      </w:r>
      <w:r w:rsidRPr="00652586">
        <w:rPr>
          <w:rFonts w:asciiTheme="majorBidi" w:hAnsiTheme="majorBidi" w:cstheme="majorBidi"/>
          <w:sz w:val="24"/>
          <w:szCs w:val="24"/>
          <w:lang w:val="en-GB" w:eastAsia="x-none"/>
        </w:rPr>
        <w:t xml:space="preserve"> have suggested that </w:t>
      </w:r>
      <w:r w:rsidR="00943790" w:rsidRPr="00652586">
        <w:rPr>
          <w:rFonts w:asciiTheme="majorBidi" w:hAnsiTheme="majorBidi" w:cstheme="majorBidi"/>
          <w:sz w:val="24"/>
          <w:szCs w:val="24"/>
          <w:lang w:val="en-GB" w:eastAsia="x-none"/>
        </w:rPr>
        <w:t>it has no</w:t>
      </w:r>
      <w:r w:rsidRPr="00652586">
        <w:rPr>
          <w:rFonts w:asciiTheme="majorBidi" w:hAnsiTheme="majorBidi" w:cstheme="majorBidi"/>
          <w:sz w:val="24"/>
          <w:szCs w:val="24"/>
          <w:lang w:val="en-GB" w:eastAsia="x-none"/>
        </w:rPr>
        <w:t xml:space="preserve"> impact</w:t>
      </w:r>
      <w:r w:rsidR="00B43F91" w:rsidRPr="00652586">
        <w:rPr>
          <w:rFonts w:asciiTheme="majorBidi" w:hAnsiTheme="majorBidi" w:cstheme="majorBidi"/>
          <w:sz w:val="24"/>
          <w:szCs w:val="24"/>
          <w:lang w:val="en-GB" w:eastAsia="x-none"/>
        </w:rPr>
        <w:t xml:space="preserve"> (</w:t>
      </w:r>
      <w:r w:rsidR="00B43F91" w:rsidRPr="00652586">
        <w:rPr>
          <w:rFonts w:asciiTheme="majorBidi" w:hAnsiTheme="majorBidi" w:cstheme="majorBidi"/>
          <w:sz w:val="24"/>
          <w:szCs w:val="24"/>
          <w:lang w:val="en-GB" w:eastAsia="x-none"/>
        </w:rPr>
        <w:fldChar w:fldCharType="begin"/>
      </w:r>
      <w:r w:rsidR="00B43F91" w:rsidRPr="00652586">
        <w:rPr>
          <w:rFonts w:asciiTheme="majorBidi" w:hAnsiTheme="majorBidi" w:cstheme="majorBidi"/>
          <w:sz w:val="24"/>
          <w:szCs w:val="24"/>
          <w:lang w:val="en-GB" w:eastAsia="x-none"/>
        </w:rPr>
        <w:instrText xml:space="preserve"> ADDIN ZOTERO_ITEM CSL_CITATION {"citationID":"9ao90sk3g","properties":{"formattedCitation":"(Madrid-Guijarro, Garcia, &amp; Van Auken, 2009)","plainCitation":"(Madrid-Guijarro, Garcia, &amp; Van Auken, 2009)"},"citationItems":[{"id":1447,"uris":["http://zotero.org/users/local/6enWLhyd/items/MSUCJHUQ"],"uri":["http://zotero.org/users/local/6enWLhyd/items/MSUCJHUQ"],"itemData":{"id":1447,"type":"article-journal","title":"Barriers to Innovation among Spanish Manufacturing SMEs","container-title":"Journal of Small Business Management","page":"465-488","volume":"47","issue":"4","archive":"ProQuest Central","archive_location":"220997706","abstract":"This paper reports on the results of a study that examined barriers to firm innovation among a sample of 294 managers of small and medium-sized enterprises (SMEs) in Spain. The study examined the relation between: 1. product, process, and management innovation and 2. 15 obstacles to innovation, which can limit a firm's ability to remain competitive and profitable. Findings of the study show that barriers have a differential impact on the various types of innovation; product, process, and management innovation are affected differently by the different barriers. The most significant barriers are associated with costs, whereas the least significant are associated with manager/employee resistance. Additionally, the results demonstrate that the costs associated with innovation have proportionately greater impact on small than on larger firms. The findings can be used in the development of public policy aimed at supporting and encouraging the innovation among SMEs in Spain. Government policies that encourage and support innovation among all firms, especially small firms, can help countries remain competitive in a global market. Public policy that encourages innovation can enable firms to remain competitive and survive, both of which have direct implications for employment and a country's economic viability.","ISSN":"00472778","language":"English","author":[{"family":"Madrid-Guijarro","given":"Antonia"},{"family":"Garcia","given":"Domingo"},{"family":"Van Auken","given":"Howard"}],"issued":{"date-parts":[["2009",10]]}}}],"schema":"https://github.com/citation-style-language/schema/raw/master/csl-citation.json"} </w:instrText>
      </w:r>
      <w:r w:rsidR="00B43F91" w:rsidRPr="00652586">
        <w:rPr>
          <w:rFonts w:asciiTheme="majorBidi" w:hAnsiTheme="majorBidi" w:cstheme="majorBidi"/>
          <w:sz w:val="24"/>
          <w:szCs w:val="24"/>
          <w:lang w:val="en-GB" w:eastAsia="x-none"/>
        </w:rPr>
        <w:fldChar w:fldCharType="separate"/>
      </w:r>
      <w:r w:rsidR="00B43F91" w:rsidRPr="00652586">
        <w:rPr>
          <w:rFonts w:asciiTheme="majorBidi" w:hAnsiTheme="majorBidi" w:cstheme="majorBidi"/>
          <w:sz w:val="24"/>
          <w:szCs w:val="24"/>
          <w:lang w:val="en-GB"/>
        </w:rPr>
        <w:t xml:space="preserve">Madrid-Guijarro,et </w:t>
      </w:r>
      <w:r w:rsidR="00B43F91" w:rsidRPr="00652586">
        <w:rPr>
          <w:rFonts w:asciiTheme="majorBidi" w:hAnsiTheme="majorBidi" w:cstheme="majorBidi"/>
          <w:sz w:val="24"/>
          <w:szCs w:val="24"/>
          <w:lang w:val="en-GB"/>
        </w:rPr>
        <w:lastRenderedPageBreak/>
        <w:t>al., 2009)</w:t>
      </w:r>
      <w:r w:rsidR="00B43F91" w:rsidRPr="00652586">
        <w:rPr>
          <w:rFonts w:asciiTheme="majorBidi" w:hAnsiTheme="majorBidi" w:cstheme="majorBidi"/>
          <w:sz w:val="24"/>
          <w:szCs w:val="24"/>
          <w:lang w:val="en-GB" w:eastAsia="x-none"/>
        </w:rPr>
        <w:fldChar w:fldCharType="end"/>
      </w:r>
      <w:r w:rsidRPr="00652586">
        <w:rPr>
          <w:rFonts w:asciiTheme="majorBidi" w:hAnsiTheme="majorBidi" w:cstheme="majorBidi"/>
          <w:sz w:val="24"/>
          <w:szCs w:val="24"/>
          <w:lang w:val="en-GB" w:eastAsia="x-none"/>
        </w:rPr>
        <w:t xml:space="preserve">. </w:t>
      </w:r>
      <w:r w:rsidR="00724D9B" w:rsidRPr="00652586">
        <w:rPr>
          <w:rFonts w:asciiTheme="majorBidi" w:hAnsiTheme="majorBidi" w:cstheme="majorBidi"/>
          <w:sz w:val="24"/>
          <w:szCs w:val="24"/>
          <w:lang w:val="en-GB"/>
        </w:rPr>
        <w:t>T</w:t>
      </w:r>
      <w:r w:rsidR="006506D6" w:rsidRPr="00652586">
        <w:rPr>
          <w:rFonts w:asciiTheme="majorBidi" w:hAnsiTheme="majorBidi" w:cstheme="majorBidi"/>
          <w:sz w:val="24"/>
          <w:szCs w:val="24"/>
          <w:lang w:val="en-GB"/>
        </w:rPr>
        <w:t>h</w:t>
      </w:r>
      <w:r w:rsidR="00943790" w:rsidRPr="00652586">
        <w:rPr>
          <w:rFonts w:asciiTheme="majorBidi" w:hAnsiTheme="majorBidi" w:cstheme="majorBidi"/>
          <w:sz w:val="24"/>
          <w:szCs w:val="24"/>
          <w:lang w:val="en-GB"/>
        </w:rPr>
        <w:t xml:space="preserve">is study draws </w:t>
      </w:r>
      <w:r w:rsidRPr="00652586">
        <w:rPr>
          <w:rFonts w:asciiTheme="majorBidi" w:hAnsiTheme="majorBidi" w:cstheme="majorBidi"/>
          <w:sz w:val="24"/>
          <w:szCs w:val="24"/>
          <w:lang w:val="en-GB" w:eastAsia="x-none"/>
        </w:rPr>
        <w:t xml:space="preserve">on the first view. </w:t>
      </w:r>
      <w:r w:rsidR="00943790" w:rsidRPr="00652586">
        <w:rPr>
          <w:rFonts w:asciiTheme="majorBidi" w:hAnsiTheme="majorBidi" w:cstheme="majorBidi"/>
          <w:sz w:val="24"/>
          <w:szCs w:val="24"/>
          <w:lang w:val="en-GB" w:eastAsia="x-none"/>
        </w:rPr>
        <w:t>P</w:t>
      </w:r>
      <w:r w:rsidRPr="00652586">
        <w:rPr>
          <w:rFonts w:asciiTheme="majorBidi" w:hAnsiTheme="majorBidi" w:cstheme="majorBidi"/>
          <w:sz w:val="24"/>
          <w:szCs w:val="24"/>
          <w:lang w:val="en-GB" w:eastAsia="x-none"/>
        </w:rPr>
        <w:t xml:space="preserve">eople with </w:t>
      </w:r>
      <w:r w:rsidR="00943790" w:rsidRPr="00652586">
        <w:rPr>
          <w:rFonts w:asciiTheme="majorBidi" w:hAnsiTheme="majorBidi" w:cstheme="majorBidi"/>
          <w:sz w:val="24"/>
          <w:szCs w:val="24"/>
          <w:lang w:val="en-GB" w:eastAsia="x-none"/>
        </w:rPr>
        <w:t xml:space="preserve">a </w:t>
      </w:r>
      <w:r w:rsidRPr="00652586">
        <w:rPr>
          <w:rFonts w:asciiTheme="majorBidi" w:hAnsiTheme="majorBidi" w:cstheme="majorBidi"/>
          <w:sz w:val="24"/>
          <w:szCs w:val="24"/>
          <w:lang w:val="en-GB" w:eastAsia="x-none"/>
        </w:rPr>
        <w:t xml:space="preserve">high level of resistance to change scale </w:t>
      </w:r>
      <w:r w:rsidR="00943790" w:rsidRPr="00652586">
        <w:rPr>
          <w:rFonts w:asciiTheme="majorBidi" w:hAnsiTheme="majorBidi" w:cstheme="majorBidi"/>
          <w:sz w:val="24"/>
          <w:szCs w:val="24"/>
          <w:lang w:val="en-GB" w:eastAsia="x-none"/>
        </w:rPr>
        <w:t xml:space="preserve">have been found to be </w:t>
      </w:r>
      <w:r w:rsidRPr="00652586">
        <w:rPr>
          <w:rFonts w:asciiTheme="majorBidi" w:hAnsiTheme="majorBidi" w:cstheme="majorBidi"/>
          <w:sz w:val="24"/>
          <w:szCs w:val="24"/>
          <w:lang w:val="en-GB" w:eastAsia="x-none"/>
        </w:rPr>
        <w:t>more likely to resist participat</w:t>
      </w:r>
      <w:r w:rsidR="00943790" w:rsidRPr="00652586">
        <w:rPr>
          <w:rFonts w:asciiTheme="majorBidi" w:hAnsiTheme="majorBidi" w:cstheme="majorBidi"/>
          <w:sz w:val="24"/>
          <w:szCs w:val="24"/>
          <w:lang w:val="en-GB" w:eastAsia="x-none"/>
        </w:rPr>
        <w:t>ing</w:t>
      </w:r>
      <w:r w:rsidRPr="00652586">
        <w:rPr>
          <w:rFonts w:asciiTheme="majorBidi" w:hAnsiTheme="majorBidi" w:cstheme="majorBidi"/>
          <w:sz w:val="24"/>
          <w:szCs w:val="24"/>
          <w:lang w:val="en-GB" w:eastAsia="x-none"/>
        </w:rPr>
        <w:t xml:space="preserve"> in innovation initiatives and less likely to be involved in voluntary change (Oreg, 2003). </w:t>
      </w:r>
      <w:r w:rsidRPr="00652586">
        <w:rPr>
          <w:rFonts w:asciiTheme="majorBidi" w:hAnsiTheme="majorBidi" w:cstheme="majorBidi"/>
          <w:sz w:val="24"/>
          <w:szCs w:val="24"/>
        </w:rPr>
        <w:t xml:space="preserve">Lee (2009) found that faculty </w:t>
      </w:r>
      <w:r w:rsidR="00471CFF" w:rsidRPr="00652586">
        <w:rPr>
          <w:rFonts w:asciiTheme="majorBidi" w:hAnsiTheme="majorBidi" w:cstheme="majorBidi"/>
          <w:sz w:val="24"/>
          <w:szCs w:val="24"/>
        </w:rPr>
        <w:t xml:space="preserve">members </w:t>
      </w:r>
      <w:r w:rsidRPr="00652586">
        <w:rPr>
          <w:rFonts w:asciiTheme="majorBidi" w:hAnsiTheme="majorBidi" w:cstheme="majorBidi"/>
          <w:sz w:val="24"/>
          <w:szCs w:val="24"/>
        </w:rPr>
        <w:t>with</w:t>
      </w:r>
      <w:r w:rsidR="00943790" w:rsidRPr="00652586">
        <w:rPr>
          <w:rFonts w:asciiTheme="majorBidi" w:hAnsiTheme="majorBidi" w:cstheme="majorBidi"/>
          <w:sz w:val="24"/>
          <w:szCs w:val="24"/>
        </w:rPr>
        <w:t xml:space="preserve"> a</w:t>
      </w:r>
      <w:r w:rsidRPr="00652586">
        <w:rPr>
          <w:rFonts w:asciiTheme="majorBidi" w:hAnsiTheme="majorBidi" w:cstheme="majorBidi"/>
          <w:sz w:val="24"/>
          <w:szCs w:val="24"/>
        </w:rPr>
        <w:t xml:space="preserve"> high level of dispositional resistance to change</w:t>
      </w:r>
      <w:r w:rsidR="00943790" w:rsidRPr="00652586">
        <w:rPr>
          <w:rFonts w:asciiTheme="majorBidi" w:hAnsiTheme="majorBidi" w:cstheme="majorBidi"/>
          <w:sz w:val="24"/>
          <w:szCs w:val="24"/>
        </w:rPr>
        <w:t xml:space="preserve"> </w:t>
      </w:r>
      <w:r w:rsidR="00487553" w:rsidRPr="00652586">
        <w:rPr>
          <w:rFonts w:asciiTheme="majorBidi" w:hAnsiTheme="majorBidi" w:cstheme="majorBidi"/>
          <w:sz w:val="24"/>
          <w:szCs w:val="24"/>
        </w:rPr>
        <w:t>were less</w:t>
      </w:r>
      <w:r w:rsidRPr="00652586">
        <w:rPr>
          <w:rFonts w:asciiTheme="majorBidi" w:hAnsiTheme="majorBidi" w:cstheme="majorBidi"/>
          <w:sz w:val="24"/>
          <w:szCs w:val="24"/>
        </w:rPr>
        <w:t xml:space="preserve"> likely to support innovation.</w:t>
      </w:r>
      <w:r w:rsidRPr="00652586">
        <w:rPr>
          <w:rFonts w:asciiTheme="majorBidi" w:hAnsiTheme="majorBidi" w:cstheme="majorBidi"/>
          <w:sz w:val="24"/>
          <w:szCs w:val="24"/>
          <w:lang w:val="en-GB" w:eastAsia="x-none"/>
        </w:rPr>
        <w:t xml:space="preserve"> </w:t>
      </w:r>
      <w:r w:rsidR="00943790" w:rsidRPr="00652586">
        <w:rPr>
          <w:rFonts w:asciiTheme="majorBidi" w:hAnsiTheme="majorBidi" w:cstheme="majorBidi"/>
          <w:sz w:val="24"/>
          <w:szCs w:val="24"/>
          <w:lang w:val="en-GB" w:eastAsia="x-none"/>
        </w:rPr>
        <w:t xml:space="preserve">This study therefore </w:t>
      </w:r>
      <w:r w:rsidR="005D13AA" w:rsidRPr="00652586">
        <w:rPr>
          <w:rFonts w:asciiTheme="majorBidi" w:hAnsiTheme="majorBidi" w:cstheme="majorBidi"/>
          <w:sz w:val="24"/>
          <w:szCs w:val="24"/>
          <w:lang w:val="en-GB" w:eastAsia="x-none"/>
        </w:rPr>
        <w:t>hypothesized</w:t>
      </w:r>
      <w:r w:rsidR="00943790" w:rsidRPr="00652586">
        <w:rPr>
          <w:rFonts w:asciiTheme="majorBidi" w:hAnsiTheme="majorBidi" w:cstheme="majorBidi"/>
          <w:sz w:val="24"/>
          <w:szCs w:val="24"/>
          <w:lang w:val="en-GB" w:eastAsia="x-none"/>
        </w:rPr>
        <w:t xml:space="preserve"> that </w:t>
      </w:r>
      <w:r w:rsidRPr="00652586">
        <w:rPr>
          <w:rFonts w:asciiTheme="majorBidi" w:hAnsiTheme="majorBidi" w:cstheme="majorBidi"/>
          <w:sz w:val="24"/>
          <w:szCs w:val="24"/>
          <w:lang w:val="en-GB" w:eastAsia="x-none"/>
        </w:rPr>
        <w:t>resistance</w:t>
      </w:r>
      <w:r w:rsidRPr="00760FDA">
        <w:rPr>
          <w:rFonts w:asciiTheme="majorBidi" w:hAnsiTheme="majorBidi" w:cstheme="majorBidi"/>
          <w:sz w:val="24"/>
          <w:szCs w:val="24"/>
          <w:lang w:val="en-GB" w:eastAsia="x-none"/>
        </w:rPr>
        <w:t xml:space="preserve"> to change </w:t>
      </w:r>
      <w:r w:rsidR="00471CFF" w:rsidRPr="00760FDA">
        <w:rPr>
          <w:rFonts w:asciiTheme="majorBidi" w:hAnsiTheme="majorBidi" w:cstheme="majorBidi"/>
          <w:sz w:val="24"/>
          <w:szCs w:val="24"/>
          <w:lang w:val="en-GB" w:eastAsia="x-none"/>
        </w:rPr>
        <w:t xml:space="preserve">was </w:t>
      </w:r>
      <w:r w:rsidRPr="00760FDA">
        <w:rPr>
          <w:rFonts w:asciiTheme="majorBidi" w:hAnsiTheme="majorBidi" w:cstheme="majorBidi"/>
          <w:sz w:val="24"/>
          <w:szCs w:val="24"/>
          <w:lang w:val="en-GB" w:eastAsia="x-none"/>
        </w:rPr>
        <w:t>likely to be negatively related to service innovation.</w:t>
      </w:r>
    </w:p>
    <w:p w14:paraId="5C578E9E" w14:textId="77777777" w:rsidR="00C143F9" w:rsidRPr="00760FDA" w:rsidRDefault="00C143F9" w:rsidP="004E6926">
      <w:pPr>
        <w:tabs>
          <w:tab w:val="left" w:pos="8010"/>
        </w:tabs>
        <w:spacing w:after="0" w:line="480" w:lineRule="auto"/>
        <w:jc w:val="both"/>
        <w:rPr>
          <w:rFonts w:asciiTheme="majorBidi" w:eastAsia="Times New Roman" w:hAnsiTheme="majorBidi" w:cstheme="majorBidi"/>
          <w:sz w:val="24"/>
          <w:szCs w:val="24"/>
        </w:rPr>
      </w:pPr>
      <w:r w:rsidRPr="00760FDA">
        <w:rPr>
          <w:rFonts w:asciiTheme="majorBidi" w:eastAsia="Times New Roman" w:hAnsiTheme="majorBidi" w:cstheme="majorBidi"/>
          <w:b/>
          <w:bCs/>
          <w:sz w:val="24"/>
          <w:szCs w:val="24"/>
        </w:rPr>
        <w:t xml:space="preserve">Hypothesis 2: </w:t>
      </w:r>
      <w:r w:rsidRPr="00760FDA">
        <w:rPr>
          <w:rFonts w:asciiTheme="majorBidi" w:eastAsia="Times New Roman" w:hAnsiTheme="majorBidi" w:cstheme="majorBidi"/>
          <w:sz w:val="24"/>
          <w:szCs w:val="24"/>
        </w:rPr>
        <w:t>There will be a significant negative relationship between resistance to change and service innovation.</w:t>
      </w:r>
    </w:p>
    <w:p w14:paraId="26073B6F" w14:textId="77777777" w:rsidR="00724D9B" w:rsidRPr="00760FDA" w:rsidRDefault="00724D9B" w:rsidP="004E6926">
      <w:pPr>
        <w:pStyle w:val="Heading3"/>
        <w:jc w:val="both"/>
        <w:rPr>
          <w:rFonts w:asciiTheme="majorBidi" w:hAnsiTheme="majorBidi" w:cstheme="majorBidi"/>
          <w:szCs w:val="24"/>
        </w:rPr>
      </w:pPr>
      <w:bookmarkStart w:id="35" w:name="_Toc452280408"/>
      <w:r w:rsidRPr="00760FDA">
        <w:rPr>
          <w:rFonts w:asciiTheme="majorBidi" w:hAnsiTheme="majorBidi" w:cstheme="majorBidi"/>
          <w:szCs w:val="24"/>
        </w:rPr>
        <w:t>Organizational Trust and Service Innovation</w:t>
      </w:r>
      <w:bookmarkEnd w:id="35"/>
    </w:p>
    <w:p w14:paraId="7E7FEAB6" w14:textId="2587D8A9" w:rsidR="00C143F9" w:rsidRPr="00760FDA" w:rsidRDefault="00AC37D6" w:rsidP="00FB651A">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eastAsia="x-none"/>
        </w:rPr>
        <w:t>The m</w:t>
      </w:r>
      <w:r w:rsidR="00C143F9" w:rsidRPr="00760FDA">
        <w:rPr>
          <w:rFonts w:asciiTheme="majorBidi" w:hAnsiTheme="majorBidi" w:cstheme="majorBidi"/>
          <w:sz w:val="24"/>
          <w:szCs w:val="24"/>
          <w:lang w:eastAsia="x-none"/>
        </w:rPr>
        <w:t xml:space="preserve">ajority of </w:t>
      </w:r>
      <w:r w:rsidRPr="00760FDA">
        <w:rPr>
          <w:rFonts w:asciiTheme="majorBidi" w:hAnsiTheme="majorBidi" w:cstheme="majorBidi"/>
          <w:sz w:val="24"/>
          <w:szCs w:val="24"/>
          <w:lang w:eastAsia="x-none"/>
        </w:rPr>
        <w:t xml:space="preserve">previous </w:t>
      </w:r>
      <w:r w:rsidR="00C143F9" w:rsidRPr="00760FDA">
        <w:rPr>
          <w:rFonts w:asciiTheme="majorBidi" w:hAnsiTheme="majorBidi" w:cstheme="majorBidi"/>
          <w:sz w:val="24"/>
          <w:szCs w:val="24"/>
          <w:lang w:eastAsia="x-none"/>
        </w:rPr>
        <w:t>studies have found a positive relationship between organizational trust and service innovation</w:t>
      </w:r>
      <w:r w:rsidR="00C143F9"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T</w:t>
      </w:r>
      <w:r w:rsidR="00C143F9" w:rsidRPr="00760FDA">
        <w:rPr>
          <w:rFonts w:asciiTheme="majorBidi" w:hAnsiTheme="majorBidi" w:cstheme="majorBidi"/>
          <w:sz w:val="24"/>
          <w:szCs w:val="24"/>
          <w:lang w:val="en-GB" w:eastAsia="x-none"/>
        </w:rPr>
        <w:t xml:space="preserve">rust in </w:t>
      </w:r>
      <w:r w:rsidRPr="00760FDA">
        <w:rPr>
          <w:rFonts w:asciiTheme="majorBidi" w:hAnsiTheme="majorBidi" w:cstheme="majorBidi"/>
          <w:sz w:val="24"/>
          <w:szCs w:val="24"/>
          <w:lang w:val="en-GB" w:eastAsia="x-none"/>
        </w:rPr>
        <w:t>immediate supervisors</w:t>
      </w:r>
      <w:r w:rsidR="00C143F9" w:rsidRPr="00760FDA">
        <w:rPr>
          <w:rFonts w:asciiTheme="majorBidi" w:hAnsiTheme="majorBidi" w:cstheme="majorBidi"/>
          <w:sz w:val="24"/>
          <w:szCs w:val="24"/>
          <w:lang w:val="en-GB" w:eastAsia="x-none"/>
        </w:rPr>
        <w:t xml:space="preserve"> was </w:t>
      </w:r>
      <w:r w:rsidRPr="00760FDA">
        <w:rPr>
          <w:rFonts w:asciiTheme="majorBidi" w:hAnsiTheme="majorBidi" w:cstheme="majorBidi"/>
          <w:sz w:val="24"/>
          <w:szCs w:val="24"/>
          <w:lang w:val="en-GB" w:eastAsia="x-none"/>
        </w:rPr>
        <w:t xml:space="preserve">found to be </w:t>
      </w:r>
      <w:r w:rsidR="00C143F9" w:rsidRPr="00760FDA">
        <w:rPr>
          <w:rFonts w:asciiTheme="majorBidi" w:hAnsiTheme="majorBidi" w:cstheme="majorBidi"/>
          <w:sz w:val="24"/>
          <w:szCs w:val="24"/>
          <w:lang w:val="en-GB" w:eastAsia="x-none"/>
        </w:rPr>
        <w:t>positively correlated with product innovation performance (</w:t>
      </w:r>
      <w:r w:rsidR="00C143F9" w:rsidRPr="00760FDA">
        <w:rPr>
          <w:rFonts w:asciiTheme="majorBidi" w:hAnsiTheme="majorBidi" w:cstheme="majorBidi"/>
          <w:sz w:val="24"/>
          <w:szCs w:val="24"/>
          <w:lang w:val="en-GB" w:eastAsia="x-none"/>
        </w:rPr>
        <w:fldChar w:fldCharType="begin"/>
      </w:r>
      <w:r w:rsidR="00C143F9" w:rsidRPr="00760FDA">
        <w:rPr>
          <w:rFonts w:asciiTheme="majorBidi" w:hAnsiTheme="majorBidi" w:cstheme="majorBidi"/>
          <w:sz w:val="24"/>
          <w:szCs w:val="24"/>
          <w:lang w:val="en-GB" w:eastAsia="x-none"/>
        </w:rPr>
        <w:instrText xml:space="preserve"> ADDIN ZOTERO_ITEM CSL_CITATION {"citationID":"11hlvn2t0v","properties":{"formattedCitation":"(Kuo-Chih Cheng, Tsung-Cheng, &amp; Nien-Su Shih, 2014)","plainCitation":"(Kuo-Chih Cheng, Tsung-Cheng, &amp; Nien-Su Shih, 2014)"},"citationItems":[{"id":7480,"uris":["http://zotero.org/users/local/6enWLhyd/items/D72U5C6J"],"uri":["http://zotero.org/users/local/6enWLhyd/items/D72U5C6J"],"itemData":{"id":7480,"type":"article-journal","title":"The influence of budgetary participation by R&amp;D managers on product innovation performances: The effect of trust, job satisfaction and information asymmetry","container-title":"Asia Pacific Management Review","page":"133","volume":"19","issue":"2","archive":"ProQuest Central","archive_location":"1671093247","abstract":"To high technology manufacturing companies, product innovation is key source of competency and profitability enhancement. This study employs Participative goal-setting theory to construct the structural relationship among budgetary participation, asymmetric information, trust, job satisfaction and product innovation performance. Results from a questionnaire survey of 231 R&amp;D managers with budget responsibilities in 135 high technology manufacturing companies listed in the Taiwan Stock Exchange Market, and path analysis is used to test our hypotheses. The empirical evidence of this research revealed the following: Increasing budgetary participation not only raises job satisfaction and sets asymmetric information but also seems to enhance product innovation performance. Trust also plays the mediating role between budgetary participation and product innovation performance. Implications and directions for future research are discussed.Keywords: Budgetary participation, product innovation performance, trust, R&amp;D's manager","ISSN":"10293132","language":"English","author":[{"family":"Kuo-Chih Cheng","given":""},{"family":"Tsung-Cheng","given":"Chen"},{"family":"Nien-Su Shih","given":""}],"issued":{"date-parts":[["2014",6]]}}}],"schema":"https://github.com/citation-style-language/schema/raw/master/csl-citation.json"} </w:instrText>
      </w:r>
      <w:r w:rsidR="00C143F9" w:rsidRPr="00760FDA">
        <w:rPr>
          <w:rFonts w:asciiTheme="majorBidi" w:hAnsiTheme="majorBidi" w:cstheme="majorBidi"/>
          <w:sz w:val="24"/>
          <w:szCs w:val="24"/>
          <w:lang w:val="en-GB" w:eastAsia="x-none"/>
        </w:rPr>
        <w:fldChar w:fldCharType="separate"/>
      </w:r>
      <w:r w:rsidR="00652586">
        <w:rPr>
          <w:rFonts w:asciiTheme="majorBidi" w:hAnsiTheme="majorBidi" w:cstheme="majorBidi"/>
          <w:sz w:val="24"/>
          <w:szCs w:val="24"/>
          <w:lang w:val="en-GB"/>
        </w:rPr>
        <w:t xml:space="preserve"> Cheng et al </w:t>
      </w:r>
      <w:r w:rsidR="00C143F9" w:rsidRPr="00760FDA">
        <w:rPr>
          <w:rFonts w:asciiTheme="majorBidi" w:hAnsiTheme="majorBidi" w:cstheme="majorBidi"/>
          <w:sz w:val="24"/>
          <w:szCs w:val="24"/>
          <w:lang w:val="en-GB"/>
        </w:rPr>
        <w:t>, 2014)</w:t>
      </w:r>
      <w:r w:rsidR="00C143F9" w:rsidRPr="00760FDA">
        <w:rPr>
          <w:rFonts w:asciiTheme="majorBidi" w:hAnsiTheme="majorBidi" w:cstheme="majorBidi"/>
          <w:sz w:val="24"/>
          <w:szCs w:val="24"/>
          <w:lang w:val="en-GB" w:eastAsia="x-none"/>
        </w:rPr>
        <w:fldChar w:fldCharType="end"/>
      </w:r>
      <w:r w:rsidR="00C143F9" w:rsidRPr="00760FDA">
        <w:rPr>
          <w:rFonts w:asciiTheme="majorBidi" w:hAnsiTheme="majorBidi" w:cstheme="majorBidi"/>
          <w:sz w:val="24"/>
          <w:szCs w:val="24"/>
          <w:lang w:val="en-GB" w:eastAsia="x-none"/>
        </w:rPr>
        <w:t xml:space="preserve">. Another </w:t>
      </w:r>
      <w:r w:rsidRPr="00760FDA">
        <w:rPr>
          <w:rFonts w:asciiTheme="majorBidi" w:hAnsiTheme="majorBidi" w:cstheme="majorBidi"/>
          <w:sz w:val="24"/>
          <w:szCs w:val="24"/>
          <w:lang w:val="en-GB" w:eastAsia="x-none"/>
        </w:rPr>
        <w:t xml:space="preserve">study </w:t>
      </w:r>
      <w:r w:rsidR="00C143F9" w:rsidRPr="00760FDA">
        <w:rPr>
          <w:rFonts w:asciiTheme="majorBidi" w:hAnsiTheme="majorBidi" w:cstheme="majorBidi"/>
          <w:sz w:val="24"/>
          <w:szCs w:val="24"/>
          <w:lang w:val="en-GB" w:eastAsia="x-none"/>
        </w:rPr>
        <w:t xml:space="preserve">found that openness to innovation was positively related to organizational trust </w:t>
      </w:r>
      <w:r w:rsidR="00C143F9" w:rsidRPr="00760FDA">
        <w:rPr>
          <w:rFonts w:asciiTheme="majorBidi" w:hAnsiTheme="majorBidi" w:cstheme="majorBidi"/>
          <w:sz w:val="24"/>
          <w:szCs w:val="24"/>
          <w:lang w:val="en-GB" w:eastAsia="x-none"/>
        </w:rPr>
        <w:fldChar w:fldCharType="begin"/>
      </w:r>
      <w:r w:rsidR="00C143F9" w:rsidRPr="00760FDA">
        <w:rPr>
          <w:rFonts w:asciiTheme="majorBidi" w:hAnsiTheme="majorBidi" w:cstheme="majorBidi"/>
          <w:sz w:val="24"/>
          <w:szCs w:val="24"/>
          <w:lang w:val="en-GB" w:eastAsia="x-none"/>
        </w:rPr>
        <w:instrText xml:space="preserve"> ADDIN ZOTERO_ITEM CSL_CITATION {"citationID":"fli6tsioa","properties":{"formattedCitation":"(Isik, Timuroglu, &amp; Aliyev, 2015)","plainCitation":"(Isik, Timuroglu, &amp; Aliyev, 2015)"},"citationItems":[{"id":5169,"uris":["http://zotero.org/users/local/6enWLhyd/items/22BKH5SD"],"uri":["http://zotero.org/users/local/6enWLhyd/items/22BKH5SD"],"itemData":{"id":5169,"type":"article-journal","title":"The Relationship between Teamwork and Organizational Trust i","container-title":"International Journal of Research in Business and Social Science","page":"133-149","volume":"4","issue":"1","archive":"ProQuest Central","archive_location":"1686794756","abstract":"The aim of this study is to investigate the relationship between teamwork and organizational trust. In the implementation section the data from the survey of 250 workers is employed in call centers in Erzurum by using relevant statistical methods. Consequently, it is found that there is a positive and significant relationship between teamwork and organizational trust. Thus, the hypothesis of the study is supported as it was expected. Besides, it is found that there are positive and significant relationships between communication, openness to innovation, participation-trust in teamwork and organizational trust, trust in management, trust in co-workers, and trust in workplace.","language":"English","author":[{"family":"Isik","given":"Musab"},{"family":"Timuroglu","given":"M Kürsad, PhD"},{"family":"Aliyev","given":"Yussuf"}],"issued":{"date-parts":[["2015"]]}}}],"schema":"https://github.com/citation-style-language/schema/raw/master/csl-citation.json"} </w:instrText>
      </w:r>
      <w:r w:rsidR="00C143F9" w:rsidRPr="00760FDA">
        <w:rPr>
          <w:rFonts w:asciiTheme="majorBidi" w:hAnsiTheme="majorBidi" w:cstheme="majorBidi"/>
          <w:sz w:val="24"/>
          <w:szCs w:val="24"/>
          <w:lang w:val="en-GB" w:eastAsia="x-none"/>
        </w:rPr>
        <w:fldChar w:fldCharType="separate"/>
      </w:r>
      <w:r w:rsidR="00FB651A">
        <w:rPr>
          <w:rFonts w:asciiTheme="majorBidi" w:hAnsiTheme="majorBidi" w:cstheme="majorBidi"/>
          <w:sz w:val="24"/>
          <w:szCs w:val="24"/>
          <w:lang w:val="en-GB"/>
        </w:rPr>
        <w:t xml:space="preserve">(Isik et al, </w:t>
      </w:r>
      <w:r w:rsidR="00C143F9" w:rsidRPr="00760FDA">
        <w:rPr>
          <w:rFonts w:asciiTheme="majorBidi" w:hAnsiTheme="majorBidi" w:cstheme="majorBidi"/>
          <w:sz w:val="24"/>
          <w:szCs w:val="24"/>
          <w:lang w:val="en-GB"/>
        </w:rPr>
        <w:t>2015)</w:t>
      </w:r>
      <w:r w:rsidR="00C143F9" w:rsidRPr="00760FDA">
        <w:rPr>
          <w:rFonts w:asciiTheme="majorBidi" w:hAnsiTheme="majorBidi" w:cstheme="majorBidi"/>
          <w:sz w:val="24"/>
          <w:szCs w:val="24"/>
          <w:lang w:val="en-GB" w:eastAsia="x-none"/>
        </w:rPr>
        <w:fldChar w:fldCharType="end"/>
      </w:r>
      <w:r w:rsidR="00C143F9" w:rsidRPr="00760FDA">
        <w:rPr>
          <w:rFonts w:asciiTheme="majorBidi" w:hAnsiTheme="majorBidi" w:cstheme="majorBidi"/>
          <w:sz w:val="24"/>
          <w:szCs w:val="24"/>
          <w:lang w:val="en-GB" w:eastAsia="x-none"/>
        </w:rPr>
        <w:t xml:space="preserve">. </w:t>
      </w:r>
      <w:r w:rsidR="00C143F9" w:rsidRPr="00760FDA">
        <w:rPr>
          <w:rFonts w:asciiTheme="majorBidi" w:hAnsiTheme="majorBidi" w:cstheme="majorBidi"/>
          <w:sz w:val="24"/>
          <w:szCs w:val="24"/>
          <w:lang w:val="en-GB" w:eastAsia="x-none"/>
        </w:rPr>
        <w:fldChar w:fldCharType="begin"/>
      </w:r>
      <w:r w:rsidR="00C143F9" w:rsidRPr="00760FDA">
        <w:rPr>
          <w:rFonts w:asciiTheme="majorBidi" w:hAnsiTheme="majorBidi" w:cstheme="majorBidi"/>
          <w:sz w:val="24"/>
          <w:szCs w:val="24"/>
          <w:lang w:val="en-GB" w:eastAsia="x-none"/>
        </w:rPr>
        <w:instrText xml:space="preserve"> ADDIN ZOTERO_ITEM CSL_CITATION {"citationID":"jd3aaodrb","properties":{"formattedCitation":"(Ruppel &amp; Harrington, 2000)","plainCitation":"(Ruppel &amp; Harrington, 2000)"},"citationItems":[{"id":7411,"uris":["http://zotero.org/users/local/6enWLhyd/items/Z95EIQ7R"],"uri":["http://zotero.org/users/local/6enWLhyd/items/Z95EIQ7R"],"itemData":{"id":7411,"type":"article-journal","title":"The relationship of communication, ethical work climate, and trust to commitment and innovation","container-title":"Journal of Business Ethics","page":"313-328","volume":"25","issue":"4","archive":"ProQuest Central","archive_location":"198031373","abstract":"Recently, Hosmer (1994) proposed a model linking right, just, and fair treatment of extended stakeholders with trust and innovation in organizations. This model is tested by using Victor and Cullen's (1988) ethical work climate instrument to measure the perceptions of the right, just, and fair treatment of employee stakeholders. In addition, Hosmer's model is extended to include the effect of right, just, and fair treatment on employee communication, also believed to be an underlying dynamic of trust. More specifically, a survey of 111 managers is used to test: 1. whether right, just, and fair treatment influences trust, both directly as well as indirectly via communication, and 2. whether trust influences perceptions of commitment and innovation. Strong support for the study's hypotheses and Hosmer's model was found. Such findings support those who argue that moral management may be good management.","ISSN":"01674544","language":"English","author":[{"family":"Ruppel","given":"Cynthia P"},{"family":"Harrington","given":"Susan J"}],"issued":{"date-parts":[["2000",6]]}}}],"schema":"https://github.com/citation-style-language/schema/raw/master/csl-citation.json"} </w:instrText>
      </w:r>
      <w:r w:rsidR="00C143F9" w:rsidRPr="00760FDA">
        <w:rPr>
          <w:rFonts w:asciiTheme="majorBidi" w:hAnsiTheme="majorBidi" w:cstheme="majorBidi"/>
          <w:sz w:val="24"/>
          <w:szCs w:val="24"/>
          <w:lang w:val="en-GB" w:eastAsia="x-none"/>
        </w:rPr>
        <w:fldChar w:fldCharType="separate"/>
      </w:r>
      <w:r w:rsidR="00C143F9" w:rsidRPr="00760FDA">
        <w:rPr>
          <w:rFonts w:asciiTheme="majorBidi" w:hAnsiTheme="majorBidi" w:cstheme="majorBidi"/>
          <w:sz w:val="24"/>
          <w:szCs w:val="24"/>
          <w:lang w:val="en-GB"/>
        </w:rPr>
        <w:t>Ruppel and Harrington (2000)</w:t>
      </w:r>
      <w:r w:rsidR="00C143F9" w:rsidRPr="00760FDA">
        <w:rPr>
          <w:rFonts w:asciiTheme="majorBidi" w:hAnsiTheme="majorBidi" w:cstheme="majorBidi"/>
          <w:sz w:val="24"/>
          <w:szCs w:val="24"/>
          <w:lang w:val="en-GB" w:eastAsia="x-none"/>
        </w:rPr>
        <w:fldChar w:fldCharType="end"/>
      </w:r>
      <w:r w:rsidR="00C143F9" w:rsidRPr="00760FDA">
        <w:rPr>
          <w:rFonts w:asciiTheme="majorBidi" w:hAnsiTheme="majorBidi" w:cstheme="majorBidi"/>
          <w:sz w:val="24"/>
          <w:szCs w:val="24"/>
          <w:lang w:val="en-GB" w:eastAsia="x-none"/>
        </w:rPr>
        <w:t xml:space="preserve"> showed</w:t>
      </w:r>
      <w:r w:rsidR="00350C74"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 xml:space="preserve">a positive </w:t>
      </w:r>
      <w:r w:rsidR="00C143F9" w:rsidRPr="00760FDA">
        <w:rPr>
          <w:rFonts w:asciiTheme="majorBidi" w:hAnsiTheme="majorBidi" w:cstheme="majorBidi"/>
          <w:sz w:val="24"/>
          <w:szCs w:val="24"/>
          <w:lang w:val="en-GB" w:eastAsia="x-none"/>
        </w:rPr>
        <w:t>relationship between employee trust and innovation.</w:t>
      </w:r>
      <w:r w:rsidR="00350C74" w:rsidRPr="00760FDA">
        <w:rPr>
          <w:rFonts w:asciiTheme="majorBidi" w:hAnsiTheme="majorBidi" w:cstheme="majorBidi"/>
          <w:sz w:val="24"/>
          <w:szCs w:val="24"/>
          <w:lang w:val="en-GB" w:eastAsia="x-none"/>
        </w:rPr>
        <w:t xml:space="preserve"> </w:t>
      </w:r>
      <w:r w:rsidR="00C143F9" w:rsidRPr="00760FDA">
        <w:rPr>
          <w:rFonts w:asciiTheme="majorBidi" w:hAnsiTheme="majorBidi" w:cstheme="majorBidi"/>
          <w:sz w:val="24"/>
          <w:szCs w:val="24"/>
          <w:lang w:val="en-GB" w:eastAsia="x-none"/>
        </w:rPr>
        <w:t xml:space="preserve">According </w:t>
      </w:r>
      <w:r w:rsidR="00C143F9" w:rsidRPr="00DA22C0">
        <w:rPr>
          <w:rFonts w:asciiTheme="majorBidi" w:hAnsiTheme="majorBidi" w:cstheme="majorBidi"/>
          <w:sz w:val="24"/>
          <w:szCs w:val="24"/>
          <w:lang w:val="en-GB" w:eastAsia="x-none"/>
        </w:rPr>
        <w:t>to Ellonen et al.</w:t>
      </w:r>
      <w:r w:rsidR="00C143F9" w:rsidRPr="00760FDA">
        <w:rPr>
          <w:rFonts w:asciiTheme="majorBidi" w:hAnsiTheme="majorBidi" w:cstheme="majorBidi"/>
          <w:sz w:val="24"/>
          <w:szCs w:val="24"/>
          <w:lang w:val="en-GB" w:eastAsia="x-none"/>
        </w:rPr>
        <w:t xml:space="preserve"> (2008), “</w:t>
      </w:r>
      <w:r w:rsidR="00C143F9" w:rsidRPr="00760FDA">
        <w:rPr>
          <w:rFonts w:asciiTheme="majorBidi" w:hAnsiTheme="majorBidi" w:cstheme="majorBidi"/>
          <w:i/>
          <w:sz w:val="24"/>
          <w:szCs w:val="24"/>
          <w:lang w:val="en-GB" w:eastAsia="x-none"/>
        </w:rPr>
        <w:t>there is substantial support for the assumption that high levels of trust have a positive effect on the effectiveness and quality of organisational knowledge sharing and innovation</w:t>
      </w:r>
      <w:r w:rsidR="00C143F9" w:rsidRPr="00760FDA">
        <w:rPr>
          <w:rFonts w:asciiTheme="majorBidi" w:hAnsiTheme="majorBidi" w:cstheme="majorBidi"/>
          <w:sz w:val="24"/>
          <w:szCs w:val="24"/>
          <w:lang w:val="en-GB" w:eastAsia="x-none"/>
        </w:rPr>
        <w:t xml:space="preserve">” (p. 165). </w:t>
      </w:r>
      <w:r w:rsidRPr="00760FDA">
        <w:rPr>
          <w:rFonts w:asciiTheme="majorBidi" w:hAnsiTheme="majorBidi" w:cstheme="majorBidi"/>
          <w:sz w:val="24"/>
          <w:szCs w:val="24"/>
          <w:lang w:val="en-GB"/>
        </w:rPr>
        <w:t>T</w:t>
      </w:r>
      <w:r w:rsidR="006506D6" w:rsidRPr="00760FDA">
        <w:rPr>
          <w:rFonts w:asciiTheme="majorBidi" w:hAnsiTheme="majorBidi" w:cstheme="majorBidi"/>
          <w:sz w:val="24"/>
          <w:szCs w:val="24"/>
          <w:lang w:val="en-GB"/>
        </w:rPr>
        <w:t xml:space="preserve">he </w:t>
      </w:r>
      <w:r w:rsidR="00FE276C" w:rsidRPr="00760FDA">
        <w:rPr>
          <w:rFonts w:asciiTheme="majorBidi" w:hAnsiTheme="majorBidi" w:cstheme="majorBidi"/>
          <w:sz w:val="24"/>
          <w:szCs w:val="24"/>
          <w:lang w:val="en-GB"/>
        </w:rPr>
        <w:t xml:space="preserve">third hypothesis </w:t>
      </w:r>
      <w:r w:rsidRPr="00760FDA">
        <w:rPr>
          <w:rFonts w:asciiTheme="majorBidi" w:hAnsiTheme="majorBidi" w:cstheme="majorBidi"/>
          <w:sz w:val="24"/>
          <w:szCs w:val="24"/>
          <w:lang w:val="en-GB"/>
        </w:rPr>
        <w:t>therefore</w:t>
      </w:r>
      <w:r w:rsidR="00FE276C" w:rsidRPr="00760FDA">
        <w:rPr>
          <w:rFonts w:asciiTheme="majorBidi" w:hAnsiTheme="majorBidi" w:cstheme="majorBidi"/>
          <w:sz w:val="24"/>
          <w:szCs w:val="24"/>
          <w:lang w:val="en-GB"/>
        </w:rPr>
        <w:t xml:space="preserve"> </w:t>
      </w:r>
      <w:r w:rsidR="00C143F9" w:rsidRPr="00760FDA">
        <w:rPr>
          <w:rFonts w:asciiTheme="majorBidi" w:hAnsiTheme="majorBidi" w:cstheme="majorBidi"/>
          <w:sz w:val="24"/>
          <w:szCs w:val="24"/>
          <w:lang w:val="en-GB" w:eastAsia="x-none"/>
        </w:rPr>
        <w:t>state</w:t>
      </w:r>
      <w:r w:rsidRPr="00760FDA">
        <w:rPr>
          <w:rFonts w:asciiTheme="majorBidi" w:hAnsiTheme="majorBidi" w:cstheme="majorBidi"/>
          <w:sz w:val="24"/>
          <w:szCs w:val="24"/>
          <w:lang w:val="en-GB" w:eastAsia="x-none"/>
        </w:rPr>
        <w:t>s</w:t>
      </w:r>
      <w:r w:rsidR="00C143F9" w:rsidRPr="00760FDA">
        <w:rPr>
          <w:rFonts w:asciiTheme="majorBidi" w:hAnsiTheme="majorBidi" w:cstheme="majorBidi"/>
          <w:sz w:val="24"/>
          <w:szCs w:val="24"/>
          <w:lang w:val="en-GB" w:eastAsia="x-none"/>
        </w:rPr>
        <w:t xml:space="preserve"> that organizational trust and service innovation are positively associated.</w:t>
      </w:r>
    </w:p>
    <w:p w14:paraId="0C5C3CB6" w14:textId="77777777" w:rsidR="00C143F9" w:rsidRPr="00760FDA" w:rsidRDefault="00C143F9" w:rsidP="004E6926">
      <w:pPr>
        <w:spacing w:after="0" w:line="480" w:lineRule="auto"/>
        <w:jc w:val="both"/>
        <w:rPr>
          <w:rFonts w:asciiTheme="majorBidi" w:eastAsia="Times New Roman" w:hAnsiTheme="majorBidi" w:cstheme="majorBidi"/>
          <w:sz w:val="24"/>
          <w:szCs w:val="24"/>
        </w:rPr>
      </w:pPr>
      <w:r w:rsidRPr="00760FDA">
        <w:rPr>
          <w:rFonts w:asciiTheme="majorBidi" w:eastAsia="Times New Roman" w:hAnsiTheme="majorBidi" w:cstheme="majorBidi"/>
          <w:b/>
          <w:bCs/>
          <w:sz w:val="24"/>
          <w:szCs w:val="24"/>
        </w:rPr>
        <w:t xml:space="preserve">Hypothesis 3: </w:t>
      </w:r>
      <w:r w:rsidRPr="00760FDA">
        <w:rPr>
          <w:rFonts w:asciiTheme="majorBidi" w:eastAsia="Times New Roman" w:hAnsiTheme="majorBidi" w:cstheme="majorBidi"/>
          <w:sz w:val="24"/>
          <w:szCs w:val="24"/>
        </w:rPr>
        <w:t xml:space="preserve">There will be </w:t>
      </w:r>
      <w:r w:rsidR="00AC37D6" w:rsidRPr="00760FDA">
        <w:rPr>
          <w:rFonts w:asciiTheme="majorBidi" w:eastAsia="Times New Roman" w:hAnsiTheme="majorBidi" w:cstheme="majorBidi"/>
          <w:sz w:val="24"/>
          <w:szCs w:val="24"/>
        </w:rPr>
        <w:t xml:space="preserve">a </w:t>
      </w:r>
      <w:r w:rsidRPr="00760FDA">
        <w:rPr>
          <w:rFonts w:asciiTheme="majorBidi" w:eastAsia="Times New Roman" w:hAnsiTheme="majorBidi" w:cstheme="majorBidi"/>
          <w:sz w:val="24"/>
          <w:szCs w:val="24"/>
        </w:rPr>
        <w:t>significant positive association between organizational trust and service innovation.</w:t>
      </w:r>
    </w:p>
    <w:p w14:paraId="4991B782" w14:textId="77777777" w:rsidR="00724D9B" w:rsidRPr="00760FDA" w:rsidRDefault="00724D9B" w:rsidP="004E6926">
      <w:pPr>
        <w:pStyle w:val="Heading3"/>
        <w:jc w:val="both"/>
        <w:rPr>
          <w:rFonts w:asciiTheme="majorBidi" w:hAnsiTheme="majorBidi" w:cstheme="majorBidi"/>
          <w:szCs w:val="24"/>
        </w:rPr>
      </w:pPr>
      <w:bookmarkStart w:id="36" w:name="_Toc452280409"/>
      <w:r w:rsidRPr="00760FDA">
        <w:rPr>
          <w:rFonts w:asciiTheme="majorBidi" w:hAnsiTheme="majorBidi" w:cstheme="majorBidi"/>
          <w:szCs w:val="24"/>
        </w:rPr>
        <w:lastRenderedPageBreak/>
        <w:t>Work Engagement and Service Innovation</w:t>
      </w:r>
      <w:bookmarkEnd w:id="36"/>
    </w:p>
    <w:p w14:paraId="7639C233" w14:textId="0859134C" w:rsidR="00C143F9" w:rsidRPr="00DA22C0" w:rsidRDefault="00C143F9" w:rsidP="00FB651A">
      <w:pPr>
        <w:spacing w:line="480" w:lineRule="auto"/>
        <w:jc w:val="both"/>
        <w:rPr>
          <w:rFonts w:asciiTheme="majorBidi" w:hAnsiTheme="majorBidi" w:cstheme="majorBidi"/>
          <w:sz w:val="24"/>
          <w:szCs w:val="24"/>
          <w:lang w:val="en-GB"/>
        </w:rPr>
      </w:pPr>
      <w:r w:rsidRPr="00DA22C0">
        <w:rPr>
          <w:rFonts w:asciiTheme="majorBidi" w:hAnsiTheme="majorBidi" w:cstheme="majorBidi"/>
          <w:sz w:val="24"/>
          <w:szCs w:val="24"/>
          <w:lang w:val="en-GB" w:eastAsia="x-none"/>
        </w:rPr>
        <w:t>The literature shows that the relationship between work engagement and innovation is positive</w:t>
      </w:r>
      <w:r w:rsidR="00B43F91" w:rsidRPr="00DA22C0">
        <w:rPr>
          <w:rFonts w:asciiTheme="majorBidi" w:hAnsiTheme="majorBidi" w:cstheme="majorBidi"/>
          <w:sz w:val="24"/>
          <w:szCs w:val="24"/>
          <w:lang w:val="en-GB" w:eastAsia="x-none"/>
        </w:rPr>
        <w:t xml:space="preserve"> </w:t>
      </w:r>
      <w:r w:rsidR="00B43F91" w:rsidRPr="00DA22C0">
        <w:rPr>
          <w:rFonts w:asciiTheme="majorBidi" w:hAnsiTheme="majorBidi" w:cstheme="majorBidi"/>
          <w:sz w:val="24"/>
          <w:szCs w:val="24"/>
          <w:lang w:val="en-GB"/>
        </w:rPr>
        <w:t xml:space="preserve">(Hakanen et al., 2008; </w:t>
      </w:r>
      <w:r w:rsidR="00B43F91" w:rsidRPr="00DA22C0">
        <w:rPr>
          <w:rStyle w:val="selectable"/>
          <w:rFonts w:asciiTheme="majorBidi" w:hAnsiTheme="majorBidi" w:cstheme="majorBidi"/>
          <w:sz w:val="24"/>
          <w:szCs w:val="24"/>
          <w:lang w:val="en-GB"/>
        </w:rPr>
        <w:t>Krueger and Killham, 2006)</w:t>
      </w:r>
      <w:r w:rsidRPr="00DA22C0">
        <w:rPr>
          <w:rFonts w:asciiTheme="majorBidi" w:hAnsiTheme="majorBidi" w:cstheme="majorBidi"/>
          <w:sz w:val="24"/>
          <w:szCs w:val="24"/>
          <w:lang w:val="en-GB" w:eastAsia="x-none"/>
        </w:rPr>
        <w:t xml:space="preserve">. When work engagement </w:t>
      </w:r>
      <w:r w:rsidR="00340688" w:rsidRPr="00DA22C0">
        <w:rPr>
          <w:rFonts w:asciiTheme="majorBidi" w:hAnsiTheme="majorBidi" w:cstheme="majorBidi"/>
          <w:sz w:val="24"/>
          <w:szCs w:val="24"/>
          <w:lang w:val="en-GB" w:eastAsia="x-none"/>
        </w:rPr>
        <w:t xml:space="preserve">is </w:t>
      </w:r>
      <w:r w:rsidRPr="00DA22C0">
        <w:rPr>
          <w:rFonts w:asciiTheme="majorBidi" w:hAnsiTheme="majorBidi" w:cstheme="majorBidi"/>
          <w:sz w:val="24"/>
          <w:szCs w:val="24"/>
          <w:lang w:val="en-GB" w:eastAsia="x-none"/>
        </w:rPr>
        <w:t xml:space="preserve">increased, service innovation is </w:t>
      </w:r>
      <w:r w:rsidR="00340688" w:rsidRPr="00DA22C0">
        <w:rPr>
          <w:rFonts w:asciiTheme="majorBidi" w:hAnsiTheme="majorBidi" w:cstheme="majorBidi"/>
          <w:sz w:val="24"/>
          <w:szCs w:val="24"/>
          <w:lang w:val="en-GB" w:eastAsia="x-none"/>
        </w:rPr>
        <w:t xml:space="preserve">also </w:t>
      </w:r>
      <w:r w:rsidRPr="00DA22C0">
        <w:rPr>
          <w:rFonts w:asciiTheme="majorBidi" w:hAnsiTheme="majorBidi" w:cstheme="majorBidi"/>
          <w:sz w:val="24"/>
          <w:szCs w:val="24"/>
          <w:lang w:val="en-GB" w:eastAsia="x-none"/>
        </w:rPr>
        <w:t xml:space="preserve">likely to increase. </w:t>
      </w:r>
      <w:r w:rsidR="00340688" w:rsidRPr="00DA22C0">
        <w:rPr>
          <w:rFonts w:asciiTheme="majorBidi" w:hAnsiTheme="majorBidi" w:cstheme="majorBidi"/>
          <w:sz w:val="24"/>
          <w:szCs w:val="24"/>
          <w:lang w:val="en-GB"/>
        </w:rPr>
        <w:t>W</w:t>
      </w:r>
      <w:r w:rsidRPr="00DA22C0">
        <w:rPr>
          <w:rFonts w:asciiTheme="majorBidi" w:hAnsiTheme="majorBidi" w:cstheme="majorBidi"/>
          <w:sz w:val="24"/>
          <w:szCs w:val="24"/>
          <w:lang w:val="en-GB"/>
        </w:rPr>
        <w:t>ork engagement is positively associated with many indicators of organizational performance</w:t>
      </w:r>
      <w:r w:rsidR="00340688" w:rsidRPr="00DA22C0">
        <w:rPr>
          <w:rFonts w:asciiTheme="majorBidi" w:hAnsiTheme="majorBidi" w:cstheme="majorBidi"/>
          <w:sz w:val="24"/>
          <w:szCs w:val="24"/>
          <w:lang w:val="en-GB"/>
        </w:rPr>
        <w:t>, including</w:t>
      </w:r>
      <w:r w:rsidRPr="00DA22C0">
        <w:rPr>
          <w:rFonts w:asciiTheme="majorBidi" w:hAnsiTheme="majorBidi" w:cstheme="majorBidi"/>
          <w:sz w:val="24"/>
          <w:szCs w:val="24"/>
          <w:lang w:val="en-GB"/>
        </w:rPr>
        <w:t xml:space="preserve"> innovation</w:t>
      </w:r>
      <w:r w:rsidR="00340688" w:rsidRPr="00DA22C0">
        <w:rPr>
          <w:rFonts w:asciiTheme="majorBidi" w:hAnsiTheme="majorBidi" w:cstheme="majorBidi"/>
          <w:sz w:val="24"/>
          <w:szCs w:val="24"/>
          <w:lang w:val="en-GB"/>
        </w:rPr>
        <w:t>, with a positive correlation between work engagement and work-unit innovativeness</w:t>
      </w:r>
      <w:r w:rsidRPr="00DA22C0">
        <w:rPr>
          <w:rFonts w:asciiTheme="majorBidi" w:hAnsiTheme="majorBidi" w:cstheme="majorBidi"/>
          <w:sz w:val="24"/>
          <w:szCs w:val="24"/>
          <w:lang w:val="en-GB"/>
        </w:rPr>
        <w:t xml:space="preserve"> (Hakanen et al., 2008). </w:t>
      </w:r>
      <w:r w:rsidR="00340688" w:rsidRPr="00DA22C0">
        <w:rPr>
          <w:rFonts w:asciiTheme="majorBidi" w:hAnsiTheme="majorBidi" w:cstheme="majorBidi"/>
          <w:sz w:val="24"/>
          <w:szCs w:val="24"/>
          <w:lang w:val="en-GB"/>
        </w:rPr>
        <w:t xml:space="preserve">A </w:t>
      </w:r>
      <w:r w:rsidRPr="00DA22C0">
        <w:rPr>
          <w:rFonts w:asciiTheme="majorBidi" w:hAnsiTheme="majorBidi" w:cstheme="majorBidi"/>
          <w:sz w:val="24"/>
          <w:szCs w:val="24"/>
          <w:lang w:val="en-GB" w:eastAsia="x-none"/>
        </w:rPr>
        <w:t xml:space="preserve">Gallup poll found that engagement in </w:t>
      </w:r>
      <w:r w:rsidR="00340688" w:rsidRPr="00DA22C0">
        <w:rPr>
          <w:rFonts w:asciiTheme="majorBidi" w:hAnsiTheme="majorBidi" w:cstheme="majorBidi"/>
          <w:sz w:val="24"/>
          <w:szCs w:val="24"/>
          <w:lang w:val="en-GB" w:eastAsia="x-none"/>
        </w:rPr>
        <w:t xml:space="preserve">the </w:t>
      </w:r>
      <w:r w:rsidRPr="00DA22C0">
        <w:rPr>
          <w:rFonts w:asciiTheme="majorBidi" w:hAnsiTheme="majorBidi" w:cstheme="majorBidi"/>
          <w:sz w:val="24"/>
          <w:szCs w:val="24"/>
          <w:lang w:val="en-GB" w:eastAsia="x-none"/>
        </w:rPr>
        <w:t xml:space="preserve">workplace encourages employees to think creatively, increasing customer satisfaction </w:t>
      </w:r>
      <w:r w:rsidRPr="00DA22C0">
        <w:rPr>
          <w:rStyle w:val="selectable"/>
          <w:rFonts w:asciiTheme="majorBidi" w:hAnsiTheme="majorBidi" w:cstheme="majorBidi"/>
          <w:sz w:val="24"/>
          <w:szCs w:val="24"/>
          <w:lang w:val="en-GB"/>
        </w:rPr>
        <w:t xml:space="preserve">(Krueger </w:t>
      </w:r>
      <w:r w:rsidR="00FB651A">
        <w:rPr>
          <w:rStyle w:val="selectable"/>
          <w:rFonts w:asciiTheme="majorBidi" w:hAnsiTheme="majorBidi" w:cstheme="majorBidi"/>
          <w:sz w:val="24"/>
          <w:szCs w:val="24"/>
          <w:lang w:val="en-GB"/>
        </w:rPr>
        <w:t>&amp;</w:t>
      </w:r>
      <w:r w:rsidRPr="00DA22C0">
        <w:rPr>
          <w:rStyle w:val="selectable"/>
          <w:rFonts w:asciiTheme="majorBidi" w:hAnsiTheme="majorBidi" w:cstheme="majorBidi"/>
          <w:sz w:val="24"/>
          <w:szCs w:val="24"/>
          <w:lang w:val="en-GB"/>
        </w:rPr>
        <w:t xml:space="preserve"> Killham, 2006). When employees think creatively, they assist the</w:t>
      </w:r>
      <w:r w:rsidR="00340688" w:rsidRPr="00DA22C0">
        <w:rPr>
          <w:rStyle w:val="selectable"/>
          <w:rFonts w:asciiTheme="majorBidi" w:hAnsiTheme="majorBidi" w:cstheme="majorBidi"/>
          <w:sz w:val="24"/>
          <w:szCs w:val="24"/>
          <w:lang w:val="en-GB"/>
        </w:rPr>
        <w:t>i</w:t>
      </w:r>
      <w:r w:rsidRPr="00DA22C0">
        <w:rPr>
          <w:rStyle w:val="selectable"/>
          <w:rFonts w:asciiTheme="majorBidi" w:hAnsiTheme="majorBidi" w:cstheme="majorBidi"/>
          <w:sz w:val="24"/>
          <w:szCs w:val="24"/>
          <w:lang w:val="en-GB"/>
        </w:rPr>
        <w:t xml:space="preserve">r organizations to </w:t>
      </w:r>
      <w:r w:rsidR="00340688" w:rsidRPr="00DA22C0">
        <w:rPr>
          <w:rStyle w:val="selectable"/>
          <w:rFonts w:asciiTheme="majorBidi" w:hAnsiTheme="majorBidi" w:cstheme="majorBidi"/>
          <w:sz w:val="24"/>
          <w:szCs w:val="24"/>
          <w:lang w:val="en-GB"/>
        </w:rPr>
        <w:t>develop</w:t>
      </w:r>
      <w:r w:rsidRPr="00DA22C0">
        <w:rPr>
          <w:rStyle w:val="selectable"/>
          <w:rFonts w:asciiTheme="majorBidi" w:hAnsiTheme="majorBidi" w:cstheme="majorBidi"/>
          <w:sz w:val="24"/>
          <w:szCs w:val="24"/>
          <w:lang w:val="en-GB"/>
        </w:rPr>
        <w:t xml:space="preserve"> innovations. </w:t>
      </w:r>
      <w:r w:rsidR="00340688" w:rsidRPr="00DA22C0">
        <w:rPr>
          <w:rFonts w:asciiTheme="majorBidi" w:hAnsiTheme="majorBidi" w:cstheme="majorBidi"/>
          <w:sz w:val="24"/>
          <w:szCs w:val="24"/>
          <w:lang w:val="en-GB"/>
        </w:rPr>
        <w:t>I</w:t>
      </w:r>
      <w:r w:rsidR="00FE276C" w:rsidRPr="00DA22C0">
        <w:rPr>
          <w:rFonts w:asciiTheme="majorBidi" w:hAnsiTheme="majorBidi" w:cstheme="majorBidi"/>
          <w:sz w:val="24"/>
          <w:szCs w:val="24"/>
          <w:lang w:val="en-GB"/>
        </w:rPr>
        <w:t xml:space="preserve">t has </w:t>
      </w:r>
      <w:r w:rsidR="00340688" w:rsidRPr="00DA22C0">
        <w:rPr>
          <w:rFonts w:asciiTheme="majorBidi" w:hAnsiTheme="majorBidi" w:cstheme="majorBidi"/>
          <w:sz w:val="24"/>
          <w:szCs w:val="24"/>
          <w:lang w:val="en-GB"/>
        </w:rPr>
        <w:t xml:space="preserve">therefore </w:t>
      </w:r>
      <w:r w:rsidR="00FE276C" w:rsidRPr="00DA22C0">
        <w:rPr>
          <w:rFonts w:asciiTheme="majorBidi" w:hAnsiTheme="majorBidi" w:cstheme="majorBidi"/>
          <w:sz w:val="24"/>
          <w:szCs w:val="24"/>
          <w:lang w:val="en-GB"/>
        </w:rPr>
        <w:t>been</w:t>
      </w:r>
      <w:r w:rsidRPr="00DA22C0">
        <w:rPr>
          <w:rStyle w:val="selectable"/>
          <w:rFonts w:asciiTheme="majorBidi" w:hAnsiTheme="majorBidi" w:cstheme="majorBidi"/>
          <w:sz w:val="24"/>
          <w:szCs w:val="24"/>
          <w:lang w:val="en-GB"/>
        </w:rPr>
        <w:t xml:space="preserve"> hypothesized that work engagement is positively associated with service innovation. </w:t>
      </w:r>
    </w:p>
    <w:p w14:paraId="20DC25C6" w14:textId="77777777" w:rsidR="00C143F9" w:rsidRPr="00760FDA" w:rsidRDefault="00C143F9" w:rsidP="004E6926">
      <w:pPr>
        <w:spacing w:line="480" w:lineRule="auto"/>
        <w:jc w:val="both"/>
        <w:rPr>
          <w:rFonts w:asciiTheme="majorBidi" w:eastAsia="Times New Roman" w:hAnsiTheme="majorBidi" w:cstheme="majorBidi"/>
          <w:sz w:val="24"/>
          <w:szCs w:val="24"/>
        </w:rPr>
      </w:pPr>
      <w:r w:rsidRPr="00DA22C0">
        <w:rPr>
          <w:rFonts w:asciiTheme="majorBidi" w:eastAsia="Times New Roman" w:hAnsiTheme="majorBidi" w:cstheme="majorBidi"/>
          <w:b/>
          <w:bCs/>
          <w:sz w:val="24"/>
          <w:szCs w:val="24"/>
        </w:rPr>
        <w:t>Hypothesis 4:</w:t>
      </w:r>
      <w:r w:rsidRPr="00DA22C0">
        <w:rPr>
          <w:rFonts w:asciiTheme="majorBidi" w:eastAsia="Times New Roman" w:hAnsiTheme="majorBidi" w:cstheme="majorBidi"/>
          <w:sz w:val="24"/>
          <w:szCs w:val="24"/>
        </w:rPr>
        <w:t xml:space="preserve"> There will be a significant positive</w:t>
      </w:r>
      <w:r w:rsidRPr="00760FDA">
        <w:rPr>
          <w:rFonts w:asciiTheme="majorBidi" w:eastAsia="Times New Roman" w:hAnsiTheme="majorBidi" w:cstheme="majorBidi"/>
          <w:sz w:val="24"/>
          <w:szCs w:val="24"/>
        </w:rPr>
        <w:t xml:space="preserve"> association between work engagement and service innovation.</w:t>
      </w:r>
    </w:p>
    <w:p w14:paraId="38A1F186" w14:textId="77777777" w:rsidR="00724D9B" w:rsidRPr="00760FDA" w:rsidRDefault="00724D9B" w:rsidP="004E6926">
      <w:pPr>
        <w:pStyle w:val="Heading3"/>
        <w:jc w:val="both"/>
        <w:rPr>
          <w:rFonts w:asciiTheme="majorBidi" w:hAnsiTheme="majorBidi" w:cstheme="majorBidi"/>
          <w:szCs w:val="24"/>
        </w:rPr>
      </w:pPr>
      <w:bookmarkStart w:id="37" w:name="_Toc452280410"/>
      <w:r w:rsidRPr="00760FDA">
        <w:rPr>
          <w:rFonts w:asciiTheme="majorBidi" w:hAnsiTheme="majorBidi" w:cstheme="majorBidi"/>
          <w:szCs w:val="24"/>
        </w:rPr>
        <w:t>Organizational Conflict and Service Innovation</w:t>
      </w:r>
      <w:bookmarkEnd w:id="37"/>
    </w:p>
    <w:p w14:paraId="37BB7E4B" w14:textId="2938576A" w:rsidR="00C143F9" w:rsidRPr="00760FDA" w:rsidRDefault="00C143F9"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Previous studies have shown different </w:t>
      </w:r>
      <w:r w:rsidRPr="00DA22C0">
        <w:rPr>
          <w:rFonts w:asciiTheme="majorBidi" w:hAnsiTheme="majorBidi" w:cstheme="majorBidi"/>
          <w:sz w:val="24"/>
          <w:szCs w:val="24"/>
          <w:lang w:val="en-GB" w:eastAsia="x-none"/>
        </w:rPr>
        <w:t>relationship</w:t>
      </w:r>
      <w:r w:rsidR="00E20021" w:rsidRPr="00DA22C0">
        <w:rPr>
          <w:rFonts w:asciiTheme="majorBidi" w:hAnsiTheme="majorBidi" w:cstheme="majorBidi"/>
          <w:sz w:val="24"/>
          <w:szCs w:val="24"/>
          <w:lang w:val="en-GB" w:eastAsia="x-none"/>
        </w:rPr>
        <w:t>s</w:t>
      </w:r>
      <w:r w:rsidRPr="00DA22C0">
        <w:rPr>
          <w:rFonts w:asciiTheme="majorBidi" w:hAnsiTheme="majorBidi" w:cstheme="majorBidi"/>
          <w:sz w:val="24"/>
          <w:szCs w:val="24"/>
          <w:lang w:val="en-GB" w:eastAsia="x-none"/>
        </w:rPr>
        <w:t xml:space="preserve"> between conflict and innovation. </w:t>
      </w:r>
      <w:r w:rsidR="00E20021" w:rsidRPr="00DA22C0">
        <w:rPr>
          <w:rFonts w:asciiTheme="majorBidi" w:hAnsiTheme="majorBidi" w:cstheme="majorBidi"/>
          <w:sz w:val="24"/>
          <w:szCs w:val="24"/>
          <w:lang w:val="en-GB" w:eastAsia="x-none"/>
        </w:rPr>
        <w:t>S</w:t>
      </w:r>
      <w:r w:rsidRPr="00DA22C0">
        <w:rPr>
          <w:rFonts w:asciiTheme="majorBidi" w:hAnsiTheme="majorBidi" w:cstheme="majorBidi"/>
          <w:sz w:val="24"/>
          <w:szCs w:val="24"/>
          <w:lang w:val="en-GB" w:eastAsia="x-none"/>
        </w:rPr>
        <w:t xml:space="preserve">ome </w:t>
      </w:r>
      <w:r w:rsidR="00E20021" w:rsidRPr="00DA22C0">
        <w:rPr>
          <w:rFonts w:asciiTheme="majorBidi" w:hAnsiTheme="majorBidi" w:cstheme="majorBidi"/>
          <w:sz w:val="24"/>
          <w:szCs w:val="24"/>
          <w:lang w:val="en-GB" w:eastAsia="x-none"/>
        </w:rPr>
        <w:t>have found</w:t>
      </w:r>
      <w:r w:rsidRPr="00DA22C0">
        <w:rPr>
          <w:rFonts w:asciiTheme="majorBidi" w:hAnsiTheme="majorBidi" w:cstheme="majorBidi"/>
          <w:sz w:val="24"/>
          <w:szCs w:val="24"/>
          <w:lang w:val="en-GB" w:eastAsia="x-none"/>
        </w:rPr>
        <w:t xml:space="preserve"> that conflict has a positive impact on innovation if it is man</w:t>
      </w:r>
      <w:r w:rsidR="007932E9" w:rsidRPr="00DA22C0">
        <w:rPr>
          <w:rFonts w:asciiTheme="majorBidi" w:hAnsiTheme="majorBidi" w:cstheme="majorBidi"/>
          <w:sz w:val="24"/>
          <w:szCs w:val="24"/>
          <w:lang w:val="en-GB" w:eastAsia="x-none"/>
        </w:rPr>
        <w:t>a</w:t>
      </w:r>
      <w:r w:rsidRPr="00DA22C0">
        <w:rPr>
          <w:rFonts w:asciiTheme="majorBidi" w:hAnsiTheme="majorBidi" w:cstheme="majorBidi"/>
          <w:sz w:val="24"/>
          <w:szCs w:val="24"/>
          <w:lang w:val="en-GB" w:eastAsia="x-none"/>
        </w:rPr>
        <w:t xml:space="preserve">ged properly. </w:t>
      </w:r>
      <w:r w:rsidR="00E20021" w:rsidRPr="00DA22C0">
        <w:rPr>
          <w:rFonts w:asciiTheme="majorBidi" w:hAnsiTheme="majorBidi" w:cstheme="majorBidi"/>
          <w:sz w:val="24"/>
          <w:szCs w:val="24"/>
          <w:lang w:val="en-GB" w:eastAsia="x-none"/>
        </w:rPr>
        <w:t>Others have found</w:t>
      </w:r>
      <w:r w:rsidRPr="00DA22C0">
        <w:rPr>
          <w:rFonts w:asciiTheme="majorBidi" w:hAnsiTheme="majorBidi" w:cstheme="majorBidi"/>
          <w:sz w:val="24"/>
          <w:szCs w:val="24"/>
          <w:lang w:val="en-GB" w:eastAsia="x-none"/>
        </w:rPr>
        <w:t xml:space="preserve"> that</w:t>
      </w:r>
      <w:r w:rsidR="00E20021" w:rsidRPr="00DA22C0">
        <w:rPr>
          <w:rFonts w:asciiTheme="majorBidi" w:hAnsiTheme="majorBidi" w:cstheme="majorBidi"/>
          <w:sz w:val="24"/>
          <w:szCs w:val="24"/>
          <w:lang w:val="en-GB" w:eastAsia="x-none"/>
        </w:rPr>
        <w:t xml:space="preserve"> a</w:t>
      </w:r>
      <w:r w:rsidRPr="00DA22C0">
        <w:rPr>
          <w:rFonts w:asciiTheme="majorBidi" w:hAnsiTheme="majorBidi" w:cstheme="majorBidi"/>
          <w:sz w:val="24"/>
          <w:szCs w:val="24"/>
          <w:lang w:val="en-GB" w:eastAsia="x-none"/>
        </w:rPr>
        <w:t xml:space="preserve"> high level of conflict </w:t>
      </w:r>
      <w:r w:rsidR="00E20021" w:rsidRPr="00DA22C0">
        <w:rPr>
          <w:rFonts w:asciiTheme="majorBidi" w:hAnsiTheme="majorBidi" w:cstheme="majorBidi"/>
          <w:sz w:val="24"/>
          <w:szCs w:val="24"/>
          <w:lang w:val="en-GB" w:eastAsia="x-none"/>
        </w:rPr>
        <w:t xml:space="preserve">negatively </w:t>
      </w:r>
      <w:r w:rsidRPr="00DA22C0">
        <w:rPr>
          <w:rFonts w:asciiTheme="majorBidi" w:hAnsiTheme="majorBidi" w:cstheme="majorBidi"/>
          <w:sz w:val="24"/>
          <w:szCs w:val="24"/>
          <w:lang w:val="en-GB" w:eastAsia="x-none"/>
        </w:rPr>
        <w:t>affect</w:t>
      </w:r>
      <w:r w:rsidR="00E20021" w:rsidRPr="00DA22C0">
        <w:rPr>
          <w:rFonts w:asciiTheme="majorBidi" w:hAnsiTheme="majorBidi" w:cstheme="majorBidi"/>
          <w:sz w:val="24"/>
          <w:szCs w:val="24"/>
          <w:lang w:val="en-GB" w:eastAsia="x-none"/>
        </w:rPr>
        <w:t>s</w:t>
      </w:r>
      <w:r w:rsidRPr="00DA22C0">
        <w:rPr>
          <w:rFonts w:asciiTheme="majorBidi" w:hAnsiTheme="majorBidi" w:cstheme="majorBidi"/>
          <w:sz w:val="24"/>
          <w:szCs w:val="24"/>
          <w:lang w:val="en-GB" w:eastAsia="x-none"/>
        </w:rPr>
        <w:t xml:space="preserve"> innovation. </w:t>
      </w:r>
      <w:r w:rsidRPr="00DA22C0">
        <w:rPr>
          <w:rFonts w:asciiTheme="majorBidi" w:hAnsiTheme="majorBidi" w:cstheme="majorBidi"/>
          <w:sz w:val="24"/>
          <w:szCs w:val="24"/>
          <w:lang w:val="en-GB" w:eastAsia="x-none"/>
        </w:rPr>
        <w:fldChar w:fldCharType="begin"/>
      </w:r>
      <w:r w:rsidRPr="00DA22C0">
        <w:rPr>
          <w:rFonts w:asciiTheme="majorBidi" w:hAnsiTheme="majorBidi" w:cstheme="majorBidi"/>
          <w:sz w:val="24"/>
          <w:szCs w:val="24"/>
          <w:lang w:val="en-GB" w:eastAsia="x-none"/>
        </w:rPr>
        <w:instrText xml:space="preserve"> ADDIN ZOTERO_ITEM CSL_CITATION {"citationID":"13ai95fbt2","properties":{"formattedCitation":"(He, Ding, &amp; Yang, 2014)","plainCitation":"(He, Ding, &amp; Yang, 2014)"},"citationItems":[{"id":4616,"uris":["http://zotero.org/users/local/6enWLhyd/items/7D98NISS"],"uri":["http://zotero.org/users/local/6enWLhyd/items/7D98NISS"],"itemData":{"id":4616,"type":"article-journal","title":"Unpacking the relationships between conflicts and team innovation","container-title":"Management Decision","page":"1533","volume":"52","issue":"8","archive":"ProQuest Central","archive_location":"1651364682","abstract":"Purpose                 - Teamwork is important for innovation, but it often incurs conflicts. Previous literature has reported inconsistent relationships between conflicts and team performance. The purpose of this paper is to clarify this relationship and explore how to improve team innovation using conflict management styles.                 Design/methodology/approach                 - This study collects data in China and the survey covering 436 participants from 126 project teams. Then, structure equation model by AMOS and moderated regression analyses are used for hypotheses testing.                 Findings                 - This study finds that cognitive conflict and affective conflict have positive and negative effects on team innovation separately, and cognitive conflict positively affects affective conflict, with the total effect of cognitive conflict on team innovation being negative. Moreover, this study suggests that cooperative conflict management styles and dominating style (one of competitive conflict management styles) moderate the relationship between cognitive conflict and affective conflict negatively and positively.                 Research limitations/implications                 - First, this study did not consider features of organizations as control variables. Future research can advance in this direction. Second, the data were collected from a single marketing innovation program. Further research might use more diversified teams to test the hypotheses.                 Practical implications                 - Firms should realize that cognitive conflict promotes team innovation directly, but it also harms team innovation through affective conflict. Then, cooperative conflict management styles are effective in weakening the relationship between cognitive conflict and affective conflict.                 Originality/value                 - This study fulfills an identified need to clarify the relationship between conflict and team performance, as well as how conflict management styles moderating the relationship between cognitive conflict and affective conflict.","ISSN":"00251747","language":"English","author":[{"family":"He","given":"Yuanqiong"},{"family":"Ding","given":"Xiu-Hao"},{"family":"Yang","given":"Kunpeng"}],"issued":{"date-parts":[["2014"]]}}}],"schema":"https://github.com/citation-style-language/schema/raw/master/csl-citation.json"} </w:instrText>
      </w:r>
      <w:r w:rsidRPr="00DA22C0">
        <w:rPr>
          <w:rFonts w:asciiTheme="majorBidi" w:hAnsiTheme="majorBidi" w:cstheme="majorBidi"/>
          <w:sz w:val="24"/>
          <w:szCs w:val="24"/>
          <w:lang w:val="en-GB" w:eastAsia="x-none"/>
        </w:rPr>
        <w:fldChar w:fldCharType="separate"/>
      </w:r>
      <w:r w:rsidRPr="00DA22C0">
        <w:rPr>
          <w:rFonts w:asciiTheme="majorBidi" w:hAnsiTheme="majorBidi" w:cstheme="majorBidi"/>
          <w:sz w:val="24"/>
          <w:szCs w:val="24"/>
          <w:lang w:val="en-GB"/>
        </w:rPr>
        <w:t>He et al. (2014)</w:t>
      </w:r>
      <w:r w:rsidRPr="00DA22C0">
        <w:rPr>
          <w:rFonts w:asciiTheme="majorBidi" w:hAnsiTheme="majorBidi" w:cstheme="majorBidi"/>
          <w:sz w:val="24"/>
          <w:szCs w:val="24"/>
          <w:lang w:val="en-GB" w:eastAsia="x-none"/>
        </w:rPr>
        <w:fldChar w:fldCharType="end"/>
      </w:r>
      <w:r w:rsidRPr="00760FDA">
        <w:rPr>
          <w:rFonts w:asciiTheme="majorBidi" w:hAnsiTheme="majorBidi" w:cstheme="majorBidi"/>
          <w:sz w:val="24"/>
          <w:szCs w:val="24"/>
          <w:lang w:val="en-GB" w:eastAsia="x-none"/>
        </w:rPr>
        <w:t xml:space="preserve"> stated that affective conflict is negatively related to team innovation, </w:t>
      </w:r>
      <w:r w:rsidR="00E20021" w:rsidRPr="00760FDA">
        <w:rPr>
          <w:rFonts w:asciiTheme="majorBidi" w:hAnsiTheme="majorBidi" w:cstheme="majorBidi"/>
          <w:sz w:val="24"/>
          <w:szCs w:val="24"/>
          <w:lang w:val="en-GB" w:eastAsia="x-none"/>
        </w:rPr>
        <w:t xml:space="preserve">but </w:t>
      </w:r>
      <w:r w:rsidRPr="00760FDA">
        <w:rPr>
          <w:rFonts w:asciiTheme="majorBidi" w:hAnsiTheme="majorBidi" w:cstheme="majorBidi"/>
          <w:sz w:val="24"/>
          <w:szCs w:val="24"/>
          <w:lang w:val="en-GB" w:eastAsia="x-none"/>
        </w:rPr>
        <w:t xml:space="preserve">cognitive conflict is positively related to </w:t>
      </w:r>
      <w:r w:rsidR="00E20021" w:rsidRPr="00760FDA">
        <w:rPr>
          <w:rFonts w:asciiTheme="majorBidi" w:hAnsiTheme="majorBidi" w:cstheme="majorBidi"/>
          <w:sz w:val="24"/>
          <w:szCs w:val="24"/>
          <w:lang w:val="en-GB" w:eastAsia="x-none"/>
        </w:rPr>
        <w:t>it</w:t>
      </w:r>
      <w:r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rPr>
        <w:t xml:space="preserve">Ekvall (1996) </w:t>
      </w:r>
      <w:r w:rsidR="00E20021" w:rsidRPr="00760FDA">
        <w:rPr>
          <w:rFonts w:asciiTheme="majorBidi" w:hAnsiTheme="majorBidi" w:cstheme="majorBidi"/>
          <w:sz w:val="24"/>
          <w:szCs w:val="24"/>
        </w:rPr>
        <w:t>found</w:t>
      </w:r>
      <w:r w:rsidRPr="00760FDA">
        <w:rPr>
          <w:rFonts w:asciiTheme="majorBidi" w:hAnsiTheme="majorBidi" w:cstheme="majorBidi"/>
          <w:sz w:val="24"/>
          <w:szCs w:val="24"/>
        </w:rPr>
        <w:t xml:space="preserve"> that high levels of organizational conflict </w:t>
      </w:r>
      <w:r w:rsidR="00E20021" w:rsidRPr="00760FDA">
        <w:rPr>
          <w:rFonts w:asciiTheme="majorBidi" w:hAnsiTheme="majorBidi" w:cstheme="majorBidi"/>
          <w:sz w:val="24"/>
          <w:szCs w:val="24"/>
        </w:rPr>
        <w:t xml:space="preserve">are </w:t>
      </w:r>
      <w:r w:rsidRPr="00760FDA">
        <w:rPr>
          <w:rFonts w:asciiTheme="majorBidi" w:hAnsiTheme="majorBidi" w:cstheme="majorBidi"/>
          <w:sz w:val="24"/>
          <w:szCs w:val="24"/>
        </w:rPr>
        <w:t xml:space="preserve">an obstacle to </w:t>
      </w:r>
      <w:r w:rsidR="00E20021" w:rsidRPr="00760FDA">
        <w:rPr>
          <w:rFonts w:asciiTheme="majorBidi" w:hAnsiTheme="majorBidi" w:cstheme="majorBidi"/>
          <w:sz w:val="24"/>
          <w:szCs w:val="24"/>
        </w:rPr>
        <w:t xml:space="preserve">developing a </w:t>
      </w:r>
      <w:r w:rsidRPr="00760FDA">
        <w:rPr>
          <w:rFonts w:asciiTheme="majorBidi" w:hAnsiTheme="majorBidi" w:cstheme="majorBidi"/>
          <w:sz w:val="24"/>
          <w:szCs w:val="24"/>
        </w:rPr>
        <w:t>creative organization.</w:t>
      </w:r>
      <w:r w:rsidRPr="00760FDA">
        <w:rPr>
          <w:rFonts w:asciiTheme="majorBidi" w:hAnsiTheme="majorBidi" w:cstheme="majorBidi"/>
          <w:b/>
          <w:bCs/>
          <w:sz w:val="24"/>
          <w:szCs w:val="24"/>
          <w:lang w:val="en-GB" w:eastAsia="x-none"/>
        </w:rPr>
        <w:t xml:space="preserve"> </w:t>
      </w:r>
      <w:r w:rsidR="00E20021" w:rsidRPr="00760FDA">
        <w:rPr>
          <w:rFonts w:asciiTheme="majorBidi" w:hAnsiTheme="majorBidi" w:cstheme="majorBidi"/>
          <w:sz w:val="24"/>
          <w:szCs w:val="24"/>
          <w:lang w:val="en-GB" w:eastAsia="x-none"/>
        </w:rPr>
        <w:t>This</w:t>
      </w:r>
      <w:r w:rsidR="00235DA9" w:rsidRPr="00760FDA">
        <w:rPr>
          <w:rFonts w:asciiTheme="majorBidi" w:hAnsiTheme="majorBidi" w:cstheme="majorBidi"/>
          <w:sz w:val="24"/>
          <w:szCs w:val="24"/>
          <w:lang w:val="en-GB" w:eastAsia="x-none"/>
        </w:rPr>
        <w:t xml:space="preserve"> </w:t>
      </w:r>
      <w:r w:rsidR="007932E9" w:rsidRPr="00760FDA">
        <w:rPr>
          <w:rFonts w:asciiTheme="majorBidi" w:hAnsiTheme="majorBidi" w:cstheme="majorBidi"/>
          <w:sz w:val="24"/>
          <w:szCs w:val="24"/>
          <w:lang w:val="en-GB" w:eastAsia="x-none"/>
        </w:rPr>
        <w:t>study</w:t>
      </w:r>
      <w:r w:rsidR="007932E9" w:rsidRPr="00760FDA">
        <w:rPr>
          <w:rFonts w:asciiTheme="majorBidi" w:hAnsiTheme="majorBidi" w:cstheme="majorBidi"/>
          <w:sz w:val="24"/>
          <w:szCs w:val="24"/>
          <w:lang w:val="en-GB"/>
        </w:rPr>
        <w:t xml:space="preserve"> took</w:t>
      </w:r>
      <w:r w:rsidR="00E20021" w:rsidRPr="00760FDA">
        <w:rPr>
          <w:rFonts w:asciiTheme="majorBidi" w:hAnsiTheme="majorBidi" w:cstheme="majorBidi"/>
          <w:sz w:val="24"/>
          <w:szCs w:val="24"/>
          <w:lang w:val="en-GB"/>
        </w:rPr>
        <w:t xml:space="preserve"> </w:t>
      </w:r>
      <w:r w:rsidRPr="00760FDA">
        <w:rPr>
          <w:rFonts w:asciiTheme="majorBidi" w:hAnsiTheme="majorBidi" w:cstheme="majorBidi"/>
          <w:sz w:val="24"/>
          <w:szCs w:val="24"/>
          <w:lang w:val="en-GB" w:eastAsia="x-none"/>
        </w:rPr>
        <w:t xml:space="preserve">the view </w:t>
      </w:r>
      <w:r w:rsidR="00E20021" w:rsidRPr="00760FDA">
        <w:rPr>
          <w:rFonts w:asciiTheme="majorBidi" w:hAnsiTheme="majorBidi" w:cstheme="majorBidi"/>
          <w:sz w:val="24"/>
          <w:szCs w:val="24"/>
          <w:lang w:val="en-GB" w:eastAsia="x-none"/>
        </w:rPr>
        <w:t>of a</w:t>
      </w:r>
      <w:r w:rsidRPr="00760FDA">
        <w:rPr>
          <w:rFonts w:asciiTheme="majorBidi" w:hAnsiTheme="majorBidi" w:cstheme="majorBidi"/>
          <w:sz w:val="24"/>
          <w:szCs w:val="24"/>
          <w:lang w:val="en-GB" w:eastAsia="x-none"/>
        </w:rPr>
        <w:t xml:space="preserve"> negative relationship between organizational conflict and innovation</w:t>
      </w:r>
      <w:r w:rsidR="00235DA9" w:rsidRPr="00760FDA">
        <w:rPr>
          <w:rFonts w:asciiTheme="majorBidi" w:hAnsiTheme="majorBidi" w:cstheme="majorBidi"/>
          <w:sz w:val="24"/>
          <w:szCs w:val="24"/>
          <w:lang w:val="en-GB" w:eastAsia="x-none"/>
        </w:rPr>
        <w:t xml:space="preserve"> </w:t>
      </w:r>
      <w:r w:rsidR="00E20021" w:rsidRPr="00760FDA">
        <w:rPr>
          <w:rFonts w:asciiTheme="majorBidi" w:hAnsiTheme="majorBidi" w:cstheme="majorBidi"/>
          <w:sz w:val="24"/>
          <w:szCs w:val="24"/>
          <w:lang w:val="en-GB"/>
        </w:rPr>
        <w:t>and</w:t>
      </w:r>
      <w:r w:rsidRPr="00760FDA">
        <w:rPr>
          <w:rFonts w:asciiTheme="majorBidi" w:hAnsiTheme="majorBidi" w:cstheme="majorBidi"/>
          <w:sz w:val="24"/>
          <w:szCs w:val="24"/>
          <w:lang w:val="en-GB" w:eastAsia="x-none"/>
        </w:rPr>
        <w:t xml:space="preserve"> hypothesized that organizational conflict </w:t>
      </w:r>
      <w:r w:rsidR="007932E9" w:rsidRPr="00760FDA">
        <w:rPr>
          <w:rFonts w:asciiTheme="majorBidi" w:hAnsiTheme="majorBidi" w:cstheme="majorBidi"/>
          <w:sz w:val="24"/>
          <w:szCs w:val="24"/>
          <w:lang w:val="en-GB" w:eastAsia="x-none"/>
        </w:rPr>
        <w:t>would have</w:t>
      </w:r>
      <w:r w:rsidRPr="00760FDA">
        <w:rPr>
          <w:rFonts w:asciiTheme="majorBidi" w:hAnsiTheme="majorBidi" w:cstheme="majorBidi"/>
          <w:sz w:val="24"/>
          <w:szCs w:val="24"/>
          <w:lang w:val="en-GB" w:eastAsia="x-none"/>
        </w:rPr>
        <w:t xml:space="preserve"> </w:t>
      </w:r>
      <w:r w:rsidR="00E20021" w:rsidRPr="00760FDA">
        <w:rPr>
          <w:rFonts w:asciiTheme="majorBidi" w:hAnsiTheme="majorBidi" w:cstheme="majorBidi"/>
          <w:sz w:val="24"/>
          <w:szCs w:val="24"/>
          <w:lang w:val="en-GB" w:eastAsia="x-none"/>
        </w:rPr>
        <w:t xml:space="preserve">a </w:t>
      </w:r>
      <w:r w:rsidRPr="00760FDA">
        <w:rPr>
          <w:rFonts w:asciiTheme="majorBidi" w:hAnsiTheme="majorBidi" w:cstheme="majorBidi"/>
          <w:sz w:val="24"/>
          <w:szCs w:val="24"/>
          <w:lang w:val="en-GB" w:eastAsia="x-none"/>
        </w:rPr>
        <w:t>negative association with service innovation.</w:t>
      </w:r>
    </w:p>
    <w:p w14:paraId="2EE8CA34" w14:textId="77777777" w:rsidR="00C143F9" w:rsidRPr="00760FDA" w:rsidRDefault="00C143F9" w:rsidP="004E6926">
      <w:pPr>
        <w:tabs>
          <w:tab w:val="left" w:pos="8010"/>
        </w:tabs>
        <w:spacing w:after="0" w:line="480" w:lineRule="auto"/>
        <w:jc w:val="both"/>
        <w:rPr>
          <w:rFonts w:asciiTheme="majorBidi" w:eastAsia="Times New Roman" w:hAnsiTheme="majorBidi" w:cstheme="majorBidi"/>
          <w:sz w:val="24"/>
          <w:szCs w:val="24"/>
        </w:rPr>
      </w:pPr>
      <w:r w:rsidRPr="00760FDA">
        <w:rPr>
          <w:rFonts w:asciiTheme="majorBidi" w:eastAsia="Times New Roman" w:hAnsiTheme="majorBidi" w:cstheme="majorBidi"/>
          <w:b/>
          <w:bCs/>
          <w:sz w:val="24"/>
          <w:szCs w:val="24"/>
        </w:rPr>
        <w:lastRenderedPageBreak/>
        <w:t xml:space="preserve">Hypothesis 5: </w:t>
      </w:r>
      <w:r w:rsidRPr="00760FDA">
        <w:rPr>
          <w:rFonts w:asciiTheme="majorBidi" w:eastAsia="Times New Roman" w:hAnsiTheme="majorBidi" w:cstheme="majorBidi"/>
          <w:sz w:val="24"/>
          <w:szCs w:val="24"/>
        </w:rPr>
        <w:t xml:space="preserve">There will be </w:t>
      </w:r>
      <w:r w:rsidR="00E20021" w:rsidRPr="00760FDA">
        <w:rPr>
          <w:rFonts w:asciiTheme="majorBidi" w:eastAsia="Times New Roman" w:hAnsiTheme="majorBidi" w:cstheme="majorBidi"/>
          <w:sz w:val="24"/>
          <w:szCs w:val="24"/>
        </w:rPr>
        <w:t xml:space="preserve">a </w:t>
      </w:r>
      <w:r w:rsidRPr="00760FDA">
        <w:rPr>
          <w:rFonts w:asciiTheme="majorBidi" w:eastAsia="Times New Roman" w:hAnsiTheme="majorBidi" w:cstheme="majorBidi"/>
          <w:sz w:val="24"/>
          <w:szCs w:val="24"/>
        </w:rPr>
        <w:t>significant negative relationship between organizational conflict and service innovation.</w:t>
      </w:r>
    </w:p>
    <w:p w14:paraId="33A20741" w14:textId="77777777" w:rsidR="00724D9B" w:rsidRPr="00760FDA" w:rsidRDefault="00724D9B" w:rsidP="004E6926">
      <w:pPr>
        <w:pStyle w:val="Heading3"/>
        <w:jc w:val="both"/>
        <w:rPr>
          <w:rFonts w:asciiTheme="majorBidi" w:hAnsiTheme="majorBidi" w:cstheme="majorBidi"/>
          <w:szCs w:val="24"/>
        </w:rPr>
      </w:pPr>
      <w:bookmarkStart w:id="38" w:name="_Toc452280411"/>
      <w:r w:rsidRPr="00760FDA">
        <w:rPr>
          <w:rFonts w:asciiTheme="majorBidi" w:hAnsiTheme="majorBidi" w:cstheme="majorBidi"/>
          <w:szCs w:val="24"/>
        </w:rPr>
        <w:t>Organizational Support for Innovation and Organizational Trust</w:t>
      </w:r>
      <w:bookmarkEnd w:id="38"/>
    </w:p>
    <w:p w14:paraId="69FD24B3" w14:textId="1ED6BF02" w:rsidR="00C143F9" w:rsidRPr="00760FDA" w:rsidRDefault="00E20021"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eastAsia="x-none"/>
        </w:rPr>
        <w:t>E</w:t>
      </w:r>
      <w:r w:rsidR="00C143F9" w:rsidRPr="00760FDA">
        <w:rPr>
          <w:rFonts w:asciiTheme="majorBidi" w:hAnsiTheme="majorBidi" w:cstheme="majorBidi"/>
          <w:sz w:val="24"/>
          <w:szCs w:val="24"/>
          <w:lang w:eastAsia="x-none"/>
        </w:rPr>
        <w:t xml:space="preserve">arly studies suggested that organizational trust and organizational support for innovation </w:t>
      </w:r>
      <w:r w:rsidR="007932E9" w:rsidRPr="00760FDA">
        <w:rPr>
          <w:rFonts w:asciiTheme="majorBidi" w:hAnsiTheme="majorBidi" w:cstheme="majorBidi"/>
          <w:sz w:val="24"/>
          <w:szCs w:val="24"/>
          <w:lang w:eastAsia="x-none"/>
        </w:rPr>
        <w:t xml:space="preserve">were </w:t>
      </w:r>
      <w:r w:rsidR="00C143F9" w:rsidRPr="00760FDA">
        <w:rPr>
          <w:rFonts w:asciiTheme="majorBidi" w:hAnsiTheme="majorBidi" w:cstheme="majorBidi"/>
          <w:sz w:val="24"/>
          <w:szCs w:val="24"/>
          <w:lang w:eastAsia="x-none"/>
        </w:rPr>
        <w:t>positively related</w:t>
      </w:r>
      <w:r w:rsidR="00B43F91">
        <w:rPr>
          <w:rFonts w:asciiTheme="majorBidi" w:hAnsiTheme="majorBidi" w:cstheme="majorBidi"/>
          <w:sz w:val="24"/>
          <w:szCs w:val="24"/>
          <w:lang w:eastAsia="x-none"/>
        </w:rPr>
        <w:t xml:space="preserve"> (</w:t>
      </w:r>
      <w:r w:rsidR="00B43F91">
        <w:rPr>
          <w:rFonts w:asciiTheme="majorBidi" w:hAnsiTheme="majorBidi" w:cstheme="majorBidi"/>
          <w:sz w:val="24"/>
          <w:szCs w:val="24"/>
        </w:rPr>
        <w:t xml:space="preserve">Jensen, 2006; Van Gorp, </w:t>
      </w:r>
      <w:r w:rsidR="00B43F91" w:rsidRPr="00760FDA">
        <w:rPr>
          <w:rFonts w:asciiTheme="majorBidi" w:hAnsiTheme="majorBidi" w:cstheme="majorBidi"/>
          <w:sz w:val="24"/>
          <w:szCs w:val="24"/>
        </w:rPr>
        <w:t>2012</w:t>
      </w:r>
      <w:r w:rsidR="00B43F91">
        <w:rPr>
          <w:rFonts w:asciiTheme="majorBidi" w:hAnsiTheme="majorBidi" w:cstheme="majorBidi"/>
          <w:sz w:val="24"/>
          <w:szCs w:val="24"/>
        </w:rPr>
        <w:t xml:space="preserve">; Vineburgh, </w:t>
      </w:r>
      <w:r w:rsidR="00B43F91" w:rsidRPr="00760FDA">
        <w:rPr>
          <w:rFonts w:asciiTheme="majorBidi" w:hAnsiTheme="majorBidi" w:cstheme="majorBidi"/>
          <w:sz w:val="24"/>
          <w:szCs w:val="24"/>
        </w:rPr>
        <w:t>2010)</w:t>
      </w:r>
      <w:r w:rsidR="00C143F9" w:rsidRPr="00760FDA">
        <w:rPr>
          <w:rFonts w:asciiTheme="majorBidi" w:hAnsiTheme="majorBidi" w:cstheme="majorBidi"/>
          <w:sz w:val="24"/>
          <w:szCs w:val="24"/>
          <w:lang w:eastAsia="x-none"/>
        </w:rPr>
        <w:t xml:space="preserve">. </w:t>
      </w:r>
      <w:r w:rsidRPr="00760FDA">
        <w:rPr>
          <w:rFonts w:asciiTheme="majorBidi" w:hAnsiTheme="majorBidi" w:cstheme="majorBidi"/>
          <w:sz w:val="24"/>
          <w:szCs w:val="24"/>
          <w:lang w:eastAsia="x-none"/>
        </w:rPr>
        <w:t>An i</w:t>
      </w:r>
      <w:r w:rsidR="00C143F9" w:rsidRPr="00760FDA">
        <w:rPr>
          <w:rFonts w:asciiTheme="majorBidi" w:hAnsiTheme="majorBidi" w:cstheme="majorBidi"/>
          <w:sz w:val="24"/>
          <w:szCs w:val="24"/>
          <w:lang w:eastAsia="x-none"/>
        </w:rPr>
        <w:t>ncreas</w:t>
      </w:r>
      <w:r w:rsidRPr="00760FDA">
        <w:rPr>
          <w:rFonts w:asciiTheme="majorBidi" w:hAnsiTheme="majorBidi" w:cstheme="majorBidi"/>
          <w:sz w:val="24"/>
          <w:szCs w:val="24"/>
          <w:lang w:eastAsia="x-none"/>
        </w:rPr>
        <w:t>e</w:t>
      </w:r>
      <w:r w:rsidR="00C143F9" w:rsidRPr="00760FDA">
        <w:rPr>
          <w:rFonts w:asciiTheme="majorBidi" w:hAnsiTheme="majorBidi" w:cstheme="majorBidi"/>
          <w:sz w:val="24"/>
          <w:szCs w:val="24"/>
          <w:lang w:eastAsia="x-none"/>
        </w:rPr>
        <w:t xml:space="preserve"> in organizational trust will result in increasing organizational support for innovation. </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{"citationID":"1f2mmmcm5j","properties":{"formattedCitation":"(Van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00C143F9" w:rsidRPr="00760FDA">
        <w:rPr>
          <w:rFonts w:asciiTheme="majorBidi" w:hAnsiTheme="majorBidi" w:cstheme="majorBidi"/>
          <w:sz w:val="24"/>
          <w:szCs w:val="24"/>
        </w:rPr>
        <w:fldChar w:fldCharType="separate"/>
      </w:r>
      <w:r w:rsidR="00C143F9" w:rsidRPr="00760FDA">
        <w:rPr>
          <w:rFonts w:asciiTheme="majorBidi" w:hAnsiTheme="majorBidi" w:cstheme="majorBidi"/>
          <w:sz w:val="24"/>
          <w:szCs w:val="24"/>
        </w:rPr>
        <w:t>Van Gorp (2012)</w:t>
      </w:r>
      <w:r w:rsidR="00C143F9" w:rsidRPr="00760FDA">
        <w:rPr>
          <w:rFonts w:asciiTheme="majorBidi" w:hAnsiTheme="majorBidi" w:cstheme="majorBidi"/>
          <w:sz w:val="24"/>
          <w:szCs w:val="24"/>
        </w:rPr>
        <w:fldChar w:fldCharType="end"/>
      </w:r>
      <w:r w:rsidR="00C143F9" w:rsidRPr="00760FDA">
        <w:rPr>
          <w:rFonts w:asciiTheme="majorBidi" w:hAnsiTheme="majorBidi" w:cstheme="majorBidi"/>
          <w:sz w:val="24"/>
          <w:szCs w:val="24"/>
        </w:rPr>
        <w:t xml:space="preserve"> found that organizational trust has a positive relationship with organizational support for innovation. Jensen (2006) </w:t>
      </w:r>
      <w:r w:rsidR="007932E9" w:rsidRPr="00760FDA">
        <w:rPr>
          <w:rFonts w:asciiTheme="majorBidi" w:hAnsiTheme="majorBidi" w:cstheme="majorBidi"/>
          <w:sz w:val="24"/>
          <w:szCs w:val="24"/>
        </w:rPr>
        <w:t>found</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a </w:t>
      </w:r>
      <w:r w:rsidR="00C143F9" w:rsidRPr="00760FDA">
        <w:rPr>
          <w:rFonts w:asciiTheme="majorBidi" w:hAnsiTheme="majorBidi" w:cstheme="majorBidi"/>
          <w:sz w:val="24"/>
          <w:szCs w:val="24"/>
        </w:rPr>
        <w:t>positive relationship between trust and support for innovation</w:t>
      </w:r>
      <w:r w:rsidRPr="00760FDA">
        <w:rPr>
          <w:rFonts w:asciiTheme="majorBidi" w:hAnsiTheme="majorBidi" w:cstheme="majorBidi"/>
          <w:sz w:val="24"/>
          <w:szCs w:val="24"/>
        </w:rPr>
        <w:t xml:space="preserve">, as did </w:t>
      </w:r>
      <w:r w:rsidR="00C143F9" w:rsidRPr="00760FDA">
        <w:rPr>
          <w:rFonts w:asciiTheme="majorBidi" w:hAnsiTheme="majorBidi" w:cstheme="majorBidi"/>
          <w:sz w:val="24"/>
          <w:szCs w:val="24"/>
        </w:rPr>
        <w:t xml:space="preserve">Vineburgh (2010). </w:t>
      </w:r>
      <w:r w:rsidRPr="00760FDA">
        <w:rPr>
          <w:rFonts w:asciiTheme="majorBidi" w:hAnsiTheme="majorBidi" w:cstheme="majorBidi"/>
          <w:sz w:val="24"/>
          <w:szCs w:val="24"/>
        </w:rPr>
        <w:t>This study therefore</w:t>
      </w:r>
      <w:r w:rsidR="006506D6"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hypothesized that organizational support for innovation and organizational trust are positively associated.</w:t>
      </w:r>
    </w:p>
    <w:p w14:paraId="2F75C9EF" w14:textId="77777777" w:rsidR="00C143F9" w:rsidRPr="00760FDA" w:rsidRDefault="00C143F9" w:rsidP="004E6926">
      <w:pPr>
        <w:tabs>
          <w:tab w:val="left" w:pos="8010"/>
        </w:tabs>
        <w:spacing w:after="0" w:line="480" w:lineRule="auto"/>
        <w:jc w:val="both"/>
        <w:rPr>
          <w:rFonts w:asciiTheme="majorBidi" w:hAnsiTheme="majorBidi" w:cstheme="majorBidi"/>
          <w:sz w:val="24"/>
          <w:szCs w:val="24"/>
        </w:rPr>
      </w:pPr>
      <w:r w:rsidRPr="00760FDA">
        <w:rPr>
          <w:rFonts w:asciiTheme="majorBidi" w:eastAsia="Times New Roman" w:hAnsiTheme="majorBidi" w:cstheme="majorBidi"/>
          <w:b/>
          <w:bCs/>
          <w:sz w:val="24"/>
          <w:szCs w:val="24"/>
        </w:rPr>
        <w:t xml:space="preserve">Hypothesis 6: </w:t>
      </w:r>
      <w:r w:rsidR="00724D9B" w:rsidRPr="00760FDA">
        <w:rPr>
          <w:rFonts w:asciiTheme="majorBidi" w:hAnsiTheme="majorBidi" w:cstheme="majorBidi"/>
          <w:sz w:val="24"/>
          <w:szCs w:val="24"/>
        </w:rPr>
        <w:t>Organizational s</w:t>
      </w:r>
      <w:r w:rsidRPr="00760FDA">
        <w:rPr>
          <w:rFonts w:asciiTheme="majorBidi" w:hAnsiTheme="majorBidi" w:cstheme="majorBidi"/>
          <w:sz w:val="24"/>
          <w:szCs w:val="24"/>
        </w:rPr>
        <w:t>upport for innovation will have a positive and significant relationship with organizational trust.</w:t>
      </w:r>
    </w:p>
    <w:p w14:paraId="54D0A6AC" w14:textId="77777777" w:rsidR="00092677" w:rsidRPr="00760FDA" w:rsidRDefault="00092677" w:rsidP="004E6926">
      <w:pPr>
        <w:pStyle w:val="Heading3"/>
        <w:jc w:val="both"/>
        <w:rPr>
          <w:rFonts w:asciiTheme="majorBidi" w:hAnsiTheme="majorBidi" w:cstheme="majorBidi"/>
          <w:szCs w:val="24"/>
        </w:rPr>
      </w:pPr>
      <w:bookmarkStart w:id="39" w:name="_Toc452280412"/>
      <w:r w:rsidRPr="00760FDA">
        <w:rPr>
          <w:rFonts w:asciiTheme="majorBidi" w:hAnsiTheme="majorBidi" w:cstheme="majorBidi"/>
          <w:szCs w:val="24"/>
        </w:rPr>
        <w:t>Organizational Support for Innovation and Work Engagement</w:t>
      </w:r>
      <w:bookmarkEnd w:id="39"/>
    </w:p>
    <w:p w14:paraId="6396EDF2" w14:textId="767C3C62" w:rsidR="00C143F9" w:rsidRPr="00760FDA" w:rsidRDefault="00C143F9" w:rsidP="004E6926">
      <w:pPr>
        <w:spacing w:line="480" w:lineRule="auto"/>
        <w:jc w:val="both"/>
        <w:rPr>
          <w:rFonts w:asciiTheme="majorBidi" w:hAnsiTheme="majorBidi" w:cstheme="majorBidi"/>
          <w:sz w:val="24"/>
          <w:szCs w:val="24"/>
          <w:lang w:eastAsia="x-none"/>
        </w:rPr>
      </w:pPr>
      <w:r w:rsidRPr="00760FDA">
        <w:rPr>
          <w:rFonts w:asciiTheme="majorBidi" w:hAnsiTheme="majorBidi" w:cstheme="majorBidi"/>
          <w:sz w:val="24"/>
          <w:szCs w:val="24"/>
          <w:lang w:eastAsia="x-none"/>
        </w:rPr>
        <w:t>The literature show</w:t>
      </w:r>
      <w:r w:rsidR="00487553" w:rsidRPr="00760FDA">
        <w:rPr>
          <w:rFonts w:asciiTheme="majorBidi" w:hAnsiTheme="majorBidi" w:cstheme="majorBidi"/>
          <w:sz w:val="24"/>
          <w:szCs w:val="24"/>
          <w:lang w:eastAsia="x-none"/>
        </w:rPr>
        <w:t>s</w:t>
      </w:r>
      <w:r w:rsidRPr="00760FDA">
        <w:rPr>
          <w:rFonts w:asciiTheme="majorBidi" w:hAnsiTheme="majorBidi" w:cstheme="majorBidi"/>
          <w:sz w:val="24"/>
          <w:szCs w:val="24"/>
          <w:lang w:eastAsia="x-none"/>
        </w:rPr>
        <w:t xml:space="preserve"> that organizational support for innovation and work engagement are positively associated. For example</w:t>
      </w:r>
      <w:r w:rsidR="004C38C1" w:rsidRPr="00760FDA">
        <w:rPr>
          <w:rFonts w:asciiTheme="majorBidi" w:hAnsiTheme="majorBidi" w:cstheme="majorBidi"/>
          <w:sz w:val="24"/>
          <w:szCs w:val="24"/>
          <w:lang w:eastAsia="x-none"/>
        </w:rPr>
        <w:t>,</w:t>
      </w:r>
      <w:r w:rsidRPr="00760FDA">
        <w:rPr>
          <w:rFonts w:asciiTheme="majorBidi" w:hAnsiTheme="majorBidi" w:cstheme="majorBidi"/>
          <w:sz w:val="24"/>
          <w:szCs w:val="24"/>
          <w:lang w:eastAsia="x-none"/>
        </w:rPr>
        <w:t xml:space="preserve"> </w:t>
      </w:r>
      <w:r w:rsidRPr="00760FDA">
        <w:rPr>
          <w:rFonts w:asciiTheme="majorBidi" w:hAnsiTheme="majorBidi" w:cstheme="majorBidi"/>
          <w:sz w:val="24"/>
          <w:szCs w:val="24"/>
        </w:rPr>
        <w:t>Sulea et al. (2012) found that the relationship between perceived organizational support and work engagement is positive.</w:t>
      </w:r>
      <w:r w:rsidRPr="00760FDA">
        <w:rPr>
          <w:rFonts w:asciiTheme="majorBidi" w:hAnsiTheme="majorBidi" w:cstheme="majorBidi"/>
          <w:sz w:val="24"/>
          <w:szCs w:val="24"/>
          <w:lang w:eastAsia="x-none"/>
        </w:rPr>
        <w:t xml:space="preserv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{"citationID":"1927kph5an","properties":{"formattedCitation":"(Van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stated that organizational support for innovation and work engagement are positively associated. </w:t>
      </w:r>
      <w:r w:rsidR="004C38C1" w:rsidRPr="00760FDA">
        <w:rPr>
          <w:rFonts w:asciiTheme="majorBidi" w:hAnsiTheme="majorBidi" w:cstheme="majorBidi"/>
          <w:sz w:val="24"/>
          <w:szCs w:val="24"/>
          <w:lang w:val="en-GB"/>
        </w:rPr>
        <w:t>I</w:t>
      </w:r>
      <w:r w:rsidR="002B54C6" w:rsidRPr="00760FDA">
        <w:rPr>
          <w:rFonts w:asciiTheme="majorBidi" w:hAnsiTheme="majorBidi" w:cstheme="majorBidi"/>
          <w:sz w:val="24"/>
          <w:szCs w:val="24"/>
          <w:lang w:val="en-GB"/>
        </w:rPr>
        <w:t xml:space="preserve">t has </w:t>
      </w:r>
      <w:r w:rsidR="004C38C1" w:rsidRPr="00760FDA">
        <w:rPr>
          <w:rFonts w:asciiTheme="majorBidi" w:hAnsiTheme="majorBidi" w:cstheme="majorBidi"/>
          <w:sz w:val="24"/>
          <w:szCs w:val="24"/>
          <w:lang w:val="en-GB"/>
        </w:rPr>
        <w:t xml:space="preserve">therefore </w:t>
      </w:r>
      <w:r w:rsidR="002B54C6" w:rsidRPr="00760FDA">
        <w:rPr>
          <w:rFonts w:asciiTheme="majorBidi" w:hAnsiTheme="majorBidi" w:cstheme="majorBidi"/>
          <w:sz w:val="24"/>
          <w:szCs w:val="24"/>
          <w:lang w:val="en-GB"/>
        </w:rPr>
        <w:t xml:space="preserve">been </w:t>
      </w:r>
      <w:r w:rsidRPr="00760FDA">
        <w:rPr>
          <w:rFonts w:asciiTheme="majorBidi" w:hAnsiTheme="majorBidi" w:cstheme="majorBidi"/>
          <w:sz w:val="24"/>
          <w:szCs w:val="24"/>
        </w:rPr>
        <w:t>hypothesized that organizational support for innovation and employee engagement are positively associated.</w:t>
      </w:r>
    </w:p>
    <w:p w14:paraId="30335879" w14:textId="77777777" w:rsidR="00C143F9" w:rsidRPr="00760FDA" w:rsidRDefault="00C143F9" w:rsidP="004E6926">
      <w:pPr>
        <w:tabs>
          <w:tab w:val="left" w:pos="8010"/>
        </w:tabs>
        <w:spacing w:after="0" w:line="480" w:lineRule="auto"/>
        <w:jc w:val="both"/>
        <w:rPr>
          <w:rFonts w:asciiTheme="majorBidi" w:hAnsiTheme="majorBidi" w:cstheme="majorBidi"/>
          <w:sz w:val="24"/>
          <w:szCs w:val="24"/>
        </w:rPr>
      </w:pPr>
      <w:r w:rsidRPr="00760FDA">
        <w:rPr>
          <w:rFonts w:asciiTheme="majorBidi" w:eastAsia="Times New Roman" w:hAnsiTheme="majorBidi" w:cstheme="majorBidi"/>
          <w:b/>
          <w:bCs/>
          <w:sz w:val="24"/>
          <w:szCs w:val="24"/>
        </w:rPr>
        <w:t xml:space="preserve">Hypothesis 7: </w:t>
      </w:r>
      <w:r w:rsidRPr="00760FDA">
        <w:rPr>
          <w:rFonts w:asciiTheme="majorBidi" w:hAnsiTheme="majorBidi" w:cstheme="majorBidi"/>
          <w:sz w:val="24"/>
          <w:szCs w:val="24"/>
        </w:rPr>
        <w:t>Organizational support for innovation will have a positive and significant relationship with work engagement.</w:t>
      </w:r>
    </w:p>
    <w:p w14:paraId="3CD5E197" w14:textId="77777777" w:rsidR="00092677" w:rsidRPr="00760FDA" w:rsidRDefault="00092677" w:rsidP="004E6926">
      <w:pPr>
        <w:pStyle w:val="Heading3"/>
        <w:jc w:val="both"/>
        <w:rPr>
          <w:rFonts w:asciiTheme="majorBidi" w:hAnsiTheme="majorBidi" w:cstheme="majorBidi"/>
          <w:szCs w:val="24"/>
        </w:rPr>
      </w:pPr>
      <w:bookmarkStart w:id="40" w:name="_Toc452280413"/>
      <w:r w:rsidRPr="00760FDA">
        <w:rPr>
          <w:rFonts w:asciiTheme="majorBidi" w:hAnsiTheme="majorBidi" w:cstheme="majorBidi"/>
          <w:szCs w:val="24"/>
        </w:rPr>
        <w:lastRenderedPageBreak/>
        <w:t>Organizational Trust and Resistance to Change</w:t>
      </w:r>
      <w:bookmarkEnd w:id="40"/>
      <w:r w:rsidRPr="00760FDA">
        <w:rPr>
          <w:rFonts w:asciiTheme="majorBidi" w:hAnsiTheme="majorBidi" w:cstheme="majorBidi"/>
          <w:szCs w:val="24"/>
        </w:rPr>
        <w:t xml:space="preserve"> </w:t>
      </w:r>
    </w:p>
    <w:p w14:paraId="743C2A34" w14:textId="25524CDE" w:rsidR="00C143F9" w:rsidRPr="00760FDA" w:rsidRDefault="004C38C1"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eastAsia="x-none"/>
        </w:rPr>
        <w:t xml:space="preserve">Previous </w:t>
      </w:r>
      <w:r w:rsidR="00B72D7B" w:rsidRPr="00760FDA">
        <w:rPr>
          <w:rFonts w:asciiTheme="majorBidi" w:hAnsiTheme="majorBidi" w:cstheme="majorBidi"/>
          <w:sz w:val="24"/>
          <w:szCs w:val="24"/>
          <w:lang w:eastAsia="x-none"/>
        </w:rPr>
        <w:t>studies</w:t>
      </w:r>
      <w:r w:rsidR="00C143F9" w:rsidRPr="00760FDA">
        <w:rPr>
          <w:rFonts w:asciiTheme="majorBidi" w:hAnsiTheme="majorBidi" w:cstheme="majorBidi"/>
          <w:sz w:val="24"/>
          <w:szCs w:val="24"/>
          <w:lang w:eastAsia="x-none"/>
        </w:rPr>
        <w:t xml:space="preserve"> </w:t>
      </w:r>
      <w:r w:rsidRPr="00760FDA">
        <w:rPr>
          <w:rFonts w:asciiTheme="majorBidi" w:hAnsiTheme="majorBidi" w:cstheme="majorBidi"/>
          <w:sz w:val="24"/>
          <w:szCs w:val="24"/>
          <w:lang w:eastAsia="x-none"/>
        </w:rPr>
        <w:t>suggest</w:t>
      </w:r>
      <w:r w:rsidR="00C143F9" w:rsidRPr="00760FDA">
        <w:rPr>
          <w:rFonts w:asciiTheme="majorBidi" w:hAnsiTheme="majorBidi" w:cstheme="majorBidi"/>
          <w:sz w:val="24"/>
          <w:szCs w:val="24"/>
          <w:lang w:eastAsia="x-none"/>
        </w:rPr>
        <w:t xml:space="preserve"> that organizational trust has a negative relationship with resistance to change. </w:t>
      </w:r>
      <w:r w:rsidRPr="00760FDA">
        <w:rPr>
          <w:rFonts w:asciiTheme="majorBidi" w:hAnsiTheme="majorBidi" w:cstheme="majorBidi"/>
          <w:sz w:val="24"/>
          <w:szCs w:val="24"/>
        </w:rPr>
        <w:t>For example,</w:t>
      </w:r>
      <w:r w:rsidR="00C143F9"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{"citationID":"2ma759r3pi","properties":{"formattedCitation":"(Carlstrom &amp; Olsson, 2014)","plainCitation":"(Carlstrom &amp; Olsson, 2014)"},"citationItems":[{"id":19854,"uris":["http://zotero.org/users/local/6enWLhyd/items/5S2P2ZI9"],"uri":["http://zotero.org/users/local/6enWLhyd/items/5S2P2ZI9"],"itemData":{"id":19854,"type":"article-journal","title":"The association between subcultures and resistance to change - in a Swedish hospital clinic","container-title":"Journal of Health Organization and Management","page":"458-76","volume":"28","issue":"4","archive":"ProQuest Central","archive_location":"1651290930; 25241594","abstract":"Purpose\n\n\n- The purpose of this paper is to explore the different subcultures and the employees' preparedness for change at an orthopaedic clinic in a university hospital in Sweden.\n\n\nDesign/methodology/approach\n\n\n- Surveys were sent out to 179 nurses and physicians. The survey included the two instruments Organisational Values Questionnaire and resistance to change (RTC) Scale.\n\n\nFindings\n\n\n- The results suggest a dominance of a human relations culture, i.e. flexibility, cohesion and trust, in the orthopaedic clinic. These characteristics seemed to decrease RTC. Opposite to this, planning, routines and goal setting appeared to increase change-resistant behaviour.\n\n\nPractical implications\n\n\n- By predicting potential obstacles in a certain context prior to a change process, resources can be used in a more optimal way. An instrument that pinpoints the culture of a particular healthcare setting may be a useful tool in order to anticipate the possible outcome of change.\n\n\nOriginality/value\n\n\n- The rational goal/internal processes dimension exerted a stronger association with RTC than in earlier studies. Deeply rooted standards and routinised care models, governed by work schedules, could be an obstacle to introducing a care model based on the individual needs of the patient. There was, however, a surprisingly low RTC. The results are contrary to the accepted understanding of public organisations known to be slow to change.","ISSN":"14777266","language":"English","author":[{"family":"Carlstrom","given":"Eric"},{"family":"Olsson","given":"Lars-Eric"}],"issued":{"date-parts":[["2014"]]}}}],"schema":"https://github.com/citation-style-language/schema/raw/master/csl-citation.json"} </w:instrText>
      </w:r>
      <w:r w:rsidR="00C143F9" w:rsidRPr="00760FDA">
        <w:rPr>
          <w:rFonts w:asciiTheme="majorBidi" w:hAnsiTheme="majorBidi" w:cstheme="majorBidi"/>
          <w:sz w:val="24"/>
          <w:szCs w:val="24"/>
        </w:rPr>
        <w:fldChar w:fldCharType="separate"/>
      </w:r>
      <w:r w:rsidR="00C143F9" w:rsidRPr="00760FDA">
        <w:rPr>
          <w:rFonts w:asciiTheme="majorBidi" w:hAnsiTheme="majorBidi" w:cstheme="majorBidi"/>
          <w:sz w:val="24"/>
          <w:szCs w:val="24"/>
        </w:rPr>
        <w:t>Carlstrom &amp; Olsson (2014)</w:t>
      </w:r>
      <w:r w:rsidR="00C143F9" w:rsidRPr="00760FDA">
        <w:rPr>
          <w:rFonts w:asciiTheme="majorBidi" w:hAnsiTheme="majorBidi" w:cstheme="majorBidi"/>
          <w:sz w:val="24"/>
          <w:szCs w:val="24"/>
        </w:rPr>
        <w:fldChar w:fldCharType="end"/>
      </w:r>
      <w:r w:rsidR="00C143F9" w:rsidRPr="00760FDA">
        <w:rPr>
          <w:rFonts w:asciiTheme="majorBidi" w:hAnsiTheme="majorBidi" w:cstheme="majorBidi"/>
          <w:sz w:val="24"/>
          <w:szCs w:val="24"/>
        </w:rPr>
        <w:t xml:space="preserve"> found that trust and resistance to change were negatively related. Oreg (2006) found </w:t>
      </w:r>
      <w:r w:rsidRPr="00760FDA">
        <w:rPr>
          <w:rFonts w:asciiTheme="majorBidi" w:hAnsiTheme="majorBidi" w:cstheme="majorBidi"/>
          <w:sz w:val="24"/>
          <w:szCs w:val="24"/>
        </w:rPr>
        <w:t xml:space="preserve">that </w:t>
      </w:r>
      <w:r w:rsidR="00C143F9" w:rsidRPr="00760FDA">
        <w:rPr>
          <w:rFonts w:asciiTheme="majorBidi" w:hAnsiTheme="majorBidi" w:cstheme="majorBidi"/>
          <w:sz w:val="24"/>
          <w:szCs w:val="24"/>
        </w:rPr>
        <w:t xml:space="preserve">trust in management has </w:t>
      </w:r>
      <w:r w:rsidRPr="00760FDA">
        <w:rPr>
          <w:rFonts w:asciiTheme="majorBidi" w:hAnsiTheme="majorBidi" w:cstheme="majorBidi"/>
          <w:sz w:val="24"/>
          <w:szCs w:val="24"/>
        </w:rPr>
        <w:t xml:space="preserve">a </w:t>
      </w:r>
      <w:r w:rsidR="00C143F9" w:rsidRPr="00760FDA">
        <w:rPr>
          <w:rFonts w:asciiTheme="majorBidi" w:hAnsiTheme="majorBidi" w:cstheme="majorBidi"/>
          <w:sz w:val="24"/>
          <w:szCs w:val="24"/>
        </w:rPr>
        <w:t>negative association with resistance to change</w:t>
      </w:r>
      <w:r w:rsidR="005D13AA" w:rsidRPr="00760FDA">
        <w:rPr>
          <w:rFonts w:asciiTheme="majorBidi" w:hAnsiTheme="majorBidi" w:cstheme="majorBidi"/>
          <w:sz w:val="24"/>
          <w:szCs w:val="24"/>
        </w:rPr>
        <w:t xml:space="preserve">. </w:t>
      </w:r>
      <w:r w:rsidR="002B54C6" w:rsidRPr="00760FDA">
        <w:rPr>
          <w:rFonts w:asciiTheme="majorBidi" w:hAnsiTheme="majorBidi" w:cstheme="majorBidi"/>
          <w:sz w:val="24"/>
          <w:szCs w:val="24"/>
          <w:lang w:val="en-GB"/>
        </w:rPr>
        <w:t xml:space="preserve">It </w:t>
      </w:r>
      <w:r w:rsidR="006506D6" w:rsidRPr="00760FDA">
        <w:rPr>
          <w:rFonts w:asciiTheme="majorBidi" w:hAnsiTheme="majorBidi" w:cstheme="majorBidi"/>
          <w:sz w:val="24"/>
          <w:szCs w:val="24"/>
          <w:lang w:val="en-GB"/>
        </w:rPr>
        <w:t>has</w:t>
      </w:r>
      <w:r w:rsidR="002B54C6" w:rsidRPr="00760FDA">
        <w:rPr>
          <w:rFonts w:asciiTheme="majorBidi" w:hAnsiTheme="majorBidi" w:cstheme="majorBidi"/>
          <w:sz w:val="24"/>
          <w:szCs w:val="24"/>
          <w:lang w:val="en-GB"/>
        </w:rPr>
        <w:t xml:space="preserve"> </w:t>
      </w:r>
      <w:r w:rsidRPr="00760FDA">
        <w:rPr>
          <w:rFonts w:asciiTheme="majorBidi" w:hAnsiTheme="majorBidi" w:cstheme="majorBidi"/>
          <w:sz w:val="24"/>
          <w:szCs w:val="24"/>
          <w:lang w:val="en-GB"/>
        </w:rPr>
        <w:t xml:space="preserve">therefore </w:t>
      </w:r>
      <w:r w:rsidR="002B54C6" w:rsidRPr="00760FDA">
        <w:rPr>
          <w:rFonts w:asciiTheme="majorBidi" w:hAnsiTheme="majorBidi" w:cstheme="majorBidi"/>
          <w:sz w:val="24"/>
          <w:szCs w:val="24"/>
          <w:lang w:val="en-GB"/>
        </w:rPr>
        <w:t>been</w:t>
      </w:r>
      <w:r w:rsidR="006506D6"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 xml:space="preserve">hypothesized that organizational trust has </w:t>
      </w:r>
      <w:r w:rsidRPr="00760FDA">
        <w:rPr>
          <w:rFonts w:asciiTheme="majorBidi" w:hAnsiTheme="majorBidi" w:cstheme="majorBidi"/>
          <w:sz w:val="24"/>
          <w:szCs w:val="24"/>
        </w:rPr>
        <w:t xml:space="preserve">a </w:t>
      </w:r>
      <w:r w:rsidR="00C143F9" w:rsidRPr="00760FDA">
        <w:rPr>
          <w:rFonts w:asciiTheme="majorBidi" w:hAnsiTheme="majorBidi" w:cstheme="majorBidi"/>
          <w:sz w:val="24"/>
          <w:szCs w:val="24"/>
        </w:rPr>
        <w:t xml:space="preserve">negative association with resistance to change. </w:t>
      </w:r>
    </w:p>
    <w:p w14:paraId="432C109D" w14:textId="77777777" w:rsidR="00C143F9" w:rsidRPr="00760FDA" w:rsidRDefault="00C143F9" w:rsidP="004E6926">
      <w:pPr>
        <w:tabs>
          <w:tab w:val="left" w:pos="8010"/>
        </w:tabs>
        <w:spacing w:after="0" w:line="480" w:lineRule="auto"/>
        <w:jc w:val="both"/>
        <w:rPr>
          <w:rFonts w:asciiTheme="majorBidi" w:hAnsiTheme="majorBidi" w:cstheme="majorBidi"/>
          <w:sz w:val="24"/>
          <w:szCs w:val="24"/>
        </w:rPr>
      </w:pPr>
      <w:r w:rsidRPr="00760FDA">
        <w:rPr>
          <w:rFonts w:asciiTheme="majorBidi" w:eastAsia="Times New Roman" w:hAnsiTheme="majorBidi" w:cstheme="majorBidi"/>
          <w:b/>
          <w:bCs/>
          <w:sz w:val="24"/>
          <w:szCs w:val="24"/>
        </w:rPr>
        <w:t xml:space="preserve">Hypothesis 8: </w:t>
      </w:r>
      <w:r w:rsidRPr="00760FDA">
        <w:rPr>
          <w:rFonts w:asciiTheme="majorBidi" w:hAnsiTheme="majorBidi" w:cstheme="majorBidi"/>
          <w:sz w:val="24"/>
          <w:szCs w:val="24"/>
        </w:rPr>
        <w:t>There will be a significant negative relationship between organizational trust and resistance to change.</w:t>
      </w:r>
    </w:p>
    <w:p w14:paraId="0C863D77" w14:textId="77777777" w:rsidR="00092677" w:rsidRPr="00760FDA" w:rsidRDefault="00092677" w:rsidP="004E6926">
      <w:pPr>
        <w:pStyle w:val="Heading3"/>
        <w:jc w:val="both"/>
        <w:rPr>
          <w:rFonts w:asciiTheme="majorBidi" w:hAnsiTheme="majorBidi" w:cstheme="majorBidi"/>
          <w:szCs w:val="24"/>
        </w:rPr>
      </w:pPr>
      <w:bookmarkStart w:id="41" w:name="_Toc452280414"/>
      <w:r w:rsidRPr="00760FDA">
        <w:rPr>
          <w:rFonts w:asciiTheme="majorBidi" w:hAnsiTheme="majorBidi" w:cstheme="majorBidi"/>
          <w:szCs w:val="24"/>
        </w:rPr>
        <w:t>Organizational Trust and Work Engagement</w:t>
      </w:r>
      <w:bookmarkEnd w:id="41"/>
    </w:p>
    <w:p w14:paraId="14F0BD53" w14:textId="771974DA"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eastAsia="x-none"/>
        </w:rPr>
        <w:t xml:space="preserve">Previous studies </w:t>
      </w:r>
      <w:r w:rsidRPr="00DA22C0">
        <w:rPr>
          <w:rFonts w:asciiTheme="majorBidi" w:hAnsiTheme="majorBidi" w:cstheme="majorBidi"/>
          <w:sz w:val="24"/>
          <w:szCs w:val="24"/>
          <w:lang w:eastAsia="x-none"/>
        </w:rPr>
        <w:t xml:space="preserve">have found that organizational trust has </w:t>
      </w:r>
      <w:r w:rsidR="005D13AA" w:rsidRPr="00DA22C0">
        <w:rPr>
          <w:rFonts w:asciiTheme="majorBidi" w:hAnsiTheme="majorBidi" w:cstheme="majorBidi"/>
          <w:sz w:val="24"/>
          <w:szCs w:val="24"/>
          <w:lang w:eastAsia="x-none"/>
        </w:rPr>
        <w:t xml:space="preserve">a </w:t>
      </w:r>
      <w:r w:rsidRPr="00DA22C0">
        <w:rPr>
          <w:rFonts w:asciiTheme="majorBidi" w:hAnsiTheme="majorBidi" w:cstheme="majorBidi"/>
          <w:sz w:val="24"/>
          <w:szCs w:val="24"/>
          <w:lang w:eastAsia="x-none"/>
        </w:rPr>
        <w:t xml:space="preserve">positive correlation with work engagement. </w:t>
      </w:r>
      <w:r w:rsidRPr="00DA22C0">
        <w:rPr>
          <w:rFonts w:asciiTheme="majorBidi" w:hAnsiTheme="majorBidi" w:cstheme="majorBidi"/>
          <w:sz w:val="24"/>
          <w:szCs w:val="24"/>
        </w:rPr>
        <w:t>For example, Chughtai et al. (2015</w:t>
      </w:r>
      <w:r w:rsidR="002B54C6" w:rsidRPr="00DA22C0">
        <w:rPr>
          <w:rFonts w:asciiTheme="majorBidi" w:hAnsiTheme="majorBidi" w:cstheme="majorBidi"/>
          <w:sz w:val="24"/>
          <w:szCs w:val="24"/>
        </w:rPr>
        <w:t>)</w:t>
      </w:r>
      <w:r w:rsidRPr="00DA22C0">
        <w:rPr>
          <w:rFonts w:asciiTheme="majorBidi" w:hAnsiTheme="majorBidi" w:cstheme="majorBidi"/>
          <w:sz w:val="24"/>
          <w:szCs w:val="24"/>
        </w:rPr>
        <w:t xml:space="preserve"> found that trust in </w:t>
      </w:r>
      <w:r w:rsidR="005D13AA" w:rsidRPr="00DA22C0">
        <w:rPr>
          <w:rFonts w:asciiTheme="majorBidi" w:hAnsiTheme="majorBidi" w:cstheme="majorBidi"/>
          <w:sz w:val="24"/>
          <w:szCs w:val="24"/>
        </w:rPr>
        <w:t xml:space="preserve">the immediate </w:t>
      </w:r>
      <w:r w:rsidRPr="00DA22C0">
        <w:rPr>
          <w:rFonts w:asciiTheme="majorBidi" w:hAnsiTheme="majorBidi" w:cstheme="majorBidi"/>
          <w:sz w:val="24"/>
          <w:szCs w:val="24"/>
        </w:rPr>
        <w:t>supervisor is positively related to work engagement. Chughtai &amp; Buckley (2013) found that</w:t>
      </w:r>
      <w:r w:rsidR="005D13AA" w:rsidRPr="00DA22C0">
        <w:rPr>
          <w:rFonts w:asciiTheme="majorBidi" w:hAnsiTheme="majorBidi" w:cstheme="majorBidi"/>
          <w:sz w:val="24"/>
          <w:szCs w:val="24"/>
        </w:rPr>
        <w:t xml:space="preserve"> a</w:t>
      </w:r>
      <w:r w:rsidRPr="00DA22C0">
        <w:rPr>
          <w:rFonts w:asciiTheme="majorBidi" w:hAnsiTheme="majorBidi" w:cstheme="majorBidi"/>
          <w:sz w:val="24"/>
          <w:szCs w:val="24"/>
        </w:rPr>
        <w:t xml:space="preserve"> high level of trust in </w:t>
      </w:r>
      <w:r w:rsidR="005D13AA" w:rsidRPr="00DA22C0">
        <w:rPr>
          <w:rFonts w:asciiTheme="majorBidi" w:hAnsiTheme="majorBidi" w:cstheme="majorBidi"/>
          <w:sz w:val="24"/>
          <w:szCs w:val="24"/>
        </w:rPr>
        <w:t xml:space="preserve">the </w:t>
      </w:r>
      <w:r w:rsidRPr="00DA22C0">
        <w:rPr>
          <w:rFonts w:asciiTheme="majorBidi" w:hAnsiTheme="majorBidi" w:cstheme="majorBidi"/>
          <w:sz w:val="24"/>
          <w:szCs w:val="24"/>
        </w:rPr>
        <w:t xml:space="preserve">team is likely to </w:t>
      </w:r>
      <w:r w:rsidR="005D13AA" w:rsidRPr="00DA22C0">
        <w:rPr>
          <w:rFonts w:asciiTheme="majorBidi" w:hAnsiTheme="majorBidi" w:cstheme="majorBidi"/>
          <w:sz w:val="24"/>
          <w:szCs w:val="24"/>
        </w:rPr>
        <w:t xml:space="preserve">have a positive </w:t>
      </w:r>
      <w:r w:rsidRPr="00DA22C0">
        <w:rPr>
          <w:rFonts w:asciiTheme="majorBidi" w:hAnsiTheme="majorBidi" w:cstheme="majorBidi"/>
          <w:sz w:val="24"/>
          <w:szCs w:val="24"/>
        </w:rPr>
        <w:t>influence</w:t>
      </w:r>
      <w:r w:rsidR="005D13AA" w:rsidRPr="00DA22C0">
        <w:rPr>
          <w:rFonts w:asciiTheme="majorBidi" w:hAnsiTheme="majorBidi" w:cstheme="majorBidi"/>
          <w:sz w:val="24"/>
          <w:szCs w:val="24"/>
        </w:rPr>
        <w:t xml:space="preserve"> on</w:t>
      </w:r>
      <w:r w:rsidRPr="00DA22C0">
        <w:rPr>
          <w:rFonts w:asciiTheme="majorBidi" w:hAnsiTheme="majorBidi" w:cstheme="majorBidi"/>
          <w:sz w:val="24"/>
          <w:szCs w:val="24"/>
        </w:rPr>
        <w:t xml:space="preserve"> work engagement. Finally, </w:t>
      </w:r>
      <w:r w:rsidRPr="00DA22C0">
        <w:rPr>
          <w:rFonts w:asciiTheme="majorBidi" w:hAnsiTheme="majorBidi" w:cstheme="majorBidi"/>
          <w:sz w:val="24"/>
          <w:szCs w:val="24"/>
        </w:rPr>
        <w:fldChar w:fldCharType="begin"/>
      </w:r>
      <w:r w:rsidRPr="00DA22C0">
        <w:rPr>
          <w:rFonts w:asciiTheme="majorBidi" w:hAnsiTheme="majorBidi" w:cstheme="majorBidi"/>
          <w:sz w:val="24"/>
          <w:szCs w:val="24"/>
        </w:rPr>
        <w:instrText xml:space="preserve"> ADDIN ZOTERO_ITEM CSL_CITATION {"citationID":"1kova1r2d5","properties":{"formattedCitation":"{\\rtf (Ugwu, Onyishi, &amp; Rodr\\uc0\\u237{}guez-S\\uc0\\u225{}nchez, 2014)}","plainCitation":"(Ugwu, Onyishi, &amp; Rodríguez-Sánchez, 2014)"},"citationItems":[{"id":2318,"uris":["http://zotero.org/users/local/6enWLhyd/items/HAW99MP5"],"uri":["http://zotero.org/users/local/6enWLhyd/items/HAW99MP5"],"itemData":{"id":2318,"type":"article-journal","title":"Linking organizational trust with employee engagement: the role of psychological empowerment","container-title":"Personnel Review","page":"377-400","volume":"43","issue":"3","archive":"ProQuest Central","archive_location":"1523431019","abstract":"Purpose - This study aims to investigate the relationship between organizational trust, psychological empowerment, and employee engagement. In addition, the study seeks to test the moderating role of psychological empowerment on the relationship between trust and engagement. Design/methodology/approach - Hierarchical regression analyses were carried out on a sample of 715 employees from seven commercial banks and four pharmaceutical companies in south-eastern Nigeria who participated in the survey. Findings - The results showed that organizational trust and psychological empowerment were predictors of work engagement. There was a moderating effect of empowerment on the relationship between trust and engagement. Research limitations/implications - The findings show that organizational trust and psychological empowerment that predict positive job behaviour in Western cultures are also critical in understanding Nigerian workers' positive organizational behaviour such as work engagement. Practical implications - For practical purposes, the results suggest that organizational trust may be a significant component of organizational interventions. Given that psychological empowerment is strongly related to work engagement, empowerment intervention programs is therefore important in building employees that would be engaged in their work. Originality/value - This study was one of the first attempts to empirically investigate the direct relationship among organizational trust, psychological empowerment and employee work engagement. Additionally, most previous studies on engagement have been conducted in developed economies of North America and Europe. This study was carried out in a Nigerian business environment where organizational behaviours have been scarcely investigated and comparing these findings with earlier studies may help further clarify the emerging work engagement concept.","DOI":"10.1108/PR-11-2012-0198","ISSN":"00483486","language":"English","author":[{"family":"Ugwu","given":"Fabian O"},{"family":"Onyishi","given":"Ike E"},{"family":"Rodríguez-Sánchez","given":"Alma M"}],"issued":{"date-parts":[["2014"]]}}}],"schema":"https://github.com/citation-style-language/schema/raw/master/csl-citation.json"} </w:instrText>
      </w:r>
      <w:r w:rsidRPr="00DA22C0">
        <w:rPr>
          <w:rFonts w:asciiTheme="majorBidi" w:hAnsiTheme="majorBidi" w:cstheme="majorBidi"/>
          <w:sz w:val="24"/>
          <w:szCs w:val="24"/>
        </w:rPr>
        <w:fldChar w:fldCharType="separate"/>
      </w:r>
      <w:r w:rsidRPr="00DA22C0">
        <w:rPr>
          <w:rFonts w:asciiTheme="majorBidi" w:hAnsiTheme="majorBidi" w:cstheme="majorBidi"/>
          <w:sz w:val="24"/>
          <w:szCs w:val="24"/>
        </w:rPr>
        <w:t>Ugwu et al. (2014)</w:t>
      </w:r>
      <w:r w:rsidRPr="00DA22C0">
        <w:rPr>
          <w:rFonts w:asciiTheme="majorBidi" w:hAnsiTheme="majorBidi" w:cstheme="majorBidi"/>
          <w:sz w:val="24"/>
          <w:szCs w:val="24"/>
        </w:rPr>
        <w:fldChar w:fldCharType="end"/>
      </w:r>
      <w:r w:rsidR="005D13AA" w:rsidRPr="00DA22C0">
        <w:rPr>
          <w:rFonts w:asciiTheme="majorBidi" w:hAnsiTheme="majorBidi" w:cstheme="majorBidi"/>
          <w:sz w:val="24"/>
          <w:szCs w:val="24"/>
        </w:rPr>
        <w:t xml:space="preserve"> found</w:t>
      </w:r>
      <w:r w:rsidRPr="00DA22C0">
        <w:rPr>
          <w:rFonts w:asciiTheme="majorBidi" w:hAnsiTheme="majorBidi" w:cstheme="majorBidi"/>
          <w:sz w:val="24"/>
          <w:szCs w:val="24"/>
        </w:rPr>
        <w:t xml:space="preserve"> a positive relationship between organizational trust and work engagement. </w:t>
      </w:r>
      <w:r w:rsidR="005D13AA" w:rsidRPr="00DA22C0">
        <w:rPr>
          <w:rFonts w:asciiTheme="majorBidi" w:hAnsiTheme="majorBidi" w:cstheme="majorBidi"/>
          <w:sz w:val="24"/>
          <w:szCs w:val="24"/>
        </w:rPr>
        <w:t xml:space="preserve">This study therefore </w:t>
      </w:r>
      <w:r w:rsidRPr="00DA22C0">
        <w:rPr>
          <w:rFonts w:asciiTheme="majorBidi" w:hAnsiTheme="majorBidi" w:cstheme="majorBidi"/>
          <w:sz w:val="24"/>
          <w:szCs w:val="24"/>
        </w:rPr>
        <w:t>hypothesized that organizational trust is positively associated</w:t>
      </w:r>
      <w:r w:rsidRPr="00760FDA">
        <w:rPr>
          <w:rFonts w:asciiTheme="majorBidi" w:hAnsiTheme="majorBidi" w:cstheme="majorBidi"/>
          <w:sz w:val="24"/>
          <w:szCs w:val="24"/>
        </w:rPr>
        <w:t xml:space="preserve"> with work engagemen</w:t>
      </w:r>
      <w:r w:rsidR="002B54C6" w:rsidRPr="00760FDA">
        <w:rPr>
          <w:rFonts w:asciiTheme="majorBidi" w:hAnsiTheme="majorBidi" w:cstheme="majorBidi"/>
          <w:sz w:val="24"/>
          <w:szCs w:val="24"/>
        </w:rPr>
        <w:t>t.</w:t>
      </w:r>
    </w:p>
    <w:p w14:paraId="729BCA61" w14:textId="77777777" w:rsidR="00C143F9" w:rsidRPr="00760FDA" w:rsidRDefault="00C143F9" w:rsidP="004E6926">
      <w:pPr>
        <w:tabs>
          <w:tab w:val="left" w:pos="8010"/>
        </w:tabs>
        <w:spacing w:after="0" w:line="480" w:lineRule="auto"/>
        <w:jc w:val="both"/>
        <w:rPr>
          <w:rFonts w:asciiTheme="majorBidi" w:hAnsiTheme="majorBidi" w:cstheme="majorBidi"/>
          <w:sz w:val="24"/>
          <w:szCs w:val="24"/>
        </w:rPr>
      </w:pPr>
      <w:r w:rsidRPr="00760FDA">
        <w:rPr>
          <w:rFonts w:asciiTheme="majorBidi" w:eastAsia="Times New Roman" w:hAnsiTheme="majorBidi" w:cstheme="majorBidi"/>
          <w:b/>
          <w:bCs/>
          <w:sz w:val="24"/>
          <w:szCs w:val="24"/>
        </w:rPr>
        <w:t xml:space="preserve">Hypothesis 9: </w:t>
      </w:r>
      <w:r w:rsidRPr="00760FDA">
        <w:rPr>
          <w:rFonts w:asciiTheme="majorBidi" w:hAnsiTheme="majorBidi" w:cstheme="majorBidi"/>
          <w:sz w:val="24"/>
          <w:szCs w:val="24"/>
        </w:rPr>
        <w:t>Organizational trust will have a positive and significant relationship with work engagement.</w:t>
      </w:r>
    </w:p>
    <w:p w14:paraId="5DAFD20A" w14:textId="77777777" w:rsidR="00092677" w:rsidRPr="00760FDA" w:rsidRDefault="00092677" w:rsidP="004E6926">
      <w:pPr>
        <w:pStyle w:val="Heading3"/>
        <w:jc w:val="both"/>
        <w:rPr>
          <w:rFonts w:asciiTheme="majorBidi" w:hAnsiTheme="majorBidi" w:cstheme="majorBidi"/>
          <w:szCs w:val="24"/>
        </w:rPr>
      </w:pPr>
      <w:bookmarkStart w:id="42" w:name="_Toc452280415"/>
      <w:r w:rsidRPr="00760FDA">
        <w:rPr>
          <w:rFonts w:asciiTheme="majorBidi" w:hAnsiTheme="majorBidi" w:cstheme="majorBidi"/>
          <w:szCs w:val="24"/>
        </w:rPr>
        <w:t>Organizational Trust and Organizational Conflict</w:t>
      </w:r>
      <w:bookmarkEnd w:id="42"/>
    </w:p>
    <w:p w14:paraId="3D19AB91" w14:textId="420A084C" w:rsidR="00C143F9" w:rsidRPr="00760FDA" w:rsidRDefault="005D13AA" w:rsidP="00FB651A">
      <w:pPr>
        <w:spacing w:line="480" w:lineRule="auto"/>
        <w:jc w:val="both"/>
        <w:rPr>
          <w:rFonts w:asciiTheme="majorBidi" w:hAnsiTheme="majorBidi" w:cstheme="majorBidi"/>
          <w:sz w:val="24"/>
          <w:szCs w:val="24"/>
          <w:lang w:eastAsia="x-none"/>
        </w:rPr>
      </w:pPr>
      <w:r w:rsidRPr="00760FDA">
        <w:rPr>
          <w:rFonts w:asciiTheme="majorBidi" w:hAnsiTheme="majorBidi" w:cstheme="majorBidi"/>
          <w:sz w:val="24"/>
          <w:szCs w:val="24"/>
          <w:lang w:eastAsia="x-none"/>
        </w:rPr>
        <w:t>T</w:t>
      </w:r>
      <w:r w:rsidR="00C143F9" w:rsidRPr="00760FDA">
        <w:rPr>
          <w:rFonts w:asciiTheme="majorBidi" w:hAnsiTheme="majorBidi" w:cstheme="majorBidi"/>
          <w:sz w:val="24"/>
          <w:szCs w:val="24"/>
          <w:lang w:eastAsia="x-none"/>
        </w:rPr>
        <w:t>he literature show</w:t>
      </w:r>
      <w:r w:rsidRPr="00760FDA">
        <w:rPr>
          <w:rFonts w:asciiTheme="majorBidi" w:hAnsiTheme="majorBidi" w:cstheme="majorBidi"/>
          <w:sz w:val="24"/>
          <w:szCs w:val="24"/>
          <w:lang w:eastAsia="x-none"/>
        </w:rPr>
        <w:t>s</w:t>
      </w:r>
      <w:r w:rsidR="00C143F9" w:rsidRPr="00760FDA">
        <w:rPr>
          <w:rFonts w:asciiTheme="majorBidi" w:hAnsiTheme="majorBidi" w:cstheme="majorBidi"/>
          <w:sz w:val="24"/>
          <w:szCs w:val="24"/>
          <w:lang w:eastAsia="x-none"/>
        </w:rPr>
        <w:t xml:space="preserve"> that organizational trust </w:t>
      </w:r>
      <w:r w:rsidRPr="00760FDA">
        <w:rPr>
          <w:rFonts w:asciiTheme="majorBidi" w:hAnsiTheme="majorBidi" w:cstheme="majorBidi"/>
          <w:sz w:val="24"/>
          <w:szCs w:val="24"/>
          <w:lang w:eastAsia="x-none"/>
        </w:rPr>
        <w:t xml:space="preserve">tends to be </w:t>
      </w:r>
      <w:r w:rsidR="00C143F9" w:rsidRPr="00760FDA">
        <w:rPr>
          <w:rFonts w:asciiTheme="majorBidi" w:hAnsiTheme="majorBidi" w:cstheme="majorBidi"/>
          <w:sz w:val="24"/>
          <w:szCs w:val="24"/>
          <w:lang w:eastAsia="x-none"/>
        </w:rPr>
        <w:t>negatively associated with organizational conflict</w:t>
      </w:r>
      <w:r w:rsidR="002B54C6"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{"citationID":"1cb6ugd2ho","properties":{"formattedCitation":"(Rana, Ahmed, &amp; Kashif-ur-Rehman, 2015)","plainCitation":"(Rana, Ahmed, &amp; Kashif-ur-Rehman, 2015)"},"citationItems":[{"id":8898,"uris":["http://zotero.org/users/local/6enWLhyd/items/C65MQV6N"],"uri":["http://zotero.org/users/local/6enWLhyd/items/C65MQV6N"],"itemData":{"id":8898,"type":"article-journal","title":"Inter Relationship between Team Conflict Management, Employee Satisfaction and Organizational Performance","container-title":"Information Management and Business Review","page":"93-99","volume":"7","issue":"2","archive":"ProQuest Central","archive_location":"1684386430","abstract":"Team work in competitive environment has attained greater importance for organizations to enhance their performance. This paper is described the team conflict management with its antecedence like trust, task interdependence and managerial coping skill, whereas dependent variables i.e. team conflict management styles, employees satisfaction and organizational performance has been chosen as outcomes. To evaluate the deduction of other studies have been made part of this paper. This paper is conceptual in nature henceforth, relations between independently and dependent variables have been described. Studies proved that there is a strong relation between team conflict management with employee's satisfaction and organizational performance. It is recommended that to executives, managers trust and task interdependence between the team members have positive impact on TCMS (team conflict management styles). Present paper provides the solution to handle the conflicts within the team and with the team. Future research is directed for its empirical testing of TCMS model should be replaced with sound implication.","language":"English","author":[{"family":"Rana","given":"Asif Mehmood"},{"family":"Ahmed","given":"Faiz"},{"family":"Kashif-ur-Rehman","given":""}],"issued":{"date-parts":[["2015",4]]}}}],"schema":"https://github.com/citation-style-language/schema/raw/master/csl-citation.json"} </w:instrText>
      </w:r>
      <w:r w:rsidR="00C143F9" w:rsidRPr="00760FDA">
        <w:rPr>
          <w:rFonts w:asciiTheme="majorBidi" w:hAnsiTheme="majorBidi" w:cstheme="majorBidi"/>
          <w:sz w:val="24"/>
          <w:szCs w:val="24"/>
        </w:rPr>
        <w:fldChar w:fldCharType="separate"/>
      </w:r>
      <w:r w:rsidR="00FB651A">
        <w:rPr>
          <w:rFonts w:asciiTheme="majorBidi" w:hAnsiTheme="majorBidi" w:cstheme="majorBidi"/>
          <w:sz w:val="24"/>
          <w:szCs w:val="24"/>
        </w:rPr>
        <w:t>(Rana et al</w:t>
      </w:r>
      <w:r w:rsidR="00C143F9" w:rsidRPr="00760FDA">
        <w:rPr>
          <w:rFonts w:asciiTheme="majorBidi" w:hAnsiTheme="majorBidi" w:cstheme="majorBidi"/>
          <w:sz w:val="24"/>
          <w:szCs w:val="24"/>
        </w:rPr>
        <w:t>, 2015)</w:t>
      </w:r>
      <w:r w:rsidR="00C143F9" w:rsidRPr="00760FDA">
        <w:rPr>
          <w:rFonts w:asciiTheme="majorBidi" w:hAnsiTheme="majorBidi" w:cstheme="majorBidi"/>
          <w:sz w:val="24"/>
          <w:szCs w:val="24"/>
        </w:rPr>
        <w:fldChar w:fldCharType="end"/>
      </w:r>
      <w:r w:rsidR="002B54C6" w:rsidRPr="00760FDA">
        <w:rPr>
          <w:rFonts w:asciiTheme="majorBidi" w:hAnsiTheme="majorBidi" w:cstheme="majorBidi"/>
          <w:sz w:val="24"/>
          <w:szCs w:val="24"/>
        </w:rPr>
        <w:t>.</w:t>
      </w:r>
      <w:r w:rsidR="002B54C6" w:rsidRPr="00760FDA">
        <w:rPr>
          <w:rFonts w:asciiTheme="majorBidi" w:hAnsiTheme="majorBidi" w:cstheme="majorBidi"/>
          <w:sz w:val="24"/>
          <w:szCs w:val="24"/>
          <w:lang w:eastAsia="x-none"/>
        </w:rPr>
        <w:t xml:space="preserve"> </w:t>
      </w:r>
      <w:r w:rsidR="00C143F9" w:rsidRPr="00760FDA">
        <w:rPr>
          <w:rFonts w:asciiTheme="majorBidi" w:hAnsiTheme="majorBidi" w:cstheme="majorBidi"/>
          <w:sz w:val="24"/>
          <w:szCs w:val="24"/>
        </w:rPr>
        <w:t>Han &amp; Harms (2010) found that trust and task conflict w</w:t>
      </w:r>
      <w:r w:rsidR="002B54C6" w:rsidRPr="00760FDA">
        <w:rPr>
          <w:rFonts w:asciiTheme="majorBidi" w:hAnsiTheme="majorBidi" w:cstheme="majorBidi"/>
          <w:sz w:val="24"/>
          <w:szCs w:val="24"/>
        </w:rPr>
        <w:t>ere</w:t>
      </w:r>
      <w:r w:rsidR="00C143F9" w:rsidRPr="00760FDA">
        <w:rPr>
          <w:rFonts w:asciiTheme="majorBidi" w:hAnsiTheme="majorBidi" w:cstheme="majorBidi"/>
          <w:sz w:val="24"/>
          <w:szCs w:val="24"/>
        </w:rPr>
        <w:t xml:space="preserve"> negatively related. </w:t>
      </w:r>
      <w:r w:rsidRPr="00760FDA">
        <w:rPr>
          <w:rFonts w:asciiTheme="majorBidi" w:hAnsiTheme="majorBidi" w:cstheme="majorBidi"/>
          <w:sz w:val="24"/>
          <w:szCs w:val="24"/>
          <w:lang w:val="en-GB"/>
        </w:rPr>
        <w:t>I</w:t>
      </w:r>
      <w:r w:rsidR="002B54C6" w:rsidRPr="00760FDA">
        <w:rPr>
          <w:rFonts w:asciiTheme="majorBidi" w:hAnsiTheme="majorBidi" w:cstheme="majorBidi"/>
          <w:sz w:val="24"/>
          <w:szCs w:val="24"/>
          <w:lang w:val="en-GB"/>
        </w:rPr>
        <w:t>t</w:t>
      </w:r>
      <w:r w:rsidR="006506D6" w:rsidRPr="00760FDA">
        <w:rPr>
          <w:rFonts w:asciiTheme="majorBidi" w:hAnsiTheme="majorBidi" w:cstheme="majorBidi"/>
          <w:sz w:val="24"/>
          <w:szCs w:val="24"/>
          <w:lang w:val="en-GB"/>
        </w:rPr>
        <w:t xml:space="preserve"> has</w:t>
      </w:r>
      <w:r w:rsidR="002B54C6" w:rsidRPr="00760FDA">
        <w:rPr>
          <w:rFonts w:asciiTheme="majorBidi" w:hAnsiTheme="majorBidi" w:cstheme="majorBidi"/>
          <w:sz w:val="24"/>
          <w:szCs w:val="24"/>
          <w:lang w:val="en-GB"/>
        </w:rPr>
        <w:t xml:space="preserve"> </w:t>
      </w:r>
      <w:r w:rsidRPr="00760FDA">
        <w:rPr>
          <w:rFonts w:asciiTheme="majorBidi" w:hAnsiTheme="majorBidi" w:cstheme="majorBidi"/>
          <w:sz w:val="24"/>
          <w:szCs w:val="24"/>
          <w:lang w:val="en-GB"/>
        </w:rPr>
        <w:t xml:space="preserve">therefore </w:t>
      </w:r>
      <w:r w:rsidR="002B54C6" w:rsidRPr="00760FDA">
        <w:rPr>
          <w:rFonts w:asciiTheme="majorBidi" w:hAnsiTheme="majorBidi" w:cstheme="majorBidi"/>
          <w:sz w:val="24"/>
          <w:szCs w:val="24"/>
          <w:lang w:val="en-GB"/>
        </w:rPr>
        <w:t>been</w:t>
      </w:r>
      <w:r w:rsidR="006506D6" w:rsidRPr="00760FDA">
        <w:rPr>
          <w:rFonts w:asciiTheme="majorBidi" w:hAnsiTheme="majorBidi" w:cstheme="majorBidi"/>
          <w:sz w:val="24"/>
          <w:szCs w:val="24"/>
          <w:lang w:eastAsia="x-none"/>
        </w:rPr>
        <w:t xml:space="preserve"> </w:t>
      </w:r>
      <w:r w:rsidR="00C143F9" w:rsidRPr="00760FDA">
        <w:rPr>
          <w:rFonts w:asciiTheme="majorBidi" w:hAnsiTheme="majorBidi" w:cstheme="majorBidi"/>
          <w:sz w:val="24"/>
          <w:szCs w:val="24"/>
          <w:lang w:eastAsia="x-none"/>
        </w:rPr>
        <w:t>hypothesized that organizational trust is negatively associated with organizational conflict.</w:t>
      </w:r>
    </w:p>
    <w:p w14:paraId="1CD79CAA" w14:textId="77777777" w:rsidR="00C143F9" w:rsidRPr="00760FDA" w:rsidRDefault="00C143F9" w:rsidP="004E6926">
      <w:pPr>
        <w:tabs>
          <w:tab w:val="left" w:pos="8010"/>
        </w:tabs>
        <w:spacing w:after="0" w:line="480" w:lineRule="auto"/>
        <w:jc w:val="both"/>
        <w:rPr>
          <w:rFonts w:asciiTheme="majorBidi" w:hAnsiTheme="majorBidi" w:cstheme="majorBidi"/>
          <w:sz w:val="24"/>
          <w:szCs w:val="24"/>
        </w:rPr>
      </w:pPr>
      <w:r w:rsidRPr="00760FDA">
        <w:rPr>
          <w:rFonts w:asciiTheme="majorBidi" w:eastAsia="Times New Roman" w:hAnsiTheme="majorBidi" w:cstheme="majorBidi"/>
          <w:b/>
          <w:bCs/>
          <w:sz w:val="24"/>
          <w:szCs w:val="24"/>
        </w:rPr>
        <w:lastRenderedPageBreak/>
        <w:t xml:space="preserve">Hypothesis 10: </w:t>
      </w:r>
      <w:r w:rsidRPr="00760FDA">
        <w:rPr>
          <w:rFonts w:asciiTheme="majorBidi" w:hAnsiTheme="majorBidi" w:cstheme="majorBidi"/>
          <w:sz w:val="24"/>
          <w:szCs w:val="24"/>
        </w:rPr>
        <w:t>There will be a significant negative relationship between organizational trust and organizational conflict.</w:t>
      </w:r>
    </w:p>
    <w:p w14:paraId="16A1E812" w14:textId="77777777" w:rsidR="00092677" w:rsidRPr="00760FDA" w:rsidRDefault="00092677" w:rsidP="004E6926">
      <w:pPr>
        <w:pStyle w:val="Heading3"/>
        <w:jc w:val="both"/>
        <w:rPr>
          <w:rFonts w:asciiTheme="majorBidi" w:hAnsiTheme="majorBidi" w:cstheme="majorBidi"/>
          <w:szCs w:val="24"/>
        </w:rPr>
      </w:pPr>
      <w:bookmarkStart w:id="43" w:name="_Toc452280416"/>
      <w:r w:rsidRPr="00760FDA">
        <w:rPr>
          <w:rFonts w:asciiTheme="majorBidi" w:hAnsiTheme="majorBidi" w:cstheme="majorBidi"/>
          <w:szCs w:val="24"/>
        </w:rPr>
        <w:t>Resistance to Change and Organizational Conflict</w:t>
      </w:r>
      <w:bookmarkEnd w:id="43"/>
    </w:p>
    <w:p w14:paraId="5C50CADC" w14:textId="7B579B61" w:rsidR="00C143F9" w:rsidRPr="00760FDA" w:rsidRDefault="00C143F9" w:rsidP="004E6926">
      <w:pPr>
        <w:spacing w:line="480" w:lineRule="auto"/>
        <w:jc w:val="both"/>
        <w:rPr>
          <w:rFonts w:asciiTheme="majorBidi" w:hAnsiTheme="majorBidi" w:cstheme="majorBidi"/>
          <w:sz w:val="24"/>
          <w:szCs w:val="24"/>
          <w:lang w:eastAsia="x-none"/>
        </w:rPr>
      </w:pPr>
      <w:r w:rsidRPr="00760FDA">
        <w:rPr>
          <w:rFonts w:asciiTheme="majorBidi" w:hAnsiTheme="majorBidi" w:cstheme="majorBidi"/>
          <w:sz w:val="24"/>
          <w:szCs w:val="24"/>
          <w:lang w:eastAsia="x-none"/>
        </w:rPr>
        <w:t xml:space="preserve">Many studies have found that resistance to change has a positive relationship with organizational conflict. </w:t>
      </w:r>
      <w:r w:rsidRPr="00760FDA">
        <w:rPr>
          <w:rFonts w:asciiTheme="majorBidi" w:hAnsiTheme="majorBidi" w:cstheme="majorBidi"/>
          <w:sz w:val="24"/>
          <w:szCs w:val="24"/>
        </w:rPr>
        <w:t xml:space="preserve">Jordan and Troth (2004) found that conﬂict creates </w:t>
      </w:r>
      <w:r w:rsidR="00B72EF4" w:rsidRPr="00760FDA">
        <w:rPr>
          <w:rFonts w:asciiTheme="majorBidi" w:hAnsiTheme="majorBidi" w:cstheme="majorBidi"/>
          <w:sz w:val="24"/>
          <w:szCs w:val="24"/>
        </w:rPr>
        <w:t xml:space="preserve">adverse </w:t>
      </w:r>
      <w:r w:rsidRPr="00760FDA">
        <w:rPr>
          <w:rFonts w:asciiTheme="majorBidi" w:hAnsiTheme="majorBidi" w:cstheme="majorBidi"/>
          <w:sz w:val="24"/>
          <w:szCs w:val="24"/>
        </w:rPr>
        <w:t>employee reactions to change events</w:t>
      </w:r>
      <w:r w:rsidR="00B72EF4" w:rsidRPr="00760FDA">
        <w:rPr>
          <w:rFonts w:asciiTheme="majorBidi" w:hAnsiTheme="majorBidi" w:cstheme="majorBidi"/>
          <w:sz w:val="24"/>
          <w:szCs w:val="24"/>
        </w:rPr>
        <w:t>,</w:t>
      </w:r>
      <w:r w:rsidRPr="00760FDA">
        <w:rPr>
          <w:rFonts w:asciiTheme="majorBidi" w:hAnsiTheme="majorBidi" w:cstheme="majorBidi"/>
          <w:sz w:val="24"/>
          <w:szCs w:val="24"/>
        </w:rPr>
        <w:t xml:space="preserve"> such as resistance to change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{"citationID":"dp0r91okp","properties":{"formattedCitation":"(Chen &amp; Ayoko, 2012)","plainCitation":"(Chen &amp; Ayoko, 2012)"},"citationItems":[{"id":16604,"uris":["http://zotero.org/users/local/6enWLhyd/items/BM53DVCP"],"uri":["http://zotero.org/users/local/6enWLhyd/items/BM53DVCP"],"itemData":{"id":16604,"type":"article-journal","title":"Conflict and Trust: The mediating effects of emotional arousal and self-conscious emotions","container-title":"International Journal of Conflict Management","page":"1-56","volume":"23","issue":"1","archive":"ProQuest Central","archive_location":"915054441","abstract":"Purpose - Researchers suggest that trust building may be challenging in the face of conflict. However, there is an emerging proposition that conflict is critical for trust. Using affective events and attribution theories as a framework, the purpose of this paper is to present a model of the mediating effects of positive emotional arousal and self-conscious emotions in the relationship between conflict and trust. Design/methodology/approach - Data were collected from 325 students enrolled in varied postgraduate programs in a large business school. The authors employed Preacher and Hayes's bootstrapping SPSS macros to test the direct and mediation effects of the connection between conflict, emotions and trust. Findings - Results showed that task, relationship and process conflict were associated with differing aspects of positive emotional arousal (enthusiasm, excitement) and self-conscious emotions (guilt and shame). Similarly, behavioural guilt was linked with trust while emotions mediated the link between conflict and trust. Research limitations/implications - The authors acknowledge that there are possible covariates (e.g. how long ago did the conflict occur?) with the variables used in the current study. Future research should include such covariates in the study of the relationship between conflict emotions and trust. Also, the data were largely cross-sectional, drawn from a relatively small sample. In future, researchers should examine similar constructs with longitudinal data and in large organisational sample. In spite of the above limitations, the validity of the results presented in this paper is not compromised. The study extends self-conscious emotions literature by demonstrating that guilt and shame have cognitive and behavioural properties and with differing connections with conflict and trust. Practical implications - The paper's findings suggest that managers who want to engender trust in conflict situations should stimulate task conflict to arouse enthusiasm and excitement. These discrete emotions are critical for building integrity based trust. Alternatively, by managing reparative emotions of guilt effectively, managers may increase levels of perceived trust. Overall, the results suggest that focusing on the effect of conflict on trust without considering the positive emotional arousal and self-conscious emotions could yield disappointing outcomes. Originality/value - The study provides new insights into the influence of conflict on trust and the mediating role of emotions (e.g. guilt and shame) in the link between conflict and trust. The paper also offers a practical assistance to individuals interested in building trust, especially in the face of conflict.","DOI":"10.1108/10444061211199313","ISSN":"10444068","language":"English","author":[{"family":"Chen","given":"Mingkai Jeremy"},{"family":"Ayoko","given":"Oluremi Bolanle"}],"issued":{"date-parts":[["2012"]]}}}],"schema":"https://github.com/citation-style-language/schema/raw/master/csl-citation.json"}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(Chen &amp; Ayoko,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{"citationID":"rhf925fb6","properties":{"formattedCitation":"(Raza &amp; Standing, 2011)","plainCitation":"(Raza &amp; Standing, 2011)"},"citationItems":[{"id":13880,"uris":["http://zotero.org/users/local/6enWLhyd/items/XJG6XTXI"],"uri":["http://zotero.org/users/local/6enWLhyd/items/XJG6XTXI"],"itemData":{"id":13880,"type":"article-journal","title":"A Systemic Model for Managing and Evaluating Conflicts in Organizational Change","container-title":"Systemic Practice and Action Research","page":"187-210","volume":"24","issue":"3","archive":"ProQuest Central","archive_location":"868251173","abstract":"Change or innovation diffusion is a key issue for most business organizations but is yet difficult to implement as the change management process is often complex as it relies on an organized methodology to complement an organization's commitment and participation. An ambiguous environment surrounding change mechanism tends to develop unintended attitudes, resulting in resistance and conflict. The study proposes a model for the management of such conflicts among change participants (involved and affected) in the context of organizational change. The authors consider organizational change process as an innovation project that treats change and conflicts holistically with the Ulrich's notion of boundary considerations (boundary critique). A social network setting of multiple stakeholders is considered to effectively help in resolving problematic situations that hinder organizational learning and change. The proposed model provides a theoretical foundation based on concepts governing Critical Systems Heuristics (CSH), change theory, stakeholder theory and conflict management.[PUBLICATION ABSTRACT]","DOI":"10.1007/s11213-010-9186-0","ISSN":"1094429X","language":"English","author":[{"family":"Raza","given":"Syed Arshad"},{"family":"Standing","given":"Craig"}],"issued":{"date-parts":[["2011",6]]}}}],"schema":"https://github.com/citation-style-language/schema/raw/master/csl-citation.json"}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Raza &amp; Standing (2011)</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w:t>
      </w:r>
      <w:r w:rsidR="00B72EF4" w:rsidRPr="00760FDA">
        <w:rPr>
          <w:rFonts w:asciiTheme="majorBidi" w:hAnsiTheme="majorBidi" w:cstheme="majorBidi"/>
          <w:sz w:val="24"/>
          <w:szCs w:val="24"/>
        </w:rPr>
        <w:t>also found</w:t>
      </w:r>
      <w:r w:rsidRPr="00760FDA">
        <w:rPr>
          <w:rFonts w:asciiTheme="majorBidi" w:hAnsiTheme="majorBidi" w:cstheme="majorBidi"/>
          <w:sz w:val="24"/>
          <w:szCs w:val="24"/>
        </w:rPr>
        <w:t xml:space="preserve"> a positive relationship between resistance to change and organizational conflict. </w:t>
      </w:r>
      <w:r w:rsidR="002B54C6" w:rsidRPr="00760FDA">
        <w:rPr>
          <w:rFonts w:asciiTheme="majorBidi" w:hAnsiTheme="majorBidi" w:cstheme="majorBidi"/>
          <w:sz w:val="24"/>
          <w:szCs w:val="24"/>
        </w:rPr>
        <w:t xml:space="preserve">In </w:t>
      </w:r>
      <w:r w:rsidR="00B72EF4" w:rsidRPr="00760FDA">
        <w:rPr>
          <w:rFonts w:asciiTheme="majorBidi" w:hAnsiTheme="majorBidi" w:cstheme="majorBidi"/>
          <w:sz w:val="24"/>
          <w:szCs w:val="24"/>
        </w:rPr>
        <w:t>this</w:t>
      </w:r>
      <w:r w:rsidR="002B54C6" w:rsidRPr="00760FDA">
        <w:rPr>
          <w:rFonts w:asciiTheme="majorBidi" w:hAnsiTheme="majorBidi" w:cstheme="majorBidi"/>
          <w:sz w:val="24"/>
          <w:szCs w:val="24"/>
          <w:lang w:val="en-GB"/>
        </w:rPr>
        <w:t xml:space="preserve"> study</w:t>
      </w:r>
      <w:r w:rsidR="00B72EF4" w:rsidRPr="00760FDA">
        <w:rPr>
          <w:rFonts w:asciiTheme="majorBidi" w:hAnsiTheme="majorBidi" w:cstheme="majorBidi"/>
          <w:sz w:val="24"/>
          <w:szCs w:val="24"/>
          <w:lang w:val="en-GB"/>
        </w:rPr>
        <w:t>,</w:t>
      </w:r>
      <w:r w:rsidR="002B54C6" w:rsidRPr="00760FDA">
        <w:rPr>
          <w:rFonts w:asciiTheme="majorBidi" w:hAnsiTheme="majorBidi" w:cstheme="majorBidi"/>
          <w:sz w:val="24"/>
          <w:szCs w:val="24"/>
          <w:lang w:val="en-GB"/>
        </w:rPr>
        <w:t xml:space="preserve"> it</w:t>
      </w:r>
      <w:r w:rsidR="006506D6" w:rsidRPr="00760FDA">
        <w:rPr>
          <w:rFonts w:asciiTheme="majorBidi" w:hAnsiTheme="majorBidi" w:cstheme="majorBidi"/>
          <w:sz w:val="24"/>
          <w:szCs w:val="24"/>
          <w:lang w:val="en-GB"/>
        </w:rPr>
        <w:t xml:space="preserve"> has</w:t>
      </w:r>
      <w:r w:rsidR="002B54C6" w:rsidRPr="00760FDA">
        <w:rPr>
          <w:rFonts w:asciiTheme="majorBidi" w:hAnsiTheme="majorBidi" w:cstheme="majorBidi"/>
          <w:sz w:val="24"/>
          <w:szCs w:val="24"/>
          <w:lang w:val="en-GB"/>
        </w:rPr>
        <w:t xml:space="preserve"> </w:t>
      </w:r>
      <w:r w:rsidR="00B72EF4" w:rsidRPr="00760FDA">
        <w:rPr>
          <w:rFonts w:asciiTheme="majorBidi" w:hAnsiTheme="majorBidi" w:cstheme="majorBidi"/>
          <w:sz w:val="24"/>
          <w:szCs w:val="24"/>
          <w:lang w:val="en-GB"/>
        </w:rPr>
        <w:t xml:space="preserve">therefore </w:t>
      </w:r>
      <w:r w:rsidR="002B54C6" w:rsidRPr="00760FDA">
        <w:rPr>
          <w:rFonts w:asciiTheme="majorBidi" w:hAnsiTheme="majorBidi" w:cstheme="majorBidi"/>
          <w:sz w:val="24"/>
          <w:szCs w:val="24"/>
          <w:lang w:val="en-GB"/>
        </w:rPr>
        <w:t>been</w:t>
      </w:r>
      <w:r w:rsidR="006506D6"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hypothesized that resistance to change is positively associated with organizational conflict. </w:t>
      </w:r>
    </w:p>
    <w:p w14:paraId="22834F56" w14:textId="77777777" w:rsidR="00C143F9" w:rsidRPr="00760FDA" w:rsidRDefault="00C143F9" w:rsidP="004E6926">
      <w:pPr>
        <w:tabs>
          <w:tab w:val="left" w:pos="8010"/>
        </w:tabs>
        <w:spacing w:after="0" w:line="480" w:lineRule="auto"/>
        <w:jc w:val="both"/>
        <w:rPr>
          <w:rFonts w:asciiTheme="majorBidi" w:hAnsiTheme="majorBidi" w:cstheme="majorBidi"/>
          <w:sz w:val="24"/>
          <w:szCs w:val="24"/>
        </w:rPr>
      </w:pPr>
      <w:r w:rsidRPr="00760FDA">
        <w:rPr>
          <w:rFonts w:asciiTheme="majorBidi" w:eastAsia="Times New Roman" w:hAnsiTheme="majorBidi" w:cstheme="majorBidi"/>
          <w:b/>
          <w:bCs/>
          <w:sz w:val="24"/>
          <w:szCs w:val="24"/>
        </w:rPr>
        <w:t xml:space="preserve">Hypothesis 11: </w:t>
      </w:r>
      <w:r w:rsidRPr="00760FDA">
        <w:rPr>
          <w:rFonts w:asciiTheme="majorBidi" w:hAnsiTheme="majorBidi" w:cstheme="majorBidi"/>
          <w:sz w:val="24"/>
          <w:szCs w:val="24"/>
        </w:rPr>
        <w:t>Resistance to change will have a positive and significant relationship with organizational conflict.</w:t>
      </w:r>
    </w:p>
    <w:p w14:paraId="228761EC" w14:textId="77777777" w:rsidR="00092677" w:rsidRPr="00760FDA" w:rsidRDefault="00092677" w:rsidP="004E6926">
      <w:pPr>
        <w:pStyle w:val="Heading3"/>
        <w:jc w:val="both"/>
        <w:rPr>
          <w:rFonts w:asciiTheme="majorBidi" w:hAnsiTheme="majorBidi" w:cstheme="majorBidi"/>
          <w:szCs w:val="24"/>
        </w:rPr>
      </w:pPr>
      <w:bookmarkStart w:id="44" w:name="_Toc452280417"/>
      <w:r w:rsidRPr="00760FDA">
        <w:rPr>
          <w:rFonts w:asciiTheme="majorBidi" w:hAnsiTheme="majorBidi" w:cstheme="majorBidi"/>
          <w:szCs w:val="24"/>
        </w:rPr>
        <w:t>Work Engagement and Resistance to Change</w:t>
      </w:r>
      <w:bookmarkEnd w:id="44"/>
    </w:p>
    <w:p w14:paraId="3EC45FBE" w14:textId="41823858" w:rsidR="00C143F9" w:rsidRPr="00760FDA" w:rsidRDefault="00B72EF4" w:rsidP="004E6926">
      <w:pPr>
        <w:spacing w:line="480" w:lineRule="auto"/>
        <w:jc w:val="both"/>
        <w:rPr>
          <w:rFonts w:asciiTheme="majorBidi" w:hAnsiTheme="majorBidi" w:cstheme="majorBidi"/>
          <w:sz w:val="24"/>
          <w:szCs w:val="24"/>
        </w:rPr>
      </w:pPr>
      <w:r w:rsidRPr="00DA22C0">
        <w:rPr>
          <w:rFonts w:asciiTheme="majorBidi" w:hAnsiTheme="majorBidi" w:cstheme="majorBidi"/>
          <w:sz w:val="24"/>
          <w:szCs w:val="24"/>
          <w:lang w:eastAsia="x-none"/>
        </w:rPr>
        <w:t>W</w:t>
      </w:r>
      <w:r w:rsidR="00C143F9" w:rsidRPr="00DA22C0">
        <w:rPr>
          <w:rFonts w:asciiTheme="majorBidi" w:hAnsiTheme="majorBidi" w:cstheme="majorBidi"/>
          <w:sz w:val="24"/>
          <w:szCs w:val="24"/>
          <w:lang w:eastAsia="x-none"/>
        </w:rPr>
        <w:t xml:space="preserve">ork engagement has </w:t>
      </w:r>
      <w:r w:rsidRPr="00DA22C0">
        <w:rPr>
          <w:rFonts w:asciiTheme="majorBidi" w:hAnsiTheme="majorBidi" w:cstheme="majorBidi"/>
          <w:sz w:val="24"/>
          <w:szCs w:val="24"/>
          <w:lang w:eastAsia="x-none"/>
        </w:rPr>
        <w:t xml:space="preserve">been found to have </w:t>
      </w:r>
      <w:r w:rsidR="00C143F9" w:rsidRPr="00DA22C0">
        <w:rPr>
          <w:rFonts w:asciiTheme="majorBidi" w:hAnsiTheme="majorBidi" w:cstheme="majorBidi"/>
          <w:sz w:val="24"/>
          <w:szCs w:val="24"/>
          <w:lang w:eastAsia="x-none"/>
        </w:rPr>
        <w:t xml:space="preserve">a negative relationship with resistance to change. For example, </w:t>
      </w:r>
      <w:r w:rsidR="00C143F9" w:rsidRPr="00DA22C0">
        <w:rPr>
          <w:rFonts w:asciiTheme="majorBidi" w:hAnsiTheme="majorBidi" w:cstheme="majorBidi"/>
          <w:sz w:val="24"/>
          <w:szCs w:val="24"/>
        </w:rPr>
        <w:t xml:space="preserve">Avey et al. (2008) </w:t>
      </w:r>
      <w:r w:rsidR="00C143F9" w:rsidRPr="00DA22C0">
        <w:rPr>
          <w:rFonts w:asciiTheme="majorBidi" w:hAnsiTheme="majorBidi" w:cstheme="majorBidi"/>
          <w:sz w:val="24"/>
          <w:szCs w:val="24"/>
          <w:lang w:eastAsia="x-none"/>
        </w:rPr>
        <w:t xml:space="preserve">suggested that work engagement enables </w:t>
      </w:r>
      <w:r w:rsidRPr="00DA22C0">
        <w:rPr>
          <w:rFonts w:asciiTheme="majorBidi" w:hAnsiTheme="majorBidi" w:cstheme="majorBidi"/>
          <w:sz w:val="24"/>
          <w:szCs w:val="24"/>
          <w:lang w:eastAsia="x-none"/>
        </w:rPr>
        <w:t xml:space="preserve">proper </w:t>
      </w:r>
      <w:r w:rsidR="00C143F9" w:rsidRPr="00DA22C0">
        <w:rPr>
          <w:rFonts w:asciiTheme="majorBidi" w:hAnsiTheme="majorBidi" w:cstheme="majorBidi"/>
          <w:sz w:val="24"/>
          <w:szCs w:val="24"/>
          <w:lang w:eastAsia="x-none"/>
        </w:rPr>
        <w:t>implement</w:t>
      </w:r>
      <w:r w:rsidRPr="00DA22C0">
        <w:rPr>
          <w:rFonts w:asciiTheme="majorBidi" w:hAnsiTheme="majorBidi" w:cstheme="majorBidi"/>
          <w:sz w:val="24"/>
          <w:szCs w:val="24"/>
          <w:lang w:eastAsia="x-none"/>
        </w:rPr>
        <w:t>ation of</w:t>
      </w:r>
      <w:r w:rsidR="00C143F9" w:rsidRPr="00DA22C0">
        <w:rPr>
          <w:rFonts w:asciiTheme="majorBidi" w:hAnsiTheme="majorBidi" w:cstheme="majorBidi"/>
          <w:sz w:val="24"/>
          <w:szCs w:val="24"/>
          <w:lang w:eastAsia="x-none"/>
        </w:rPr>
        <w:t xml:space="preserve"> change, while employee </w:t>
      </w:r>
      <w:r w:rsidR="00350C74" w:rsidRPr="00DA22C0">
        <w:rPr>
          <w:rFonts w:asciiTheme="majorBidi" w:hAnsiTheme="majorBidi" w:cstheme="majorBidi"/>
          <w:sz w:val="24"/>
          <w:szCs w:val="24"/>
          <w:lang w:eastAsia="x-none"/>
        </w:rPr>
        <w:t xml:space="preserve">resistance </w:t>
      </w:r>
      <w:r w:rsidRPr="00DA22C0">
        <w:rPr>
          <w:rFonts w:asciiTheme="majorBidi" w:hAnsiTheme="majorBidi" w:cstheme="majorBidi"/>
          <w:sz w:val="24"/>
          <w:szCs w:val="24"/>
          <w:lang w:eastAsia="x-none"/>
        </w:rPr>
        <w:t xml:space="preserve">has a negative effect on </w:t>
      </w:r>
      <w:r w:rsidR="00C143F9" w:rsidRPr="00DA22C0">
        <w:rPr>
          <w:rFonts w:asciiTheme="majorBidi" w:hAnsiTheme="majorBidi" w:cstheme="majorBidi"/>
          <w:sz w:val="24"/>
          <w:szCs w:val="24"/>
        </w:rPr>
        <w:t xml:space="preserve">change </w:t>
      </w:r>
      <w:r w:rsidRPr="00DA22C0">
        <w:rPr>
          <w:rFonts w:asciiTheme="majorBidi" w:hAnsiTheme="majorBidi" w:cstheme="majorBidi"/>
          <w:sz w:val="24"/>
          <w:szCs w:val="24"/>
        </w:rPr>
        <w:t>implementation</w:t>
      </w:r>
      <w:r w:rsidR="00C143F9" w:rsidRPr="00DA22C0">
        <w:rPr>
          <w:rFonts w:asciiTheme="majorBidi" w:hAnsiTheme="majorBidi" w:cstheme="majorBidi"/>
          <w:sz w:val="24"/>
          <w:szCs w:val="24"/>
        </w:rPr>
        <w:t xml:space="preserve">. </w:t>
      </w:r>
      <w:r w:rsidR="00C143F9" w:rsidRPr="00DA22C0">
        <w:rPr>
          <w:rFonts w:asciiTheme="majorBidi" w:hAnsiTheme="majorBidi" w:cstheme="majorBidi"/>
          <w:sz w:val="24"/>
          <w:szCs w:val="24"/>
        </w:rPr>
        <w:fldChar w:fldCharType="begin"/>
      </w:r>
      <w:r w:rsidR="00C143F9" w:rsidRPr="00DA22C0">
        <w:rPr>
          <w:rFonts w:asciiTheme="majorBidi" w:hAnsiTheme="majorBidi" w:cstheme="majorBidi"/>
          <w:sz w:val="24"/>
          <w:szCs w:val="24"/>
        </w:rPr>
        <w:instrText xml:space="preserve"> ADDIN ZOTERO_ITEM CSL_CITATION {"citationID":"vbl1bpv84","properties":{"formattedCitation":"(Van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00C143F9" w:rsidRPr="00DA22C0">
        <w:rPr>
          <w:rFonts w:asciiTheme="majorBidi" w:hAnsiTheme="majorBidi" w:cstheme="majorBidi"/>
          <w:sz w:val="24"/>
          <w:szCs w:val="24"/>
        </w:rPr>
        <w:fldChar w:fldCharType="separate"/>
      </w:r>
      <w:r w:rsidR="00C143F9" w:rsidRPr="00DA22C0">
        <w:rPr>
          <w:rFonts w:asciiTheme="majorBidi" w:hAnsiTheme="majorBidi" w:cstheme="majorBidi"/>
          <w:sz w:val="24"/>
          <w:szCs w:val="24"/>
        </w:rPr>
        <w:t>Van Gorp (2012)</w:t>
      </w:r>
      <w:r w:rsidR="00C143F9" w:rsidRPr="00DA22C0">
        <w:rPr>
          <w:rFonts w:asciiTheme="majorBidi" w:hAnsiTheme="majorBidi" w:cstheme="majorBidi"/>
          <w:sz w:val="24"/>
          <w:szCs w:val="24"/>
        </w:rPr>
        <w:fldChar w:fldCharType="end"/>
      </w:r>
      <w:r w:rsidR="00C143F9" w:rsidRPr="00DA22C0">
        <w:rPr>
          <w:rFonts w:asciiTheme="majorBidi" w:hAnsiTheme="majorBidi" w:cstheme="majorBidi"/>
          <w:sz w:val="24"/>
          <w:szCs w:val="24"/>
        </w:rPr>
        <w:t xml:space="preserve"> found a negative association between work engagement and resistance to change. </w:t>
      </w:r>
      <w:r w:rsidRPr="00DA22C0">
        <w:rPr>
          <w:rFonts w:asciiTheme="majorBidi" w:hAnsiTheme="majorBidi" w:cstheme="majorBidi"/>
          <w:sz w:val="24"/>
          <w:szCs w:val="24"/>
        </w:rPr>
        <w:t>T</w:t>
      </w:r>
      <w:r w:rsidR="00663346" w:rsidRPr="00DA22C0">
        <w:rPr>
          <w:rFonts w:asciiTheme="majorBidi" w:hAnsiTheme="majorBidi" w:cstheme="majorBidi"/>
          <w:sz w:val="24"/>
          <w:szCs w:val="24"/>
        </w:rPr>
        <w:t>his</w:t>
      </w:r>
      <w:r w:rsidR="00663346" w:rsidRPr="00760FDA">
        <w:rPr>
          <w:rFonts w:asciiTheme="majorBidi" w:hAnsiTheme="majorBidi" w:cstheme="majorBidi"/>
          <w:sz w:val="24"/>
          <w:szCs w:val="24"/>
        </w:rPr>
        <w:t xml:space="preserve"> study </w:t>
      </w:r>
      <w:r w:rsidRPr="00760FDA">
        <w:rPr>
          <w:rFonts w:asciiTheme="majorBidi" w:hAnsiTheme="majorBidi" w:cstheme="majorBidi"/>
          <w:sz w:val="24"/>
          <w:szCs w:val="24"/>
        </w:rPr>
        <w:t>therefore</w:t>
      </w:r>
      <w:r w:rsidR="00663346"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 xml:space="preserve">hypothesized that work engagement is negatively associated with resistance to change. </w:t>
      </w:r>
    </w:p>
    <w:p w14:paraId="0E99E108" w14:textId="77777777" w:rsidR="00C143F9" w:rsidRPr="00760FDA" w:rsidRDefault="00C143F9" w:rsidP="004E6926">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eastAsia="Times New Roman" w:hAnsiTheme="majorBidi" w:cstheme="majorBidi"/>
          <w:b/>
          <w:bCs/>
          <w:szCs w:val="24"/>
        </w:rPr>
        <w:t xml:space="preserve">Hypothesis 12: </w:t>
      </w:r>
      <w:r w:rsidRPr="00760FDA">
        <w:rPr>
          <w:rFonts w:asciiTheme="majorBidi" w:hAnsiTheme="majorBidi" w:cstheme="majorBidi"/>
          <w:szCs w:val="24"/>
        </w:rPr>
        <w:t>There will be a significant negative relationship between work engagement and resistance to change.</w:t>
      </w:r>
    </w:p>
    <w:p w14:paraId="405A9DB0" w14:textId="77777777" w:rsidR="00092677" w:rsidRPr="00760FDA" w:rsidRDefault="00092677" w:rsidP="004E6926">
      <w:pPr>
        <w:pStyle w:val="Heading3"/>
        <w:jc w:val="both"/>
        <w:rPr>
          <w:rFonts w:asciiTheme="majorBidi" w:hAnsiTheme="majorBidi" w:cstheme="majorBidi"/>
          <w:szCs w:val="24"/>
        </w:rPr>
      </w:pPr>
      <w:bookmarkStart w:id="45" w:name="_Toc452280418"/>
      <w:r w:rsidRPr="00760FDA">
        <w:rPr>
          <w:rFonts w:asciiTheme="majorBidi" w:hAnsiTheme="majorBidi" w:cstheme="majorBidi"/>
          <w:szCs w:val="24"/>
        </w:rPr>
        <w:lastRenderedPageBreak/>
        <w:t>Work Engagement and Organizational Conflict</w:t>
      </w:r>
      <w:bookmarkEnd w:id="45"/>
    </w:p>
    <w:p w14:paraId="6F604219" w14:textId="57F923D6" w:rsidR="00C143F9" w:rsidRPr="00DA22C0" w:rsidRDefault="00C143F9" w:rsidP="004E6926">
      <w:pPr>
        <w:spacing w:line="480" w:lineRule="auto"/>
        <w:jc w:val="both"/>
        <w:rPr>
          <w:rFonts w:asciiTheme="majorBidi" w:hAnsiTheme="majorBidi" w:cstheme="majorBidi"/>
          <w:sz w:val="24"/>
          <w:szCs w:val="24"/>
        </w:rPr>
      </w:pPr>
      <w:r w:rsidRPr="00DA22C0">
        <w:rPr>
          <w:rFonts w:asciiTheme="majorBidi" w:hAnsiTheme="majorBidi" w:cstheme="majorBidi"/>
          <w:sz w:val="24"/>
          <w:szCs w:val="24"/>
          <w:lang w:eastAsia="x-none"/>
        </w:rPr>
        <w:t xml:space="preserve">Many studies have found that work engagement is negatively associated with organizational conflict. For example, </w:t>
      </w:r>
      <w:r w:rsidRPr="00DA22C0">
        <w:rPr>
          <w:rFonts w:asciiTheme="majorBidi" w:hAnsiTheme="majorBidi" w:cstheme="majorBidi"/>
          <w:sz w:val="24"/>
          <w:szCs w:val="24"/>
        </w:rPr>
        <w:t>Crawford et al. (2010)</w:t>
      </w:r>
      <w:r w:rsidRPr="00DA22C0">
        <w:rPr>
          <w:rFonts w:asciiTheme="majorBidi" w:hAnsiTheme="majorBidi" w:cstheme="majorBidi"/>
          <w:sz w:val="24"/>
          <w:szCs w:val="24"/>
          <w:lang w:eastAsia="x-none"/>
        </w:rPr>
        <w:t xml:space="preserve"> </w:t>
      </w:r>
      <w:r w:rsidRPr="00DA22C0">
        <w:rPr>
          <w:rFonts w:asciiTheme="majorBidi" w:hAnsiTheme="majorBidi" w:cstheme="majorBidi"/>
          <w:sz w:val="24"/>
          <w:szCs w:val="24"/>
        </w:rPr>
        <w:t>found that role conﬂict</w:t>
      </w:r>
      <w:r w:rsidR="00663346" w:rsidRPr="00DA22C0">
        <w:rPr>
          <w:rFonts w:asciiTheme="majorBidi" w:hAnsiTheme="majorBidi" w:cstheme="majorBidi"/>
          <w:sz w:val="24"/>
          <w:szCs w:val="24"/>
        </w:rPr>
        <w:t xml:space="preserve"> and</w:t>
      </w:r>
      <w:r w:rsidRPr="00DA22C0">
        <w:rPr>
          <w:rFonts w:asciiTheme="majorBidi" w:hAnsiTheme="majorBidi" w:cstheme="majorBidi"/>
          <w:sz w:val="24"/>
          <w:szCs w:val="24"/>
        </w:rPr>
        <w:t xml:space="preserve"> work engagement were negatively related. Chen et al. (2011) found that interpersonal conflict and employee engagement were negatively related</w:t>
      </w:r>
      <w:r w:rsidR="00350C74" w:rsidRPr="00DA22C0">
        <w:rPr>
          <w:rFonts w:asciiTheme="majorBidi" w:hAnsiTheme="majorBidi" w:cstheme="majorBidi"/>
          <w:sz w:val="24"/>
          <w:szCs w:val="24"/>
        </w:rPr>
        <w:t xml:space="preserve">. </w:t>
      </w:r>
      <w:r w:rsidR="000A7F4E" w:rsidRPr="00DA22C0">
        <w:rPr>
          <w:rFonts w:asciiTheme="majorBidi" w:hAnsiTheme="majorBidi" w:cstheme="majorBidi"/>
          <w:sz w:val="24"/>
          <w:szCs w:val="24"/>
        </w:rPr>
        <w:t xml:space="preserve">This was consistent with </w:t>
      </w:r>
      <w:r w:rsidRPr="00DA22C0">
        <w:rPr>
          <w:rFonts w:asciiTheme="majorBidi" w:hAnsiTheme="majorBidi" w:cstheme="majorBidi"/>
          <w:sz w:val="24"/>
          <w:szCs w:val="24"/>
        </w:rPr>
        <w:fldChar w:fldCharType="begin"/>
      </w:r>
      <w:r w:rsidRPr="00DA22C0">
        <w:rPr>
          <w:rFonts w:asciiTheme="majorBidi" w:hAnsiTheme="majorBidi" w:cstheme="majorBidi"/>
          <w:sz w:val="24"/>
          <w:szCs w:val="24"/>
        </w:rPr>
        <w:instrText xml:space="preserve"> ADDIN ZOTERO_ITEM CSL_CITATION {"citationID":"2ho9eqt61","properties":{"formattedCitation":"(Sulea et al., 2012)","plainCitation":"(Sulea et al., 2012)"},"citationItems":[{"id":10985,"uris":["http://zotero.org/users/local/6enWLhyd/items/TP6S3BTZ"],"uri":["http://zotero.org/users/local/6enWLhyd/items/TP6S3BTZ"],"itemData":{"id":10985,"type":"article-journal","title":"Work engagement as mediator between job characteristics and positive and negative extra-role behaviors","container-title":"Career Development International","page":"188-207","volume":"17","issue":"3","archive":"ProQuest Central","archive_location":"1021831947","abstract":"Purpose - This study is based on the JD-R model and aims at understanding the role of work engagement (WE) as a mediator between job resources (i.e. perceived organizational support) and positive extra-role behaviors (i.e. organizational citizenship behaviors (OCB)), between job demands (i.e. interpersonal conflicts at work) and negative extra-role behaviors (i.e. counterproductive work behaviors (CWB)), and also between a personal resource (i.e. conscientiousness) and both types of extra-role behaviors. Design/methodology/approach - Data from three Romanian organizations (n=258) were collected in a cross-sectional study. Two main models (fully mediated and partially mediated) tested the role of WE as a mediator, using structural equation modelling. Findings - The results support the partially mediated model. All anticipated antecedents have a direct, and also an indirect relation with extra-role behaviors - via WE. In addition, the mediating effect was stronger for OCB than for CWB. Overall, the results show that job and personal characteristics differentially predict OCB and CWB, and that employees' affective-motivational state explains, in part, these job and personal characteristics - extra-role behaviors associations. Originality/value - The paper advances the knowledge about the JD-R model and its relevance for OCB and CWB. In addition, understanding work engagement's potential to stimulate OCB and inhibit CWB can aid professionals to advance beneficial behavioral outcomes in organizations by promoting wellbeing at work, thereby supporting the employees' healthy career development.","DOI":"10.1108/13620431211241054","ISSN":"13620436","language":"English","author":[{"family":"Sulea","given":"Coralia"},{"family":"Virga","given":"Delia"},{"family":"Maricutoiu","given":"Laurentiu P"},{"family":"Schaufeli","given":"Wilmar"},{"family":"Catalina Zaborila Dumitru","given":""},{"family":"Sava","given":"Florin A"}],"issued":{"date-parts":[["2012"]]}}}],"schema":"https://github.com/citation-style-language/schema/raw/master/csl-citation.json"} </w:instrText>
      </w:r>
      <w:r w:rsidRPr="00DA22C0">
        <w:rPr>
          <w:rFonts w:asciiTheme="majorBidi" w:hAnsiTheme="majorBidi" w:cstheme="majorBidi"/>
          <w:sz w:val="24"/>
          <w:szCs w:val="24"/>
        </w:rPr>
        <w:fldChar w:fldCharType="separate"/>
      </w:r>
      <w:r w:rsidRPr="00DA22C0">
        <w:rPr>
          <w:rFonts w:asciiTheme="majorBidi" w:hAnsiTheme="majorBidi" w:cstheme="majorBidi"/>
          <w:sz w:val="24"/>
          <w:szCs w:val="24"/>
        </w:rPr>
        <w:t>Sulea et al. (2012)</w:t>
      </w:r>
      <w:r w:rsidRPr="00DA22C0">
        <w:rPr>
          <w:rFonts w:asciiTheme="majorBidi" w:hAnsiTheme="majorBidi" w:cstheme="majorBidi"/>
          <w:sz w:val="24"/>
          <w:szCs w:val="24"/>
        </w:rPr>
        <w:fldChar w:fldCharType="end"/>
      </w:r>
      <w:r w:rsidRPr="00DA22C0">
        <w:rPr>
          <w:rFonts w:asciiTheme="majorBidi" w:hAnsiTheme="majorBidi" w:cstheme="majorBidi"/>
          <w:sz w:val="24"/>
          <w:szCs w:val="24"/>
        </w:rPr>
        <w:t xml:space="preserve">, </w:t>
      </w:r>
      <w:r w:rsidR="000A7F4E" w:rsidRPr="00DA22C0">
        <w:rPr>
          <w:rFonts w:asciiTheme="majorBidi" w:hAnsiTheme="majorBidi" w:cstheme="majorBidi"/>
          <w:sz w:val="24"/>
          <w:szCs w:val="24"/>
        </w:rPr>
        <w:t xml:space="preserve">who </w:t>
      </w:r>
      <w:r w:rsidRPr="00DA22C0">
        <w:rPr>
          <w:rFonts w:asciiTheme="majorBidi" w:hAnsiTheme="majorBidi" w:cstheme="majorBidi"/>
          <w:sz w:val="24"/>
          <w:szCs w:val="24"/>
        </w:rPr>
        <w:t xml:space="preserve">found that interpersonal conflict and work engagement were negatively related. </w:t>
      </w:r>
      <w:r w:rsidR="000A7F4E" w:rsidRPr="00DA22C0">
        <w:rPr>
          <w:rFonts w:asciiTheme="majorBidi" w:hAnsiTheme="majorBidi" w:cstheme="majorBidi"/>
          <w:sz w:val="24"/>
          <w:szCs w:val="24"/>
        </w:rPr>
        <w:t>T</w:t>
      </w:r>
      <w:r w:rsidR="00663346" w:rsidRPr="00DA22C0">
        <w:rPr>
          <w:rFonts w:asciiTheme="majorBidi" w:hAnsiTheme="majorBidi" w:cstheme="majorBidi"/>
          <w:sz w:val="24"/>
          <w:szCs w:val="24"/>
        </w:rPr>
        <w:t xml:space="preserve">his study </w:t>
      </w:r>
      <w:r w:rsidR="000A7F4E" w:rsidRPr="00DA22C0">
        <w:rPr>
          <w:rFonts w:asciiTheme="majorBidi" w:hAnsiTheme="majorBidi" w:cstheme="majorBidi"/>
          <w:sz w:val="24"/>
          <w:szCs w:val="24"/>
        </w:rPr>
        <w:t xml:space="preserve">therefore </w:t>
      </w:r>
      <w:r w:rsidRPr="00DA22C0">
        <w:rPr>
          <w:rFonts w:asciiTheme="majorBidi" w:hAnsiTheme="majorBidi" w:cstheme="majorBidi"/>
          <w:sz w:val="24"/>
          <w:szCs w:val="24"/>
        </w:rPr>
        <w:t>hypothesized that work engagement is negatively associated with organizational conflict.</w:t>
      </w:r>
    </w:p>
    <w:p w14:paraId="2EB52D2E" w14:textId="77783BEA" w:rsidR="000A7F4E" w:rsidRDefault="00C143F9" w:rsidP="004E6926">
      <w:pPr>
        <w:tabs>
          <w:tab w:val="left" w:pos="8010"/>
        </w:tabs>
        <w:spacing w:after="0" w:line="480" w:lineRule="auto"/>
        <w:jc w:val="both"/>
        <w:rPr>
          <w:rFonts w:asciiTheme="majorBidi" w:hAnsiTheme="majorBidi" w:cstheme="majorBidi"/>
          <w:sz w:val="24"/>
          <w:szCs w:val="24"/>
        </w:rPr>
      </w:pPr>
      <w:r w:rsidRPr="00DA22C0">
        <w:rPr>
          <w:rFonts w:asciiTheme="majorBidi" w:eastAsia="Times New Roman" w:hAnsiTheme="majorBidi" w:cstheme="majorBidi"/>
          <w:b/>
          <w:bCs/>
          <w:sz w:val="24"/>
          <w:szCs w:val="24"/>
        </w:rPr>
        <w:t xml:space="preserve">Hypothesis 13: </w:t>
      </w:r>
      <w:r w:rsidRPr="00DA22C0">
        <w:rPr>
          <w:rFonts w:asciiTheme="majorBidi" w:hAnsiTheme="majorBidi" w:cstheme="majorBidi"/>
          <w:sz w:val="24"/>
          <w:szCs w:val="24"/>
        </w:rPr>
        <w:t>There will be a significant negative relationship between work engagement and organizational conflict.</w:t>
      </w:r>
    </w:p>
    <w:p w14:paraId="5D24A8A3" w14:textId="77777777" w:rsidR="00275CC6" w:rsidRDefault="00275CC6" w:rsidP="004E6926">
      <w:pPr>
        <w:tabs>
          <w:tab w:val="left" w:pos="8010"/>
        </w:tabs>
        <w:spacing w:after="0" w:line="480" w:lineRule="auto"/>
        <w:jc w:val="both"/>
        <w:rPr>
          <w:rFonts w:asciiTheme="majorBidi" w:hAnsiTheme="majorBidi" w:cstheme="majorBidi"/>
          <w:sz w:val="24"/>
          <w:szCs w:val="24"/>
        </w:rPr>
      </w:pPr>
    </w:p>
    <w:p w14:paraId="5D6F7E18" w14:textId="77777777" w:rsidR="00275CC6" w:rsidRDefault="00275CC6" w:rsidP="004E6926">
      <w:pPr>
        <w:tabs>
          <w:tab w:val="left" w:pos="8010"/>
        </w:tabs>
        <w:spacing w:after="0" w:line="480" w:lineRule="auto"/>
        <w:jc w:val="both"/>
        <w:rPr>
          <w:rFonts w:asciiTheme="majorBidi" w:hAnsiTheme="majorBidi" w:cstheme="majorBidi"/>
          <w:sz w:val="24"/>
          <w:szCs w:val="24"/>
        </w:rPr>
      </w:pPr>
    </w:p>
    <w:p w14:paraId="1945575B" w14:textId="77777777" w:rsidR="00275CC6" w:rsidRDefault="00275CC6" w:rsidP="004E6926">
      <w:pPr>
        <w:tabs>
          <w:tab w:val="left" w:pos="8010"/>
        </w:tabs>
        <w:spacing w:after="0" w:line="480" w:lineRule="auto"/>
        <w:jc w:val="both"/>
        <w:rPr>
          <w:rFonts w:asciiTheme="majorBidi" w:hAnsiTheme="majorBidi" w:cstheme="majorBidi"/>
          <w:sz w:val="24"/>
          <w:szCs w:val="24"/>
        </w:rPr>
      </w:pPr>
    </w:p>
    <w:p w14:paraId="14350279" w14:textId="77777777" w:rsidR="00275CC6" w:rsidRDefault="00275CC6" w:rsidP="004E6926">
      <w:pPr>
        <w:tabs>
          <w:tab w:val="left" w:pos="8010"/>
        </w:tabs>
        <w:spacing w:after="0" w:line="480" w:lineRule="auto"/>
        <w:jc w:val="both"/>
        <w:rPr>
          <w:rFonts w:asciiTheme="majorBidi" w:hAnsiTheme="majorBidi" w:cstheme="majorBidi"/>
          <w:sz w:val="24"/>
          <w:szCs w:val="24"/>
        </w:rPr>
      </w:pPr>
    </w:p>
    <w:p w14:paraId="50AC8937" w14:textId="77777777" w:rsidR="00275CC6" w:rsidRDefault="00275CC6" w:rsidP="004E6926">
      <w:pPr>
        <w:tabs>
          <w:tab w:val="left" w:pos="8010"/>
        </w:tabs>
        <w:spacing w:after="0" w:line="480" w:lineRule="auto"/>
        <w:jc w:val="both"/>
        <w:rPr>
          <w:rFonts w:asciiTheme="majorBidi" w:hAnsiTheme="majorBidi" w:cstheme="majorBidi"/>
          <w:sz w:val="24"/>
          <w:szCs w:val="24"/>
        </w:rPr>
      </w:pPr>
    </w:p>
    <w:p w14:paraId="0618D1BC" w14:textId="77777777" w:rsidR="00275CC6" w:rsidRDefault="00275CC6" w:rsidP="004E6926">
      <w:pPr>
        <w:tabs>
          <w:tab w:val="left" w:pos="8010"/>
        </w:tabs>
        <w:spacing w:after="0" w:line="480" w:lineRule="auto"/>
        <w:jc w:val="both"/>
        <w:rPr>
          <w:rFonts w:asciiTheme="majorBidi" w:hAnsiTheme="majorBidi" w:cstheme="majorBidi"/>
          <w:sz w:val="24"/>
          <w:szCs w:val="24"/>
        </w:rPr>
      </w:pPr>
    </w:p>
    <w:p w14:paraId="0132C91B" w14:textId="77777777" w:rsidR="00275CC6" w:rsidRDefault="00275CC6" w:rsidP="004E6926">
      <w:pPr>
        <w:tabs>
          <w:tab w:val="left" w:pos="8010"/>
        </w:tabs>
        <w:spacing w:after="0" w:line="480" w:lineRule="auto"/>
        <w:jc w:val="both"/>
        <w:rPr>
          <w:rFonts w:asciiTheme="majorBidi" w:hAnsiTheme="majorBidi" w:cstheme="majorBidi"/>
          <w:sz w:val="24"/>
          <w:szCs w:val="24"/>
        </w:rPr>
      </w:pPr>
    </w:p>
    <w:p w14:paraId="1459BFF1" w14:textId="77777777" w:rsidR="00275CC6" w:rsidRDefault="00275CC6" w:rsidP="004E6926">
      <w:pPr>
        <w:tabs>
          <w:tab w:val="left" w:pos="8010"/>
        </w:tabs>
        <w:spacing w:after="0" w:line="480" w:lineRule="auto"/>
        <w:jc w:val="both"/>
        <w:rPr>
          <w:rFonts w:asciiTheme="majorBidi" w:hAnsiTheme="majorBidi" w:cstheme="majorBidi"/>
          <w:sz w:val="24"/>
          <w:szCs w:val="24"/>
        </w:rPr>
      </w:pPr>
    </w:p>
    <w:p w14:paraId="52253DB1" w14:textId="77777777" w:rsidR="00275CC6" w:rsidRDefault="00275CC6" w:rsidP="004E6926">
      <w:pPr>
        <w:tabs>
          <w:tab w:val="left" w:pos="8010"/>
        </w:tabs>
        <w:spacing w:after="0" w:line="480" w:lineRule="auto"/>
        <w:jc w:val="both"/>
        <w:rPr>
          <w:rFonts w:asciiTheme="majorBidi" w:hAnsiTheme="majorBidi" w:cstheme="majorBidi"/>
          <w:sz w:val="24"/>
          <w:szCs w:val="24"/>
        </w:rPr>
      </w:pPr>
    </w:p>
    <w:p w14:paraId="79BC9D08" w14:textId="77777777" w:rsidR="00275CC6" w:rsidRDefault="00275CC6" w:rsidP="004E6926">
      <w:pPr>
        <w:tabs>
          <w:tab w:val="left" w:pos="8010"/>
        </w:tabs>
        <w:spacing w:after="0" w:line="480" w:lineRule="auto"/>
        <w:jc w:val="both"/>
        <w:rPr>
          <w:rFonts w:asciiTheme="majorBidi" w:hAnsiTheme="majorBidi" w:cstheme="majorBidi"/>
          <w:sz w:val="24"/>
          <w:szCs w:val="24"/>
        </w:rPr>
      </w:pPr>
    </w:p>
    <w:p w14:paraId="53E12973" w14:textId="77777777" w:rsidR="00275CC6" w:rsidRDefault="00275CC6" w:rsidP="004E6926">
      <w:pPr>
        <w:tabs>
          <w:tab w:val="left" w:pos="8010"/>
        </w:tabs>
        <w:spacing w:after="0" w:line="480" w:lineRule="auto"/>
        <w:jc w:val="both"/>
        <w:rPr>
          <w:rFonts w:asciiTheme="majorBidi" w:hAnsiTheme="majorBidi" w:cstheme="majorBidi"/>
          <w:sz w:val="24"/>
          <w:szCs w:val="24"/>
        </w:rPr>
      </w:pPr>
    </w:p>
    <w:p w14:paraId="00001033" w14:textId="77777777" w:rsidR="00275CC6" w:rsidRDefault="00275CC6" w:rsidP="004E6926">
      <w:pPr>
        <w:tabs>
          <w:tab w:val="left" w:pos="8010"/>
        </w:tabs>
        <w:spacing w:after="0" w:line="480" w:lineRule="auto"/>
        <w:jc w:val="both"/>
        <w:rPr>
          <w:rFonts w:asciiTheme="majorBidi" w:hAnsiTheme="majorBidi" w:cstheme="majorBidi"/>
          <w:sz w:val="24"/>
          <w:szCs w:val="24"/>
        </w:rPr>
      </w:pPr>
    </w:p>
    <w:p w14:paraId="1D7A2BD4" w14:textId="77777777" w:rsidR="00275CC6" w:rsidRDefault="00275CC6" w:rsidP="004E6926">
      <w:pPr>
        <w:tabs>
          <w:tab w:val="left" w:pos="8010"/>
        </w:tabs>
        <w:spacing w:after="0" w:line="480" w:lineRule="auto"/>
        <w:jc w:val="both"/>
        <w:rPr>
          <w:rFonts w:asciiTheme="majorBidi" w:hAnsiTheme="majorBidi" w:cstheme="majorBidi"/>
          <w:sz w:val="24"/>
          <w:szCs w:val="24"/>
        </w:rPr>
      </w:pPr>
    </w:p>
    <w:tbl>
      <w:tblPr>
        <w:tblW w:w="109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6"/>
        <w:gridCol w:w="9934"/>
      </w:tblGrid>
      <w:tr w:rsidR="001E77EF" w:rsidRPr="00760FDA" w14:paraId="765EF5AE" w14:textId="77777777" w:rsidTr="001E77EF">
        <w:trPr>
          <w:jc w:val="center"/>
        </w:trPr>
        <w:tc>
          <w:tcPr>
            <w:tcW w:w="10980" w:type="dxa"/>
            <w:gridSpan w:val="2"/>
            <w:shd w:val="clear" w:color="auto" w:fill="D9D9D9"/>
          </w:tcPr>
          <w:p w14:paraId="2F269641"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szCs w:val="24"/>
                <w:lang w:eastAsia="x-none"/>
              </w:rPr>
              <w:lastRenderedPageBreak/>
              <w:t xml:space="preserve">Table 1: </w:t>
            </w:r>
            <w:r w:rsidRPr="00760FDA">
              <w:rPr>
                <w:rFonts w:asciiTheme="majorBidi" w:hAnsiTheme="majorBidi" w:cstheme="majorBidi"/>
                <w:szCs w:val="24"/>
              </w:rPr>
              <w:t>The research hypotheses</w:t>
            </w:r>
          </w:p>
        </w:tc>
      </w:tr>
      <w:tr w:rsidR="001E77EF" w:rsidRPr="00760FDA" w14:paraId="170830A3" w14:textId="77777777" w:rsidTr="001E77EF">
        <w:trPr>
          <w:jc w:val="center"/>
        </w:trPr>
        <w:tc>
          <w:tcPr>
            <w:tcW w:w="1046" w:type="dxa"/>
            <w:shd w:val="clear" w:color="auto" w:fill="auto"/>
          </w:tcPr>
          <w:p w14:paraId="34040BA6"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1</w:t>
            </w:r>
          </w:p>
        </w:tc>
        <w:tc>
          <w:tcPr>
            <w:tcW w:w="9934" w:type="dxa"/>
            <w:shd w:val="clear" w:color="auto" w:fill="auto"/>
          </w:tcPr>
          <w:p w14:paraId="1A3FA777"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szCs w:val="24"/>
              </w:rPr>
              <w:t>Organizational support for innovation will have a positive and significant relationship with service innovation.</w:t>
            </w:r>
          </w:p>
        </w:tc>
      </w:tr>
      <w:tr w:rsidR="001E77EF" w:rsidRPr="00760FDA" w14:paraId="44B1CDD2" w14:textId="77777777" w:rsidTr="001E77EF">
        <w:trPr>
          <w:jc w:val="center"/>
        </w:trPr>
        <w:tc>
          <w:tcPr>
            <w:tcW w:w="1046" w:type="dxa"/>
            <w:shd w:val="clear" w:color="auto" w:fill="auto"/>
          </w:tcPr>
          <w:p w14:paraId="303E9DBB"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2</w:t>
            </w:r>
          </w:p>
        </w:tc>
        <w:tc>
          <w:tcPr>
            <w:tcW w:w="9934" w:type="dxa"/>
            <w:shd w:val="clear" w:color="auto" w:fill="auto"/>
          </w:tcPr>
          <w:p w14:paraId="6D35D178"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eastAsia="Times New Roman" w:hAnsiTheme="majorBidi" w:cstheme="majorBidi"/>
                <w:szCs w:val="24"/>
              </w:rPr>
              <w:t>There will be a significant negative relationship between resistance to change and service innovation.</w:t>
            </w:r>
          </w:p>
        </w:tc>
      </w:tr>
      <w:tr w:rsidR="001E77EF" w:rsidRPr="00760FDA" w14:paraId="669FC8A1" w14:textId="77777777" w:rsidTr="001E77EF">
        <w:trPr>
          <w:jc w:val="center"/>
        </w:trPr>
        <w:tc>
          <w:tcPr>
            <w:tcW w:w="1046" w:type="dxa"/>
            <w:shd w:val="clear" w:color="auto" w:fill="auto"/>
          </w:tcPr>
          <w:p w14:paraId="7431DA69"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3</w:t>
            </w:r>
          </w:p>
        </w:tc>
        <w:tc>
          <w:tcPr>
            <w:tcW w:w="9934" w:type="dxa"/>
            <w:shd w:val="clear" w:color="auto" w:fill="auto"/>
          </w:tcPr>
          <w:p w14:paraId="3794E847"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eastAsia="Times New Roman" w:hAnsiTheme="majorBidi" w:cstheme="majorBidi"/>
                <w:szCs w:val="24"/>
              </w:rPr>
              <w:t>There will be a significant positive relationship between organizational trust and service innovation.</w:t>
            </w:r>
          </w:p>
        </w:tc>
      </w:tr>
      <w:tr w:rsidR="001E77EF" w:rsidRPr="00760FDA" w14:paraId="2A252FE0" w14:textId="77777777" w:rsidTr="001E77EF">
        <w:trPr>
          <w:jc w:val="center"/>
        </w:trPr>
        <w:tc>
          <w:tcPr>
            <w:tcW w:w="1046" w:type="dxa"/>
            <w:shd w:val="clear" w:color="auto" w:fill="auto"/>
          </w:tcPr>
          <w:p w14:paraId="1AE0A45A"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4</w:t>
            </w:r>
          </w:p>
        </w:tc>
        <w:tc>
          <w:tcPr>
            <w:tcW w:w="9934" w:type="dxa"/>
            <w:shd w:val="clear" w:color="auto" w:fill="auto"/>
          </w:tcPr>
          <w:p w14:paraId="370DDEB2"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eastAsia="Times New Roman" w:hAnsiTheme="majorBidi" w:cstheme="majorBidi"/>
                <w:szCs w:val="24"/>
              </w:rPr>
              <w:t>There will be a significant positive relationship between work engagement and service innovation.</w:t>
            </w:r>
          </w:p>
        </w:tc>
      </w:tr>
      <w:tr w:rsidR="001E77EF" w:rsidRPr="00760FDA" w14:paraId="0268FB66" w14:textId="77777777" w:rsidTr="001E77EF">
        <w:trPr>
          <w:jc w:val="center"/>
        </w:trPr>
        <w:tc>
          <w:tcPr>
            <w:tcW w:w="1046" w:type="dxa"/>
            <w:shd w:val="clear" w:color="auto" w:fill="auto"/>
          </w:tcPr>
          <w:p w14:paraId="6FAA7CB6"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5</w:t>
            </w:r>
          </w:p>
        </w:tc>
        <w:tc>
          <w:tcPr>
            <w:tcW w:w="9934" w:type="dxa"/>
            <w:shd w:val="clear" w:color="auto" w:fill="auto"/>
          </w:tcPr>
          <w:p w14:paraId="7A7F583C"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eastAsia="Times New Roman" w:hAnsiTheme="majorBidi" w:cstheme="majorBidi"/>
                <w:szCs w:val="24"/>
              </w:rPr>
              <w:t>There will be a significant negative relationship between organizational conflict and service innovation.</w:t>
            </w:r>
          </w:p>
        </w:tc>
      </w:tr>
      <w:tr w:rsidR="001E77EF" w:rsidRPr="00760FDA" w14:paraId="00271919" w14:textId="77777777" w:rsidTr="001E77EF">
        <w:trPr>
          <w:jc w:val="center"/>
        </w:trPr>
        <w:tc>
          <w:tcPr>
            <w:tcW w:w="1046" w:type="dxa"/>
            <w:shd w:val="clear" w:color="auto" w:fill="auto"/>
          </w:tcPr>
          <w:p w14:paraId="10812670"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6</w:t>
            </w:r>
          </w:p>
        </w:tc>
        <w:tc>
          <w:tcPr>
            <w:tcW w:w="9934" w:type="dxa"/>
            <w:shd w:val="clear" w:color="auto" w:fill="auto"/>
          </w:tcPr>
          <w:p w14:paraId="45AC5AE0"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szCs w:val="24"/>
              </w:rPr>
              <w:t>Organizational support for innovation will have a positive and significant relationship with organizational trust.</w:t>
            </w:r>
          </w:p>
        </w:tc>
      </w:tr>
      <w:tr w:rsidR="001E77EF" w:rsidRPr="00760FDA" w14:paraId="58B398E8" w14:textId="77777777" w:rsidTr="001E77EF">
        <w:trPr>
          <w:jc w:val="center"/>
        </w:trPr>
        <w:tc>
          <w:tcPr>
            <w:tcW w:w="1046" w:type="dxa"/>
            <w:shd w:val="clear" w:color="auto" w:fill="auto"/>
          </w:tcPr>
          <w:p w14:paraId="76FA7FC3"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7</w:t>
            </w:r>
          </w:p>
        </w:tc>
        <w:tc>
          <w:tcPr>
            <w:tcW w:w="9934" w:type="dxa"/>
            <w:shd w:val="clear" w:color="auto" w:fill="auto"/>
          </w:tcPr>
          <w:p w14:paraId="03045814"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szCs w:val="24"/>
              </w:rPr>
              <w:t>Organizational support for innovation will have a positive and significant relationship with work engagement.</w:t>
            </w:r>
          </w:p>
        </w:tc>
      </w:tr>
      <w:tr w:rsidR="001E77EF" w:rsidRPr="00760FDA" w14:paraId="042DE981" w14:textId="77777777" w:rsidTr="001E77EF">
        <w:trPr>
          <w:jc w:val="center"/>
        </w:trPr>
        <w:tc>
          <w:tcPr>
            <w:tcW w:w="1046" w:type="dxa"/>
            <w:shd w:val="clear" w:color="auto" w:fill="auto"/>
          </w:tcPr>
          <w:p w14:paraId="7CFDEB79"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8</w:t>
            </w:r>
          </w:p>
        </w:tc>
        <w:tc>
          <w:tcPr>
            <w:tcW w:w="9934" w:type="dxa"/>
            <w:shd w:val="clear" w:color="auto" w:fill="auto"/>
          </w:tcPr>
          <w:p w14:paraId="343F8714"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szCs w:val="24"/>
              </w:rPr>
              <w:t>There will be a significant negative relationship between organizational trust and resistance to change</w:t>
            </w:r>
          </w:p>
        </w:tc>
      </w:tr>
      <w:tr w:rsidR="001E77EF" w:rsidRPr="00760FDA" w14:paraId="78FF56CC" w14:textId="77777777" w:rsidTr="001E77EF">
        <w:trPr>
          <w:jc w:val="center"/>
        </w:trPr>
        <w:tc>
          <w:tcPr>
            <w:tcW w:w="1046" w:type="dxa"/>
            <w:shd w:val="clear" w:color="auto" w:fill="auto"/>
          </w:tcPr>
          <w:p w14:paraId="7063A82B"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9</w:t>
            </w:r>
          </w:p>
        </w:tc>
        <w:tc>
          <w:tcPr>
            <w:tcW w:w="9934" w:type="dxa"/>
            <w:shd w:val="clear" w:color="auto" w:fill="auto"/>
          </w:tcPr>
          <w:p w14:paraId="3A375D34"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szCs w:val="24"/>
              </w:rPr>
              <w:t>Organizational trust will have a positive and significant relationship with work engagement.</w:t>
            </w:r>
          </w:p>
        </w:tc>
      </w:tr>
      <w:tr w:rsidR="001E77EF" w:rsidRPr="00760FDA" w14:paraId="04CD9A49" w14:textId="77777777" w:rsidTr="001E77EF">
        <w:trPr>
          <w:jc w:val="center"/>
        </w:trPr>
        <w:tc>
          <w:tcPr>
            <w:tcW w:w="1046" w:type="dxa"/>
            <w:shd w:val="clear" w:color="auto" w:fill="auto"/>
          </w:tcPr>
          <w:p w14:paraId="76B1D82D"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10</w:t>
            </w:r>
          </w:p>
        </w:tc>
        <w:tc>
          <w:tcPr>
            <w:tcW w:w="9934" w:type="dxa"/>
            <w:shd w:val="clear" w:color="auto" w:fill="auto"/>
          </w:tcPr>
          <w:p w14:paraId="1FBF3128"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szCs w:val="24"/>
              </w:rPr>
              <w:t>There will be a significant negative relationship between organizational trust and organizational conflict.</w:t>
            </w:r>
          </w:p>
        </w:tc>
      </w:tr>
      <w:tr w:rsidR="001E77EF" w:rsidRPr="00760FDA" w14:paraId="70925072" w14:textId="77777777" w:rsidTr="001E77EF">
        <w:trPr>
          <w:jc w:val="center"/>
        </w:trPr>
        <w:tc>
          <w:tcPr>
            <w:tcW w:w="1046" w:type="dxa"/>
            <w:shd w:val="clear" w:color="auto" w:fill="auto"/>
          </w:tcPr>
          <w:p w14:paraId="5EA49252"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11</w:t>
            </w:r>
          </w:p>
        </w:tc>
        <w:tc>
          <w:tcPr>
            <w:tcW w:w="9934" w:type="dxa"/>
            <w:shd w:val="clear" w:color="auto" w:fill="auto"/>
          </w:tcPr>
          <w:p w14:paraId="6A8E4FA5"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szCs w:val="24"/>
              </w:rPr>
              <w:t>Resistance to change will have a positive and significant relationship with organizational conflict.</w:t>
            </w:r>
          </w:p>
        </w:tc>
      </w:tr>
      <w:tr w:rsidR="001E77EF" w:rsidRPr="00760FDA" w14:paraId="30A42789" w14:textId="77777777" w:rsidTr="001E77EF">
        <w:trPr>
          <w:jc w:val="center"/>
        </w:trPr>
        <w:tc>
          <w:tcPr>
            <w:tcW w:w="1046" w:type="dxa"/>
            <w:shd w:val="clear" w:color="auto" w:fill="auto"/>
          </w:tcPr>
          <w:p w14:paraId="382507A5"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12</w:t>
            </w:r>
          </w:p>
        </w:tc>
        <w:tc>
          <w:tcPr>
            <w:tcW w:w="9934" w:type="dxa"/>
            <w:shd w:val="clear" w:color="auto" w:fill="auto"/>
          </w:tcPr>
          <w:p w14:paraId="7FA323DF"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szCs w:val="24"/>
              </w:rPr>
              <w:t>There will be a significant negative relationship between work engagement and resistance to change.</w:t>
            </w:r>
          </w:p>
        </w:tc>
      </w:tr>
      <w:tr w:rsidR="001E77EF" w:rsidRPr="00760FDA" w14:paraId="1228F0DB" w14:textId="77777777" w:rsidTr="001E77EF">
        <w:trPr>
          <w:jc w:val="center"/>
        </w:trPr>
        <w:tc>
          <w:tcPr>
            <w:tcW w:w="1046" w:type="dxa"/>
            <w:shd w:val="clear" w:color="auto" w:fill="auto"/>
          </w:tcPr>
          <w:p w14:paraId="248D809F"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13</w:t>
            </w:r>
          </w:p>
        </w:tc>
        <w:tc>
          <w:tcPr>
            <w:tcW w:w="9934" w:type="dxa"/>
            <w:shd w:val="clear" w:color="auto" w:fill="auto"/>
          </w:tcPr>
          <w:p w14:paraId="638C2309" w14:textId="77777777" w:rsidR="001E77EF" w:rsidRPr="00760FDA" w:rsidRDefault="001E77EF" w:rsidP="001E77EF">
            <w:pPr>
              <w:pStyle w:val="ListParagraph1"/>
              <w:adjustRightInd w:val="0"/>
              <w:snapToGrid w:val="0"/>
              <w:spacing w:after="80" w:line="480" w:lineRule="auto"/>
              <w:ind w:leftChars="0" w:left="0"/>
              <w:jc w:val="both"/>
              <w:rPr>
                <w:rFonts w:asciiTheme="majorBidi" w:hAnsiTheme="majorBidi" w:cstheme="majorBidi"/>
                <w:szCs w:val="24"/>
              </w:rPr>
            </w:pPr>
            <w:r w:rsidRPr="00760FDA">
              <w:rPr>
                <w:rFonts w:asciiTheme="majorBidi" w:hAnsiTheme="majorBidi" w:cstheme="majorBidi"/>
                <w:szCs w:val="24"/>
              </w:rPr>
              <w:t>There will be a significant negative relationship between work engagement and organizational conflict.</w:t>
            </w:r>
          </w:p>
        </w:tc>
      </w:tr>
    </w:tbl>
    <w:p w14:paraId="76CC3215" w14:textId="77777777" w:rsidR="001E77EF" w:rsidRPr="00DA22C0" w:rsidRDefault="001E77EF" w:rsidP="004E6926">
      <w:pPr>
        <w:tabs>
          <w:tab w:val="left" w:pos="8010"/>
        </w:tabs>
        <w:spacing w:after="0" w:line="480" w:lineRule="auto"/>
        <w:jc w:val="both"/>
        <w:rPr>
          <w:rFonts w:asciiTheme="majorBidi" w:hAnsiTheme="majorBidi" w:cstheme="majorBidi"/>
          <w:sz w:val="24"/>
          <w:szCs w:val="24"/>
        </w:rPr>
      </w:pPr>
    </w:p>
    <w:p w14:paraId="77930F88" w14:textId="77777777" w:rsidR="00C143F9" w:rsidRPr="00DA22C0" w:rsidRDefault="00D24CF3" w:rsidP="004E6926">
      <w:pPr>
        <w:pStyle w:val="Heading2"/>
        <w:spacing w:line="480" w:lineRule="auto"/>
        <w:jc w:val="both"/>
        <w:rPr>
          <w:rFonts w:asciiTheme="majorBidi" w:hAnsiTheme="majorBidi" w:cstheme="majorBidi"/>
        </w:rPr>
      </w:pPr>
      <w:bookmarkStart w:id="46" w:name="_Toc452280419"/>
      <w:r w:rsidRPr="00DA22C0">
        <w:rPr>
          <w:rFonts w:asciiTheme="majorBidi" w:hAnsiTheme="majorBidi" w:cstheme="majorBidi"/>
        </w:rPr>
        <w:lastRenderedPageBreak/>
        <w:t>Measurement S</w:t>
      </w:r>
      <w:r w:rsidR="00C143F9" w:rsidRPr="00DA22C0">
        <w:rPr>
          <w:rFonts w:asciiTheme="majorBidi" w:hAnsiTheme="majorBidi" w:cstheme="majorBidi"/>
        </w:rPr>
        <w:t>cale</w:t>
      </w:r>
      <w:r w:rsidR="00DF66E7" w:rsidRPr="00DA22C0">
        <w:rPr>
          <w:rFonts w:asciiTheme="majorBidi" w:hAnsiTheme="majorBidi" w:cstheme="majorBidi"/>
        </w:rPr>
        <w:t>s</w:t>
      </w:r>
      <w:bookmarkEnd w:id="46"/>
    </w:p>
    <w:p w14:paraId="5FC7BBBB" w14:textId="667492A2" w:rsidR="00C143F9" w:rsidRPr="00DA22C0" w:rsidRDefault="000A7F4E" w:rsidP="004E6926">
      <w:pPr>
        <w:spacing w:line="480" w:lineRule="auto"/>
        <w:jc w:val="both"/>
        <w:rPr>
          <w:rFonts w:asciiTheme="majorBidi" w:hAnsiTheme="majorBidi" w:cstheme="majorBidi"/>
          <w:sz w:val="24"/>
          <w:szCs w:val="24"/>
          <w:lang w:val="en-GB" w:eastAsia="x-none"/>
        </w:rPr>
      </w:pPr>
      <w:r w:rsidRPr="00DA22C0">
        <w:rPr>
          <w:rFonts w:asciiTheme="majorBidi" w:hAnsiTheme="majorBidi" w:cstheme="majorBidi"/>
          <w:sz w:val="24"/>
          <w:szCs w:val="24"/>
        </w:rPr>
        <w:t>T</w:t>
      </w:r>
      <w:r w:rsidR="00C143F9" w:rsidRPr="00DA22C0">
        <w:rPr>
          <w:rFonts w:asciiTheme="majorBidi" w:hAnsiTheme="majorBidi" w:cstheme="majorBidi"/>
          <w:sz w:val="24"/>
          <w:szCs w:val="24"/>
        </w:rPr>
        <w:t xml:space="preserve">o measure the </w:t>
      </w:r>
      <w:r w:rsidRPr="00DA22C0">
        <w:rPr>
          <w:rFonts w:asciiTheme="majorBidi" w:hAnsiTheme="majorBidi" w:cstheme="majorBidi"/>
          <w:sz w:val="24"/>
          <w:szCs w:val="24"/>
        </w:rPr>
        <w:t xml:space="preserve">study </w:t>
      </w:r>
      <w:r w:rsidR="00F31FC6">
        <w:rPr>
          <w:rFonts w:asciiTheme="majorBidi" w:hAnsiTheme="majorBidi" w:cstheme="majorBidi"/>
          <w:sz w:val="24"/>
          <w:szCs w:val="24"/>
        </w:rPr>
        <w:t>constructs</w:t>
      </w:r>
      <w:r w:rsidR="00C143F9" w:rsidRPr="00DA22C0">
        <w:rPr>
          <w:rFonts w:asciiTheme="majorBidi" w:hAnsiTheme="majorBidi" w:cstheme="majorBidi"/>
          <w:sz w:val="24"/>
          <w:szCs w:val="24"/>
        </w:rPr>
        <w:t xml:space="preserve">, </w:t>
      </w:r>
      <w:r w:rsidR="00C143F9" w:rsidRPr="00DA22C0">
        <w:rPr>
          <w:rFonts w:asciiTheme="majorBidi" w:hAnsiTheme="majorBidi" w:cstheme="majorBidi"/>
          <w:sz w:val="24"/>
          <w:szCs w:val="24"/>
          <w:lang w:val="en-GB"/>
        </w:rPr>
        <w:t xml:space="preserve">a questionnaire </w:t>
      </w:r>
      <w:r w:rsidRPr="00DA22C0">
        <w:rPr>
          <w:rFonts w:asciiTheme="majorBidi" w:hAnsiTheme="majorBidi" w:cstheme="majorBidi"/>
          <w:sz w:val="24"/>
          <w:szCs w:val="24"/>
          <w:lang w:val="en-GB"/>
        </w:rPr>
        <w:t>was developed,</w:t>
      </w:r>
      <w:r w:rsidR="00C143F9" w:rsidRPr="00DA22C0">
        <w:rPr>
          <w:rFonts w:asciiTheme="majorBidi" w:hAnsiTheme="majorBidi" w:cstheme="majorBidi"/>
          <w:sz w:val="24"/>
          <w:szCs w:val="24"/>
          <w:lang w:val="en-GB"/>
        </w:rPr>
        <w:t xml:space="preserve"> based on scales developed and used in previous studies. </w:t>
      </w:r>
      <w:r w:rsidRPr="00DA22C0">
        <w:rPr>
          <w:rFonts w:asciiTheme="majorBidi" w:hAnsiTheme="majorBidi" w:cstheme="majorBidi"/>
          <w:sz w:val="24"/>
          <w:szCs w:val="24"/>
          <w:lang w:val="en-GB"/>
        </w:rPr>
        <w:t>A</w:t>
      </w:r>
      <w:r w:rsidR="00C143F9" w:rsidRPr="00DA22C0">
        <w:rPr>
          <w:rFonts w:asciiTheme="majorBidi" w:hAnsiTheme="majorBidi" w:cstheme="majorBidi"/>
          <w:sz w:val="24"/>
          <w:szCs w:val="24"/>
          <w:lang w:val="en-GB"/>
        </w:rPr>
        <w:t xml:space="preserve">ll of these </w:t>
      </w:r>
      <w:r w:rsidRPr="00DA22C0">
        <w:rPr>
          <w:rFonts w:asciiTheme="majorBidi" w:hAnsiTheme="majorBidi" w:cstheme="majorBidi"/>
          <w:sz w:val="24"/>
          <w:szCs w:val="24"/>
          <w:lang w:val="en-GB"/>
        </w:rPr>
        <w:t xml:space="preserve">scales and </w:t>
      </w:r>
      <w:r w:rsidR="00F31FC6">
        <w:rPr>
          <w:rFonts w:asciiTheme="majorBidi" w:hAnsiTheme="majorBidi" w:cstheme="majorBidi"/>
          <w:sz w:val="24"/>
          <w:szCs w:val="24"/>
          <w:lang w:val="en-GB"/>
        </w:rPr>
        <w:t>constructs</w:t>
      </w:r>
      <w:r w:rsidR="00C143F9" w:rsidRPr="00DA22C0">
        <w:rPr>
          <w:rFonts w:asciiTheme="majorBidi" w:hAnsiTheme="majorBidi" w:cstheme="majorBidi"/>
          <w:sz w:val="24"/>
          <w:szCs w:val="24"/>
          <w:lang w:val="en-GB"/>
        </w:rPr>
        <w:t xml:space="preserve"> </w:t>
      </w:r>
      <w:r w:rsidRPr="00DA22C0">
        <w:rPr>
          <w:rFonts w:asciiTheme="majorBidi" w:hAnsiTheme="majorBidi" w:cstheme="majorBidi"/>
          <w:sz w:val="24"/>
          <w:szCs w:val="24"/>
          <w:lang w:val="en-GB"/>
        </w:rPr>
        <w:t>had</w:t>
      </w:r>
      <w:r w:rsidR="00C143F9" w:rsidRPr="00DA22C0">
        <w:rPr>
          <w:rFonts w:asciiTheme="majorBidi" w:hAnsiTheme="majorBidi" w:cstheme="majorBidi"/>
          <w:sz w:val="24"/>
          <w:szCs w:val="24"/>
          <w:lang w:val="en-GB"/>
        </w:rPr>
        <w:t xml:space="preserve"> a </w:t>
      </w:r>
      <w:r w:rsidR="00C143F9" w:rsidRPr="00DA22C0">
        <w:rPr>
          <w:rFonts w:asciiTheme="majorBidi" w:hAnsiTheme="majorBidi" w:cstheme="majorBidi"/>
          <w:sz w:val="24"/>
          <w:szCs w:val="24"/>
          <w:lang w:val="en-GB" w:eastAsia="x-none"/>
        </w:rPr>
        <w:t>Cronbach</w:t>
      </w:r>
      <w:r w:rsidR="00B72D7B" w:rsidRPr="00DA22C0">
        <w:rPr>
          <w:rFonts w:asciiTheme="majorBidi" w:hAnsiTheme="majorBidi" w:cstheme="majorBidi"/>
          <w:sz w:val="24"/>
          <w:szCs w:val="24"/>
          <w:lang w:val="en-GB" w:eastAsia="x-none"/>
        </w:rPr>
        <w:t>’</w:t>
      </w:r>
      <w:r w:rsidR="00C143F9" w:rsidRPr="00DA22C0">
        <w:rPr>
          <w:rFonts w:asciiTheme="majorBidi" w:hAnsiTheme="majorBidi" w:cstheme="majorBidi"/>
          <w:sz w:val="24"/>
          <w:szCs w:val="24"/>
          <w:lang w:val="en-GB" w:eastAsia="x-none"/>
        </w:rPr>
        <w:t xml:space="preserve">s </w:t>
      </w:r>
      <w:r w:rsidR="00B72D7B" w:rsidRPr="00DA22C0">
        <w:rPr>
          <w:rFonts w:asciiTheme="majorBidi" w:hAnsiTheme="majorBidi" w:cstheme="majorBidi"/>
          <w:sz w:val="24"/>
          <w:szCs w:val="24"/>
          <w:lang w:val="en-GB" w:eastAsia="x-none"/>
        </w:rPr>
        <w:t>a</w:t>
      </w:r>
      <w:r w:rsidR="00C143F9" w:rsidRPr="00DA22C0">
        <w:rPr>
          <w:rFonts w:asciiTheme="majorBidi" w:hAnsiTheme="majorBidi" w:cstheme="majorBidi"/>
          <w:sz w:val="24"/>
          <w:szCs w:val="24"/>
          <w:lang w:val="en-GB" w:eastAsia="x-none"/>
        </w:rPr>
        <w:t xml:space="preserve">lpha value of </w:t>
      </w:r>
      <w:r w:rsidRPr="00DA22C0">
        <w:rPr>
          <w:rFonts w:asciiTheme="majorBidi" w:hAnsiTheme="majorBidi" w:cstheme="majorBidi"/>
          <w:sz w:val="24"/>
          <w:szCs w:val="24"/>
          <w:lang w:val="en-GB" w:eastAsia="x-none"/>
        </w:rPr>
        <w:t xml:space="preserve">more than </w:t>
      </w:r>
      <w:r w:rsidR="00C143F9" w:rsidRPr="00DA22C0">
        <w:rPr>
          <w:rFonts w:asciiTheme="majorBidi" w:hAnsiTheme="majorBidi" w:cstheme="majorBidi"/>
          <w:sz w:val="24"/>
          <w:szCs w:val="24"/>
          <w:lang w:val="en-GB"/>
        </w:rPr>
        <w:t>0.7</w:t>
      </w:r>
      <w:r w:rsidR="00C143F9" w:rsidRPr="00DA22C0">
        <w:rPr>
          <w:rFonts w:asciiTheme="majorBidi" w:hAnsiTheme="majorBidi" w:cstheme="majorBidi"/>
          <w:sz w:val="24"/>
          <w:szCs w:val="24"/>
          <w:lang w:val="en-GB" w:eastAsia="x-none"/>
        </w:rPr>
        <w:t xml:space="preserve">. </w:t>
      </w:r>
      <w:r w:rsidR="00C143F9" w:rsidRPr="00DA22C0">
        <w:rPr>
          <w:rFonts w:asciiTheme="majorBidi" w:hAnsiTheme="majorBidi" w:cstheme="majorBidi"/>
          <w:sz w:val="24"/>
          <w:szCs w:val="24"/>
          <w:lang w:val="en-GB"/>
        </w:rPr>
        <w:t xml:space="preserve">All of the research </w:t>
      </w:r>
      <w:r w:rsidR="00F31FC6">
        <w:rPr>
          <w:rFonts w:asciiTheme="majorBidi" w:hAnsiTheme="majorBidi" w:cstheme="majorBidi"/>
          <w:sz w:val="24"/>
          <w:szCs w:val="24"/>
          <w:lang w:val="en-GB"/>
        </w:rPr>
        <w:t>constructs</w:t>
      </w:r>
      <w:r w:rsidR="00C143F9" w:rsidRPr="00DA22C0">
        <w:rPr>
          <w:rFonts w:asciiTheme="majorBidi" w:hAnsiTheme="majorBidi" w:cstheme="majorBidi"/>
          <w:sz w:val="24"/>
          <w:szCs w:val="24"/>
          <w:lang w:val="en-GB"/>
        </w:rPr>
        <w:t xml:space="preserve"> were measured using a </w:t>
      </w:r>
      <w:r w:rsidRPr="00DA22C0">
        <w:rPr>
          <w:rFonts w:asciiTheme="majorBidi" w:hAnsiTheme="majorBidi" w:cstheme="majorBidi"/>
          <w:sz w:val="24"/>
          <w:szCs w:val="24"/>
          <w:lang w:val="en-GB"/>
        </w:rPr>
        <w:t>five</w:t>
      </w:r>
      <w:r w:rsidR="00C143F9" w:rsidRPr="00DA22C0">
        <w:rPr>
          <w:rFonts w:asciiTheme="majorBidi" w:hAnsiTheme="majorBidi" w:cstheme="majorBidi"/>
          <w:sz w:val="24"/>
          <w:szCs w:val="24"/>
          <w:lang w:val="en-GB"/>
        </w:rPr>
        <w:t>-point Likert</w:t>
      </w:r>
      <w:r w:rsidRPr="00DA22C0">
        <w:rPr>
          <w:rFonts w:asciiTheme="majorBidi" w:hAnsiTheme="majorBidi" w:cstheme="majorBidi"/>
          <w:sz w:val="24"/>
          <w:szCs w:val="24"/>
          <w:lang w:val="en-GB"/>
        </w:rPr>
        <w:t>-type</w:t>
      </w:r>
      <w:r w:rsidR="00C143F9" w:rsidRPr="00DA22C0">
        <w:rPr>
          <w:rFonts w:asciiTheme="majorBidi" w:hAnsiTheme="majorBidi" w:cstheme="majorBidi"/>
          <w:sz w:val="24"/>
          <w:szCs w:val="24"/>
          <w:lang w:val="en-GB"/>
        </w:rPr>
        <w:t xml:space="preserve"> scale. </w:t>
      </w:r>
    </w:p>
    <w:p w14:paraId="0C79E15C" w14:textId="7CA2794F" w:rsidR="0028349B" w:rsidRPr="00DA22C0" w:rsidRDefault="00C143F9" w:rsidP="00867E9F">
      <w:pPr>
        <w:spacing w:line="480" w:lineRule="auto"/>
        <w:jc w:val="both"/>
        <w:rPr>
          <w:rFonts w:asciiTheme="majorBidi" w:hAnsiTheme="majorBidi" w:cstheme="majorBidi"/>
          <w:sz w:val="24"/>
          <w:szCs w:val="24"/>
        </w:rPr>
      </w:pPr>
      <w:r w:rsidRPr="00DA22C0">
        <w:rPr>
          <w:rFonts w:asciiTheme="majorBidi" w:hAnsiTheme="majorBidi" w:cstheme="majorBidi"/>
          <w:sz w:val="24"/>
          <w:szCs w:val="24"/>
        </w:rPr>
        <w:t xml:space="preserve">Weerawardena (2003) developed </w:t>
      </w:r>
      <w:r w:rsidR="000A7F4E" w:rsidRPr="00DA22C0">
        <w:rPr>
          <w:rFonts w:asciiTheme="majorBidi" w:hAnsiTheme="majorBidi" w:cstheme="majorBidi"/>
          <w:sz w:val="24"/>
          <w:szCs w:val="24"/>
        </w:rPr>
        <w:t xml:space="preserve">a six-item </w:t>
      </w:r>
      <w:r w:rsidRPr="00DA22C0">
        <w:rPr>
          <w:rFonts w:asciiTheme="majorBidi" w:hAnsiTheme="majorBidi" w:cstheme="majorBidi"/>
          <w:sz w:val="24"/>
          <w:szCs w:val="24"/>
        </w:rPr>
        <w:t>scale to measure organizational innovation. The scale focuses entirely on organization</w:t>
      </w:r>
      <w:r w:rsidR="000A7F4E" w:rsidRPr="00DA22C0">
        <w:rPr>
          <w:rFonts w:asciiTheme="majorBidi" w:hAnsiTheme="majorBidi" w:cstheme="majorBidi"/>
          <w:sz w:val="24"/>
          <w:szCs w:val="24"/>
        </w:rPr>
        <w:t>al</w:t>
      </w:r>
      <w:r w:rsidRPr="00DA22C0">
        <w:rPr>
          <w:rFonts w:asciiTheme="majorBidi" w:hAnsiTheme="majorBidi" w:cstheme="majorBidi"/>
          <w:sz w:val="24"/>
          <w:szCs w:val="24"/>
        </w:rPr>
        <w:t xml:space="preserve"> products and services, rather than cultural factors. According to Santos-Vijande and </w:t>
      </w:r>
      <w:r w:rsidR="000A7F4E" w:rsidRPr="00DA22C0">
        <w:rPr>
          <w:rFonts w:asciiTheme="majorBidi" w:hAnsiTheme="majorBidi" w:cstheme="majorBidi"/>
          <w:sz w:val="24"/>
          <w:szCs w:val="24"/>
        </w:rPr>
        <w:t>Á</w:t>
      </w:r>
      <w:r w:rsidRPr="00DA22C0">
        <w:rPr>
          <w:rFonts w:asciiTheme="majorBidi" w:hAnsiTheme="majorBidi" w:cstheme="majorBidi"/>
          <w:sz w:val="24"/>
          <w:szCs w:val="24"/>
        </w:rPr>
        <w:t>lvarez-Gonz</w:t>
      </w:r>
      <w:r w:rsidR="000A7F4E" w:rsidRPr="00DA22C0">
        <w:rPr>
          <w:rFonts w:asciiTheme="majorBidi" w:hAnsiTheme="majorBidi" w:cstheme="majorBidi"/>
          <w:sz w:val="24"/>
          <w:szCs w:val="24"/>
        </w:rPr>
        <w:t>á</w:t>
      </w:r>
      <w:r w:rsidRPr="00DA22C0">
        <w:rPr>
          <w:rFonts w:asciiTheme="majorBidi" w:hAnsiTheme="majorBidi" w:cstheme="majorBidi"/>
          <w:sz w:val="24"/>
          <w:szCs w:val="24"/>
        </w:rPr>
        <w:t>lez (2007)</w:t>
      </w:r>
      <w:r w:rsidR="00097C6E" w:rsidRPr="00DA22C0">
        <w:rPr>
          <w:rFonts w:asciiTheme="majorBidi" w:hAnsiTheme="majorBidi" w:cstheme="majorBidi"/>
          <w:sz w:val="24"/>
          <w:szCs w:val="24"/>
        </w:rPr>
        <w:t>,</w:t>
      </w:r>
      <w:r w:rsidRPr="00DA22C0">
        <w:rPr>
          <w:rFonts w:asciiTheme="majorBidi" w:hAnsiTheme="majorBidi" w:cstheme="majorBidi"/>
          <w:sz w:val="24"/>
          <w:szCs w:val="24"/>
        </w:rPr>
        <w:t xml:space="preserve"> studying firms’ effort</w:t>
      </w:r>
      <w:r w:rsidR="000A7F4E" w:rsidRPr="00DA22C0">
        <w:rPr>
          <w:rFonts w:asciiTheme="majorBidi" w:hAnsiTheme="majorBidi" w:cstheme="majorBidi"/>
          <w:sz w:val="24"/>
          <w:szCs w:val="24"/>
        </w:rPr>
        <w:t>s</w:t>
      </w:r>
      <w:r w:rsidRPr="00DA22C0">
        <w:rPr>
          <w:rFonts w:asciiTheme="majorBidi" w:hAnsiTheme="majorBidi" w:cstheme="majorBidi"/>
          <w:sz w:val="24"/>
          <w:szCs w:val="24"/>
        </w:rPr>
        <w:t xml:space="preserve"> to innovat</w:t>
      </w:r>
      <w:r w:rsidR="000A7F4E" w:rsidRPr="00DA22C0">
        <w:rPr>
          <w:rFonts w:asciiTheme="majorBidi" w:hAnsiTheme="majorBidi" w:cstheme="majorBidi"/>
          <w:sz w:val="24"/>
          <w:szCs w:val="24"/>
        </w:rPr>
        <w:t>e</w:t>
      </w:r>
      <w:r w:rsidRPr="00DA22C0">
        <w:rPr>
          <w:rFonts w:asciiTheme="majorBidi" w:hAnsiTheme="majorBidi" w:cstheme="majorBidi"/>
          <w:sz w:val="24"/>
          <w:szCs w:val="24"/>
        </w:rPr>
        <w:t xml:space="preserve"> is </w:t>
      </w:r>
      <w:r w:rsidR="000A7F4E" w:rsidRPr="00DA22C0">
        <w:rPr>
          <w:rFonts w:asciiTheme="majorBidi" w:hAnsiTheme="majorBidi" w:cstheme="majorBidi"/>
          <w:sz w:val="24"/>
          <w:szCs w:val="24"/>
        </w:rPr>
        <w:t xml:space="preserve">best </w:t>
      </w:r>
      <w:r w:rsidRPr="00DA22C0">
        <w:rPr>
          <w:rFonts w:asciiTheme="majorBidi" w:hAnsiTheme="majorBidi" w:cstheme="majorBidi"/>
          <w:sz w:val="24"/>
          <w:szCs w:val="24"/>
        </w:rPr>
        <w:t xml:space="preserve">measured in terms of novel products and services developed. </w:t>
      </w:r>
      <w:r w:rsidRPr="00DA22C0">
        <w:rPr>
          <w:rFonts w:asciiTheme="majorBidi" w:hAnsiTheme="majorBidi" w:cstheme="majorBidi"/>
          <w:sz w:val="24"/>
          <w:szCs w:val="24"/>
        </w:rPr>
        <w:fldChar w:fldCharType="begin"/>
      </w:r>
      <w:r w:rsidRPr="00DA22C0">
        <w:rPr>
          <w:rFonts w:asciiTheme="majorBidi" w:hAnsiTheme="majorBidi" w:cstheme="majorBidi"/>
          <w:sz w:val="24"/>
          <w:szCs w:val="24"/>
        </w:rPr>
        <w:instrText xml:space="preserve"> ADDIN ZOTERO_ITEM CSL_CITATION {"citationID":"2ju55e7fd1","properties":{"formattedCitation":"{\\rtf (Hern\\uc0\\u225{}ndez-Mogollon, Cepeda-Carri\\uc0\\u243{}n, Cegarra-Navarro, &amp; Leal-Mill\\uc0\\u225{}n, 2010)}","plainCitation":"(Hernández-Mogollon, Cepeda-Carrión, Cegarra-Navarro, &amp; Leal-Millán, 2010)"},"citationItems":[{"id":3362,"uris":["http://zotero.org/users/local/6enWLhyd/items/QZEPKWWW"],"uri":["http://zotero.org/users/local/6enWLhyd/items/QZEPKWWW"],"itemData":{"id":3362,"type":"article-journal","title":"The role of cultural barriers in the relationship between open-mindedness and organizational innovation","container-title":"Journal of Organizational Change Management","page":"360-376","volume":"23","issue":"4","archive":"ProQuest Central","archive_location":"606288647","abstract":"There is no empirical evidence, particularly in relation to small and medium-sized enterprises (SME), to support the concept of cultural barriers and how they relate to open-mindedness (OM). Some of these cultural barriers can be linked to outdated knowledge, which can impede the adoption of new configurations. The purpose of this paper therefore is to test the role of cultural barriers in the relationship between OM and organizational innovation. These relationships are examined through an empirical investigation of 133 SMEs. The results show that the relationship between OM and organizational innovation is likely to suffer if a firm does not overcome previously its cultural barriers. An explanation for this could be that outdated knowledge can impede the adoption of new configurations. Therefore, it is important for organizations to provide an appropriate environment for overcoming cultural barriers. Otherwise new knowledge will not be acted on or incorporated into new products and services. The authors point out the importance for organizations of taking this perspective into account when they are seeking to respond proactively to the challenges thrown up by the external environment.","DOI":"10.1108/09534811011055377","ISSN":"09534814","language":"English","author":[{"family":"Hernández-Mogollon","given":"Ricardo"},{"family":"Cepeda-Carrión","given":"Gabriel"},{"family":"Cegarra-Navarro","given":"Juan G"},{"family":"Leal-Millán","given":"Antonio"}],"issued":{"date-parts":[["2010"]]}}}],"schema":"https://github.com/citation-style-language/schema/raw/master/csl-citation.json"} </w:instrText>
      </w:r>
      <w:r w:rsidRPr="00DA22C0">
        <w:rPr>
          <w:rFonts w:asciiTheme="majorBidi" w:hAnsiTheme="majorBidi" w:cstheme="majorBidi"/>
          <w:sz w:val="24"/>
          <w:szCs w:val="24"/>
        </w:rPr>
        <w:fldChar w:fldCharType="separate"/>
      </w:r>
      <w:r w:rsidRPr="00DA22C0">
        <w:rPr>
          <w:rFonts w:asciiTheme="majorBidi" w:hAnsiTheme="majorBidi" w:cstheme="majorBidi"/>
          <w:sz w:val="24"/>
          <w:szCs w:val="24"/>
        </w:rPr>
        <w:t>Hernández-Mogollon et al. (2010)</w:t>
      </w:r>
      <w:r w:rsidRPr="00DA22C0">
        <w:rPr>
          <w:rFonts w:asciiTheme="majorBidi" w:hAnsiTheme="majorBidi" w:cstheme="majorBidi"/>
          <w:sz w:val="24"/>
          <w:szCs w:val="24"/>
        </w:rPr>
        <w:fldChar w:fldCharType="end"/>
      </w:r>
      <w:r w:rsidRPr="00DA22C0">
        <w:rPr>
          <w:rFonts w:asciiTheme="majorBidi" w:hAnsiTheme="majorBidi" w:cstheme="majorBidi"/>
          <w:sz w:val="24"/>
          <w:szCs w:val="24"/>
        </w:rPr>
        <w:t xml:space="preserve"> </w:t>
      </w:r>
      <w:r w:rsidR="000A7F4E" w:rsidRPr="00DA22C0">
        <w:rPr>
          <w:rFonts w:asciiTheme="majorBidi" w:hAnsiTheme="majorBidi" w:cstheme="majorBidi"/>
          <w:sz w:val="24"/>
          <w:szCs w:val="24"/>
        </w:rPr>
        <w:t xml:space="preserve">used </w:t>
      </w:r>
      <w:r w:rsidRPr="00DA22C0">
        <w:rPr>
          <w:rFonts w:asciiTheme="majorBidi" w:hAnsiTheme="majorBidi" w:cstheme="majorBidi"/>
          <w:sz w:val="24"/>
          <w:szCs w:val="24"/>
        </w:rPr>
        <w:t xml:space="preserve">the scale developed by Weerawardena (2003) to measure organizational innovation. </w:t>
      </w:r>
      <w:r w:rsidR="000A7F4E" w:rsidRPr="00DA22C0">
        <w:rPr>
          <w:rFonts w:asciiTheme="majorBidi" w:hAnsiTheme="majorBidi" w:cstheme="majorBidi"/>
          <w:sz w:val="24"/>
          <w:szCs w:val="24"/>
        </w:rPr>
        <w:t>T</w:t>
      </w:r>
      <w:r w:rsidRPr="00DA22C0">
        <w:rPr>
          <w:rFonts w:asciiTheme="majorBidi" w:hAnsiTheme="majorBidi" w:cstheme="majorBidi"/>
          <w:sz w:val="24"/>
          <w:szCs w:val="24"/>
        </w:rPr>
        <w:t>hey found that</w:t>
      </w:r>
      <w:r w:rsidR="000A7F4E" w:rsidRPr="00DA22C0">
        <w:rPr>
          <w:rFonts w:asciiTheme="majorBidi" w:hAnsiTheme="majorBidi" w:cstheme="majorBidi"/>
          <w:sz w:val="24"/>
          <w:szCs w:val="24"/>
        </w:rPr>
        <w:t xml:space="preserve"> Cronbach’s</w:t>
      </w:r>
      <w:r w:rsidRPr="00DA22C0">
        <w:rPr>
          <w:rFonts w:asciiTheme="majorBidi" w:hAnsiTheme="majorBidi" w:cstheme="majorBidi"/>
          <w:sz w:val="24"/>
          <w:szCs w:val="24"/>
        </w:rPr>
        <w:t xml:space="preserve"> alpha for this scale</w:t>
      </w:r>
      <w:r w:rsidR="000A7F4E" w:rsidRPr="00DA22C0">
        <w:rPr>
          <w:rFonts w:asciiTheme="majorBidi" w:hAnsiTheme="majorBidi" w:cstheme="majorBidi"/>
          <w:sz w:val="24"/>
          <w:szCs w:val="24"/>
        </w:rPr>
        <w:t xml:space="preserve"> was</w:t>
      </w:r>
      <w:r w:rsidRPr="00DA22C0">
        <w:rPr>
          <w:rFonts w:asciiTheme="majorBidi" w:hAnsiTheme="majorBidi" w:cstheme="majorBidi"/>
          <w:sz w:val="24"/>
          <w:szCs w:val="24"/>
        </w:rPr>
        <w:t xml:space="preserve"> 0.95.</w:t>
      </w:r>
      <w:r w:rsidR="00867E9F" w:rsidRPr="00DA22C0">
        <w:rPr>
          <w:rFonts w:asciiTheme="majorBidi" w:hAnsiTheme="majorBidi" w:cstheme="majorBidi"/>
          <w:sz w:val="24"/>
          <w:szCs w:val="24"/>
        </w:rPr>
        <w:t xml:space="preserve"> This study used </w:t>
      </w:r>
      <w:r w:rsidR="00867E9F" w:rsidRPr="00DA22C0">
        <w:rPr>
          <w:rFonts w:asciiTheme="majorBidi" w:hAnsiTheme="majorBidi" w:cstheme="majorBidi"/>
          <w:sz w:val="24"/>
          <w:szCs w:val="24"/>
        </w:rPr>
        <w:fldChar w:fldCharType="begin"/>
      </w:r>
      <w:r w:rsidR="00867E9F" w:rsidRPr="00DA22C0">
        <w:rPr>
          <w:rFonts w:asciiTheme="majorBidi" w:hAnsiTheme="majorBidi" w:cstheme="majorBidi"/>
          <w:sz w:val="24"/>
          <w:szCs w:val="24"/>
        </w:rPr>
        <w:instrText xml:space="preserve"> ADDIN ZOTERO_ITEM CSL_CITATION {"citationID":"2ju55e7fd1","properties":{"formattedCitation":"{\\rtf (Hern\\uc0\\u225{}ndez-Mogollon, Cepeda-Carri\\uc0\\u243{}n, Cegarra-Navarro, &amp; Leal-Mill\\uc0\\u225{}n, 2010)}","plainCitation":"(Hernández-Mogollon, Cepeda-Carrión, Cegarra-Navarro, &amp; Leal-Millán, 2010)"},"citationItems":[{"id":3362,"uris":["http://zotero.org/users/local/6enWLhyd/items/QZEPKWWW"],"uri":["http://zotero.org/users/local/6enWLhyd/items/QZEPKWWW"],"itemData":{"id":3362,"type":"article-journal","title":"The role of cultural barriers in the relationship between open-mindedness and organizational innovation","container-title":"Journal of Organizational Change Management","page":"360-376","volume":"23","issue":"4","archive":"ProQuest Central","archive_location":"606288647","abstract":"There is no empirical evidence, particularly in relation to small and medium-sized enterprises (SME), to support the concept of cultural barriers and how they relate to open-mindedness (OM). Some of these cultural barriers can be linked to outdated knowledge, which can impede the adoption of new configurations. The purpose of this paper therefore is to test the role of cultural barriers in the relationship between OM and organizational innovation. These relationships are examined through an empirical investigation of 133 SMEs. The results show that the relationship between OM and organizational innovation is likely to suffer if a firm does not overcome previously its cultural barriers. An explanation for this could be that outdated knowledge can impede the adoption of new configurations. Therefore, it is important for organizations to provide an appropriate environment for overcoming cultural barriers. Otherwise new knowledge will not be acted on or incorporated into new products and services. The authors point out the importance for organizations of taking this perspective into account when they are seeking to respond proactively to the challenges thrown up by the external environment.","DOI":"10.1108/09534811011055377","ISSN":"09534814","language":"English","author":[{"family":"Hernández-Mogollon","given":"Ricardo"},{"family":"Cepeda-Carrión","given":"Gabriel"},{"family":"Cegarra-Navarro","given":"Juan G"},{"family":"Leal-Millán","given":"Antonio"}],"issued":{"date-parts":[["2010"]]}}}],"schema":"https://github.com/citation-style-language/schema/raw/master/csl-citation.json"} </w:instrText>
      </w:r>
      <w:r w:rsidR="00867E9F" w:rsidRPr="00DA22C0">
        <w:rPr>
          <w:rFonts w:asciiTheme="majorBidi" w:hAnsiTheme="majorBidi" w:cstheme="majorBidi"/>
          <w:sz w:val="24"/>
          <w:szCs w:val="24"/>
        </w:rPr>
        <w:fldChar w:fldCharType="separate"/>
      </w:r>
      <w:r w:rsidR="00867E9F" w:rsidRPr="00DA22C0">
        <w:rPr>
          <w:rFonts w:asciiTheme="majorBidi" w:hAnsiTheme="majorBidi" w:cstheme="majorBidi"/>
          <w:sz w:val="24"/>
          <w:szCs w:val="24"/>
        </w:rPr>
        <w:t>Hernández-Mogollon et al. (2010)</w:t>
      </w:r>
      <w:r w:rsidR="00867E9F" w:rsidRPr="00DA22C0">
        <w:rPr>
          <w:rFonts w:asciiTheme="majorBidi" w:hAnsiTheme="majorBidi" w:cstheme="majorBidi"/>
          <w:sz w:val="24"/>
          <w:szCs w:val="24"/>
        </w:rPr>
        <w:fldChar w:fldCharType="end"/>
      </w:r>
      <w:r w:rsidR="00867E9F" w:rsidRPr="00DA22C0">
        <w:rPr>
          <w:rFonts w:asciiTheme="majorBidi" w:hAnsiTheme="majorBidi" w:cstheme="majorBidi"/>
          <w:sz w:val="24"/>
          <w:szCs w:val="24"/>
        </w:rPr>
        <w:t xml:space="preserve"> version to measure service innovation.</w:t>
      </w:r>
      <w:r w:rsidRPr="00DA22C0">
        <w:rPr>
          <w:rFonts w:asciiTheme="majorBidi" w:hAnsiTheme="majorBidi" w:cstheme="majorBidi"/>
          <w:sz w:val="24"/>
          <w:szCs w:val="24"/>
        </w:rPr>
        <w:t xml:space="preserve"> </w:t>
      </w:r>
      <w:r w:rsidR="0028349B" w:rsidRPr="00DA22C0">
        <w:rPr>
          <w:rFonts w:asciiTheme="majorBidi" w:hAnsiTheme="majorBidi" w:cstheme="majorBidi"/>
          <w:sz w:val="24"/>
          <w:szCs w:val="24"/>
        </w:rPr>
        <w:t xml:space="preserve">Table </w:t>
      </w:r>
      <w:r w:rsidR="007267B8" w:rsidRPr="00DA22C0">
        <w:rPr>
          <w:rFonts w:asciiTheme="majorBidi" w:hAnsiTheme="majorBidi" w:cstheme="majorBidi"/>
          <w:sz w:val="24"/>
          <w:szCs w:val="24"/>
        </w:rPr>
        <w:t>2</w:t>
      </w:r>
      <w:r w:rsidR="0028349B" w:rsidRPr="00DA22C0">
        <w:rPr>
          <w:rFonts w:asciiTheme="majorBidi" w:hAnsiTheme="majorBidi" w:cstheme="majorBidi"/>
          <w:sz w:val="24"/>
          <w:szCs w:val="24"/>
        </w:rPr>
        <w:t xml:space="preserve"> </w:t>
      </w:r>
      <w:r w:rsidR="000A7F4E" w:rsidRPr="00DA22C0">
        <w:rPr>
          <w:rFonts w:asciiTheme="majorBidi" w:hAnsiTheme="majorBidi" w:cstheme="majorBidi"/>
          <w:sz w:val="24"/>
          <w:szCs w:val="24"/>
        </w:rPr>
        <w:t xml:space="preserve">shows </w:t>
      </w:r>
      <w:r w:rsidR="0028349B" w:rsidRPr="00DA22C0">
        <w:rPr>
          <w:rFonts w:asciiTheme="majorBidi" w:hAnsiTheme="majorBidi" w:cstheme="majorBidi"/>
          <w:sz w:val="24"/>
          <w:szCs w:val="24"/>
        </w:rPr>
        <w:t xml:space="preserve">the items used to measure service innovation in </w:t>
      </w:r>
      <w:r w:rsidR="000A7F4E" w:rsidRPr="00DA22C0">
        <w:rPr>
          <w:rFonts w:asciiTheme="majorBidi" w:hAnsiTheme="majorBidi" w:cstheme="majorBidi"/>
          <w:sz w:val="24"/>
          <w:szCs w:val="24"/>
        </w:rPr>
        <w:t>this research</w:t>
      </w:r>
      <w:r w:rsidR="0028349B" w:rsidRPr="00DA22C0">
        <w:rPr>
          <w:rFonts w:asciiTheme="majorBidi" w:hAnsiTheme="majorBidi" w:cstheme="majorBidi"/>
          <w:sz w:val="24"/>
          <w:szCs w:val="24"/>
        </w:rPr>
        <w:t>.</w:t>
      </w:r>
    </w:p>
    <w:tbl>
      <w:tblPr>
        <w:tblStyle w:val="TableGrid"/>
        <w:tblW w:w="9606" w:type="dxa"/>
        <w:tblLook w:val="04A0" w:firstRow="1" w:lastRow="0" w:firstColumn="1" w:lastColumn="0" w:noHBand="0" w:noVBand="1"/>
      </w:tblPr>
      <w:tblGrid>
        <w:gridCol w:w="436"/>
        <w:gridCol w:w="4348"/>
        <w:gridCol w:w="440"/>
        <w:gridCol w:w="4382"/>
      </w:tblGrid>
      <w:tr w:rsidR="007267B8" w:rsidRPr="00760FDA" w14:paraId="0710A939" w14:textId="77777777" w:rsidTr="00371523">
        <w:tc>
          <w:tcPr>
            <w:tcW w:w="9606" w:type="dxa"/>
            <w:gridSpan w:val="4"/>
            <w:shd w:val="clear" w:color="auto" w:fill="D0CECE" w:themeFill="background2" w:themeFillShade="E6"/>
          </w:tcPr>
          <w:p w14:paraId="3AC73388" w14:textId="241959A7" w:rsidR="007267B8" w:rsidRPr="00760FDA" w:rsidRDefault="007267B8"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Table 2: Items used to measure service </w:t>
            </w:r>
            <w:r w:rsidR="000A7F4E" w:rsidRPr="00760FDA">
              <w:rPr>
                <w:rFonts w:asciiTheme="majorBidi" w:hAnsiTheme="majorBidi" w:cstheme="majorBidi"/>
                <w:sz w:val="24"/>
                <w:szCs w:val="24"/>
              </w:rPr>
              <w:t>i</w:t>
            </w:r>
            <w:r w:rsidRPr="00760FDA">
              <w:rPr>
                <w:rFonts w:asciiTheme="majorBidi" w:hAnsiTheme="majorBidi" w:cstheme="majorBidi"/>
                <w:sz w:val="24"/>
                <w:szCs w:val="24"/>
              </w:rPr>
              <w:t xml:space="preserve">nnovation in </w:t>
            </w:r>
            <w:r w:rsidR="000A7F4E" w:rsidRPr="00760FDA">
              <w:rPr>
                <w:rFonts w:asciiTheme="majorBidi" w:hAnsiTheme="majorBidi" w:cstheme="majorBidi"/>
                <w:sz w:val="24"/>
                <w:szCs w:val="24"/>
              </w:rPr>
              <w:t>this</w:t>
            </w:r>
            <w:r w:rsidRPr="00760FDA">
              <w:rPr>
                <w:rFonts w:asciiTheme="majorBidi" w:hAnsiTheme="majorBidi" w:cstheme="majorBidi"/>
                <w:sz w:val="24"/>
                <w:szCs w:val="24"/>
              </w:rPr>
              <w:t xml:space="preserve"> research </w:t>
            </w:r>
          </w:p>
        </w:tc>
      </w:tr>
      <w:tr w:rsidR="0028349B" w:rsidRPr="00760FDA" w14:paraId="46ECC294" w14:textId="77777777" w:rsidTr="00371523">
        <w:tc>
          <w:tcPr>
            <w:tcW w:w="436" w:type="dxa"/>
            <w:shd w:val="clear" w:color="auto" w:fill="auto"/>
          </w:tcPr>
          <w:p w14:paraId="2538A7C1"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w:t>
            </w:r>
          </w:p>
        </w:tc>
        <w:tc>
          <w:tcPr>
            <w:tcW w:w="4348" w:type="dxa"/>
          </w:tcPr>
          <w:p w14:paraId="09886BDC"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Items</w:t>
            </w:r>
          </w:p>
        </w:tc>
        <w:tc>
          <w:tcPr>
            <w:tcW w:w="440" w:type="dxa"/>
          </w:tcPr>
          <w:p w14:paraId="519E9B1B"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w:t>
            </w:r>
          </w:p>
        </w:tc>
        <w:tc>
          <w:tcPr>
            <w:tcW w:w="4382" w:type="dxa"/>
          </w:tcPr>
          <w:p w14:paraId="4CB13FE3"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Items</w:t>
            </w:r>
          </w:p>
        </w:tc>
      </w:tr>
      <w:tr w:rsidR="0028349B" w:rsidRPr="00760FDA" w14:paraId="644EA3A0" w14:textId="77777777" w:rsidTr="00371523">
        <w:tc>
          <w:tcPr>
            <w:tcW w:w="436" w:type="dxa"/>
            <w:shd w:val="clear" w:color="auto" w:fill="auto"/>
          </w:tcPr>
          <w:p w14:paraId="03F17CD0"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w:t>
            </w:r>
          </w:p>
        </w:tc>
        <w:tc>
          <w:tcPr>
            <w:tcW w:w="4348" w:type="dxa"/>
          </w:tcPr>
          <w:p w14:paraId="624DF141"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Your new services are very original.</w:t>
            </w:r>
          </w:p>
        </w:tc>
        <w:tc>
          <w:tcPr>
            <w:tcW w:w="440" w:type="dxa"/>
          </w:tcPr>
          <w:p w14:paraId="632D4592"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5</w:t>
            </w:r>
          </w:p>
        </w:tc>
        <w:tc>
          <w:tcPr>
            <w:tcW w:w="4382" w:type="dxa"/>
          </w:tcPr>
          <w:p w14:paraId="5AD2CEA6" w14:textId="7B911ECD" w:rsidR="0028349B" w:rsidRPr="00760FDA" w:rsidRDefault="0028349B" w:rsidP="004E6926">
            <w:pPr>
              <w:tabs>
                <w:tab w:val="center" w:pos="4320"/>
                <w:tab w:val="right" w:pos="8640"/>
              </w:tabs>
              <w:spacing w:line="480" w:lineRule="auto"/>
              <w:jc w:val="both"/>
              <w:rPr>
                <w:rFonts w:asciiTheme="majorBidi" w:hAnsiTheme="majorBidi" w:cstheme="majorBidi"/>
                <w:sz w:val="24"/>
                <w:szCs w:val="24"/>
              </w:rPr>
            </w:pPr>
            <w:r w:rsidRPr="00760FDA">
              <w:rPr>
                <w:rFonts w:asciiTheme="majorBidi" w:hAnsiTheme="majorBidi" w:cstheme="majorBidi"/>
                <w:sz w:val="24"/>
                <w:szCs w:val="24"/>
              </w:rPr>
              <w:t>Your new services are interesting to customers.</w:t>
            </w:r>
          </w:p>
        </w:tc>
      </w:tr>
      <w:tr w:rsidR="0028349B" w:rsidRPr="00760FDA" w14:paraId="51F486EF" w14:textId="77777777" w:rsidTr="00371523">
        <w:tc>
          <w:tcPr>
            <w:tcW w:w="436" w:type="dxa"/>
            <w:shd w:val="clear" w:color="auto" w:fill="auto"/>
          </w:tcPr>
          <w:p w14:paraId="37E80B7D"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2</w:t>
            </w:r>
          </w:p>
        </w:tc>
        <w:tc>
          <w:tcPr>
            <w:tcW w:w="4348" w:type="dxa"/>
          </w:tcPr>
          <w:p w14:paraId="5C0D967F" w14:textId="7CA6C991"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Your new services challenge existing ideas in the industry.</w:t>
            </w:r>
          </w:p>
        </w:tc>
        <w:tc>
          <w:tcPr>
            <w:tcW w:w="440" w:type="dxa"/>
          </w:tcPr>
          <w:p w14:paraId="1053690C"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6</w:t>
            </w:r>
          </w:p>
        </w:tc>
        <w:tc>
          <w:tcPr>
            <w:tcW w:w="4382" w:type="dxa"/>
          </w:tcPr>
          <w:p w14:paraId="6AF19BD7" w14:textId="77777777" w:rsidR="0028349B" w:rsidRPr="00760FDA" w:rsidRDefault="0028349B" w:rsidP="004E6926">
            <w:pPr>
              <w:tabs>
                <w:tab w:val="center" w:pos="4320"/>
                <w:tab w:val="right" w:pos="8640"/>
              </w:tabs>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Your new services have generated new ideas for other services. </w:t>
            </w:r>
          </w:p>
        </w:tc>
      </w:tr>
      <w:tr w:rsidR="0028349B" w:rsidRPr="00760FDA" w14:paraId="7A0F9D58" w14:textId="77777777" w:rsidTr="00371523">
        <w:tc>
          <w:tcPr>
            <w:tcW w:w="436" w:type="dxa"/>
            <w:shd w:val="clear" w:color="auto" w:fill="auto"/>
          </w:tcPr>
          <w:p w14:paraId="2CE9542B"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w:t>
            </w:r>
          </w:p>
        </w:tc>
        <w:tc>
          <w:tcPr>
            <w:tcW w:w="4348" w:type="dxa"/>
          </w:tcPr>
          <w:p w14:paraId="0E4ECB31"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Your new services </w:t>
            </w:r>
            <w:r w:rsidR="000A7F4E" w:rsidRPr="00760FDA">
              <w:rPr>
                <w:rFonts w:asciiTheme="majorBidi" w:hAnsiTheme="majorBidi" w:cstheme="majorBidi"/>
                <w:sz w:val="24"/>
                <w:szCs w:val="24"/>
              </w:rPr>
              <w:t xml:space="preserve">have </w:t>
            </w:r>
            <w:r w:rsidRPr="00760FDA">
              <w:rPr>
                <w:rFonts w:asciiTheme="majorBidi" w:hAnsiTheme="majorBidi" w:cstheme="majorBidi"/>
                <w:sz w:val="24"/>
                <w:szCs w:val="24"/>
              </w:rPr>
              <w:t>provided new ideas in the industry</w:t>
            </w:r>
          </w:p>
        </w:tc>
        <w:tc>
          <w:tcPr>
            <w:tcW w:w="440" w:type="dxa"/>
          </w:tcPr>
          <w:p w14:paraId="7FD5DAE8"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7</w:t>
            </w:r>
          </w:p>
        </w:tc>
        <w:tc>
          <w:tcPr>
            <w:tcW w:w="4382" w:type="dxa"/>
          </w:tcPr>
          <w:p w14:paraId="4A3BFAC1" w14:textId="258FCD11"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Your new services have given a boost to a new way </w:t>
            </w:r>
            <w:r w:rsidR="000A7F4E" w:rsidRPr="00760FDA">
              <w:rPr>
                <w:rFonts w:asciiTheme="majorBidi" w:hAnsiTheme="majorBidi" w:cstheme="majorBidi"/>
                <w:sz w:val="24"/>
                <w:szCs w:val="24"/>
              </w:rPr>
              <w:t xml:space="preserve">of thinking </w:t>
            </w:r>
            <w:r w:rsidRPr="00760FDA">
              <w:rPr>
                <w:rFonts w:asciiTheme="majorBidi" w:hAnsiTheme="majorBidi" w:cstheme="majorBidi"/>
                <w:sz w:val="24"/>
                <w:szCs w:val="24"/>
              </w:rPr>
              <w:t>in the ﬁrm.</w:t>
            </w:r>
          </w:p>
        </w:tc>
      </w:tr>
      <w:tr w:rsidR="0028349B" w:rsidRPr="00760FDA" w14:paraId="02CA21B6" w14:textId="77777777" w:rsidTr="00371523">
        <w:tc>
          <w:tcPr>
            <w:tcW w:w="436" w:type="dxa"/>
            <w:shd w:val="clear" w:color="auto" w:fill="auto"/>
          </w:tcPr>
          <w:p w14:paraId="44143400"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4</w:t>
            </w:r>
          </w:p>
        </w:tc>
        <w:tc>
          <w:tcPr>
            <w:tcW w:w="9170" w:type="dxa"/>
            <w:gridSpan w:val="3"/>
          </w:tcPr>
          <w:p w14:paraId="561BC7BB"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Your new services are creative</w:t>
            </w:r>
          </w:p>
        </w:tc>
      </w:tr>
    </w:tbl>
    <w:p w14:paraId="1F7BEF41" w14:textId="77777777" w:rsidR="0028349B" w:rsidRPr="00760FDA" w:rsidRDefault="0028349B" w:rsidP="004E6926">
      <w:pPr>
        <w:spacing w:line="480" w:lineRule="auto"/>
        <w:jc w:val="both"/>
        <w:rPr>
          <w:rFonts w:asciiTheme="majorBidi" w:hAnsiTheme="majorBidi" w:cstheme="majorBidi"/>
          <w:sz w:val="24"/>
          <w:szCs w:val="24"/>
        </w:rPr>
      </w:pPr>
    </w:p>
    <w:p w14:paraId="70964390" w14:textId="5ABF90EE" w:rsidR="0028349B" w:rsidRPr="00760FDA" w:rsidRDefault="000A7F4E"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lastRenderedPageBreak/>
        <w:t xml:space="preserve">The </w:t>
      </w:r>
      <w:r w:rsidR="00C143F9" w:rsidRPr="00760FDA">
        <w:rPr>
          <w:rFonts w:asciiTheme="majorBidi" w:hAnsiTheme="majorBidi" w:cstheme="majorBidi"/>
          <w:sz w:val="24"/>
          <w:szCs w:val="24"/>
        </w:rPr>
        <w:t>Siegel Scale of Support for Innovation (SSSI) was developed by Siegel and Kaemmerer (1978) to measure support for innovation. The</w:t>
      </w:r>
      <w:r w:rsidRPr="00760FDA">
        <w:rPr>
          <w:rFonts w:asciiTheme="majorBidi" w:hAnsiTheme="majorBidi" w:cstheme="majorBidi"/>
          <w:sz w:val="24"/>
          <w:szCs w:val="24"/>
        </w:rPr>
        <w:t>y aimed</w:t>
      </w:r>
      <w:r w:rsidR="00C143F9" w:rsidRPr="00760FDA">
        <w:rPr>
          <w:rFonts w:asciiTheme="majorBidi" w:hAnsiTheme="majorBidi" w:cstheme="majorBidi"/>
          <w:sz w:val="24"/>
          <w:szCs w:val="24"/>
        </w:rPr>
        <w:t xml:space="preserve"> to “</w:t>
      </w:r>
      <w:r w:rsidR="00C143F9" w:rsidRPr="00760FDA">
        <w:rPr>
          <w:rFonts w:asciiTheme="majorBidi" w:hAnsiTheme="majorBidi" w:cstheme="majorBidi"/>
          <w:i/>
          <w:sz w:val="24"/>
          <w:szCs w:val="24"/>
        </w:rPr>
        <w:t>conceptualize the dimensions of organizational climate present in innovative organizations, translate these dimensions into a measuring instrument, and test the reliability and validity of the instrument</w:t>
      </w:r>
      <w:r w:rsidR="00C143F9" w:rsidRPr="00760FDA">
        <w:rPr>
          <w:rFonts w:asciiTheme="majorBidi" w:hAnsiTheme="majorBidi" w:cstheme="majorBidi"/>
          <w:sz w:val="24"/>
          <w:szCs w:val="24"/>
        </w:rPr>
        <w:t xml:space="preserve">” (p. 554). They developed </w:t>
      </w:r>
      <w:r w:rsidRPr="00760FDA">
        <w:rPr>
          <w:rFonts w:asciiTheme="majorBidi" w:hAnsiTheme="majorBidi" w:cstheme="majorBidi"/>
          <w:sz w:val="24"/>
          <w:szCs w:val="24"/>
        </w:rPr>
        <w:t xml:space="preserve">a </w:t>
      </w:r>
      <w:r w:rsidR="00C143F9" w:rsidRPr="00760FDA">
        <w:rPr>
          <w:rFonts w:asciiTheme="majorBidi" w:hAnsiTheme="majorBidi" w:cstheme="majorBidi"/>
          <w:sz w:val="24"/>
          <w:szCs w:val="24"/>
        </w:rPr>
        <w:t>61</w:t>
      </w:r>
      <w:r w:rsidRPr="00760FDA">
        <w:rPr>
          <w:rFonts w:asciiTheme="majorBidi" w:hAnsiTheme="majorBidi" w:cstheme="majorBidi"/>
          <w:sz w:val="24"/>
          <w:szCs w:val="24"/>
        </w:rPr>
        <w:t>-</w:t>
      </w:r>
      <w:r w:rsidR="00C143F9" w:rsidRPr="00760FDA">
        <w:rPr>
          <w:rFonts w:asciiTheme="majorBidi" w:hAnsiTheme="majorBidi" w:cstheme="majorBidi"/>
          <w:sz w:val="24"/>
          <w:szCs w:val="24"/>
        </w:rPr>
        <w:t xml:space="preserve">item instrument to measure the main aspects of innovative organizations: support for creativity, feeling of ownership, and tolerance for diversity. Scott and Bruce (1994) </w:t>
      </w:r>
      <w:r w:rsidR="00BB5296" w:rsidRPr="00760FDA">
        <w:rPr>
          <w:rFonts w:asciiTheme="majorBidi" w:hAnsiTheme="majorBidi" w:cstheme="majorBidi"/>
          <w:sz w:val="24"/>
          <w:szCs w:val="24"/>
        </w:rPr>
        <w:t>used this</w:t>
      </w:r>
      <w:r w:rsidR="00C143F9" w:rsidRPr="00760FDA">
        <w:rPr>
          <w:rFonts w:asciiTheme="majorBidi" w:hAnsiTheme="majorBidi" w:cstheme="majorBidi"/>
          <w:sz w:val="24"/>
          <w:szCs w:val="24"/>
        </w:rPr>
        <w:t xml:space="preserve"> scale and modified it to </w:t>
      </w:r>
      <w:r w:rsidR="00BB5296" w:rsidRPr="00760FDA">
        <w:rPr>
          <w:rFonts w:asciiTheme="majorBidi" w:hAnsiTheme="majorBidi" w:cstheme="majorBidi"/>
          <w:sz w:val="24"/>
          <w:szCs w:val="24"/>
        </w:rPr>
        <w:t xml:space="preserve">give </w:t>
      </w:r>
      <w:r w:rsidR="00C143F9" w:rsidRPr="00760FDA">
        <w:rPr>
          <w:rFonts w:asciiTheme="majorBidi" w:hAnsiTheme="majorBidi" w:cstheme="majorBidi"/>
          <w:sz w:val="24"/>
          <w:szCs w:val="24"/>
        </w:rPr>
        <w:t>16 items measur</w:t>
      </w:r>
      <w:r w:rsidR="00BB5296" w:rsidRPr="00760FDA">
        <w:rPr>
          <w:rFonts w:asciiTheme="majorBidi" w:hAnsiTheme="majorBidi" w:cstheme="majorBidi"/>
          <w:sz w:val="24"/>
          <w:szCs w:val="24"/>
        </w:rPr>
        <w:t>ing</w:t>
      </w:r>
      <w:r w:rsidR="00C143F9" w:rsidRPr="00760FDA">
        <w:rPr>
          <w:rFonts w:asciiTheme="majorBidi" w:hAnsiTheme="majorBidi" w:cstheme="majorBidi"/>
          <w:sz w:val="24"/>
          <w:szCs w:val="24"/>
        </w:rPr>
        <w:t xml:space="preserve"> support for innovation. The Cronbach’s alpha for the support for innovation scale is </w:t>
      </w:r>
      <w:r w:rsidR="00BB5296" w:rsidRPr="00760FDA">
        <w:rPr>
          <w:rFonts w:asciiTheme="majorBidi" w:hAnsiTheme="majorBidi" w:cstheme="majorBidi"/>
          <w:sz w:val="24"/>
          <w:szCs w:val="24"/>
        </w:rPr>
        <w:t>0</w:t>
      </w:r>
      <w:r w:rsidR="00C143F9" w:rsidRPr="00760FDA">
        <w:rPr>
          <w:rFonts w:asciiTheme="majorBidi" w:hAnsiTheme="majorBidi" w:cstheme="majorBidi"/>
          <w:sz w:val="24"/>
          <w:szCs w:val="24"/>
        </w:rPr>
        <w:t xml:space="preserve">.92. </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ZOTERO_TEMP </w:instrText>
      </w:r>
      <w:r w:rsidR="00C143F9" w:rsidRPr="00760FDA">
        <w:rPr>
          <w:rFonts w:asciiTheme="majorBidi" w:hAnsiTheme="majorBidi" w:cstheme="majorBidi"/>
          <w:sz w:val="24"/>
          <w:szCs w:val="24"/>
        </w:rPr>
        <w:fldChar w:fldCharType="separate"/>
      </w:r>
      <w:r w:rsidR="00C143F9" w:rsidRPr="00760FDA">
        <w:rPr>
          <w:rFonts w:asciiTheme="majorBidi" w:hAnsiTheme="majorBidi" w:cstheme="majorBidi"/>
          <w:sz w:val="24"/>
          <w:szCs w:val="24"/>
        </w:rPr>
        <w:t>Van Gorp (2012)</w:t>
      </w:r>
      <w:r w:rsidR="00C143F9" w:rsidRPr="00760FDA">
        <w:rPr>
          <w:rFonts w:asciiTheme="majorBidi" w:hAnsiTheme="majorBidi" w:cstheme="majorBidi"/>
          <w:sz w:val="24"/>
          <w:szCs w:val="24"/>
        </w:rPr>
        <w:fldChar w:fldCharType="end"/>
      </w:r>
      <w:r w:rsidR="00C143F9" w:rsidRPr="00760FDA">
        <w:rPr>
          <w:rFonts w:asciiTheme="majorBidi" w:hAnsiTheme="majorBidi" w:cstheme="majorBidi"/>
          <w:sz w:val="24"/>
          <w:szCs w:val="24"/>
        </w:rPr>
        <w:t xml:space="preserve"> used Scott and Bruce</w:t>
      </w:r>
      <w:r w:rsidR="00BB5296" w:rsidRPr="00760FDA">
        <w:rPr>
          <w:rFonts w:asciiTheme="majorBidi" w:hAnsiTheme="majorBidi" w:cstheme="majorBidi"/>
          <w:sz w:val="24"/>
          <w:szCs w:val="24"/>
        </w:rPr>
        <w:t>’s (1994)</w:t>
      </w:r>
      <w:r w:rsidR="00C143F9" w:rsidRPr="00760FDA">
        <w:rPr>
          <w:rFonts w:asciiTheme="majorBidi" w:hAnsiTheme="majorBidi" w:cstheme="majorBidi"/>
          <w:sz w:val="24"/>
          <w:szCs w:val="24"/>
        </w:rPr>
        <w:t xml:space="preserve"> scale to measure support for innovation. </w:t>
      </w:r>
      <w:r w:rsidR="00BB5296" w:rsidRPr="00760FDA">
        <w:rPr>
          <w:rFonts w:asciiTheme="majorBidi" w:hAnsiTheme="majorBidi" w:cstheme="majorBidi"/>
          <w:sz w:val="24"/>
          <w:szCs w:val="24"/>
        </w:rPr>
        <w:t>He omitted seven</w:t>
      </w:r>
      <w:r w:rsidR="00C143F9" w:rsidRPr="00760FDA">
        <w:rPr>
          <w:rFonts w:asciiTheme="majorBidi" w:hAnsiTheme="majorBidi" w:cstheme="majorBidi"/>
          <w:sz w:val="24"/>
          <w:szCs w:val="24"/>
        </w:rPr>
        <w:t xml:space="preserve"> items of the scale, </w:t>
      </w:r>
      <w:r w:rsidR="00BB5296" w:rsidRPr="00760FDA">
        <w:rPr>
          <w:rFonts w:asciiTheme="majorBidi" w:hAnsiTheme="majorBidi" w:cstheme="majorBidi"/>
          <w:sz w:val="24"/>
          <w:szCs w:val="24"/>
        </w:rPr>
        <w:t>six because their</w:t>
      </w:r>
      <w:r w:rsidR="00C143F9" w:rsidRPr="00760FDA">
        <w:rPr>
          <w:rFonts w:asciiTheme="majorBidi" w:hAnsiTheme="majorBidi" w:cstheme="majorBidi"/>
          <w:sz w:val="24"/>
          <w:szCs w:val="24"/>
        </w:rPr>
        <w:t xml:space="preserve"> factor loading rang</w:t>
      </w:r>
      <w:r w:rsidR="00BB5296" w:rsidRPr="00760FDA">
        <w:rPr>
          <w:rFonts w:asciiTheme="majorBidi" w:hAnsiTheme="majorBidi" w:cstheme="majorBidi"/>
          <w:sz w:val="24"/>
          <w:szCs w:val="24"/>
        </w:rPr>
        <w:t>ed</w:t>
      </w:r>
      <w:r w:rsidR="00C143F9" w:rsidRPr="00760FDA">
        <w:rPr>
          <w:rFonts w:asciiTheme="majorBidi" w:hAnsiTheme="majorBidi" w:cstheme="majorBidi"/>
          <w:sz w:val="24"/>
          <w:szCs w:val="24"/>
        </w:rPr>
        <w:t xml:space="preserve"> from </w:t>
      </w:r>
      <w:r w:rsidR="00BB5296" w:rsidRPr="00760FDA">
        <w:rPr>
          <w:rFonts w:asciiTheme="majorBidi" w:hAnsiTheme="majorBidi" w:cstheme="majorBidi"/>
          <w:sz w:val="24"/>
          <w:szCs w:val="24"/>
        </w:rPr>
        <w:t>0</w:t>
      </w:r>
      <w:r w:rsidR="00C143F9" w:rsidRPr="00760FDA">
        <w:rPr>
          <w:rFonts w:asciiTheme="majorBidi" w:hAnsiTheme="majorBidi" w:cstheme="majorBidi"/>
          <w:sz w:val="24"/>
          <w:szCs w:val="24"/>
        </w:rPr>
        <w:t xml:space="preserve">.132 to </w:t>
      </w:r>
      <w:r w:rsidR="00BB5296" w:rsidRPr="00760FDA">
        <w:rPr>
          <w:rFonts w:asciiTheme="majorBidi" w:hAnsiTheme="majorBidi" w:cstheme="majorBidi"/>
          <w:sz w:val="24"/>
          <w:szCs w:val="24"/>
        </w:rPr>
        <w:t>0</w:t>
      </w:r>
      <w:r w:rsidR="00C143F9" w:rsidRPr="00760FDA">
        <w:rPr>
          <w:rFonts w:asciiTheme="majorBidi" w:hAnsiTheme="majorBidi" w:cstheme="majorBidi"/>
          <w:sz w:val="24"/>
          <w:szCs w:val="24"/>
        </w:rPr>
        <w:t>.279 and the other because it loaded more strongly on another component. The Cronbach’s alpha value for the remain</w:t>
      </w:r>
      <w:r w:rsidR="00BB5296" w:rsidRPr="00760FDA">
        <w:rPr>
          <w:rFonts w:asciiTheme="majorBidi" w:hAnsiTheme="majorBidi" w:cstheme="majorBidi"/>
          <w:sz w:val="24"/>
          <w:szCs w:val="24"/>
        </w:rPr>
        <w:t>ing nine</w:t>
      </w:r>
      <w:r w:rsidR="00C143F9" w:rsidRPr="00760FDA">
        <w:rPr>
          <w:rFonts w:asciiTheme="majorBidi" w:hAnsiTheme="majorBidi" w:cstheme="majorBidi"/>
          <w:sz w:val="24"/>
          <w:szCs w:val="24"/>
        </w:rPr>
        <w:t xml:space="preserve"> items was </w:t>
      </w:r>
      <w:r w:rsidR="00BB5296" w:rsidRPr="00760FDA">
        <w:rPr>
          <w:rFonts w:asciiTheme="majorBidi" w:hAnsiTheme="majorBidi" w:cstheme="majorBidi"/>
          <w:sz w:val="24"/>
          <w:szCs w:val="24"/>
        </w:rPr>
        <w:t>0</w:t>
      </w:r>
      <w:r w:rsidR="00C143F9" w:rsidRPr="00760FDA">
        <w:rPr>
          <w:rFonts w:asciiTheme="majorBidi" w:hAnsiTheme="majorBidi" w:cstheme="majorBidi"/>
          <w:sz w:val="24"/>
          <w:szCs w:val="24"/>
        </w:rPr>
        <w:t>.89</w:t>
      </w:r>
      <w:r w:rsidR="00C143F9" w:rsidRPr="00760FDA">
        <w:rPr>
          <w:rFonts w:asciiTheme="majorBidi" w:hAnsiTheme="majorBidi" w:cstheme="majorBidi"/>
          <w:sz w:val="24"/>
          <w:szCs w:val="24"/>
        </w:rPr>
        <w:fldChar w:fldCharType="begin"/>
      </w:r>
      <w:r w:rsidR="00C143F9" w:rsidRPr="00760FDA">
        <w:rPr>
          <w:rFonts w:asciiTheme="majorBidi" w:hAnsiTheme="majorBidi" w:cstheme="majorBidi"/>
          <w:sz w:val="24"/>
          <w:szCs w:val="24"/>
        </w:rPr>
        <w:instrText xml:space="preserve"> ADDIN ZOTERO_ITEM CSL_CITATION {"citationID":"m0259l4pg","properties":{"formattedCitation":"(Van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00C143F9" w:rsidRPr="00760FDA">
        <w:rPr>
          <w:rFonts w:asciiTheme="majorBidi" w:hAnsiTheme="majorBidi" w:cstheme="majorBidi"/>
          <w:sz w:val="24"/>
          <w:szCs w:val="24"/>
        </w:rPr>
        <w:fldChar w:fldCharType="end"/>
      </w:r>
      <w:r w:rsidR="0028349B" w:rsidRPr="00760FDA">
        <w:rPr>
          <w:rFonts w:asciiTheme="majorBidi" w:hAnsiTheme="majorBidi" w:cstheme="majorBidi"/>
          <w:sz w:val="24"/>
          <w:szCs w:val="24"/>
        </w:rPr>
        <w:t xml:space="preserve">. </w:t>
      </w:r>
      <w:r w:rsidR="00BB5296" w:rsidRPr="00760FDA">
        <w:rPr>
          <w:rFonts w:asciiTheme="majorBidi" w:hAnsiTheme="majorBidi" w:cstheme="majorBidi"/>
          <w:sz w:val="24"/>
          <w:szCs w:val="24"/>
        </w:rPr>
        <w:t>This study used</w:t>
      </w:r>
      <w:r w:rsidR="006506D6" w:rsidRPr="00760FDA">
        <w:rPr>
          <w:rFonts w:asciiTheme="majorBidi" w:hAnsiTheme="majorBidi" w:cstheme="majorBidi"/>
          <w:sz w:val="24"/>
          <w:szCs w:val="24"/>
          <w:lang w:val="en-GB"/>
        </w:rPr>
        <w:t xml:space="preserve"> </w:t>
      </w:r>
      <w:r w:rsidR="009F3554" w:rsidRPr="00760FDA">
        <w:rPr>
          <w:rFonts w:asciiTheme="majorBidi" w:hAnsiTheme="majorBidi" w:cstheme="majorBidi"/>
          <w:sz w:val="24"/>
          <w:szCs w:val="24"/>
          <w:lang w:val="en-GB"/>
        </w:rPr>
        <w:t>Van Gorp</w:t>
      </w:r>
      <w:r w:rsidR="00BB5296" w:rsidRPr="00760FDA">
        <w:rPr>
          <w:rFonts w:asciiTheme="majorBidi" w:hAnsiTheme="majorBidi" w:cstheme="majorBidi"/>
          <w:sz w:val="24"/>
          <w:szCs w:val="24"/>
          <w:lang w:val="en-GB"/>
        </w:rPr>
        <w:t>’s</w:t>
      </w:r>
      <w:r w:rsidR="009F3554" w:rsidRPr="00760FDA">
        <w:rPr>
          <w:rFonts w:asciiTheme="majorBidi" w:hAnsiTheme="majorBidi" w:cstheme="majorBidi"/>
          <w:sz w:val="24"/>
          <w:szCs w:val="24"/>
          <w:lang w:val="en-GB"/>
        </w:rPr>
        <w:t xml:space="preserve"> </w:t>
      </w:r>
      <w:r w:rsidR="00C143F9" w:rsidRPr="00760FDA">
        <w:rPr>
          <w:rFonts w:asciiTheme="majorBidi" w:hAnsiTheme="majorBidi" w:cstheme="majorBidi"/>
          <w:sz w:val="24"/>
          <w:szCs w:val="24"/>
        </w:rPr>
        <w:t>scale</w:t>
      </w:r>
      <w:r w:rsidR="009F3554" w:rsidRPr="00760FDA">
        <w:rPr>
          <w:rFonts w:asciiTheme="majorBidi" w:hAnsiTheme="majorBidi" w:cstheme="majorBidi"/>
          <w:sz w:val="24"/>
          <w:szCs w:val="24"/>
        </w:rPr>
        <w:t xml:space="preserve"> </w:t>
      </w:r>
      <w:r w:rsidR="00C143F9" w:rsidRPr="00760FDA">
        <w:rPr>
          <w:rFonts w:asciiTheme="majorBidi" w:hAnsiTheme="majorBidi" w:cstheme="majorBidi"/>
          <w:sz w:val="24"/>
          <w:szCs w:val="24"/>
        </w:rPr>
        <w:t>to measure organizational support for innovation.</w:t>
      </w:r>
      <w:r w:rsidR="00867E9F">
        <w:rPr>
          <w:rFonts w:asciiTheme="majorBidi" w:hAnsiTheme="majorBidi" w:cstheme="majorBidi"/>
          <w:sz w:val="24"/>
          <w:szCs w:val="24"/>
        </w:rPr>
        <w:t xml:space="preserve"> </w:t>
      </w:r>
      <w:r w:rsidR="0028349B" w:rsidRPr="00760FDA">
        <w:rPr>
          <w:rFonts w:asciiTheme="majorBidi" w:hAnsiTheme="majorBidi" w:cstheme="majorBidi"/>
          <w:sz w:val="24"/>
          <w:szCs w:val="24"/>
        </w:rPr>
        <w:t xml:space="preserve"> Table </w:t>
      </w:r>
      <w:r w:rsidR="007E6D1F" w:rsidRPr="00760FDA">
        <w:rPr>
          <w:rFonts w:asciiTheme="majorBidi" w:hAnsiTheme="majorBidi" w:cstheme="majorBidi"/>
          <w:sz w:val="24"/>
          <w:szCs w:val="24"/>
        </w:rPr>
        <w:t>3</w:t>
      </w:r>
      <w:r w:rsidR="0028349B" w:rsidRPr="00760FDA">
        <w:rPr>
          <w:rFonts w:asciiTheme="majorBidi" w:hAnsiTheme="majorBidi" w:cstheme="majorBidi"/>
          <w:sz w:val="24"/>
          <w:szCs w:val="24"/>
        </w:rPr>
        <w:t xml:space="preserve"> </w:t>
      </w:r>
      <w:r w:rsidR="00BB5296" w:rsidRPr="00760FDA">
        <w:rPr>
          <w:rFonts w:asciiTheme="majorBidi" w:hAnsiTheme="majorBidi" w:cstheme="majorBidi"/>
          <w:sz w:val="24"/>
          <w:szCs w:val="24"/>
        </w:rPr>
        <w:t xml:space="preserve">shows </w:t>
      </w:r>
      <w:r w:rsidR="0028349B" w:rsidRPr="00760FDA">
        <w:rPr>
          <w:rFonts w:asciiTheme="majorBidi" w:hAnsiTheme="majorBidi" w:cstheme="majorBidi"/>
          <w:sz w:val="24"/>
          <w:szCs w:val="24"/>
        </w:rPr>
        <w:t>the items used.</w:t>
      </w:r>
    </w:p>
    <w:tbl>
      <w:tblPr>
        <w:tblStyle w:val="TableGrid"/>
        <w:tblW w:w="9521" w:type="dxa"/>
        <w:tblLook w:val="04A0" w:firstRow="1" w:lastRow="0" w:firstColumn="1" w:lastColumn="0" w:noHBand="0" w:noVBand="1"/>
      </w:tblPr>
      <w:tblGrid>
        <w:gridCol w:w="438"/>
        <w:gridCol w:w="4322"/>
        <w:gridCol w:w="336"/>
        <w:gridCol w:w="4425"/>
      </w:tblGrid>
      <w:tr w:rsidR="007E6D1F" w:rsidRPr="00760FDA" w14:paraId="6BC39124" w14:textId="77777777" w:rsidTr="007E6D1F">
        <w:tc>
          <w:tcPr>
            <w:tcW w:w="9521" w:type="dxa"/>
            <w:gridSpan w:val="4"/>
            <w:shd w:val="clear" w:color="auto" w:fill="D0CECE" w:themeFill="background2" w:themeFillShade="E6"/>
          </w:tcPr>
          <w:p w14:paraId="4FAAEFEF" w14:textId="0704522A" w:rsidR="007E6D1F" w:rsidRPr="00760FDA" w:rsidRDefault="00015D0D"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Table 3</w:t>
            </w:r>
            <w:r w:rsidR="007E6D1F" w:rsidRPr="00760FDA">
              <w:rPr>
                <w:rFonts w:asciiTheme="majorBidi" w:hAnsiTheme="majorBidi" w:cstheme="majorBidi"/>
                <w:sz w:val="24"/>
                <w:szCs w:val="24"/>
              </w:rPr>
              <w:t xml:space="preserve">: Items used to measure support for innovation in </w:t>
            </w:r>
            <w:r w:rsidR="00BC4C14" w:rsidRPr="00760FDA">
              <w:rPr>
                <w:rFonts w:asciiTheme="majorBidi" w:hAnsiTheme="majorBidi" w:cstheme="majorBidi"/>
                <w:sz w:val="24"/>
                <w:szCs w:val="24"/>
              </w:rPr>
              <w:t>this</w:t>
            </w:r>
            <w:r w:rsidR="007E6D1F" w:rsidRPr="00760FDA">
              <w:rPr>
                <w:rFonts w:asciiTheme="majorBidi" w:hAnsiTheme="majorBidi" w:cstheme="majorBidi"/>
                <w:sz w:val="24"/>
                <w:szCs w:val="24"/>
              </w:rPr>
              <w:t xml:space="preserve"> study</w:t>
            </w:r>
          </w:p>
        </w:tc>
      </w:tr>
      <w:tr w:rsidR="0028349B" w:rsidRPr="00760FDA" w14:paraId="53A0B777" w14:textId="77777777" w:rsidTr="00371523">
        <w:tc>
          <w:tcPr>
            <w:tcW w:w="438" w:type="dxa"/>
            <w:shd w:val="clear" w:color="auto" w:fill="auto"/>
          </w:tcPr>
          <w:p w14:paraId="48A412CE"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w:t>
            </w:r>
          </w:p>
        </w:tc>
        <w:tc>
          <w:tcPr>
            <w:tcW w:w="4322" w:type="dxa"/>
          </w:tcPr>
          <w:p w14:paraId="59724512"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Items</w:t>
            </w:r>
          </w:p>
        </w:tc>
        <w:tc>
          <w:tcPr>
            <w:tcW w:w="336" w:type="dxa"/>
          </w:tcPr>
          <w:p w14:paraId="0FD0B462"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w:t>
            </w:r>
          </w:p>
        </w:tc>
        <w:tc>
          <w:tcPr>
            <w:tcW w:w="4425" w:type="dxa"/>
          </w:tcPr>
          <w:p w14:paraId="54A4DC35"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Items</w:t>
            </w:r>
          </w:p>
        </w:tc>
      </w:tr>
      <w:tr w:rsidR="0028349B" w:rsidRPr="00760FDA" w14:paraId="43EA64C1" w14:textId="77777777" w:rsidTr="00371523">
        <w:tc>
          <w:tcPr>
            <w:tcW w:w="438" w:type="dxa"/>
            <w:shd w:val="clear" w:color="auto" w:fill="auto"/>
          </w:tcPr>
          <w:p w14:paraId="57AB44BE"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1</w:t>
            </w:r>
          </w:p>
        </w:tc>
        <w:tc>
          <w:tcPr>
            <w:tcW w:w="4322" w:type="dxa"/>
          </w:tcPr>
          <w:p w14:paraId="6079182B"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The main function of employees in this organization is to follow orders which come down through channels.</w:t>
            </w:r>
          </w:p>
        </w:tc>
        <w:tc>
          <w:tcPr>
            <w:tcW w:w="336" w:type="dxa"/>
          </w:tcPr>
          <w:p w14:paraId="20A12016"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6</w:t>
            </w:r>
          </w:p>
        </w:tc>
        <w:tc>
          <w:tcPr>
            <w:tcW w:w="4425" w:type="dxa"/>
          </w:tcPr>
          <w:p w14:paraId="6058A623"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This organization is open and responsive to change.</w:t>
            </w:r>
          </w:p>
        </w:tc>
      </w:tr>
      <w:tr w:rsidR="0028349B" w:rsidRPr="00760FDA" w14:paraId="599AE8B6" w14:textId="77777777" w:rsidTr="00371523">
        <w:tc>
          <w:tcPr>
            <w:tcW w:w="438" w:type="dxa"/>
            <w:shd w:val="clear" w:color="auto" w:fill="auto"/>
          </w:tcPr>
          <w:p w14:paraId="12282A5D"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2</w:t>
            </w:r>
          </w:p>
        </w:tc>
        <w:tc>
          <w:tcPr>
            <w:tcW w:w="4322" w:type="dxa"/>
          </w:tcPr>
          <w:p w14:paraId="29EDFAFE"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A person can get in a lot of trouble by being different in this organization</w:t>
            </w:r>
          </w:p>
        </w:tc>
        <w:tc>
          <w:tcPr>
            <w:tcW w:w="336" w:type="dxa"/>
          </w:tcPr>
          <w:p w14:paraId="29C2A782"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7</w:t>
            </w:r>
          </w:p>
        </w:tc>
        <w:tc>
          <w:tcPr>
            <w:tcW w:w="4425" w:type="dxa"/>
          </w:tcPr>
          <w:p w14:paraId="2BA0F9C6"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In this organization, we tend to stick to tried and true ways.</w:t>
            </w:r>
          </w:p>
        </w:tc>
      </w:tr>
      <w:tr w:rsidR="0028349B" w:rsidRPr="00760FDA" w14:paraId="709FCD14" w14:textId="77777777" w:rsidTr="00371523">
        <w:tc>
          <w:tcPr>
            <w:tcW w:w="438" w:type="dxa"/>
            <w:shd w:val="clear" w:color="auto" w:fill="auto"/>
          </w:tcPr>
          <w:p w14:paraId="26DE6868"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3</w:t>
            </w:r>
          </w:p>
        </w:tc>
        <w:tc>
          <w:tcPr>
            <w:tcW w:w="4322" w:type="dxa"/>
          </w:tcPr>
          <w:p w14:paraId="3D5832E6" w14:textId="2660A710"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A person can</w:t>
            </w:r>
            <w:r w:rsidR="00746835" w:rsidRPr="00760FDA">
              <w:rPr>
                <w:rFonts w:asciiTheme="majorBidi" w:hAnsiTheme="majorBidi" w:cstheme="majorBidi"/>
                <w:sz w:val="24"/>
                <w:szCs w:val="24"/>
              </w:rPr>
              <w:t>’</w:t>
            </w:r>
            <w:r w:rsidRPr="00760FDA">
              <w:rPr>
                <w:rFonts w:asciiTheme="majorBidi" w:hAnsiTheme="majorBidi" w:cstheme="majorBidi"/>
                <w:sz w:val="24"/>
                <w:szCs w:val="24"/>
              </w:rPr>
              <w:t>t do things that are too different around here without provoking anger.</w:t>
            </w:r>
          </w:p>
        </w:tc>
        <w:tc>
          <w:tcPr>
            <w:tcW w:w="336" w:type="dxa"/>
          </w:tcPr>
          <w:p w14:paraId="7BA58894"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8</w:t>
            </w:r>
          </w:p>
        </w:tc>
        <w:tc>
          <w:tcPr>
            <w:tcW w:w="4425" w:type="dxa"/>
          </w:tcPr>
          <w:p w14:paraId="18758C9B"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This place seems more concerned with the status quo than with change.</w:t>
            </w:r>
          </w:p>
        </w:tc>
      </w:tr>
      <w:tr w:rsidR="0028349B" w:rsidRPr="00760FDA" w14:paraId="21438061" w14:textId="77777777" w:rsidTr="00371523">
        <w:tc>
          <w:tcPr>
            <w:tcW w:w="438" w:type="dxa"/>
            <w:shd w:val="clear" w:color="auto" w:fill="auto"/>
          </w:tcPr>
          <w:p w14:paraId="3D8B7000"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4</w:t>
            </w:r>
          </w:p>
        </w:tc>
        <w:tc>
          <w:tcPr>
            <w:tcW w:w="4322" w:type="dxa"/>
          </w:tcPr>
          <w:p w14:paraId="29549408"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The best way to get along in this organization is to think the way the rest of the group does.</w:t>
            </w:r>
          </w:p>
        </w:tc>
        <w:tc>
          <w:tcPr>
            <w:tcW w:w="336" w:type="dxa"/>
          </w:tcPr>
          <w:p w14:paraId="2CBFBD31"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9</w:t>
            </w:r>
          </w:p>
        </w:tc>
        <w:tc>
          <w:tcPr>
            <w:tcW w:w="4425" w:type="dxa"/>
          </w:tcPr>
          <w:p w14:paraId="52C9C2D0"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There are adequate resources devoted to innovation in this organization</w:t>
            </w:r>
          </w:p>
        </w:tc>
      </w:tr>
      <w:tr w:rsidR="0028349B" w:rsidRPr="00760FDA" w14:paraId="38CC4340" w14:textId="77777777" w:rsidTr="004520AC">
        <w:tc>
          <w:tcPr>
            <w:tcW w:w="438" w:type="dxa"/>
            <w:shd w:val="clear" w:color="auto" w:fill="auto"/>
          </w:tcPr>
          <w:p w14:paraId="35A0C269"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5</w:t>
            </w:r>
          </w:p>
        </w:tc>
        <w:tc>
          <w:tcPr>
            <w:tcW w:w="9083" w:type="dxa"/>
            <w:gridSpan w:val="3"/>
          </w:tcPr>
          <w:p w14:paraId="734F0052"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People around here are expected to deal with problems in the same way.</w:t>
            </w:r>
          </w:p>
        </w:tc>
      </w:tr>
    </w:tbl>
    <w:p w14:paraId="0F3CB2AA" w14:textId="77777777" w:rsidR="0028349B" w:rsidRPr="00760FDA" w:rsidRDefault="0028349B" w:rsidP="004E6926">
      <w:pPr>
        <w:spacing w:line="480" w:lineRule="auto"/>
        <w:jc w:val="both"/>
        <w:rPr>
          <w:rFonts w:asciiTheme="majorBidi" w:hAnsiTheme="majorBidi" w:cstheme="majorBidi"/>
          <w:sz w:val="24"/>
          <w:szCs w:val="24"/>
        </w:rPr>
      </w:pPr>
    </w:p>
    <w:p w14:paraId="269ED104" w14:textId="590E14A7" w:rsidR="0028349B" w:rsidRPr="00760FDA" w:rsidRDefault="00C143F9" w:rsidP="00867E9F">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lastRenderedPageBreak/>
        <w:fldChar w:fldCharType="begin"/>
      </w:r>
      <w:r w:rsidRPr="00760FDA">
        <w:rPr>
          <w:rFonts w:asciiTheme="majorBidi" w:hAnsiTheme="majorBidi" w:cstheme="majorBidi"/>
          <w:sz w:val="24"/>
          <w:szCs w:val="24"/>
        </w:rPr>
        <w:instrText xml:space="preserve"> ADDIN ZOTERO_ITEM CSL_CITATION {"citationID":"23ih825kgh","properties":{"formattedCitation":"(Van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used </w:t>
      </w:r>
      <w:r w:rsidR="00BC4C14" w:rsidRPr="00760FDA">
        <w:rPr>
          <w:rFonts w:asciiTheme="majorBidi" w:hAnsiTheme="majorBidi" w:cstheme="majorBidi"/>
          <w:sz w:val="24"/>
          <w:szCs w:val="24"/>
        </w:rPr>
        <w:t xml:space="preserve">Oreg’s (2003) </w:t>
      </w:r>
      <w:r w:rsidRPr="00760FDA">
        <w:rPr>
          <w:rFonts w:asciiTheme="majorBidi" w:hAnsiTheme="majorBidi" w:cstheme="majorBidi"/>
          <w:sz w:val="24"/>
          <w:szCs w:val="24"/>
        </w:rPr>
        <w:t>Resistance to Change (RTC) scale to measure resistance to change. The scale measures four dimensions of resistance to change</w:t>
      </w:r>
      <w:r w:rsidR="00BC4C14" w:rsidRPr="00760FDA">
        <w:rPr>
          <w:rFonts w:asciiTheme="majorBidi" w:hAnsiTheme="majorBidi" w:cstheme="majorBidi"/>
          <w:sz w:val="24"/>
          <w:szCs w:val="24"/>
        </w:rPr>
        <w:t>,</w:t>
      </w:r>
      <w:r w:rsidRPr="00760FDA">
        <w:rPr>
          <w:rFonts w:asciiTheme="majorBidi" w:hAnsiTheme="majorBidi" w:cstheme="majorBidi"/>
          <w:sz w:val="24"/>
          <w:szCs w:val="24"/>
        </w:rPr>
        <w:t xml:space="preserve"> routine</w:t>
      </w:r>
      <w:r w:rsidR="00BC4C14" w:rsidRPr="00760FDA">
        <w:rPr>
          <w:rFonts w:asciiTheme="majorBidi" w:hAnsiTheme="majorBidi" w:cstheme="majorBidi"/>
          <w:sz w:val="24"/>
          <w:szCs w:val="24"/>
        </w:rPr>
        <w:t>-</w:t>
      </w:r>
      <w:r w:rsidRPr="00760FDA">
        <w:rPr>
          <w:rFonts w:asciiTheme="majorBidi" w:hAnsiTheme="majorBidi" w:cstheme="majorBidi"/>
          <w:sz w:val="24"/>
          <w:szCs w:val="24"/>
        </w:rPr>
        <w:t xml:space="preserve">seeking, emotional reaction, cognitive rigidity and short-term thinking. </w:t>
      </w:r>
      <w:r w:rsidR="00BC4C14" w:rsidRPr="00760FDA">
        <w:rPr>
          <w:rFonts w:asciiTheme="majorBidi" w:hAnsiTheme="majorBidi" w:cstheme="majorBidi"/>
          <w:sz w:val="24"/>
          <w:szCs w:val="24"/>
        </w:rPr>
        <w:t>T</w:t>
      </w:r>
      <w:r w:rsidRPr="00760FDA">
        <w:rPr>
          <w:rFonts w:asciiTheme="majorBidi" w:hAnsiTheme="majorBidi" w:cstheme="majorBidi"/>
          <w:sz w:val="24"/>
          <w:szCs w:val="24"/>
        </w:rPr>
        <w:t xml:space="preserve">he reliability coefficient (Cronbach’s alpha) for </w:t>
      </w:r>
      <w:r w:rsidR="00BC4C14" w:rsidRPr="00760FDA">
        <w:rPr>
          <w:rFonts w:asciiTheme="majorBidi" w:hAnsiTheme="majorBidi" w:cstheme="majorBidi"/>
          <w:sz w:val="24"/>
          <w:szCs w:val="24"/>
        </w:rPr>
        <w:t xml:space="preserve">the </w:t>
      </w:r>
      <w:r w:rsidRPr="00760FDA">
        <w:rPr>
          <w:rFonts w:asciiTheme="majorBidi" w:hAnsiTheme="majorBidi" w:cstheme="majorBidi"/>
          <w:sz w:val="24"/>
          <w:szCs w:val="24"/>
        </w:rPr>
        <w:t xml:space="preserve">RTC scale was </w:t>
      </w:r>
      <w:r w:rsidR="00BC4C14" w:rsidRPr="00760FDA">
        <w:rPr>
          <w:rFonts w:asciiTheme="majorBidi" w:hAnsiTheme="majorBidi" w:cstheme="majorBidi"/>
          <w:sz w:val="24"/>
          <w:szCs w:val="24"/>
        </w:rPr>
        <w:t>0</w:t>
      </w:r>
      <w:r w:rsidRPr="00760FDA">
        <w:rPr>
          <w:rFonts w:asciiTheme="majorBidi" w:hAnsiTheme="majorBidi" w:cstheme="majorBidi"/>
          <w:sz w:val="24"/>
          <w:szCs w:val="24"/>
        </w:rPr>
        <w:t>.92</w:t>
      </w:r>
      <w:r w:rsidR="00BC4C14" w:rsidRPr="00760FDA">
        <w:rPr>
          <w:rFonts w:asciiTheme="majorBidi" w:hAnsiTheme="majorBidi" w:cstheme="majorBidi"/>
          <w:sz w:val="24"/>
          <w:szCs w:val="24"/>
        </w:rPr>
        <w:t xml:space="preserve"> in Oreg’s (2003) study and 0</w:t>
      </w:r>
      <w:r w:rsidRPr="00760FDA">
        <w:rPr>
          <w:rFonts w:asciiTheme="majorBidi" w:hAnsiTheme="majorBidi" w:cstheme="majorBidi"/>
          <w:sz w:val="24"/>
          <w:szCs w:val="24"/>
        </w:rPr>
        <w:t>.90</w:t>
      </w:r>
      <w:r w:rsidR="00BC4C14" w:rsidRPr="00760FDA">
        <w:rPr>
          <w:rFonts w:asciiTheme="majorBidi" w:hAnsiTheme="majorBidi" w:cstheme="majorBidi"/>
          <w:sz w:val="24"/>
          <w:szCs w:val="24"/>
        </w:rPr>
        <w:t xml:space="preserve"> in Van Gorp’s (2012) work</w:t>
      </w:r>
      <w:r w:rsidRPr="00760FDA">
        <w:rPr>
          <w:rFonts w:asciiTheme="majorBidi" w:hAnsiTheme="majorBidi" w:cstheme="majorBidi"/>
          <w:sz w:val="24"/>
          <w:szCs w:val="24"/>
        </w:rPr>
        <w:t>.</w:t>
      </w:r>
      <w:r w:rsidR="00867E9F">
        <w:rPr>
          <w:rFonts w:asciiTheme="majorBidi" w:hAnsiTheme="majorBidi" w:cstheme="majorBidi"/>
          <w:sz w:val="24"/>
          <w:szCs w:val="24"/>
        </w:rPr>
        <w:t xml:space="preserve"> </w:t>
      </w:r>
      <w:r w:rsidR="00867E9F" w:rsidRPr="005A5DF9">
        <w:rPr>
          <w:rFonts w:asciiTheme="majorBidi" w:hAnsiTheme="majorBidi" w:cstheme="majorBidi"/>
          <w:sz w:val="24"/>
          <w:szCs w:val="24"/>
        </w:rPr>
        <w:t>This study used</w:t>
      </w:r>
      <w:r w:rsidR="00867E9F" w:rsidRPr="005A5DF9">
        <w:rPr>
          <w:rFonts w:asciiTheme="majorBidi" w:hAnsiTheme="majorBidi" w:cstheme="majorBidi"/>
          <w:sz w:val="24"/>
          <w:szCs w:val="24"/>
          <w:lang w:val="en-GB"/>
        </w:rPr>
        <w:t xml:space="preserve"> Van Gorp’s version to </w:t>
      </w:r>
      <w:r w:rsidR="00867E9F" w:rsidRPr="005A5DF9">
        <w:rPr>
          <w:rFonts w:asciiTheme="majorBidi" w:hAnsiTheme="majorBidi" w:cstheme="majorBidi"/>
          <w:sz w:val="24"/>
          <w:szCs w:val="24"/>
        </w:rPr>
        <w:t>measure resistance to change.</w:t>
      </w:r>
      <w:r w:rsidRPr="005A5DF9">
        <w:rPr>
          <w:rFonts w:asciiTheme="majorBidi" w:hAnsiTheme="majorBidi" w:cstheme="majorBidi"/>
          <w:sz w:val="24"/>
          <w:szCs w:val="24"/>
        </w:rPr>
        <w:t xml:space="preserve"> </w:t>
      </w:r>
      <w:r w:rsidR="0028349B" w:rsidRPr="005A5DF9">
        <w:rPr>
          <w:rFonts w:asciiTheme="majorBidi" w:hAnsiTheme="majorBidi" w:cstheme="majorBidi"/>
          <w:sz w:val="24"/>
          <w:szCs w:val="24"/>
        </w:rPr>
        <w:t xml:space="preserve">Table </w:t>
      </w:r>
      <w:r w:rsidR="007E6D1F" w:rsidRPr="005A5DF9">
        <w:rPr>
          <w:rFonts w:asciiTheme="majorBidi" w:hAnsiTheme="majorBidi" w:cstheme="majorBidi"/>
          <w:sz w:val="24"/>
          <w:szCs w:val="24"/>
        </w:rPr>
        <w:t>4</w:t>
      </w:r>
      <w:r w:rsidR="0028349B" w:rsidRPr="005A5DF9">
        <w:rPr>
          <w:rFonts w:asciiTheme="majorBidi" w:hAnsiTheme="majorBidi" w:cstheme="majorBidi"/>
          <w:sz w:val="24"/>
          <w:szCs w:val="24"/>
        </w:rPr>
        <w:t xml:space="preserve"> </w:t>
      </w:r>
      <w:r w:rsidR="00BC4C14" w:rsidRPr="005A5DF9">
        <w:rPr>
          <w:rFonts w:asciiTheme="majorBidi" w:hAnsiTheme="majorBidi" w:cstheme="majorBidi"/>
          <w:sz w:val="24"/>
          <w:szCs w:val="24"/>
        </w:rPr>
        <w:t xml:space="preserve">shows </w:t>
      </w:r>
      <w:r w:rsidR="0028349B" w:rsidRPr="005A5DF9">
        <w:rPr>
          <w:rFonts w:asciiTheme="majorBidi" w:hAnsiTheme="majorBidi" w:cstheme="majorBidi"/>
          <w:sz w:val="24"/>
          <w:szCs w:val="24"/>
        </w:rPr>
        <w:t>the items</w:t>
      </w:r>
      <w:r w:rsidR="0028349B" w:rsidRPr="00760FDA">
        <w:rPr>
          <w:rFonts w:asciiTheme="majorBidi" w:hAnsiTheme="majorBidi" w:cstheme="majorBidi"/>
          <w:sz w:val="24"/>
          <w:szCs w:val="24"/>
        </w:rPr>
        <w:t xml:space="preserve"> used to measure resistance to change in </w:t>
      </w:r>
      <w:r w:rsidR="00BC4C14" w:rsidRPr="00760FDA">
        <w:rPr>
          <w:rFonts w:asciiTheme="majorBidi" w:hAnsiTheme="majorBidi" w:cstheme="majorBidi"/>
          <w:sz w:val="24"/>
          <w:szCs w:val="24"/>
        </w:rPr>
        <w:t>this</w:t>
      </w:r>
      <w:r w:rsidR="0028349B" w:rsidRPr="00760FDA">
        <w:rPr>
          <w:rFonts w:asciiTheme="majorBidi" w:hAnsiTheme="majorBidi" w:cstheme="majorBidi"/>
          <w:sz w:val="24"/>
          <w:szCs w:val="24"/>
        </w:rPr>
        <w:t xml:space="preserve"> study.</w:t>
      </w:r>
    </w:p>
    <w:tbl>
      <w:tblPr>
        <w:tblStyle w:val="TableGrid"/>
        <w:tblW w:w="9606" w:type="dxa"/>
        <w:tblLook w:val="04A0" w:firstRow="1" w:lastRow="0" w:firstColumn="1" w:lastColumn="0" w:noHBand="0" w:noVBand="1"/>
      </w:tblPr>
      <w:tblGrid>
        <w:gridCol w:w="438"/>
        <w:gridCol w:w="4365"/>
        <w:gridCol w:w="456"/>
        <w:gridCol w:w="4347"/>
      </w:tblGrid>
      <w:tr w:rsidR="007E6D1F" w:rsidRPr="00760FDA" w14:paraId="6E62820E" w14:textId="77777777" w:rsidTr="00371523">
        <w:tc>
          <w:tcPr>
            <w:tcW w:w="9606" w:type="dxa"/>
            <w:gridSpan w:val="4"/>
            <w:shd w:val="clear" w:color="auto" w:fill="D0CECE" w:themeFill="background2" w:themeFillShade="E6"/>
          </w:tcPr>
          <w:p w14:paraId="35C55534" w14:textId="6A8AE47B" w:rsidR="007E6D1F" w:rsidRPr="00760FDA" w:rsidRDefault="007E6D1F" w:rsidP="00275CC6">
            <w:pPr>
              <w:tabs>
                <w:tab w:val="left" w:pos="743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 xml:space="preserve">Table 4: Items used to measure resistance to change in </w:t>
            </w:r>
            <w:r w:rsidR="00BC4C14" w:rsidRPr="00760FDA">
              <w:rPr>
                <w:rFonts w:asciiTheme="majorBidi" w:hAnsiTheme="majorBidi" w:cstheme="majorBidi"/>
                <w:sz w:val="24"/>
                <w:szCs w:val="24"/>
              </w:rPr>
              <w:t>this</w:t>
            </w:r>
            <w:r w:rsidRPr="00760FDA">
              <w:rPr>
                <w:rFonts w:asciiTheme="majorBidi" w:hAnsiTheme="majorBidi" w:cstheme="majorBidi"/>
                <w:sz w:val="24"/>
                <w:szCs w:val="24"/>
              </w:rPr>
              <w:t xml:space="preserve"> study</w:t>
            </w:r>
          </w:p>
        </w:tc>
      </w:tr>
      <w:tr w:rsidR="0028349B" w:rsidRPr="00760FDA" w14:paraId="709A98E9" w14:textId="77777777" w:rsidTr="00371523">
        <w:tc>
          <w:tcPr>
            <w:tcW w:w="438" w:type="dxa"/>
            <w:shd w:val="clear" w:color="auto" w:fill="auto"/>
          </w:tcPr>
          <w:p w14:paraId="54244EF1"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w:t>
            </w:r>
          </w:p>
        </w:tc>
        <w:tc>
          <w:tcPr>
            <w:tcW w:w="4365" w:type="dxa"/>
          </w:tcPr>
          <w:p w14:paraId="0FF55722"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Items</w:t>
            </w:r>
          </w:p>
        </w:tc>
        <w:tc>
          <w:tcPr>
            <w:tcW w:w="456" w:type="dxa"/>
          </w:tcPr>
          <w:p w14:paraId="521C7630"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w:t>
            </w:r>
          </w:p>
        </w:tc>
        <w:tc>
          <w:tcPr>
            <w:tcW w:w="4347" w:type="dxa"/>
          </w:tcPr>
          <w:p w14:paraId="28EEEA2D"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Items</w:t>
            </w:r>
          </w:p>
        </w:tc>
      </w:tr>
      <w:tr w:rsidR="0028349B" w:rsidRPr="00760FDA" w14:paraId="45203C20" w14:textId="77777777" w:rsidTr="00371523">
        <w:tc>
          <w:tcPr>
            <w:tcW w:w="438" w:type="dxa"/>
            <w:shd w:val="clear" w:color="auto" w:fill="auto"/>
          </w:tcPr>
          <w:p w14:paraId="75E9174E"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1</w:t>
            </w:r>
          </w:p>
        </w:tc>
        <w:tc>
          <w:tcPr>
            <w:tcW w:w="4365" w:type="dxa"/>
          </w:tcPr>
          <w:p w14:paraId="0A300480" w14:textId="6D6C3D1D"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I generally consider change to be a negative thing.</w:t>
            </w:r>
          </w:p>
        </w:tc>
        <w:tc>
          <w:tcPr>
            <w:tcW w:w="456" w:type="dxa"/>
          </w:tcPr>
          <w:p w14:paraId="6F294B09"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9</w:t>
            </w:r>
          </w:p>
        </w:tc>
        <w:tc>
          <w:tcPr>
            <w:tcW w:w="4347" w:type="dxa"/>
          </w:tcPr>
          <w:p w14:paraId="1E307C60"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Changing plans seems like a real hassle to me.</w:t>
            </w:r>
          </w:p>
        </w:tc>
      </w:tr>
      <w:tr w:rsidR="0028349B" w:rsidRPr="00760FDA" w14:paraId="73A38E5A" w14:textId="77777777" w:rsidTr="00371523">
        <w:tc>
          <w:tcPr>
            <w:tcW w:w="438" w:type="dxa"/>
            <w:shd w:val="clear" w:color="auto" w:fill="auto"/>
          </w:tcPr>
          <w:p w14:paraId="00AF7BE2"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2</w:t>
            </w:r>
          </w:p>
        </w:tc>
        <w:tc>
          <w:tcPr>
            <w:tcW w:w="4365" w:type="dxa"/>
          </w:tcPr>
          <w:p w14:paraId="673041ED"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I’ll take a routine day over a day full of unexpected events any time.</w:t>
            </w:r>
          </w:p>
        </w:tc>
        <w:tc>
          <w:tcPr>
            <w:tcW w:w="456" w:type="dxa"/>
          </w:tcPr>
          <w:p w14:paraId="415DFD1C"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10</w:t>
            </w:r>
          </w:p>
        </w:tc>
        <w:tc>
          <w:tcPr>
            <w:tcW w:w="4347" w:type="dxa"/>
          </w:tcPr>
          <w:p w14:paraId="4DC40293"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Often, I feel a bit uncomfortable even about changes that may improve my life.</w:t>
            </w:r>
          </w:p>
        </w:tc>
      </w:tr>
      <w:tr w:rsidR="00E20E4F" w:rsidRPr="00760FDA" w14:paraId="35DBE1E7" w14:textId="77777777" w:rsidTr="00371523">
        <w:tc>
          <w:tcPr>
            <w:tcW w:w="438" w:type="dxa"/>
            <w:shd w:val="clear" w:color="auto" w:fill="auto"/>
          </w:tcPr>
          <w:p w14:paraId="64990170" w14:textId="77777777" w:rsidR="00E20E4F" w:rsidRPr="00760FDA" w:rsidRDefault="00E20E4F"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3</w:t>
            </w:r>
          </w:p>
        </w:tc>
        <w:tc>
          <w:tcPr>
            <w:tcW w:w="4365" w:type="dxa"/>
          </w:tcPr>
          <w:p w14:paraId="5CD91182" w14:textId="77777777" w:rsidR="00E20E4F" w:rsidRPr="00760FDA" w:rsidRDefault="00E20E4F"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I like to do the same old things rather than try new and different ones.</w:t>
            </w:r>
          </w:p>
        </w:tc>
        <w:tc>
          <w:tcPr>
            <w:tcW w:w="456" w:type="dxa"/>
          </w:tcPr>
          <w:p w14:paraId="0E8190AE" w14:textId="77777777" w:rsidR="00E20E4F" w:rsidRPr="00760FDA" w:rsidRDefault="00E20E4F"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11</w:t>
            </w:r>
          </w:p>
        </w:tc>
        <w:tc>
          <w:tcPr>
            <w:tcW w:w="4347" w:type="dxa"/>
          </w:tcPr>
          <w:p w14:paraId="1B981EA2" w14:textId="77777777" w:rsidR="00E20E4F" w:rsidRPr="00760FDA" w:rsidRDefault="00E20E4F"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When someone pressures me to change something, I tend to resist even if I think the change may ultimately benefit me.</w:t>
            </w:r>
          </w:p>
        </w:tc>
      </w:tr>
      <w:tr w:rsidR="00E20E4F" w:rsidRPr="00760FDA" w14:paraId="7023E6CE" w14:textId="77777777" w:rsidTr="00371523">
        <w:tc>
          <w:tcPr>
            <w:tcW w:w="438" w:type="dxa"/>
            <w:shd w:val="clear" w:color="auto" w:fill="auto"/>
          </w:tcPr>
          <w:p w14:paraId="4F762579" w14:textId="77777777" w:rsidR="00E20E4F" w:rsidRPr="00760FDA" w:rsidRDefault="00E20E4F"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4</w:t>
            </w:r>
          </w:p>
        </w:tc>
        <w:tc>
          <w:tcPr>
            <w:tcW w:w="4365" w:type="dxa"/>
          </w:tcPr>
          <w:p w14:paraId="02886289" w14:textId="77777777" w:rsidR="00E20E4F" w:rsidRPr="00760FDA" w:rsidRDefault="00E20E4F"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Whenever my life forms a stable routine, I look for ways to change it.</w:t>
            </w:r>
          </w:p>
        </w:tc>
        <w:tc>
          <w:tcPr>
            <w:tcW w:w="456" w:type="dxa"/>
          </w:tcPr>
          <w:p w14:paraId="4538D180" w14:textId="77777777" w:rsidR="00E20E4F" w:rsidRPr="00760FDA" w:rsidRDefault="00E20E4F"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12</w:t>
            </w:r>
          </w:p>
        </w:tc>
        <w:tc>
          <w:tcPr>
            <w:tcW w:w="4347" w:type="dxa"/>
          </w:tcPr>
          <w:p w14:paraId="2FC9EA07" w14:textId="77777777" w:rsidR="00E20E4F" w:rsidRPr="00760FDA" w:rsidRDefault="00E20E4F"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I sometimes find myself avoiding changes that I know will be good for me.</w:t>
            </w:r>
          </w:p>
        </w:tc>
      </w:tr>
      <w:tr w:rsidR="00E20E4F" w:rsidRPr="00760FDA" w14:paraId="74C6E2F9" w14:textId="77777777" w:rsidTr="00371523">
        <w:tc>
          <w:tcPr>
            <w:tcW w:w="438" w:type="dxa"/>
            <w:shd w:val="clear" w:color="auto" w:fill="auto"/>
          </w:tcPr>
          <w:p w14:paraId="2C5A6BFE" w14:textId="77777777" w:rsidR="00E20E4F" w:rsidRPr="00760FDA" w:rsidRDefault="00E20E4F"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5</w:t>
            </w:r>
          </w:p>
        </w:tc>
        <w:tc>
          <w:tcPr>
            <w:tcW w:w="4365" w:type="dxa"/>
          </w:tcPr>
          <w:p w14:paraId="23EDAC31" w14:textId="77777777" w:rsidR="00E20E4F" w:rsidRPr="00760FDA" w:rsidRDefault="00E20E4F"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I’d rather be bored than surprised.</w:t>
            </w:r>
          </w:p>
        </w:tc>
        <w:tc>
          <w:tcPr>
            <w:tcW w:w="456" w:type="dxa"/>
          </w:tcPr>
          <w:p w14:paraId="6FF3A120" w14:textId="77777777" w:rsidR="00E20E4F" w:rsidRPr="00760FDA" w:rsidRDefault="00E20E4F"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13</w:t>
            </w:r>
          </w:p>
        </w:tc>
        <w:tc>
          <w:tcPr>
            <w:tcW w:w="4347" w:type="dxa"/>
          </w:tcPr>
          <w:p w14:paraId="707933D8" w14:textId="77777777" w:rsidR="00E20E4F" w:rsidRPr="00760FDA" w:rsidRDefault="00E20E4F"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I don’t change my mind easily</w:t>
            </w:r>
          </w:p>
        </w:tc>
      </w:tr>
      <w:tr w:rsidR="00E20E4F" w:rsidRPr="00760FDA" w14:paraId="2C9CA42E" w14:textId="77777777" w:rsidTr="00371523">
        <w:tc>
          <w:tcPr>
            <w:tcW w:w="438" w:type="dxa"/>
            <w:shd w:val="clear" w:color="auto" w:fill="auto"/>
          </w:tcPr>
          <w:p w14:paraId="0CFE4DE4" w14:textId="77777777" w:rsidR="00E20E4F" w:rsidRPr="00760FDA" w:rsidRDefault="00E20E4F"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6</w:t>
            </w:r>
          </w:p>
        </w:tc>
        <w:tc>
          <w:tcPr>
            <w:tcW w:w="4365" w:type="dxa"/>
          </w:tcPr>
          <w:p w14:paraId="12FED8CE" w14:textId="77777777" w:rsidR="00E20E4F" w:rsidRPr="00760FDA" w:rsidRDefault="00E20E4F"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If I were to be informed that there’s going to be a significant change regarding the way things are done at work, I would probably feel stressed.</w:t>
            </w:r>
          </w:p>
        </w:tc>
        <w:tc>
          <w:tcPr>
            <w:tcW w:w="456" w:type="dxa"/>
          </w:tcPr>
          <w:p w14:paraId="55D01A6C" w14:textId="77777777" w:rsidR="00E20E4F" w:rsidRPr="00760FDA" w:rsidRDefault="00E20E4F"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14</w:t>
            </w:r>
          </w:p>
        </w:tc>
        <w:tc>
          <w:tcPr>
            <w:tcW w:w="4347" w:type="dxa"/>
          </w:tcPr>
          <w:p w14:paraId="2B9274EE" w14:textId="77777777" w:rsidR="00E20E4F" w:rsidRPr="00760FDA" w:rsidRDefault="00E20E4F"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Once I’ve come to a conclusion, I’m not likely to change my mind.</w:t>
            </w:r>
          </w:p>
        </w:tc>
      </w:tr>
      <w:tr w:rsidR="00E20E4F" w:rsidRPr="00760FDA" w14:paraId="1959F070" w14:textId="77777777" w:rsidTr="00371523">
        <w:tc>
          <w:tcPr>
            <w:tcW w:w="438" w:type="dxa"/>
            <w:shd w:val="clear" w:color="auto" w:fill="auto"/>
          </w:tcPr>
          <w:p w14:paraId="10534AC3" w14:textId="77777777" w:rsidR="00E20E4F" w:rsidRPr="00760FDA" w:rsidRDefault="00E20E4F"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7</w:t>
            </w:r>
          </w:p>
        </w:tc>
        <w:tc>
          <w:tcPr>
            <w:tcW w:w="4365" w:type="dxa"/>
          </w:tcPr>
          <w:p w14:paraId="6667CA58" w14:textId="6C717A18" w:rsidR="00E20E4F" w:rsidRPr="00760FDA" w:rsidRDefault="00E20E4F"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When I am informed of a change of plan, I tense up a bit.</w:t>
            </w:r>
          </w:p>
        </w:tc>
        <w:tc>
          <w:tcPr>
            <w:tcW w:w="456" w:type="dxa"/>
          </w:tcPr>
          <w:p w14:paraId="36CA71F4" w14:textId="77777777" w:rsidR="00E20E4F" w:rsidRPr="00760FDA" w:rsidRDefault="00E20E4F"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15</w:t>
            </w:r>
          </w:p>
        </w:tc>
        <w:tc>
          <w:tcPr>
            <w:tcW w:w="4347" w:type="dxa"/>
          </w:tcPr>
          <w:p w14:paraId="0F826B45" w14:textId="77777777" w:rsidR="00E20E4F" w:rsidRPr="00760FDA" w:rsidRDefault="00E20E4F"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My views are very consistent over time.</w:t>
            </w:r>
          </w:p>
        </w:tc>
      </w:tr>
      <w:tr w:rsidR="00E20E4F" w:rsidRPr="00760FDA" w14:paraId="446135F8" w14:textId="77777777" w:rsidTr="00371523">
        <w:tc>
          <w:tcPr>
            <w:tcW w:w="438" w:type="dxa"/>
            <w:shd w:val="clear" w:color="auto" w:fill="auto"/>
          </w:tcPr>
          <w:p w14:paraId="2A69BF46" w14:textId="77777777" w:rsidR="00E20E4F" w:rsidRPr="00760FDA" w:rsidRDefault="00E20E4F"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8</w:t>
            </w:r>
          </w:p>
        </w:tc>
        <w:tc>
          <w:tcPr>
            <w:tcW w:w="9168" w:type="dxa"/>
            <w:gridSpan w:val="3"/>
          </w:tcPr>
          <w:p w14:paraId="35DB97F4" w14:textId="5865CE99" w:rsidR="00E20E4F" w:rsidRPr="00760FDA" w:rsidRDefault="00E20E4F"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When things don’t go according to plan, it stresses me out.</w:t>
            </w:r>
          </w:p>
        </w:tc>
      </w:tr>
    </w:tbl>
    <w:p w14:paraId="60604C20" w14:textId="77777777" w:rsidR="0028349B" w:rsidRPr="00760FDA" w:rsidRDefault="0028349B" w:rsidP="004E6926">
      <w:pPr>
        <w:spacing w:line="480" w:lineRule="auto"/>
        <w:jc w:val="both"/>
        <w:rPr>
          <w:rFonts w:asciiTheme="majorBidi" w:hAnsiTheme="majorBidi" w:cstheme="majorBidi"/>
          <w:sz w:val="24"/>
          <w:szCs w:val="24"/>
        </w:rPr>
      </w:pPr>
    </w:p>
    <w:p w14:paraId="69554A14" w14:textId="7519437F" w:rsidR="0028349B" w:rsidRPr="00760FDA" w:rsidRDefault="00C143F9" w:rsidP="00867E9F">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lastRenderedPageBreak/>
        <w:t xml:space="preserve">Bryan (1995) developed </w:t>
      </w:r>
      <w:r w:rsidR="00BC4C14" w:rsidRPr="00760FDA">
        <w:rPr>
          <w:rFonts w:asciiTheme="majorBidi" w:hAnsiTheme="majorBidi" w:cstheme="majorBidi"/>
          <w:sz w:val="24"/>
          <w:szCs w:val="24"/>
        </w:rPr>
        <w:t xml:space="preserve">a </w:t>
      </w:r>
      <w:r w:rsidRPr="00760FDA">
        <w:rPr>
          <w:rFonts w:asciiTheme="majorBidi" w:hAnsiTheme="majorBidi" w:cstheme="majorBidi"/>
          <w:sz w:val="24"/>
          <w:szCs w:val="24"/>
        </w:rPr>
        <w:t>scale to measure organizational trust</w:t>
      </w:r>
      <w:r w:rsidR="00BC4C14" w:rsidRPr="00760FDA">
        <w:rPr>
          <w:rFonts w:asciiTheme="majorBidi" w:hAnsiTheme="majorBidi" w:cstheme="majorBidi"/>
          <w:sz w:val="24"/>
          <w:szCs w:val="24"/>
        </w:rPr>
        <w:t>,</w:t>
      </w:r>
      <w:r w:rsidRPr="00760FDA">
        <w:rPr>
          <w:rFonts w:asciiTheme="majorBidi" w:hAnsiTheme="majorBidi" w:cstheme="majorBidi"/>
          <w:sz w:val="24"/>
          <w:szCs w:val="24"/>
        </w:rPr>
        <w:t xml:space="preserve"> based on two studies conducted by Butler (1991) and Moorman et al. (1992). Bryan</w:t>
      </w:r>
      <w:r w:rsidR="00BC4C14" w:rsidRPr="00760FDA">
        <w:rPr>
          <w:rFonts w:asciiTheme="majorBidi" w:hAnsiTheme="majorBidi" w:cstheme="majorBidi"/>
          <w:sz w:val="24"/>
          <w:szCs w:val="24"/>
        </w:rPr>
        <w:t>’s</w:t>
      </w:r>
      <w:r w:rsidRPr="00760FDA">
        <w:rPr>
          <w:rFonts w:asciiTheme="majorBidi" w:hAnsiTheme="majorBidi" w:cstheme="majorBidi"/>
          <w:sz w:val="24"/>
          <w:szCs w:val="24"/>
        </w:rPr>
        <w:t xml:space="preserve"> (1995) scale was </w:t>
      </w:r>
      <w:r w:rsidR="00BC4C14" w:rsidRPr="00760FDA">
        <w:rPr>
          <w:rFonts w:asciiTheme="majorBidi" w:hAnsiTheme="majorBidi" w:cstheme="majorBidi"/>
          <w:sz w:val="24"/>
          <w:szCs w:val="24"/>
        </w:rPr>
        <w:t xml:space="preserve">used </w:t>
      </w:r>
      <w:r w:rsidRPr="00760FDA">
        <w:rPr>
          <w:rFonts w:asciiTheme="majorBidi" w:hAnsiTheme="majorBidi" w:cstheme="majorBidi"/>
          <w:sz w:val="24"/>
          <w:szCs w:val="24"/>
        </w:rPr>
        <w:t>by Moye (2003) to</w:t>
      </w:r>
      <w:r w:rsidR="009F3554" w:rsidRPr="00760FDA">
        <w:rPr>
          <w:rFonts w:asciiTheme="majorBidi" w:hAnsiTheme="majorBidi" w:cstheme="majorBidi"/>
          <w:sz w:val="24"/>
          <w:szCs w:val="24"/>
        </w:rPr>
        <w:t xml:space="preserve"> measure </w:t>
      </w:r>
      <w:r w:rsidRPr="00760FDA">
        <w:rPr>
          <w:rFonts w:asciiTheme="majorBidi" w:hAnsiTheme="majorBidi" w:cstheme="majorBidi"/>
          <w:sz w:val="24"/>
          <w:szCs w:val="24"/>
        </w:rPr>
        <w:t>system</w:t>
      </w:r>
      <w:r w:rsidR="00BC4C14" w:rsidRPr="00760FDA">
        <w:rPr>
          <w:rFonts w:asciiTheme="majorBidi" w:hAnsiTheme="majorBidi" w:cstheme="majorBidi"/>
          <w:sz w:val="24"/>
          <w:szCs w:val="24"/>
        </w:rPr>
        <w:t>-</w:t>
      </w:r>
      <w:r w:rsidRPr="00760FDA">
        <w:rPr>
          <w:rFonts w:asciiTheme="majorBidi" w:hAnsiTheme="majorBidi" w:cstheme="majorBidi"/>
          <w:sz w:val="24"/>
          <w:szCs w:val="24"/>
        </w:rPr>
        <w:t xml:space="preserve">level organizational trust. Moye (2003) found </w:t>
      </w:r>
      <w:r w:rsidR="00BC4C14" w:rsidRPr="00760FDA">
        <w:rPr>
          <w:rFonts w:asciiTheme="majorBidi" w:hAnsiTheme="majorBidi" w:cstheme="majorBidi"/>
          <w:sz w:val="24"/>
          <w:szCs w:val="24"/>
        </w:rPr>
        <w:t xml:space="preserve">a </w:t>
      </w:r>
      <w:r w:rsidRPr="00760FDA">
        <w:rPr>
          <w:rFonts w:asciiTheme="majorBidi" w:hAnsiTheme="majorBidi" w:cstheme="majorBidi"/>
          <w:sz w:val="24"/>
          <w:szCs w:val="24"/>
        </w:rPr>
        <w:t xml:space="preserve">reliability coefficient </w:t>
      </w:r>
      <w:r w:rsidR="00BC4C14" w:rsidRPr="00760FDA">
        <w:rPr>
          <w:rFonts w:asciiTheme="majorBidi" w:hAnsiTheme="majorBidi" w:cstheme="majorBidi"/>
          <w:sz w:val="24"/>
          <w:szCs w:val="24"/>
        </w:rPr>
        <w:t xml:space="preserve">(Cronbach’s alpha) </w:t>
      </w:r>
      <w:r w:rsidRPr="00760FDA">
        <w:rPr>
          <w:rFonts w:asciiTheme="majorBidi" w:hAnsiTheme="majorBidi" w:cstheme="majorBidi"/>
          <w:sz w:val="24"/>
          <w:szCs w:val="24"/>
        </w:rPr>
        <w:t xml:space="preserve">for this scale </w:t>
      </w:r>
      <w:r w:rsidR="00BC4C14" w:rsidRPr="00760FDA">
        <w:rPr>
          <w:rFonts w:asciiTheme="majorBidi" w:hAnsiTheme="majorBidi" w:cstheme="majorBidi"/>
          <w:sz w:val="24"/>
          <w:szCs w:val="24"/>
        </w:rPr>
        <w:t>of 0</w:t>
      </w:r>
      <w:r w:rsidRPr="00760FDA">
        <w:rPr>
          <w:rFonts w:asciiTheme="majorBidi" w:hAnsiTheme="majorBidi" w:cstheme="majorBidi"/>
          <w:sz w:val="24"/>
          <w:szCs w:val="24"/>
        </w:rPr>
        <w:t xml:space="preserve">.91. Bryan (1995) </w:t>
      </w:r>
      <w:r w:rsidR="00BC4C14" w:rsidRPr="00760FDA">
        <w:rPr>
          <w:rFonts w:asciiTheme="majorBidi" w:hAnsiTheme="majorBidi" w:cstheme="majorBidi"/>
          <w:sz w:val="24"/>
          <w:szCs w:val="24"/>
        </w:rPr>
        <w:t>found a</w:t>
      </w:r>
      <w:r w:rsidRPr="00760FDA">
        <w:rPr>
          <w:rFonts w:asciiTheme="majorBidi" w:hAnsiTheme="majorBidi" w:cstheme="majorBidi"/>
          <w:sz w:val="24"/>
          <w:szCs w:val="24"/>
        </w:rPr>
        <w:t xml:space="preserve"> Cronbach’s alpha value </w:t>
      </w:r>
      <w:r w:rsidR="00BC4C14" w:rsidRPr="00760FDA">
        <w:rPr>
          <w:rFonts w:asciiTheme="majorBidi" w:hAnsiTheme="majorBidi" w:cstheme="majorBidi"/>
          <w:sz w:val="24"/>
          <w:szCs w:val="24"/>
        </w:rPr>
        <w:t>of</w:t>
      </w:r>
      <w:r w:rsidRPr="00760FDA">
        <w:rPr>
          <w:rFonts w:asciiTheme="majorBidi" w:hAnsiTheme="majorBidi" w:cstheme="majorBidi"/>
          <w:sz w:val="24"/>
          <w:szCs w:val="24"/>
        </w:rPr>
        <w:t xml:space="preserve"> </w:t>
      </w:r>
      <w:r w:rsidR="00BC4C14" w:rsidRPr="00760FDA">
        <w:rPr>
          <w:rFonts w:asciiTheme="majorBidi" w:hAnsiTheme="majorBidi" w:cstheme="majorBidi"/>
          <w:sz w:val="24"/>
          <w:szCs w:val="24"/>
        </w:rPr>
        <w:t>0</w:t>
      </w:r>
      <w:r w:rsidRPr="00760FDA">
        <w:rPr>
          <w:rFonts w:asciiTheme="majorBidi" w:hAnsiTheme="majorBidi" w:cstheme="majorBidi"/>
          <w:sz w:val="24"/>
          <w:szCs w:val="24"/>
        </w:rPr>
        <w:t xml:space="preserve">.88.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{"citationID":"2kjt9j57ht","properties":{"formattedCitation":"(Van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w:t>
      </w:r>
      <w:r w:rsidR="00BC4C14" w:rsidRPr="00760FDA">
        <w:rPr>
          <w:rFonts w:asciiTheme="majorBidi" w:hAnsiTheme="majorBidi" w:cstheme="majorBidi"/>
          <w:sz w:val="24"/>
          <w:szCs w:val="24"/>
        </w:rPr>
        <w:t xml:space="preserve">used </w:t>
      </w:r>
      <w:r w:rsidRPr="00760FDA">
        <w:rPr>
          <w:rFonts w:asciiTheme="majorBidi" w:hAnsiTheme="majorBidi" w:cstheme="majorBidi"/>
          <w:sz w:val="24"/>
          <w:szCs w:val="24"/>
        </w:rPr>
        <w:t>the same scale to measure organizational trust</w:t>
      </w:r>
      <w:r w:rsidR="00BC4C14" w:rsidRPr="00760FDA">
        <w:rPr>
          <w:rFonts w:asciiTheme="majorBidi" w:hAnsiTheme="majorBidi" w:cstheme="majorBidi"/>
          <w:sz w:val="24"/>
          <w:szCs w:val="24"/>
        </w:rPr>
        <w:t>, but</w:t>
      </w:r>
      <w:r w:rsidRPr="00760FDA">
        <w:rPr>
          <w:rFonts w:asciiTheme="majorBidi" w:hAnsiTheme="majorBidi" w:cstheme="majorBidi"/>
          <w:sz w:val="24"/>
          <w:szCs w:val="24"/>
        </w:rPr>
        <w:t xml:space="preserve"> modified the language to fit the</w:t>
      </w:r>
      <w:r w:rsidR="00BC4C14" w:rsidRPr="00760FDA">
        <w:rPr>
          <w:rFonts w:asciiTheme="majorBidi" w:hAnsiTheme="majorBidi" w:cstheme="majorBidi"/>
          <w:sz w:val="24"/>
          <w:szCs w:val="24"/>
        </w:rPr>
        <w:t>ir</w:t>
      </w:r>
      <w:r w:rsidRPr="00760FDA">
        <w:rPr>
          <w:rFonts w:asciiTheme="majorBidi" w:hAnsiTheme="majorBidi" w:cstheme="majorBidi"/>
          <w:sz w:val="24"/>
          <w:szCs w:val="24"/>
        </w:rPr>
        <w:t xml:space="preserve"> study. The</w:t>
      </w:r>
      <w:r w:rsidR="00BC4C14" w:rsidRPr="00760FDA">
        <w:rPr>
          <w:rFonts w:asciiTheme="majorBidi" w:hAnsiTheme="majorBidi" w:cstheme="majorBidi"/>
          <w:sz w:val="24"/>
          <w:szCs w:val="24"/>
        </w:rPr>
        <w:t>y measured the</w:t>
      </w:r>
      <w:r w:rsidRPr="00760FDA">
        <w:rPr>
          <w:rFonts w:asciiTheme="majorBidi" w:hAnsiTheme="majorBidi" w:cstheme="majorBidi"/>
          <w:sz w:val="24"/>
          <w:szCs w:val="24"/>
        </w:rPr>
        <w:t xml:space="preserve"> reliability coefficient</w:t>
      </w:r>
      <w:r w:rsidR="000C1661" w:rsidRPr="00760FDA">
        <w:rPr>
          <w:rFonts w:asciiTheme="majorBidi" w:hAnsiTheme="majorBidi" w:cstheme="majorBidi"/>
          <w:sz w:val="24"/>
          <w:szCs w:val="24"/>
        </w:rPr>
        <w:t xml:space="preserve"> as </w:t>
      </w:r>
      <w:r w:rsidR="00BC4C14" w:rsidRPr="00760FDA">
        <w:rPr>
          <w:rFonts w:asciiTheme="majorBidi" w:hAnsiTheme="majorBidi" w:cstheme="majorBidi"/>
          <w:sz w:val="24"/>
          <w:szCs w:val="24"/>
        </w:rPr>
        <w:t>0</w:t>
      </w:r>
      <w:r w:rsidRPr="00760FDA">
        <w:rPr>
          <w:rFonts w:asciiTheme="majorBidi" w:hAnsiTheme="majorBidi" w:cstheme="majorBidi"/>
          <w:sz w:val="24"/>
          <w:szCs w:val="24"/>
        </w:rPr>
        <w:t xml:space="preserve">.90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{"citationID":"m4prpd65g","properties":{"formattedCitation":"(Van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This </w:t>
      </w:r>
      <w:r w:rsidR="00BC4C14" w:rsidRPr="00760FDA">
        <w:rPr>
          <w:rFonts w:asciiTheme="majorBidi" w:hAnsiTheme="majorBidi" w:cstheme="majorBidi"/>
          <w:sz w:val="24"/>
          <w:szCs w:val="24"/>
        </w:rPr>
        <w:t xml:space="preserve">study used </w:t>
      </w:r>
      <w:r w:rsidR="00867E9F" w:rsidRPr="00760FDA">
        <w:rPr>
          <w:rFonts w:asciiTheme="majorBidi" w:hAnsiTheme="majorBidi" w:cstheme="majorBidi"/>
          <w:sz w:val="24"/>
          <w:szCs w:val="24"/>
        </w:rPr>
        <w:fldChar w:fldCharType="begin"/>
      </w:r>
      <w:r w:rsidR="00867E9F" w:rsidRPr="00760FDA">
        <w:rPr>
          <w:rFonts w:asciiTheme="majorBidi" w:hAnsiTheme="majorBidi" w:cstheme="majorBidi"/>
          <w:sz w:val="24"/>
          <w:szCs w:val="24"/>
        </w:rPr>
        <w:instrText xml:space="preserve"> ADDIN ZOTERO_ITEM CSL_CITATION {"citationID":"2kjt9j57ht","properties":{"formattedCitation":"(Van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00867E9F" w:rsidRPr="00760FDA">
        <w:rPr>
          <w:rFonts w:asciiTheme="majorBidi" w:hAnsiTheme="majorBidi" w:cstheme="majorBidi"/>
          <w:sz w:val="24"/>
          <w:szCs w:val="24"/>
        </w:rPr>
        <w:fldChar w:fldCharType="separate"/>
      </w:r>
      <w:r w:rsidR="00867E9F" w:rsidRPr="00760FDA">
        <w:rPr>
          <w:rFonts w:asciiTheme="majorBidi" w:hAnsiTheme="majorBidi" w:cstheme="majorBidi"/>
          <w:sz w:val="24"/>
          <w:szCs w:val="24"/>
        </w:rPr>
        <w:t>Van Gorp (2012)</w:t>
      </w:r>
      <w:r w:rsidR="00867E9F" w:rsidRPr="00760FDA">
        <w:rPr>
          <w:rFonts w:asciiTheme="majorBidi" w:hAnsiTheme="majorBidi" w:cstheme="majorBidi"/>
          <w:sz w:val="24"/>
          <w:szCs w:val="24"/>
        </w:rPr>
        <w:fldChar w:fldCharType="end"/>
      </w:r>
      <w:r w:rsidR="00BC4C14" w:rsidRPr="00760FDA">
        <w:rPr>
          <w:rFonts w:asciiTheme="majorBidi" w:hAnsiTheme="majorBidi" w:cstheme="majorBidi"/>
          <w:sz w:val="24"/>
          <w:szCs w:val="24"/>
        </w:rPr>
        <w:t xml:space="preserve"> version</w:t>
      </w:r>
      <w:r w:rsidRPr="00760FDA">
        <w:rPr>
          <w:rFonts w:asciiTheme="majorBidi" w:hAnsiTheme="majorBidi" w:cstheme="majorBidi"/>
          <w:sz w:val="24"/>
          <w:szCs w:val="24"/>
        </w:rPr>
        <w:t xml:space="preserve"> to measure organiz</w:t>
      </w:r>
      <w:r w:rsidR="0028349B" w:rsidRPr="00760FDA">
        <w:rPr>
          <w:rFonts w:asciiTheme="majorBidi" w:hAnsiTheme="majorBidi" w:cstheme="majorBidi"/>
          <w:sz w:val="24"/>
          <w:szCs w:val="24"/>
        </w:rPr>
        <w:t>ational tr</w:t>
      </w:r>
      <w:r w:rsidR="007E6D1F" w:rsidRPr="00760FDA">
        <w:rPr>
          <w:rFonts w:asciiTheme="majorBidi" w:hAnsiTheme="majorBidi" w:cstheme="majorBidi"/>
          <w:sz w:val="24"/>
          <w:szCs w:val="24"/>
        </w:rPr>
        <w:t>ust. Table</w:t>
      </w:r>
      <w:r w:rsidR="00BC4C14" w:rsidRPr="00760FDA">
        <w:rPr>
          <w:rFonts w:asciiTheme="majorBidi" w:hAnsiTheme="majorBidi" w:cstheme="majorBidi"/>
          <w:sz w:val="24"/>
          <w:szCs w:val="24"/>
        </w:rPr>
        <w:t xml:space="preserve"> </w:t>
      </w:r>
      <w:r w:rsidR="007E6D1F" w:rsidRPr="00760FDA">
        <w:rPr>
          <w:rFonts w:asciiTheme="majorBidi" w:hAnsiTheme="majorBidi" w:cstheme="majorBidi"/>
          <w:sz w:val="24"/>
          <w:szCs w:val="24"/>
        </w:rPr>
        <w:t>5</w:t>
      </w:r>
      <w:r w:rsidR="0028349B" w:rsidRPr="00760FDA">
        <w:rPr>
          <w:rFonts w:asciiTheme="majorBidi" w:hAnsiTheme="majorBidi" w:cstheme="majorBidi"/>
          <w:sz w:val="24"/>
          <w:szCs w:val="24"/>
        </w:rPr>
        <w:t xml:space="preserve"> </w:t>
      </w:r>
      <w:r w:rsidR="00BC4C14" w:rsidRPr="00760FDA">
        <w:rPr>
          <w:rFonts w:asciiTheme="majorBidi" w:hAnsiTheme="majorBidi" w:cstheme="majorBidi"/>
          <w:sz w:val="24"/>
          <w:szCs w:val="24"/>
        </w:rPr>
        <w:t xml:space="preserve">shows </w:t>
      </w:r>
      <w:r w:rsidR="0028349B" w:rsidRPr="00760FDA">
        <w:rPr>
          <w:rFonts w:asciiTheme="majorBidi" w:hAnsiTheme="majorBidi" w:cstheme="majorBidi"/>
          <w:sz w:val="24"/>
          <w:szCs w:val="24"/>
        </w:rPr>
        <w:t>the items used.</w:t>
      </w:r>
    </w:p>
    <w:tbl>
      <w:tblPr>
        <w:tblStyle w:val="TableGrid"/>
        <w:tblW w:w="9401" w:type="dxa"/>
        <w:tblLook w:val="04A0" w:firstRow="1" w:lastRow="0" w:firstColumn="1" w:lastColumn="0" w:noHBand="0" w:noVBand="1"/>
      </w:tblPr>
      <w:tblGrid>
        <w:gridCol w:w="439"/>
        <w:gridCol w:w="4261"/>
        <w:gridCol w:w="370"/>
        <w:gridCol w:w="4331"/>
      </w:tblGrid>
      <w:tr w:rsidR="007E6D1F" w:rsidRPr="00760FDA" w14:paraId="2F845FBC" w14:textId="77777777" w:rsidTr="007E6D1F">
        <w:trPr>
          <w:trHeight w:val="405"/>
        </w:trPr>
        <w:tc>
          <w:tcPr>
            <w:tcW w:w="9401" w:type="dxa"/>
            <w:gridSpan w:val="4"/>
            <w:shd w:val="clear" w:color="auto" w:fill="D0CECE" w:themeFill="background2" w:themeFillShade="E6"/>
          </w:tcPr>
          <w:p w14:paraId="0807D509" w14:textId="44B4F75A" w:rsidR="007E6D1F" w:rsidRPr="00760FDA" w:rsidRDefault="007E6D1F"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Table</w:t>
            </w:r>
            <w:r w:rsidR="00BC4C14"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5: Items used to measure organizational trust in </w:t>
            </w:r>
            <w:r w:rsidR="00BC4C14" w:rsidRPr="00760FDA">
              <w:rPr>
                <w:rFonts w:asciiTheme="majorBidi" w:hAnsiTheme="majorBidi" w:cstheme="majorBidi"/>
                <w:sz w:val="24"/>
                <w:szCs w:val="24"/>
              </w:rPr>
              <w:t>this</w:t>
            </w:r>
            <w:r w:rsidRPr="00760FDA">
              <w:rPr>
                <w:rFonts w:asciiTheme="majorBidi" w:hAnsiTheme="majorBidi" w:cstheme="majorBidi"/>
                <w:sz w:val="24"/>
                <w:szCs w:val="24"/>
              </w:rPr>
              <w:t xml:space="preserve"> study</w:t>
            </w:r>
          </w:p>
        </w:tc>
      </w:tr>
      <w:tr w:rsidR="0028349B" w:rsidRPr="00760FDA" w14:paraId="4FAFD332" w14:textId="77777777" w:rsidTr="00371523">
        <w:trPr>
          <w:trHeight w:val="415"/>
        </w:trPr>
        <w:tc>
          <w:tcPr>
            <w:tcW w:w="439" w:type="dxa"/>
            <w:shd w:val="clear" w:color="auto" w:fill="auto"/>
          </w:tcPr>
          <w:p w14:paraId="0459823F"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w:t>
            </w:r>
          </w:p>
        </w:tc>
        <w:tc>
          <w:tcPr>
            <w:tcW w:w="4261" w:type="dxa"/>
          </w:tcPr>
          <w:p w14:paraId="78E66148"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Items</w:t>
            </w:r>
          </w:p>
        </w:tc>
        <w:tc>
          <w:tcPr>
            <w:tcW w:w="370" w:type="dxa"/>
          </w:tcPr>
          <w:p w14:paraId="392F026A"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w:t>
            </w:r>
          </w:p>
        </w:tc>
        <w:tc>
          <w:tcPr>
            <w:tcW w:w="4331" w:type="dxa"/>
          </w:tcPr>
          <w:p w14:paraId="5B7C6EB4"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Items</w:t>
            </w:r>
          </w:p>
        </w:tc>
      </w:tr>
      <w:tr w:rsidR="0028349B" w:rsidRPr="00760FDA" w14:paraId="191B572F" w14:textId="77777777" w:rsidTr="00371523">
        <w:trPr>
          <w:trHeight w:val="772"/>
        </w:trPr>
        <w:tc>
          <w:tcPr>
            <w:tcW w:w="439" w:type="dxa"/>
            <w:shd w:val="clear" w:color="auto" w:fill="auto"/>
          </w:tcPr>
          <w:p w14:paraId="2745FCE8"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w:t>
            </w:r>
          </w:p>
        </w:tc>
        <w:tc>
          <w:tcPr>
            <w:tcW w:w="4261" w:type="dxa"/>
          </w:tcPr>
          <w:p w14:paraId="43041EA8" w14:textId="6D821B59"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I believe my organization is capable of designing programs that meet employees</w:t>
            </w:r>
            <w:r w:rsidR="00BC4C14" w:rsidRPr="00760FDA">
              <w:rPr>
                <w:rFonts w:asciiTheme="majorBidi" w:hAnsiTheme="majorBidi" w:cstheme="majorBidi"/>
                <w:sz w:val="24"/>
                <w:szCs w:val="24"/>
              </w:rPr>
              <w:t>’</w:t>
            </w:r>
            <w:r w:rsidRPr="00760FDA">
              <w:rPr>
                <w:rFonts w:asciiTheme="majorBidi" w:hAnsiTheme="majorBidi" w:cstheme="majorBidi"/>
                <w:sz w:val="24"/>
                <w:szCs w:val="24"/>
              </w:rPr>
              <w:t xml:space="preserve"> needs.</w:t>
            </w:r>
          </w:p>
        </w:tc>
        <w:tc>
          <w:tcPr>
            <w:tcW w:w="370" w:type="dxa"/>
          </w:tcPr>
          <w:p w14:paraId="1018ECB9"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5</w:t>
            </w:r>
          </w:p>
        </w:tc>
        <w:tc>
          <w:tcPr>
            <w:tcW w:w="4331" w:type="dxa"/>
          </w:tcPr>
          <w:p w14:paraId="273E38F2"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I feel that I can rely on the policies/processes in my organization.</w:t>
            </w:r>
          </w:p>
        </w:tc>
      </w:tr>
      <w:tr w:rsidR="0028349B" w:rsidRPr="00760FDA" w14:paraId="6D7512DA" w14:textId="77777777" w:rsidTr="00371523">
        <w:trPr>
          <w:trHeight w:val="1409"/>
        </w:trPr>
        <w:tc>
          <w:tcPr>
            <w:tcW w:w="439" w:type="dxa"/>
            <w:shd w:val="clear" w:color="auto" w:fill="auto"/>
          </w:tcPr>
          <w:p w14:paraId="48EC738D"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2</w:t>
            </w:r>
          </w:p>
        </w:tc>
        <w:tc>
          <w:tcPr>
            <w:tcW w:w="4261" w:type="dxa"/>
          </w:tcPr>
          <w:p w14:paraId="3219BB05" w14:textId="33601580"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Since I am unable to personally monitor all of my organization</w:t>
            </w:r>
            <w:r w:rsidR="00746835" w:rsidRPr="00760FDA">
              <w:rPr>
                <w:rFonts w:asciiTheme="majorBidi" w:hAnsiTheme="majorBidi" w:cstheme="majorBidi"/>
                <w:sz w:val="24"/>
                <w:szCs w:val="24"/>
              </w:rPr>
              <w:t>’</w:t>
            </w:r>
            <w:r w:rsidRPr="00760FDA">
              <w:rPr>
                <w:rFonts w:asciiTheme="majorBidi" w:hAnsiTheme="majorBidi" w:cstheme="majorBidi"/>
                <w:sz w:val="24"/>
                <w:szCs w:val="24"/>
              </w:rPr>
              <w:t>s activities, I would be willing to trust the policies/processes of the organization to get the job done right.</w:t>
            </w:r>
          </w:p>
        </w:tc>
        <w:tc>
          <w:tcPr>
            <w:tcW w:w="370" w:type="dxa"/>
          </w:tcPr>
          <w:p w14:paraId="20287DA5"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6</w:t>
            </w:r>
          </w:p>
        </w:tc>
        <w:tc>
          <w:tcPr>
            <w:tcW w:w="4331" w:type="dxa"/>
          </w:tcPr>
          <w:p w14:paraId="4C68D9B7"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I have confidence in the policies/processes of my organization.</w:t>
            </w:r>
          </w:p>
        </w:tc>
      </w:tr>
      <w:tr w:rsidR="0028349B" w:rsidRPr="00760FDA" w14:paraId="24BB3FB2" w14:textId="77777777" w:rsidTr="00371523">
        <w:trPr>
          <w:trHeight w:val="706"/>
        </w:trPr>
        <w:tc>
          <w:tcPr>
            <w:tcW w:w="439" w:type="dxa"/>
            <w:shd w:val="clear" w:color="auto" w:fill="auto"/>
          </w:tcPr>
          <w:p w14:paraId="3F611913"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w:t>
            </w:r>
          </w:p>
        </w:tc>
        <w:tc>
          <w:tcPr>
            <w:tcW w:w="4261" w:type="dxa"/>
          </w:tcPr>
          <w:p w14:paraId="0B0BCCB1"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In general, I do not have confidence in the policies/processes of my organization.</w:t>
            </w:r>
          </w:p>
        </w:tc>
        <w:tc>
          <w:tcPr>
            <w:tcW w:w="370" w:type="dxa"/>
          </w:tcPr>
          <w:p w14:paraId="5EB84D29"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7</w:t>
            </w:r>
          </w:p>
        </w:tc>
        <w:tc>
          <w:tcPr>
            <w:tcW w:w="4331" w:type="dxa"/>
          </w:tcPr>
          <w:p w14:paraId="5F74F3D6"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Sometimes I feel like I cannot rely on the policies/processes of my organization</w:t>
            </w:r>
          </w:p>
        </w:tc>
      </w:tr>
      <w:tr w:rsidR="0028349B" w:rsidRPr="00760FDA" w14:paraId="3B5373FF" w14:textId="77777777" w:rsidTr="00B65BF9">
        <w:trPr>
          <w:trHeight w:val="405"/>
        </w:trPr>
        <w:tc>
          <w:tcPr>
            <w:tcW w:w="439" w:type="dxa"/>
            <w:shd w:val="clear" w:color="auto" w:fill="auto"/>
          </w:tcPr>
          <w:p w14:paraId="3E87592B" w14:textId="77777777"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4</w:t>
            </w:r>
          </w:p>
        </w:tc>
        <w:tc>
          <w:tcPr>
            <w:tcW w:w="8962" w:type="dxa"/>
            <w:gridSpan w:val="3"/>
          </w:tcPr>
          <w:p w14:paraId="6974A7BA" w14:textId="0825A632" w:rsidR="0028349B" w:rsidRPr="00760FDA" w:rsidRDefault="0028349B"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I believe my organization is a credible </w:t>
            </w:r>
            <w:r w:rsidR="00BC4C14" w:rsidRPr="00760FDA">
              <w:rPr>
                <w:rFonts w:asciiTheme="majorBidi" w:hAnsiTheme="majorBidi" w:cstheme="majorBidi"/>
                <w:sz w:val="24"/>
                <w:szCs w:val="24"/>
              </w:rPr>
              <w:t>one</w:t>
            </w:r>
            <w:r w:rsidRPr="00760FDA">
              <w:rPr>
                <w:rFonts w:asciiTheme="majorBidi" w:hAnsiTheme="majorBidi" w:cstheme="majorBidi"/>
                <w:sz w:val="24"/>
                <w:szCs w:val="24"/>
              </w:rPr>
              <w:t>.</w:t>
            </w:r>
          </w:p>
        </w:tc>
      </w:tr>
    </w:tbl>
    <w:p w14:paraId="0B95C6EC" w14:textId="77777777" w:rsidR="0028349B" w:rsidRPr="00760FDA" w:rsidRDefault="0028349B" w:rsidP="004E6926">
      <w:pPr>
        <w:spacing w:line="480" w:lineRule="auto"/>
        <w:jc w:val="both"/>
        <w:rPr>
          <w:rFonts w:asciiTheme="majorBidi" w:hAnsiTheme="majorBidi" w:cstheme="majorBidi"/>
          <w:sz w:val="24"/>
          <w:szCs w:val="24"/>
        </w:rPr>
      </w:pPr>
    </w:p>
    <w:p w14:paraId="0BFCF194" w14:textId="7E57CD3F" w:rsidR="0028349B" w:rsidRPr="00DA22C0" w:rsidRDefault="00C143F9" w:rsidP="004E6926">
      <w:pPr>
        <w:spacing w:line="480" w:lineRule="auto"/>
        <w:jc w:val="both"/>
        <w:rPr>
          <w:rFonts w:asciiTheme="majorBidi" w:hAnsiTheme="majorBidi" w:cstheme="majorBidi"/>
          <w:sz w:val="24"/>
          <w:szCs w:val="24"/>
        </w:rPr>
      </w:pPr>
      <w:r w:rsidRPr="00DA22C0">
        <w:rPr>
          <w:rFonts w:asciiTheme="majorBidi" w:hAnsiTheme="majorBidi" w:cstheme="majorBidi"/>
          <w:sz w:val="24"/>
          <w:szCs w:val="24"/>
        </w:rPr>
        <w:t xml:space="preserve">One of the most common scales </w:t>
      </w:r>
      <w:r w:rsidR="00BC4C14" w:rsidRPr="00DA22C0">
        <w:rPr>
          <w:rFonts w:asciiTheme="majorBidi" w:hAnsiTheme="majorBidi" w:cstheme="majorBidi"/>
          <w:sz w:val="24"/>
          <w:szCs w:val="24"/>
        </w:rPr>
        <w:t xml:space="preserve">for </w:t>
      </w:r>
      <w:r w:rsidRPr="00DA22C0">
        <w:rPr>
          <w:rFonts w:asciiTheme="majorBidi" w:hAnsiTheme="majorBidi" w:cstheme="majorBidi"/>
          <w:sz w:val="24"/>
          <w:szCs w:val="24"/>
        </w:rPr>
        <w:t>measur</w:t>
      </w:r>
      <w:r w:rsidR="00BC4C14" w:rsidRPr="00DA22C0">
        <w:rPr>
          <w:rFonts w:asciiTheme="majorBidi" w:hAnsiTheme="majorBidi" w:cstheme="majorBidi"/>
          <w:sz w:val="24"/>
          <w:szCs w:val="24"/>
        </w:rPr>
        <w:t>ing</w:t>
      </w:r>
      <w:r w:rsidRPr="00DA22C0">
        <w:rPr>
          <w:rFonts w:asciiTheme="majorBidi" w:hAnsiTheme="majorBidi" w:cstheme="majorBidi"/>
          <w:sz w:val="24"/>
          <w:szCs w:val="24"/>
        </w:rPr>
        <w:t xml:space="preserve"> work engagement is</w:t>
      </w:r>
      <w:r w:rsidR="00BC4C14" w:rsidRPr="00DA22C0">
        <w:rPr>
          <w:rFonts w:asciiTheme="majorBidi" w:hAnsiTheme="majorBidi" w:cstheme="majorBidi"/>
          <w:sz w:val="24"/>
          <w:szCs w:val="24"/>
        </w:rPr>
        <w:t xml:space="preserve"> the</w:t>
      </w:r>
      <w:r w:rsidRPr="00DA22C0">
        <w:rPr>
          <w:rFonts w:asciiTheme="majorBidi" w:hAnsiTheme="majorBidi" w:cstheme="majorBidi"/>
          <w:sz w:val="24"/>
          <w:szCs w:val="24"/>
        </w:rPr>
        <w:t xml:space="preserve"> Utrecht Work Engagement Scale (UWES</w:t>
      </w:r>
      <w:r w:rsidR="00BC4C14" w:rsidRPr="00DA22C0">
        <w:rPr>
          <w:rFonts w:asciiTheme="majorBidi" w:hAnsiTheme="majorBidi" w:cstheme="majorBidi"/>
          <w:sz w:val="24"/>
          <w:szCs w:val="24"/>
        </w:rPr>
        <w:t>)</w:t>
      </w:r>
      <w:r w:rsidRPr="00DA22C0">
        <w:rPr>
          <w:rFonts w:asciiTheme="majorBidi" w:hAnsiTheme="majorBidi" w:cstheme="majorBidi"/>
          <w:sz w:val="24"/>
          <w:szCs w:val="24"/>
        </w:rPr>
        <w:t xml:space="preserve"> </w:t>
      </w:r>
      <w:r w:rsidR="00BC4C14" w:rsidRPr="00DA22C0">
        <w:rPr>
          <w:rFonts w:asciiTheme="majorBidi" w:hAnsiTheme="majorBidi" w:cstheme="majorBidi"/>
          <w:sz w:val="24"/>
          <w:szCs w:val="24"/>
        </w:rPr>
        <w:t>(</w:t>
      </w:r>
      <w:r w:rsidRPr="00DA22C0">
        <w:rPr>
          <w:rFonts w:asciiTheme="majorBidi" w:hAnsiTheme="majorBidi" w:cstheme="majorBidi"/>
          <w:sz w:val="24"/>
          <w:szCs w:val="24"/>
        </w:rPr>
        <w:t xml:space="preserve">Schaufeli et al., 2002). </w:t>
      </w:r>
      <w:r w:rsidR="00BC4C14" w:rsidRPr="00DA22C0">
        <w:rPr>
          <w:rFonts w:asciiTheme="majorBidi" w:hAnsiTheme="majorBidi" w:cstheme="majorBidi"/>
          <w:sz w:val="24"/>
          <w:szCs w:val="24"/>
        </w:rPr>
        <w:t xml:space="preserve">This 17-item </w:t>
      </w:r>
      <w:r w:rsidRPr="00DA22C0">
        <w:rPr>
          <w:rFonts w:asciiTheme="majorBidi" w:hAnsiTheme="majorBidi" w:cstheme="majorBidi"/>
          <w:sz w:val="24"/>
          <w:szCs w:val="24"/>
        </w:rPr>
        <w:t>scale measures vigor, dedication, and absorption</w:t>
      </w:r>
      <w:r w:rsidR="00714EC6" w:rsidRPr="00DA22C0">
        <w:rPr>
          <w:rFonts w:asciiTheme="majorBidi" w:hAnsiTheme="majorBidi" w:cstheme="majorBidi"/>
          <w:sz w:val="24"/>
          <w:szCs w:val="24"/>
        </w:rPr>
        <w:t>,</w:t>
      </w:r>
      <w:r w:rsidRPr="00DA22C0">
        <w:rPr>
          <w:rFonts w:asciiTheme="majorBidi" w:hAnsiTheme="majorBidi" w:cstheme="majorBidi"/>
          <w:sz w:val="24"/>
          <w:szCs w:val="24"/>
        </w:rPr>
        <w:t xml:space="preserve"> the three aspects of work engagement </w:t>
      </w:r>
      <w:r w:rsidRPr="00DA22C0">
        <w:rPr>
          <w:rFonts w:asciiTheme="majorBidi" w:hAnsiTheme="majorBidi" w:cstheme="majorBidi"/>
          <w:sz w:val="24"/>
          <w:szCs w:val="24"/>
        </w:rPr>
        <w:fldChar w:fldCharType="begin"/>
      </w:r>
      <w:r w:rsidRPr="00DA22C0">
        <w:rPr>
          <w:rFonts w:asciiTheme="majorBidi" w:hAnsiTheme="majorBidi" w:cstheme="majorBidi"/>
          <w:sz w:val="24"/>
          <w:szCs w:val="24"/>
        </w:rPr>
        <w:instrText xml:space="preserve"> ADDIN ZOTERO_ITEM CSL_CITATION {"citationID":"h0a2qe538","properties":{"formattedCitation":"(Van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DA22C0">
        <w:rPr>
          <w:rFonts w:asciiTheme="majorBidi" w:hAnsiTheme="majorBidi" w:cstheme="majorBidi"/>
          <w:sz w:val="24"/>
          <w:szCs w:val="24"/>
        </w:rPr>
        <w:fldChar w:fldCharType="separate"/>
      </w:r>
      <w:r w:rsidRPr="00DA22C0">
        <w:rPr>
          <w:rFonts w:asciiTheme="majorBidi" w:hAnsiTheme="majorBidi" w:cstheme="majorBidi"/>
          <w:sz w:val="24"/>
          <w:szCs w:val="24"/>
        </w:rPr>
        <w:t>(Van Gorp, 2012)</w:t>
      </w:r>
      <w:r w:rsidRPr="00DA22C0">
        <w:rPr>
          <w:rFonts w:asciiTheme="majorBidi" w:hAnsiTheme="majorBidi" w:cstheme="majorBidi"/>
          <w:sz w:val="24"/>
          <w:szCs w:val="24"/>
        </w:rPr>
        <w:fldChar w:fldCharType="end"/>
      </w:r>
      <w:r w:rsidRPr="00DA22C0">
        <w:rPr>
          <w:rFonts w:asciiTheme="majorBidi" w:hAnsiTheme="majorBidi" w:cstheme="majorBidi"/>
          <w:sz w:val="24"/>
          <w:szCs w:val="24"/>
        </w:rPr>
        <w:t xml:space="preserve">. Schaufeli et al. (2006) </w:t>
      </w:r>
      <w:r w:rsidRPr="00DA22C0">
        <w:rPr>
          <w:rFonts w:asciiTheme="majorBidi" w:hAnsiTheme="majorBidi" w:cstheme="majorBidi"/>
          <w:sz w:val="24"/>
          <w:szCs w:val="24"/>
        </w:rPr>
        <w:lastRenderedPageBreak/>
        <w:t xml:space="preserve">reduced the number of items to nine. </w:t>
      </w:r>
      <w:r w:rsidRPr="00DA22C0">
        <w:rPr>
          <w:rFonts w:asciiTheme="majorBidi" w:hAnsiTheme="majorBidi" w:cstheme="majorBidi"/>
          <w:sz w:val="24"/>
          <w:szCs w:val="24"/>
        </w:rPr>
        <w:fldChar w:fldCharType="begin"/>
      </w:r>
      <w:r w:rsidRPr="00DA22C0">
        <w:rPr>
          <w:rFonts w:asciiTheme="majorBidi" w:hAnsiTheme="majorBidi" w:cstheme="majorBidi"/>
          <w:sz w:val="24"/>
          <w:szCs w:val="24"/>
        </w:rPr>
        <w:instrText xml:space="preserve"> ADDIN ZOTERO_ITEM CSL_CITATION {"citationID":"e1f0vs7v4","properties":{"formattedCitation":"(Van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DA22C0">
        <w:rPr>
          <w:rFonts w:asciiTheme="majorBidi" w:hAnsiTheme="majorBidi" w:cstheme="majorBidi"/>
          <w:sz w:val="24"/>
          <w:szCs w:val="24"/>
        </w:rPr>
        <w:fldChar w:fldCharType="separate"/>
      </w:r>
      <w:r w:rsidRPr="00DA22C0">
        <w:rPr>
          <w:rFonts w:asciiTheme="majorBidi" w:hAnsiTheme="majorBidi" w:cstheme="majorBidi"/>
          <w:sz w:val="24"/>
          <w:szCs w:val="24"/>
        </w:rPr>
        <w:t>Van Gorp (2012)</w:t>
      </w:r>
      <w:r w:rsidRPr="00DA22C0">
        <w:rPr>
          <w:rFonts w:asciiTheme="majorBidi" w:hAnsiTheme="majorBidi" w:cstheme="majorBidi"/>
          <w:sz w:val="24"/>
          <w:szCs w:val="24"/>
        </w:rPr>
        <w:fldChar w:fldCharType="end"/>
      </w:r>
      <w:r w:rsidRPr="00DA22C0">
        <w:rPr>
          <w:rFonts w:asciiTheme="majorBidi" w:hAnsiTheme="majorBidi" w:cstheme="majorBidi"/>
          <w:sz w:val="24"/>
          <w:szCs w:val="24"/>
        </w:rPr>
        <w:t xml:space="preserve"> </w:t>
      </w:r>
      <w:r w:rsidR="00714EC6" w:rsidRPr="00DA22C0">
        <w:rPr>
          <w:rFonts w:asciiTheme="majorBidi" w:hAnsiTheme="majorBidi" w:cstheme="majorBidi"/>
          <w:sz w:val="24"/>
          <w:szCs w:val="24"/>
        </w:rPr>
        <w:t>used the nine-item</w:t>
      </w:r>
      <w:r w:rsidRPr="00DA22C0">
        <w:rPr>
          <w:rFonts w:asciiTheme="majorBidi" w:hAnsiTheme="majorBidi" w:cstheme="majorBidi"/>
          <w:sz w:val="24"/>
          <w:szCs w:val="24"/>
        </w:rPr>
        <w:t xml:space="preserve"> scale </w:t>
      </w:r>
      <w:r w:rsidR="00714EC6" w:rsidRPr="00DA22C0">
        <w:rPr>
          <w:rFonts w:asciiTheme="majorBidi" w:hAnsiTheme="majorBidi" w:cstheme="majorBidi"/>
          <w:sz w:val="24"/>
          <w:szCs w:val="24"/>
        </w:rPr>
        <w:t>and</w:t>
      </w:r>
      <w:r w:rsidRPr="00DA22C0">
        <w:rPr>
          <w:rFonts w:asciiTheme="majorBidi" w:hAnsiTheme="majorBidi" w:cstheme="majorBidi"/>
          <w:sz w:val="24"/>
          <w:szCs w:val="24"/>
        </w:rPr>
        <w:t xml:space="preserve"> found </w:t>
      </w:r>
      <w:r w:rsidR="00714EC6" w:rsidRPr="00DA22C0">
        <w:rPr>
          <w:rFonts w:asciiTheme="majorBidi" w:hAnsiTheme="majorBidi" w:cstheme="majorBidi"/>
          <w:sz w:val="24"/>
          <w:szCs w:val="24"/>
        </w:rPr>
        <w:t xml:space="preserve">a </w:t>
      </w:r>
      <w:r w:rsidRPr="00DA22C0">
        <w:rPr>
          <w:rFonts w:asciiTheme="majorBidi" w:hAnsiTheme="majorBidi" w:cstheme="majorBidi"/>
          <w:sz w:val="24"/>
          <w:szCs w:val="24"/>
        </w:rPr>
        <w:t xml:space="preserve">reliability coefficient (Cronbach’s alpha) </w:t>
      </w:r>
      <w:r w:rsidR="00714EC6" w:rsidRPr="00DA22C0">
        <w:rPr>
          <w:rFonts w:asciiTheme="majorBidi" w:hAnsiTheme="majorBidi" w:cstheme="majorBidi"/>
          <w:sz w:val="24"/>
          <w:szCs w:val="24"/>
        </w:rPr>
        <w:t>of</w:t>
      </w:r>
      <w:r w:rsidRPr="00DA22C0">
        <w:rPr>
          <w:rFonts w:asciiTheme="majorBidi" w:hAnsiTheme="majorBidi" w:cstheme="majorBidi"/>
          <w:sz w:val="24"/>
          <w:szCs w:val="24"/>
        </w:rPr>
        <w:t xml:space="preserve"> 0.92 </w:t>
      </w:r>
      <w:r w:rsidRPr="00DA22C0">
        <w:rPr>
          <w:rFonts w:asciiTheme="majorBidi" w:hAnsiTheme="majorBidi" w:cstheme="majorBidi"/>
          <w:sz w:val="24"/>
          <w:szCs w:val="24"/>
        </w:rPr>
        <w:fldChar w:fldCharType="begin"/>
      </w:r>
      <w:r w:rsidRPr="00DA22C0">
        <w:rPr>
          <w:rFonts w:asciiTheme="majorBidi" w:hAnsiTheme="majorBidi" w:cstheme="majorBidi"/>
          <w:sz w:val="24"/>
          <w:szCs w:val="24"/>
        </w:rPr>
        <w:instrText xml:space="preserve"> ADDIN ZOTERO_ITEM CSL_CITATION {"citationID":"28pv9tffaq","properties":{"formattedCitation":"(Van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DA22C0">
        <w:rPr>
          <w:rFonts w:asciiTheme="majorBidi" w:hAnsiTheme="majorBidi" w:cstheme="majorBidi"/>
          <w:sz w:val="24"/>
          <w:szCs w:val="24"/>
        </w:rPr>
        <w:fldChar w:fldCharType="separate"/>
      </w:r>
      <w:r w:rsidRPr="00DA22C0">
        <w:rPr>
          <w:rFonts w:asciiTheme="majorBidi" w:hAnsiTheme="majorBidi" w:cstheme="majorBidi"/>
          <w:sz w:val="24"/>
          <w:szCs w:val="24"/>
        </w:rPr>
        <w:t>(Van Gorp, 2012)</w:t>
      </w:r>
      <w:r w:rsidRPr="00DA22C0">
        <w:rPr>
          <w:rFonts w:asciiTheme="majorBidi" w:hAnsiTheme="majorBidi" w:cstheme="majorBidi"/>
          <w:sz w:val="24"/>
          <w:szCs w:val="24"/>
        </w:rPr>
        <w:fldChar w:fldCharType="end"/>
      </w:r>
      <w:r w:rsidRPr="00DA22C0">
        <w:rPr>
          <w:rFonts w:asciiTheme="majorBidi" w:hAnsiTheme="majorBidi" w:cstheme="majorBidi"/>
          <w:sz w:val="24"/>
          <w:szCs w:val="24"/>
        </w:rPr>
        <w:t xml:space="preserve">. </w:t>
      </w:r>
      <w:r w:rsidR="00714EC6" w:rsidRPr="00DA22C0">
        <w:rPr>
          <w:rFonts w:asciiTheme="majorBidi" w:hAnsiTheme="majorBidi" w:cstheme="majorBidi"/>
          <w:sz w:val="24"/>
          <w:szCs w:val="24"/>
        </w:rPr>
        <w:t>This study used</w:t>
      </w:r>
      <w:r w:rsidRPr="00DA22C0">
        <w:rPr>
          <w:rFonts w:asciiTheme="majorBidi" w:hAnsiTheme="majorBidi" w:cstheme="majorBidi"/>
          <w:sz w:val="24"/>
          <w:szCs w:val="24"/>
        </w:rPr>
        <w:t xml:space="preserve"> the nine</w:t>
      </w:r>
      <w:r w:rsidR="00714EC6" w:rsidRPr="00DA22C0">
        <w:rPr>
          <w:rFonts w:asciiTheme="majorBidi" w:hAnsiTheme="majorBidi" w:cstheme="majorBidi"/>
          <w:sz w:val="24"/>
          <w:szCs w:val="24"/>
        </w:rPr>
        <w:t>-</w:t>
      </w:r>
      <w:r w:rsidRPr="00DA22C0">
        <w:rPr>
          <w:rFonts w:asciiTheme="majorBidi" w:hAnsiTheme="majorBidi" w:cstheme="majorBidi"/>
          <w:sz w:val="24"/>
          <w:szCs w:val="24"/>
        </w:rPr>
        <w:t>item scale</w:t>
      </w:r>
      <w:r w:rsidR="00FA2F96" w:rsidRPr="00DA22C0">
        <w:rPr>
          <w:rFonts w:asciiTheme="majorBidi" w:hAnsiTheme="majorBidi" w:cstheme="majorBidi"/>
          <w:sz w:val="24"/>
          <w:szCs w:val="24"/>
        </w:rPr>
        <w:t>,</w:t>
      </w:r>
      <w:r w:rsidRPr="00DA22C0">
        <w:rPr>
          <w:rFonts w:asciiTheme="majorBidi" w:hAnsiTheme="majorBidi" w:cstheme="majorBidi"/>
          <w:sz w:val="24"/>
          <w:szCs w:val="24"/>
        </w:rPr>
        <w:t xml:space="preserve"> </w:t>
      </w:r>
      <w:r w:rsidR="00FA2F96" w:rsidRPr="00DA22C0">
        <w:rPr>
          <w:rFonts w:asciiTheme="majorBidi" w:hAnsiTheme="majorBidi" w:cstheme="majorBidi"/>
          <w:sz w:val="24"/>
          <w:szCs w:val="24"/>
        </w:rPr>
        <w:t>a</w:t>
      </w:r>
      <w:r w:rsidR="00714EC6" w:rsidRPr="00DA22C0">
        <w:rPr>
          <w:rFonts w:asciiTheme="majorBidi" w:hAnsiTheme="majorBidi" w:cstheme="majorBidi"/>
          <w:sz w:val="24"/>
          <w:szCs w:val="24"/>
        </w:rPr>
        <w:t xml:space="preserve">nd </w:t>
      </w:r>
      <w:r w:rsidR="0028349B" w:rsidRPr="00DA22C0">
        <w:rPr>
          <w:rFonts w:asciiTheme="majorBidi" w:hAnsiTheme="majorBidi" w:cstheme="majorBidi"/>
          <w:sz w:val="24"/>
          <w:szCs w:val="24"/>
        </w:rPr>
        <w:t xml:space="preserve">Table </w:t>
      </w:r>
      <w:r w:rsidR="007E6D1F" w:rsidRPr="00DA22C0">
        <w:rPr>
          <w:rFonts w:asciiTheme="majorBidi" w:hAnsiTheme="majorBidi" w:cstheme="majorBidi"/>
          <w:sz w:val="24"/>
          <w:szCs w:val="24"/>
        </w:rPr>
        <w:t>6</w:t>
      </w:r>
      <w:r w:rsidR="0028349B" w:rsidRPr="00DA22C0">
        <w:rPr>
          <w:rFonts w:asciiTheme="majorBidi" w:hAnsiTheme="majorBidi" w:cstheme="majorBidi"/>
          <w:sz w:val="24"/>
          <w:szCs w:val="24"/>
        </w:rPr>
        <w:t xml:space="preserve"> </w:t>
      </w:r>
      <w:r w:rsidR="00714EC6" w:rsidRPr="00DA22C0">
        <w:rPr>
          <w:rFonts w:asciiTheme="majorBidi" w:hAnsiTheme="majorBidi" w:cstheme="majorBidi"/>
          <w:sz w:val="24"/>
          <w:szCs w:val="24"/>
        </w:rPr>
        <w:t xml:space="preserve">shows </w:t>
      </w:r>
      <w:r w:rsidR="0028349B" w:rsidRPr="00DA22C0">
        <w:rPr>
          <w:rFonts w:asciiTheme="majorBidi" w:hAnsiTheme="majorBidi" w:cstheme="majorBidi"/>
          <w:sz w:val="24"/>
          <w:szCs w:val="24"/>
        </w:rPr>
        <w:t>the items used.</w:t>
      </w:r>
    </w:p>
    <w:tbl>
      <w:tblPr>
        <w:tblStyle w:val="TableGrid"/>
        <w:tblW w:w="9463" w:type="dxa"/>
        <w:tblLook w:val="04A0" w:firstRow="1" w:lastRow="0" w:firstColumn="1" w:lastColumn="0" w:noHBand="0" w:noVBand="1"/>
      </w:tblPr>
      <w:tblGrid>
        <w:gridCol w:w="436"/>
        <w:gridCol w:w="4295"/>
        <w:gridCol w:w="339"/>
        <w:gridCol w:w="4393"/>
      </w:tblGrid>
      <w:tr w:rsidR="007E6D1F" w:rsidRPr="00760FDA" w14:paraId="191E842D" w14:textId="77777777" w:rsidTr="007E6D1F">
        <w:tc>
          <w:tcPr>
            <w:tcW w:w="9463" w:type="dxa"/>
            <w:gridSpan w:val="4"/>
            <w:shd w:val="clear" w:color="auto" w:fill="D0CECE" w:themeFill="background2" w:themeFillShade="E6"/>
          </w:tcPr>
          <w:p w14:paraId="01CC63D5" w14:textId="41123169" w:rsidR="007E6D1F" w:rsidRPr="00760FDA" w:rsidRDefault="007E6D1F"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 xml:space="preserve">Table 6: Items used to measure work engagement in </w:t>
            </w:r>
            <w:r w:rsidR="00714EC6" w:rsidRPr="00760FDA">
              <w:rPr>
                <w:rFonts w:asciiTheme="majorBidi" w:hAnsiTheme="majorBidi" w:cstheme="majorBidi"/>
                <w:sz w:val="24"/>
                <w:szCs w:val="24"/>
              </w:rPr>
              <w:t>this</w:t>
            </w:r>
            <w:r w:rsidRPr="00760FDA">
              <w:rPr>
                <w:rFonts w:asciiTheme="majorBidi" w:hAnsiTheme="majorBidi" w:cstheme="majorBidi"/>
                <w:sz w:val="24"/>
                <w:szCs w:val="24"/>
              </w:rPr>
              <w:t xml:space="preserve"> study</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{"citationID":"STmXkRGG","properties":{"formattedCitation":"(Stringer, 2007)","plainCitation":"(Stringer, 2007)"},"citationItems":[{"id":3501,"uris":["http://zotero.org/users/local/6enWLhyd/items/EAIP7ZS3"],"uri":["http://zotero.org/users/local/6enWLhyd/items/EAIP7ZS3"],"itemData":{"id":3501,"type":"thesis","title":"The relationship between strategic alignment, meaningful work, and employee engagement","publisher":"The University of New Mexico","publisher-place":"Ann Arbor","number-of-pages":"117","genre":"Ph.D.","archive":"ProQuest Central; ProQuest Dissertations &amp; Theses Full Text: The Humanities and Social Sciences Collection","archive_location":"304840531","event-place":"Ann Arbor","abstract":"This exploratory study examined the relationship between strategic alignment, meaningful work, and employee engagement. Five research questions focused the study: (1) Is there a relationship between strategic alignment and meaningful work? (2) Is there a relationship between strategic alignment and employee engagement? (3) Is there a relationship between meaningful work and employee engagement? (4) Do strategic alignment and meaningful work interact to predict employee engagement? and (5) Which variables--demographic, strategic alignment, or meaningfulness--better predict engagement?\n\n\nThis was a quantitative study that used regression analysis to determine the predictive relationship of the three variables: strategic alignment, meaningfulness, and engagement. Convenience sampling was used to select the one hundred sixty participants in this study. I used survey methodology using Survey Monkey to host the online survey. Appropriate statistical tests were performed to test the hypotheses.\n\n\nAnalyses indicate there is a significant relationship between strategic alignment and meaningful work. There is a positive correlation between alignment and meaningfulness. Employee's strategic alignment scores predict their meaningfulness scores. Strategic alignment and meaningfulness together have a stronger relationship to engagement than they do individually, but not much stronger. Strategic alignment and meaningfulness predict employee engagement, but no much more than meaningfulness alone predicts engagement. Meaningfulness is the strongest predictor of engagement, and strategic alignment has a strong correlation to meaningfulness. In summary, strategic alignment predicts meaningfulness and meaningfulness predicts engagement.","URL":"http://adezproxy.adu.ac.ae/docview/304840531?accountid=26149","note":"3268754","language":"English","author":[{"family":"Stringer","given":"Chelle"}],"issued":{"date-parts":[["2007"]]}}}],"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{"citationID":"sBxECYQk","properties":{"formattedCitation":"(Van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end"/>
            </w:r>
            <w:r w:rsidRPr="00760FDA">
              <w:rPr>
                <w:rFonts w:asciiTheme="majorBidi" w:hAnsiTheme="majorBidi" w:cstheme="majorBidi"/>
                <w:sz w:val="24"/>
                <w:szCs w:val="24"/>
              </w:rPr>
              <w:fldChar w:fldCharType="end"/>
            </w:r>
          </w:p>
        </w:tc>
      </w:tr>
      <w:tr w:rsidR="0028349B" w:rsidRPr="00760FDA" w14:paraId="40D2053B" w14:textId="77777777" w:rsidTr="00371523">
        <w:tc>
          <w:tcPr>
            <w:tcW w:w="436" w:type="dxa"/>
            <w:shd w:val="clear" w:color="auto" w:fill="auto"/>
          </w:tcPr>
          <w:p w14:paraId="42C162C1"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w:t>
            </w:r>
          </w:p>
        </w:tc>
        <w:tc>
          <w:tcPr>
            <w:tcW w:w="4295" w:type="dxa"/>
          </w:tcPr>
          <w:p w14:paraId="0FF65DA2"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Items</w:t>
            </w:r>
          </w:p>
        </w:tc>
        <w:tc>
          <w:tcPr>
            <w:tcW w:w="339" w:type="dxa"/>
          </w:tcPr>
          <w:p w14:paraId="7972C952"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w:t>
            </w:r>
          </w:p>
        </w:tc>
        <w:tc>
          <w:tcPr>
            <w:tcW w:w="4393" w:type="dxa"/>
          </w:tcPr>
          <w:p w14:paraId="43A234D7"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Items</w:t>
            </w:r>
          </w:p>
        </w:tc>
      </w:tr>
      <w:tr w:rsidR="0028349B" w:rsidRPr="00760FDA" w14:paraId="5E53AEF5" w14:textId="77777777" w:rsidTr="00371523">
        <w:tc>
          <w:tcPr>
            <w:tcW w:w="436" w:type="dxa"/>
            <w:shd w:val="clear" w:color="auto" w:fill="auto"/>
          </w:tcPr>
          <w:p w14:paraId="541F7C34"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1</w:t>
            </w:r>
          </w:p>
        </w:tc>
        <w:tc>
          <w:tcPr>
            <w:tcW w:w="4295" w:type="dxa"/>
          </w:tcPr>
          <w:p w14:paraId="56ECB393" w14:textId="71FE624E"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 xml:space="preserve">At work, I feel </w:t>
            </w:r>
            <w:r w:rsidR="00714EC6" w:rsidRPr="00760FDA">
              <w:rPr>
                <w:rFonts w:asciiTheme="majorBidi" w:hAnsiTheme="majorBidi" w:cstheme="majorBidi"/>
                <w:sz w:val="24"/>
                <w:szCs w:val="24"/>
              </w:rPr>
              <w:t xml:space="preserve">like I’m </w:t>
            </w:r>
            <w:r w:rsidRPr="00760FDA">
              <w:rPr>
                <w:rFonts w:asciiTheme="majorBidi" w:hAnsiTheme="majorBidi" w:cstheme="majorBidi"/>
                <w:sz w:val="24"/>
                <w:szCs w:val="24"/>
              </w:rPr>
              <w:t>bursting with energy</w:t>
            </w:r>
          </w:p>
        </w:tc>
        <w:tc>
          <w:tcPr>
            <w:tcW w:w="339" w:type="dxa"/>
          </w:tcPr>
          <w:p w14:paraId="51B202B1"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6</w:t>
            </w:r>
          </w:p>
        </w:tc>
        <w:tc>
          <w:tcPr>
            <w:tcW w:w="4393" w:type="dxa"/>
          </w:tcPr>
          <w:p w14:paraId="351E168B"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I feel happy when I am working intensely</w:t>
            </w:r>
          </w:p>
        </w:tc>
      </w:tr>
      <w:tr w:rsidR="0028349B" w:rsidRPr="00760FDA" w14:paraId="01D0D9DA" w14:textId="77777777" w:rsidTr="00371523">
        <w:tc>
          <w:tcPr>
            <w:tcW w:w="436" w:type="dxa"/>
            <w:shd w:val="clear" w:color="auto" w:fill="auto"/>
          </w:tcPr>
          <w:p w14:paraId="4B6BCC63"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2</w:t>
            </w:r>
          </w:p>
        </w:tc>
        <w:tc>
          <w:tcPr>
            <w:tcW w:w="4295" w:type="dxa"/>
          </w:tcPr>
          <w:p w14:paraId="018CD493" w14:textId="470E5062" w:rsidR="0028349B" w:rsidRPr="00760FDA" w:rsidRDefault="00714EC6"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 xml:space="preserve">When I’m at </w:t>
            </w:r>
            <w:r w:rsidR="0028349B" w:rsidRPr="00760FDA">
              <w:rPr>
                <w:rFonts w:asciiTheme="majorBidi" w:hAnsiTheme="majorBidi" w:cstheme="majorBidi"/>
                <w:sz w:val="24"/>
                <w:szCs w:val="24"/>
              </w:rPr>
              <w:t>my job, I feel vigorous</w:t>
            </w:r>
          </w:p>
        </w:tc>
        <w:tc>
          <w:tcPr>
            <w:tcW w:w="339" w:type="dxa"/>
          </w:tcPr>
          <w:p w14:paraId="12C3C061"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7</w:t>
            </w:r>
          </w:p>
        </w:tc>
        <w:tc>
          <w:tcPr>
            <w:tcW w:w="4393" w:type="dxa"/>
          </w:tcPr>
          <w:p w14:paraId="7AB80CD2"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I am proud of the work that I do</w:t>
            </w:r>
          </w:p>
        </w:tc>
      </w:tr>
      <w:tr w:rsidR="0028349B" w:rsidRPr="00760FDA" w14:paraId="545324F3" w14:textId="77777777" w:rsidTr="00371523">
        <w:tc>
          <w:tcPr>
            <w:tcW w:w="436" w:type="dxa"/>
            <w:shd w:val="clear" w:color="auto" w:fill="auto"/>
          </w:tcPr>
          <w:p w14:paraId="44423E50"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3</w:t>
            </w:r>
          </w:p>
        </w:tc>
        <w:tc>
          <w:tcPr>
            <w:tcW w:w="4295" w:type="dxa"/>
          </w:tcPr>
          <w:p w14:paraId="3C5D4CCB"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I am enthusiastic about my job</w:t>
            </w:r>
          </w:p>
        </w:tc>
        <w:tc>
          <w:tcPr>
            <w:tcW w:w="339" w:type="dxa"/>
          </w:tcPr>
          <w:p w14:paraId="6257EE65"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8</w:t>
            </w:r>
          </w:p>
        </w:tc>
        <w:tc>
          <w:tcPr>
            <w:tcW w:w="4393" w:type="dxa"/>
          </w:tcPr>
          <w:p w14:paraId="6261930C"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I am immersed in my work</w:t>
            </w:r>
          </w:p>
        </w:tc>
      </w:tr>
      <w:tr w:rsidR="0028349B" w:rsidRPr="00760FDA" w14:paraId="7E3B7A8F" w14:textId="77777777" w:rsidTr="00371523">
        <w:tc>
          <w:tcPr>
            <w:tcW w:w="436" w:type="dxa"/>
            <w:shd w:val="clear" w:color="auto" w:fill="auto"/>
          </w:tcPr>
          <w:p w14:paraId="14BD6635"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4</w:t>
            </w:r>
          </w:p>
        </w:tc>
        <w:tc>
          <w:tcPr>
            <w:tcW w:w="4295" w:type="dxa"/>
          </w:tcPr>
          <w:p w14:paraId="4106B042"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My job inspires me</w:t>
            </w:r>
          </w:p>
        </w:tc>
        <w:tc>
          <w:tcPr>
            <w:tcW w:w="339" w:type="dxa"/>
          </w:tcPr>
          <w:p w14:paraId="38A4A5E0"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9</w:t>
            </w:r>
          </w:p>
        </w:tc>
        <w:tc>
          <w:tcPr>
            <w:tcW w:w="4393" w:type="dxa"/>
          </w:tcPr>
          <w:p w14:paraId="1F7C4A4F"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I get carried away when I’m working</w:t>
            </w:r>
          </w:p>
        </w:tc>
      </w:tr>
      <w:tr w:rsidR="0028349B" w:rsidRPr="00760FDA" w14:paraId="78326726" w14:textId="77777777" w:rsidTr="00B65BF9">
        <w:tc>
          <w:tcPr>
            <w:tcW w:w="436" w:type="dxa"/>
            <w:shd w:val="clear" w:color="auto" w:fill="auto"/>
          </w:tcPr>
          <w:p w14:paraId="4AD9B330"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5</w:t>
            </w:r>
          </w:p>
        </w:tc>
        <w:tc>
          <w:tcPr>
            <w:tcW w:w="9027" w:type="dxa"/>
            <w:gridSpan w:val="3"/>
          </w:tcPr>
          <w:p w14:paraId="1CBC205E"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When I get up in the morning, I feel like going to work</w:t>
            </w:r>
          </w:p>
        </w:tc>
      </w:tr>
    </w:tbl>
    <w:p w14:paraId="40AC1511" w14:textId="77777777" w:rsidR="0028349B" w:rsidRPr="00760FDA" w:rsidRDefault="0028349B" w:rsidP="004E6926">
      <w:pPr>
        <w:spacing w:line="480" w:lineRule="auto"/>
        <w:jc w:val="both"/>
        <w:rPr>
          <w:rFonts w:asciiTheme="majorBidi" w:hAnsiTheme="majorBidi" w:cstheme="majorBidi"/>
          <w:sz w:val="24"/>
          <w:szCs w:val="24"/>
        </w:rPr>
      </w:pPr>
    </w:p>
    <w:p w14:paraId="24B0F52F" w14:textId="64E5650D"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{"citationID":"3tivnfpo8","properties":{"formattedCitation":"(Ainoya, 2004)","plainCitation":"(Ainoya, 2004)"},"citationItems":[{"id":3497,"uris":["http://zotero.org/users/local/6enWLhyd/items/4UTE5N2E"],"uri":["http://zotero.org/users/local/6enWLhyd/items/4UTE5N2E"],"itemData":{"id":3497,"type":"thesis","title":"Demographic diversity, team process, and team performance: Assessing moderator effects of cognitive conflict management practices and task interdependence","publisher":"University of Southern California","publisher-place":"Ann Arbor","number-of-pages":"130","genre":"Ph.D.","archive":"ProQuest Central; ProQuest Dissertations &amp; Theses Full Text: The Humanities and Social Sciences Collection","archive_location":"305125088","event-place":"Ann Arbor","abstract":"Demography scholars suggest including team process in a theoretical framework to fully understand the effects of demographic diversity on team performance. However, prior research shows mixed results regarding the association between team process and performance. Some studies have found effects of team process on performance, but others have not. A primary objective of this study was to specify the conditions under which the effects of team process would hold or not.\n\n\nRace and organizational tenure diversity were measured to examine the effects of demographic diversity on team performance. Also, cognitive and affective conflict were used to measure team process, and cognitive conflict management practices and task interdependence were measured to assess their moderating effects on the association between team process and performance. To be specific, it was predicted that diversity measures would have a positive impact on cognitive and affective conflict. In turn, the positive impact of cognitive conflict and the negative impact of affective conflict on team performance were predicted. Further, it was predicted that the positive association between cognitive conflict and team performance would be stronger when cognitive conflict management practices are high, and that the negative association between affective conflict and team performance would be weaker when task interdependence is high.\n\n\nFifty-nine team-level responses were used to test these hypotheses. The sample included team members and managers of different types of teams. The results did not support the positive effects of diversity measures on cognitive and affective conflict. While the positive effects of cognitive conflict on team performance were not supported, the negative effects of affective conflict were supported. Moderator effects of cognitive conflict management practices were partially supported, but those of task interdependence were not. These results imply to team managers and organizational leaders that they do not have to be very concerned about diversity effects. However, the effects of cognitive and affective conflict must be carefully addressed. Especially, appropriate cognitive conflict management practices should be developed through hiring and training.","URL":"http://adezproxy.adu.ac.ae/docview/305125088?accountid=26149","note":"3140427","language":"English","author":[{"family":"Ainoya","given":"Nobuyuki"}],"issued":{"date-parts":[["2004"]]}}}],"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Ainoya (2004)</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adopted scales from studies conducted by Jehn (1999) and Pelled et al. (1999)</w:t>
      </w:r>
      <w:r w:rsidR="00714EC6" w:rsidRPr="00760FDA">
        <w:rPr>
          <w:rFonts w:asciiTheme="majorBidi" w:hAnsiTheme="majorBidi" w:cstheme="majorBidi"/>
          <w:sz w:val="24"/>
          <w:szCs w:val="24"/>
        </w:rPr>
        <w:t xml:space="preserve"> to measure conflict</w:t>
      </w:r>
      <w:r w:rsidRPr="00760FDA">
        <w:rPr>
          <w:rFonts w:asciiTheme="majorBidi" w:hAnsiTheme="majorBidi" w:cstheme="majorBidi"/>
          <w:sz w:val="24"/>
          <w:szCs w:val="24"/>
        </w:rPr>
        <w:t xml:space="preserv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{"citationID":"j1kSqyxJ","properties":{"formattedCitation":"(Ainoya, 2004)","plainCitation":"(Ainoya, 2004)"},"citationItems":[{"id":3497,"uris":["http://zotero.org/users/local/6enWLhyd/items/4UTE5N2E"],"uri":["http://zotero.org/users/local/6enWLhyd/items/4UTE5N2E"],"itemData":{"id":3497,"type":"thesis","title":"Demographic diversity, team process, and team performance: Assessing moderator effects of cognitive conflict management practices and task interdependence","publisher":"University of Southern California","publisher-place":"Ann Arbor","number-of-pages":"130","genre":"Ph.D.","archive":"ProQuest Central; ProQuest Dissertations &amp; Theses Full Text: The Humanities and Social Sciences Collection","archive_location":"305125088","event-place":"Ann Arbor","abstract":"Demography scholars suggest including team process in a theoretical framework to fully understand the effects of demographic diversity on team performance. However, prior research shows mixed results regarding the association between team process and performance. Some studies have found effects of team process on performance, but others have not. A primary objective of this study was to specify the conditions under which the effects of team process would hold or not.\n\n\nRace and organizational tenure diversity were measured to examine the effects of demographic diversity on team performance. Also, cognitive and affective conflict were used to measure team process, and cognitive conflict management practices and task interdependence were measured to assess their moderating effects on the association between team process and performance. To be specific, it was predicted that diversity measures would have a positive impact on cognitive and affective conflict. In turn, the positive impact of cognitive conflict and the negative impact of affective conflict on team performance were predicted. Further, it was predicted that the positive association between cognitive conflict and team performance would be stronger when cognitive conflict management practices are high, and that the negative association between affective conflict and team performance would be weaker when task interdependence is high.\n\n\nFifty-nine team-level responses were used to test these hypotheses. The sample included team members and managers of different types of teams. The results did not support the positive effects of diversity measures on cognitive and affective conflict. While the positive effects of cognitive conflict on team performance were not supported, the negative effects of affective conflict were supported. Moderator effects of cognitive conflict management practices were partially supported, but those of task interdependence were not. These results imply to team managers and organizational leaders that they do not have to be very concerned about diversity effects. However, the effects of cognitive and affective conflict must be carefully addressed. Especially, appropriate cognitive conflict management practices should be developed through hiring and training.","URL":"http://adezproxy.adu.ac.ae/docview/305125088?accountid=26149","note":"3140427","language":"English","author":[{"family":"Ainoya","given":"Nobuyuki"}],"issued":{"date-parts":[["2004"]]}}}],"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Ainoya (2004)</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w:t>
      </w:r>
      <w:r w:rsidR="00714EC6" w:rsidRPr="00760FDA">
        <w:rPr>
          <w:rFonts w:asciiTheme="majorBidi" w:hAnsiTheme="majorBidi" w:cstheme="majorBidi"/>
          <w:sz w:val="24"/>
          <w:szCs w:val="24"/>
        </w:rPr>
        <w:t>developed an</w:t>
      </w:r>
      <w:r w:rsidRPr="00760FDA">
        <w:rPr>
          <w:rFonts w:asciiTheme="majorBidi" w:hAnsiTheme="majorBidi" w:cstheme="majorBidi"/>
          <w:sz w:val="24"/>
          <w:szCs w:val="24"/>
        </w:rPr>
        <w:t xml:space="preserve"> </w:t>
      </w:r>
      <w:r w:rsidR="00714EC6" w:rsidRPr="00760FDA">
        <w:rPr>
          <w:rFonts w:asciiTheme="majorBidi" w:hAnsiTheme="majorBidi" w:cstheme="majorBidi"/>
          <w:sz w:val="24"/>
          <w:szCs w:val="24"/>
        </w:rPr>
        <w:t>eight</w:t>
      </w:r>
      <w:r w:rsidRPr="00760FDA">
        <w:rPr>
          <w:rFonts w:asciiTheme="majorBidi" w:hAnsiTheme="majorBidi" w:cstheme="majorBidi"/>
          <w:sz w:val="24"/>
          <w:szCs w:val="24"/>
        </w:rPr>
        <w:t xml:space="preserve">-item scale to measure cognitive and effective conflict. The reliability coefficient was </w:t>
      </w:r>
      <w:r w:rsidR="00714EC6" w:rsidRPr="00760FDA">
        <w:rPr>
          <w:rFonts w:asciiTheme="majorBidi" w:hAnsiTheme="majorBidi" w:cstheme="majorBidi"/>
          <w:sz w:val="24"/>
          <w:szCs w:val="24"/>
        </w:rPr>
        <w:t>0</w:t>
      </w:r>
      <w:r w:rsidRPr="00760FDA">
        <w:rPr>
          <w:rFonts w:asciiTheme="majorBidi" w:hAnsiTheme="majorBidi" w:cstheme="majorBidi"/>
          <w:sz w:val="24"/>
          <w:szCs w:val="24"/>
        </w:rPr>
        <w:t xml:space="preserve">.82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{"citationID":"utdqrfej8","properties":{"formattedCitation":"(Ainoya, 2004)","plainCitation":"(Ainoya, 2004)"},"citationItems":[{"id":3497,"uris":["http://zotero.org/users/local/6enWLhyd/items/4UTE5N2E"],"uri":["http://zotero.org/users/local/6enWLhyd/items/4UTE5N2E"],"itemData":{"id":3497,"type":"thesis","title":"Demographic diversity, team process, and team performance: Assessing moderator effects of cognitive conflict management practices and task interdependence","publisher":"University of Southern California","publisher-place":"Ann Arbor","number-of-pages":"130","genre":"Ph.D.","archive":"ProQuest Central; ProQuest Dissertations &amp; Theses Full Text: The Humanities and Social Sciences Collection","archive_location":"305125088","event-place":"Ann Arbor","abstract":"Demography scholars suggest including team process in a theoretical framework to fully understand the effects of demographic diversity on team performance. However, prior research shows mixed results regarding the association between team process and performance. Some studies have found effects of team process on performance, but others have not. A primary objective of this study was to specify the conditions under which the effects of team process would hold or not.\n\n\nRace and organizational tenure diversity were measured to examine the effects of demographic diversity on team performance. Also, cognitive and affective conflict were used to measure team process, and cognitive conflict management practices and task interdependence were measured to assess their moderating effects on the association between team process and performance. To be specific, it was predicted that diversity measures would have a positive impact on cognitive and affective conflict. In turn, the positive impact of cognitive conflict and the negative impact of affective conflict on team performance were predicted. Further, it was predicted that the positive association between cognitive conflict and team performance would be stronger when cognitive conflict management practices are high, and that the negative association between affective conflict and team performance would be weaker when task interdependence is high.\n\n\nFifty-nine team-level responses were used to test these hypotheses. The sample included team members and managers of different types of teams. The results did not support the positive effects of diversity measures on cognitive and affective conflict. While the positive effects of cognitive conflict on team performance were not supported, the negative effects of affective conflict were supported. Moderator effects of cognitive conflict management practices were partially supported, but those of task interdependence were not. These results imply to team managers and organizational leaders that they do not have to be very concerned about diversity effects. However, the effects of cognitive and affective conflict must be carefully addressed. Especially, appropriate cognitive conflict management practices should be developed through hiring and training.","URL":"http://adezproxy.adu.ac.ae/docview/305125088?accountid=26149","note":"3140427","language":"English","author":[{"family":"Ainoya","given":"Nobuyuki"}],"issued":{"date-parts":[["2004"]]}}}],"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(Ainoya, 2004)</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w:t>
      </w:r>
      <w:r w:rsidR="006506D6" w:rsidRPr="00760FDA">
        <w:rPr>
          <w:rFonts w:asciiTheme="majorBidi" w:hAnsiTheme="majorBidi" w:cstheme="majorBidi"/>
          <w:sz w:val="24"/>
          <w:szCs w:val="24"/>
        </w:rPr>
        <w:t>T</w:t>
      </w:r>
      <w:r w:rsidR="006506D6" w:rsidRPr="00760FDA">
        <w:rPr>
          <w:rFonts w:asciiTheme="majorBidi" w:hAnsiTheme="majorBidi" w:cstheme="majorBidi"/>
          <w:sz w:val="24"/>
          <w:szCs w:val="24"/>
          <w:lang w:val="en-GB"/>
        </w:rPr>
        <w:t>h</w:t>
      </w:r>
      <w:r w:rsidR="00714EC6" w:rsidRPr="00760FDA">
        <w:rPr>
          <w:rFonts w:asciiTheme="majorBidi" w:hAnsiTheme="majorBidi" w:cstheme="majorBidi"/>
          <w:sz w:val="24"/>
          <w:szCs w:val="24"/>
          <w:lang w:val="en-GB"/>
        </w:rPr>
        <w:t xml:space="preserve">is study used </w:t>
      </w:r>
      <w:r w:rsidRPr="00760FDA">
        <w:rPr>
          <w:rFonts w:asciiTheme="majorBidi" w:hAnsiTheme="majorBidi" w:cstheme="majorBidi"/>
          <w:sz w:val="24"/>
          <w:szCs w:val="24"/>
        </w:rPr>
        <w:t>Ainoya</w:t>
      </w:r>
      <w:r w:rsidR="00714EC6" w:rsidRPr="00760FDA">
        <w:rPr>
          <w:rFonts w:asciiTheme="majorBidi" w:hAnsiTheme="majorBidi" w:cstheme="majorBidi"/>
          <w:sz w:val="24"/>
          <w:szCs w:val="24"/>
        </w:rPr>
        <w:t>’s</w:t>
      </w:r>
      <w:r w:rsidRPr="00760FDA">
        <w:rPr>
          <w:rFonts w:asciiTheme="majorBidi" w:hAnsiTheme="majorBidi" w:cstheme="majorBidi"/>
          <w:sz w:val="24"/>
          <w:szCs w:val="24"/>
        </w:rPr>
        <w:t xml:space="preserve"> scale to measure organizational conflict</w:t>
      </w:r>
      <w:r w:rsidR="00714EC6" w:rsidRPr="00760FDA">
        <w:rPr>
          <w:rFonts w:asciiTheme="majorBidi" w:hAnsiTheme="majorBidi" w:cstheme="majorBidi"/>
          <w:sz w:val="24"/>
          <w:szCs w:val="24"/>
        </w:rPr>
        <w:t xml:space="preserve"> and</w:t>
      </w:r>
      <w:r w:rsidR="0028349B" w:rsidRPr="00760FDA">
        <w:rPr>
          <w:rFonts w:asciiTheme="majorBidi" w:hAnsiTheme="majorBidi" w:cstheme="majorBidi"/>
          <w:sz w:val="24"/>
          <w:szCs w:val="24"/>
        </w:rPr>
        <w:t xml:space="preserve"> Table </w:t>
      </w:r>
      <w:r w:rsidR="007E6D1F" w:rsidRPr="00760FDA">
        <w:rPr>
          <w:rFonts w:asciiTheme="majorBidi" w:hAnsiTheme="majorBidi" w:cstheme="majorBidi"/>
          <w:sz w:val="24"/>
          <w:szCs w:val="24"/>
        </w:rPr>
        <w:t>7</w:t>
      </w:r>
      <w:r w:rsidR="0028349B" w:rsidRPr="00760FDA">
        <w:rPr>
          <w:rFonts w:asciiTheme="majorBidi" w:hAnsiTheme="majorBidi" w:cstheme="majorBidi"/>
          <w:sz w:val="24"/>
          <w:szCs w:val="24"/>
        </w:rPr>
        <w:t xml:space="preserve"> </w:t>
      </w:r>
      <w:r w:rsidR="00714EC6" w:rsidRPr="00760FDA">
        <w:rPr>
          <w:rFonts w:asciiTheme="majorBidi" w:hAnsiTheme="majorBidi" w:cstheme="majorBidi"/>
          <w:sz w:val="24"/>
          <w:szCs w:val="24"/>
        </w:rPr>
        <w:t xml:space="preserve">shows </w:t>
      </w:r>
      <w:r w:rsidR="0028349B" w:rsidRPr="00760FDA">
        <w:rPr>
          <w:rFonts w:asciiTheme="majorBidi" w:hAnsiTheme="majorBidi" w:cstheme="majorBidi"/>
          <w:sz w:val="24"/>
          <w:szCs w:val="24"/>
        </w:rPr>
        <w:t>the items used.</w:t>
      </w:r>
    </w:p>
    <w:tbl>
      <w:tblPr>
        <w:tblStyle w:val="TableGrid"/>
        <w:tblW w:w="9463" w:type="dxa"/>
        <w:tblLook w:val="04A0" w:firstRow="1" w:lastRow="0" w:firstColumn="1" w:lastColumn="0" w:noHBand="0" w:noVBand="1"/>
      </w:tblPr>
      <w:tblGrid>
        <w:gridCol w:w="392"/>
        <w:gridCol w:w="4339"/>
        <w:gridCol w:w="339"/>
        <w:gridCol w:w="4393"/>
      </w:tblGrid>
      <w:tr w:rsidR="007E6D1F" w:rsidRPr="00760FDA" w14:paraId="2186910A" w14:textId="77777777" w:rsidTr="007E6D1F">
        <w:tc>
          <w:tcPr>
            <w:tcW w:w="9463" w:type="dxa"/>
            <w:gridSpan w:val="4"/>
            <w:shd w:val="clear" w:color="auto" w:fill="D0CECE" w:themeFill="background2" w:themeFillShade="E6"/>
          </w:tcPr>
          <w:p w14:paraId="33BAD4E8" w14:textId="4F6285CE" w:rsidR="007E6D1F" w:rsidRPr="00760FDA" w:rsidRDefault="007E6D1F"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 xml:space="preserve">Table 7: Items used to measure organizational conflict in </w:t>
            </w:r>
            <w:r w:rsidR="00714EC6" w:rsidRPr="00760FDA">
              <w:rPr>
                <w:rFonts w:asciiTheme="majorBidi" w:hAnsiTheme="majorBidi" w:cstheme="majorBidi"/>
                <w:sz w:val="24"/>
                <w:szCs w:val="24"/>
              </w:rPr>
              <w:t>this</w:t>
            </w:r>
            <w:r w:rsidRPr="00760FDA">
              <w:rPr>
                <w:rFonts w:asciiTheme="majorBidi" w:hAnsiTheme="majorBidi" w:cstheme="majorBidi"/>
                <w:sz w:val="24"/>
                <w:szCs w:val="24"/>
              </w:rPr>
              <w:t xml:space="preserve"> study</w:t>
            </w:r>
          </w:p>
        </w:tc>
      </w:tr>
      <w:tr w:rsidR="0028349B" w:rsidRPr="00760FDA" w14:paraId="5B0D3909" w14:textId="77777777" w:rsidTr="00371523">
        <w:tc>
          <w:tcPr>
            <w:tcW w:w="392" w:type="dxa"/>
            <w:shd w:val="clear" w:color="auto" w:fill="auto"/>
          </w:tcPr>
          <w:p w14:paraId="4276EE6C"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w:t>
            </w:r>
          </w:p>
        </w:tc>
        <w:tc>
          <w:tcPr>
            <w:tcW w:w="4339" w:type="dxa"/>
          </w:tcPr>
          <w:p w14:paraId="67A56B24"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Items</w:t>
            </w:r>
          </w:p>
        </w:tc>
        <w:tc>
          <w:tcPr>
            <w:tcW w:w="339" w:type="dxa"/>
          </w:tcPr>
          <w:p w14:paraId="500C2FF9"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w:t>
            </w:r>
          </w:p>
        </w:tc>
        <w:tc>
          <w:tcPr>
            <w:tcW w:w="4393" w:type="dxa"/>
          </w:tcPr>
          <w:p w14:paraId="7E9952DF"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Items</w:t>
            </w:r>
          </w:p>
        </w:tc>
      </w:tr>
      <w:tr w:rsidR="0028349B" w:rsidRPr="00760FDA" w14:paraId="77AD9FE3" w14:textId="77777777" w:rsidTr="00371523">
        <w:tc>
          <w:tcPr>
            <w:tcW w:w="392" w:type="dxa"/>
            <w:shd w:val="clear" w:color="auto" w:fill="auto"/>
          </w:tcPr>
          <w:p w14:paraId="2551EA35"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1</w:t>
            </w:r>
          </w:p>
        </w:tc>
        <w:tc>
          <w:tcPr>
            <w:tcW w:w="4339" w:type="dxa"/>
          </w:tcPr>
          <w:p w14:paraId="5292C839"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To what extent are there differences of opinion in your team</w:t>
            </w:r>
            <w:r w:rsidR="00714EC6" w:rsidRPr="00760FDA">
              <w:rPr>
                <w:rFonts w:asciiTheme="majorBidi" w:hAnsiTheme="majorBidi" w:cstheme="majorBidi"/>
                <w:sz w:val="24"/>
                <w:szCs w:val="24"/>
              </w:rPr>
              <w:t>?</w:t>
            </w:r>
          </w:p>
        </w:tc>
        <w:tc>
          <w:tcPr>
            <w:tcW w:w="339" w:type="dxa"/>
          </w:tcPr>
          <w:p w14:paraId="64180BCB"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5</w:t>
            </w:r>
          </w:p>
        </w:tc>
        <w:tc>
          <w:tcPr>
            <w:tcW w:w="4393" w:type="dxa"/>
          </w:tcPr>
          <w:p w14:paraId="098969D4"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How much tension is there among the members of your team</w:t>
            </w:r>
            <w:r w:rsidR="00714EC6" w:rsidRPr="00760FDA">
              <w:rPr>
                <w:rFonts w:asciiTheme="majorBidi" w:hAnsiTheme="majorBidi" w:cstheme="majorBidi"/>
                <w:sz w:val="24"/>
                <w:szCs w:val="24"/>
              </w:rPr>
              <w:t>?</w:t>
            </w:r>
          </w:p>
        </w:tc>
      </w:tr>
      <w:tr w:rsidR="0028349B" w:rsidRPr="00760FDA" w14:paraId="45C44824" w14:textId="77777777" w:rsidTr="00371523">
        <w:tc>
          <w:tcPr>
            <w:tcW w:w="392" w:type="dxa"/>
            <w:shd w:val="clear" w:color="auto" w:fill="auto"/>
          </w:tcPr>
          <w:p w14:paraId="5ADBB84E"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2</w:t>
            </w:r>
          </w:p>
        </w:tc>
        <w:tc>
          <w:tcPr>
            <w:tcW w:w="4339" w:type="dxa"/>
          </w:tcPr>
          <w:p w14:paraId="3A3A7775"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How often do the members of your team disagree about how things should be done</w:t>
            </w:r>
            <w:r w:rsidR="00714EC6" w:rsidRPr="00760FDA">
              <w:rPr>
                <w:rFonts w:asciiTheme="majorBidi" w:hAnsiTheme="majorBidi" w:cstheme="majorBidi"/>
                <w:sz w:val="24"/>
                <w:szCs w:val="24"/>
              </w:rPr>
              <w:t>?</w:t>
            </w:r>
          </w:p>
        </w:tc>
        <w:tc>
          <w:tcPr>
            <w:tcW w:w="339" w:type="dxa"/>
          </w:tcPr>
          <w:p w14:paraId="7005854A"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6</w:t>
            </w:r>
          </w:p>
        </w:tc>
        <w:tc>
          <w:tcPr>
            <w:tcW w:w="4393" w:type="dxa"/>
          </w:tcPr>
          <w:p w14:paraId="1ED75428"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How often do the members of your team get angry while working in your team</w:t>
            </w:r>
            <w:r w:rsidR="00714EC6" w:rsidRPr="00760FDA">
              <w:rPr>
                <w:rFonts w:asciiTheme="majorBidi" w:hAnsiTheme="majorBidi" w:cstheme="majorBidi"/>
                <w:sz w:val="24"/>
                <w:szCs w:val="24"/>
              </w:rPr>
              <w:t>?</w:t>
            </w:r>
          </w:p>
        </w:tc>
      </w:tr>
      <w:tr w:rsidR="0028349B" w:rsidRPr="00760FDA" w14:paraId="33B2AC37" w14:textId="77777777" w:rsidTr="00371523">
        <w:tc>
          <w:tcPr>
            <w:tcW w:w="392" w:type="dxa"/>
            <w:shd w:val="clear" w:color="auto" w:fill="auto"/>
          </w:tcPr>
          <w:p w14:paraId="16105D1B"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3</w:t>
            </w:r>
          </w:p>
        </w:tc>
        <w:tc>
          <w:tcPr>
            <w:tcW w:w="4339" w:type="dxa"/>
          </w:tcPr>
          <w:p w14:paraId="0CD087FD" w14:textId="11B400C3"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How often do the members of your team disagree about which procedures should be used to do your work</w:t>
            </w:r>
            <w:r w:rsidR="00714EC6" w:rsidRPr="00760FDA">
              <w:rPr>
                <w:rFonts w:asciiTheme="majorBidi" w:hAnsiTheme="majorBidi" w:cstheme="majorBidi"/>
                <w:sz w:val="24"/>
                <w:szCs w:val="24"/>
              </w:rPr>
              <w:t>?</w:t>
            </w:r>
          </w:p>
        </w:tc>
        <w:tc>
          <w:tcPr>
            <w:tcW w:w="339" w:type="dxa"/>
          </w:tcPr>
          <w:p w14:paraId="36FDAAB6"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7</w:t>
            </w:r>
          </w:p>
        </w:tc>
        <w:tc>
          <w:tcPr>
            <w:tcW w:w="4393" w:type="dxa"/>
          </w:tcPr>
          <w:p w14:paraId="3C8ACBA1"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How much jealousy or rivalry is there among the members of your team</w:t>
            </w:r>
            <w:r w:rsidR="00714EC6" w:rsidRPr="00760FDA">
              <w:rPr>
                <w:rFonts w:asciiTheme="majorBidi" w:hAnsiTheme="majorBidi" w:cstheme="majorBidi"/>
                <w:sz w:val="24"/>
                <w:szCs w:val="24"/>
              </w:rPr>
              <w:t>?</w:t>
            </w:r>
          </w:p>
        </w:tc>
      </w:tr>
      <w:tr w:rsidR="0028349B" w:rsidRPr="00760FDA" w14:paraId="471B7B25" w14:textId="77777777" w:rsidTr="00371523">
        <w:tc>
          <w:tcPr>
            <w:tcW w:w="392" w:type="dxa"/>
            <w:shd w:val="clear" w:color="auto" w:fill="auto"/>
          </w:tcPr>
          <w:p w14:paraId="688593D1"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4</w:t>
            </w:r>
          </w:p>
        </w:tc>
        <w:tc>
          <w:tcPr>
            <w:tcW w:w="4339" w:type="dxa"/>
          </w:tcPr>
          <w:p w14:paraId="6784B0F5" w14:textId="77777777" w:rsidR="0028349B" w:rsidRPr="00760FDA" w:rsidRDefault="0028349B" w:rsidP="00275CC6">
            <w:pPr>
              <w:tabs>
                <w:tab w:val="center" w:pos="4320"/>
                <w:tab w:val="right" w:pos="8640"/>
              </w:tabs>
              <w:spacing w:line="360" w:lineRule="auto"/>
              <w:jc w:val="both"/>
              <w:rPr>
                <w:rFonts w:asciiTheme="majorBidi" w:hAnsiTheme="majorBidi" w:cstheme="majorBidi"/>
                <w:sz w:val="24"/>
                <w:szCs w:val="24"/>
              </w:rPr>
            </w:pPr>
            <w:r w:rsidRPr="00760FDA">
              <w:rPr>
                <w:rFonts w:asciiTheme="majorBidi" w:hAnsiTheme="majorBidi" w:cstheme="majorBidi"/>
                <w:sz w:val="24"/>
                <w:szCs w:val="24"/>
              </w:rPr>
              <w:t>To what extent are the arguments in your team task-related</w:t>
            </w:r>
            <w:r w:rsidR="00714EC6" w:rsidRPr="00760FDA">
              <w:rPr>
                <w:rFonts w:asciiTheme="majorBidi" w:hAnsiTheme="majorBidi" w:cstheme="majorBidi"/>
                <w:sz w:val="24"/>
                <w:szCs w:val="24"/>
              </w:rPr>
              <w:t>?</w:t>
            </w:r>
          </w:p>
        </w:tc>
        <w:tc>
          <w:tcPr>
            <w:tcW w:w="339" w:type="dxa"/>
          </w:tcPr>
          <w:p w14:paraId="6885A6C1"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8</w:t>
            </w:r>
          </w:p>
        </w:tc>
        <w:tc>
          <w:tcPr>
            <w:tcW w:w="4393" w:type="dxa"/>
          </w:tcPr>
          <w:p w14:paraId="6A5B2EB3" w14:textId="77777777" w:rsidR="0028349B" w:rsidRPr="00760FDA" w:rsidRDefault="0028349B"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How much are personality clashes evident in your team</w:t>
            </w:r>
            <w:r w:rsidR="00714EC6" w:rsidRPr="00760FDA">
              <w:rPr>
                <w:rFonts w:asciiTheme="majorBidi" w:hAnsiTheme="majorBidi" w:cstheme="majorBidi"/>
                <w:sz w:val="24"/>
                <w:szCs w:val="24"/>
              </w:rPr>
              <w:t>?</w:t>
            </w:r>
          </w:p>
        </w:tc>
      </w:tr>
    </w:tbl>
    <w:p w14:paraId="0D1317C2" w14:textId="10E8C4B8" w:rsidR="00C143F9" w:rsidRPr="00760FDA" w:rsidRDefault="00756B72" w:rsidP="005E6547">
      <w:pPr>
        <w:pStyle w:val="Heading2"/>
        <w:spacing w:line="480" w:lineRule="auto"/>
        <w:jc w:val="both"/>
        <w:rPr>
          <w:rFonts w:asciiTheme="majorBidi" w:hAnsiTheme="majorBidi" w:cstheme="majorBidi"/>
        </w:rPr>
      </w:pPr>
      <w:bookmarkStart w:id="47" w:name="_Toc452280420"/>
      <w:r w:rsidRPr="00760FDA">
        <w:rPr>
          <w:rFonts w:asciiTheme="majorBidi" w:hAnsiTheme="majorBidi" w:cstheme="majorBidi"/>
        </w:rPr>
        <w:lastRenderedPageBreak/>
        <w:t>Data Collection</w:t>
      </w:r>
      <w:bookmarkEnd w:id="47"/>
    </w:p>
    <w:p w14:paraId="30831BA2" w14:textId="6CF63477" w:rsidR="00C143F9" w:rsidRPr="00760FDA" w:rsidRDefault="00925FD8" w:rsidP="004E6926">
      <w:pPr>
        <w:shd w:val="clear" w:color="auto" w:fill="FFFFFF"/>
        <w:spacing w:before="75" w:after="75"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A q</w:t>
      </w:r>
      <w:r w:rsidR="00C143F9" w:rsidRPr="00760FDA">
        <w:rPr>
          <w:rFonts w:asciiTheme="majorBidi" w:hAnsiTheme="majorBidi" w:cstheme="majorBidi"/>
          <w:sz w:val="24"/>
          <w:szCs w:val="24"/>
          <w:lang w:val="en-GB"/>
        </w:rPr>
        <w:t xml:space="preserve">uantitative research method </w:t>
      </w:r>
      <w:r w:rsidRPr="00760FDA">
        <w:rPr>
          <w:rFonts w:asciiTheme="majorBidi" w:hAnsiTheme="majorBidi" w:cstheme="majorBidi"/>
          <w:sz w:val="24"/>
          <w:szCs w:val="24"/>
          <w:lang w:val="en-GB"/>
        </w:rPr>
        <w:t>was</w:t>
      </w:r>
      <w:r w:rsidR="00C143F9" w:rsidRPr="00760FDA">
        <w:rPr>
          <w:rFonts w:asciiTheme="majorBidi" w:hAnsiTheme="majorBidi" w:cstheme="majorBidi"/>
          <w:sz w:val="24"/>
          <w:szCs w:val="24"/>
          <w:lang w:val="en-GB"/>
        </w:rPr>
        <w:t xml:space="preserve"> used to study the relationships between service innovation in the hotel sector in UAE and organizational support for innovation, resistance to change, organizational trust, work engagement, and organizational conflict. </w:t>
      </w:r>
      <w:r w:rsidR="006506D6" w:rsidRPr="00760FDA">
        <w:rPr>
          <w:rFonts w:asciiTheme="majorBidi" w:hAnsiTheme="majorBidi" w:cstheme="majorBidi"/>
          <w:sz w:val="24"/>
          <w:szCs w:val="24"/>
        </w:rPr>
        <w:t>T</w:t>
      </w:r>
      <w:r w:rsidR="006506D6" w:rsidRPr="00760FDA">
        <w:rPr>
          <w:rFonts w:asciiTheme="majorBidi" w:hAnsiTheme="majorBidi" w:cstheme="majorBidi"/>
          <w:sz w:val="24"/>
          <w:szCs w:val="24"/>
          <w:lang w:val="en-GB"/>
        </w:rPr>
        <w:t>h</w:t>
      </w:r>
      <w:r w:rsidRPr="00760FDA">
        <w:rPr>
          <w:rFonts w:asciiTheme="majorBidi" w:hAnsiTheme="majorBidi" w:cstheme="majorBidi"/>
          <w:sz w:val="24"/>
          <w:szCs w:val="24"/>
          <w:lang w:val="en-GB"/>
        </w:rPr>
        <w:t xml:space="preserve">is approach was chosen </w:t>
      </w:r>
      <w:r w:rsidR="00C143F9" w:rsidRPr="00760FDA">
        <w:rPr>
          <w:rFonts w:asciiTheme="majorBidi" w:hAnsiTheme="majorBidi" w:cstheme="majorBidi"/>
          <w:sz w:val="24"/>
          <w:szCs w:val="24"/>
          <w:lang w:val="en-GB"/>
        </w:rPr>
        <w:t xml:space="preserve">because </w:t>
      </w:r>
      <w:r w:rsidRPr="00760FDA">
        <w:rPr>
          <w:rFonts w:asciiTheme="majorBidi" w:hAnsiTheme="majorBidi" w:cstheme="majorBidi"/>
          <w:sz w:val="24"/>
          <w:szCs w:val="24"/>
          <w:lang w:val="en-GB"/>
        </w:rPr>
        <w:t>the research</w:t>
      </w:r>
      <w:r w:rsidR="006506D6" w:rsidRPr="00760FDA">
        <w:rPr>
          <w:rFonts w:asciiTheme="majorBidi" w:hAnsiTheme="majorBidi" w:cstheme="majorBidi"/>
          <w:sz w:val="24"/>
          <w:szCs w:val="24"/>
          <w:lang w:val="en-GB"/>
        </w:rPr>
        <w:t xml:space="preserve"> </w:t>
      </w:r>
      <w:r w:rsidR="007F450A" w:rsidRPr="00760FDA">
        <w:rPr>
          <w:rFonts w:asciiTheme="majorBidi" w:hAnsiTheme="majorBidi" w:cstheme="majorBidi"/>
          <w:sz w:val="24"/>
          <w:szCs w:val="24"/>
          <w:lang w:val="en-GB"/>
        </w:rPr>
        <w:t xml:space="preserve">aimed to </w:t>
      </w:r>
      <w:r w:rsidR="00C143F9" w:rsidRPr="00760FDA">
        <w:rPr>
          <w:rFonts w:asciiTheme="majorBidi" w:hAnsiTheme="majorBidi" w:cstheme="majorBidi"/>
          <w:sz w:val="24"/>
          <w:szCs w:val="24"/>
          <w:lang w:val="en-GB"/>
        </w:rPr>
        <w:t>stud</w:t>
      </w:r>
      <w:r w:rsidR="007F450A" w:rsidRPr="00760FDA">
        <w:rPr>
          <w:rFonts w:asciiTheme="majorBidi" w:hAnsiTheme="majorBidi" w:cstheme="majorBidi"/>
          <w:sz w:val="24"/>
          <w:szCs w:val="24"/>
          <w:lang w:val="en-GB"/>
        </w:rPr>
        <w:t>y</w:t>
      </w:r>
      <w:r w:rsidR="00C143F9" w:rsidRPr="00760FDA">
        <w:rPr>
          <w:rFonts w:asciiTheme="majorBidi" w:hAnsiTheme="majorBidi" w:cstheme="majorBidi"/>
          <w:sz w:val="24"/>
          <w:szCs w:val="24"/>
          <w:lang w:val="en-GB"/>
        </w:rPr>
        <w:t xml:space="preserve"> relationships between </w:t>
      </w:r>
      <w:r w:rsidR="00F31FC6">
        <w:rPr>
          <w:rFonts w:asciiTheme="majorBidi" w:hAnsiTheme="majorBidi" w:cstheme="majorBidi"/>
          <w:sz w:val="24"/>
          <w:szCs w:val="24"/>
          <w:lang w:val="en-GB"/>
        </w:rPr>
        <w:t>constructs</w:t>
      </w:r>
      <w:r w:rsidR="00C143F9" w:rsidRPr="00760FDA">
        <w:rPr>
          <w:rFonts w:asciiTheme="majorBidi" w:hAnsiTheme="majorBidi" w:cstheme="majorBidi"/>
          <w:sz w:val="24"/>
          <w:szCs w:val="24"/>
          <w:lang w:val="en-GB"/>
        </w:rPr>
        <w:t xml:space="preserve"> and test hypotheses. </w:t>
      </w:r>
    </w:p>
    <w:p w14:paraId="30C7EB7F" w14:textId="36193C8A" w:rsidR="00C143F9" w:rsidRPr="00760FDA" w:rsidRDefault="00C143F9"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Employees working in the hotel sector in the UAE were targeted for the survey </w:t>
      </w:r>
      <w:r w:rsidR="00925FD8" w:rsidRPr="00760FDA">
        <w:rPr>
          <w:rFonts w:asciiTheme="majorBidi" w:hAnsiTheme="majorBidi" w:cstheme="majorBidi"/>
          <w:sz w:val="24"/>
          <w:szCs w:val="24"/>
          <w:lang w:val="en-GB" w:eastAsia="x-none"/>
        </w:rPr>
        <w:t>using a</w:t>
      </w:r>
      <w:r w:rsidRPr="00760FDA">
        <w:rPr>
          <w:rFonts w:asciiTheme="majorBidi" w:hAnsiTheme="majorBidi" w:cstheme="majorBidi"/>
          <w:sz w:val="24"/>
          <w:szCs w:val="24"/>
          <w:lang w:val="en-GB" w:eastAsia="x-none"/>
        </w:rPr>
        <w:t xml:space="preserve"> non-probability (convenience) sampling method. </w:t>
      </w:r>
      <w:r w:rsidR="00925FD8" w:rsidRPr="00760FDA">
        <w:rPr>
          <w:rFonts w:asciiTheme="majorBidi" w:hAnsiTheme="majorBidi" w:cstheme="majorBidi"/>
          <w:sz w:val="24"/>
          <w:szCs w:val="24"/>
          <w:lang w:val="en-GB" w:eastAsia="x-none"/>
        </w:rPr>
        <w:t>R</w:t>
      </w:r>
      <w:r w:rsidRPr="00760FDA">
        <w:rPr>
          <w:rFonts w:asciiTheme="majorBidi" w:hAnsiTheme="majorBidi" w:cstheme="majorBidi"/>
          <w:sz w:val="24"/>
          <w:szCs w:val="24"/>
          <w:lang w:val="en-GB" w:eastAsia="x-none"/>
        </w:rPr>
        <w:t xml:space="preserve">espondents </w:t>
      </w:r>
      <w:r w:rsidR="00925FD8" w:rsidRPr="00760FDA">
        <w:rPr>
          <w:rFonts w:asciiTheme="majorBidi" w:hAnsiTheme="majorBidi" w:cstheme="majorBidi"/>
          <w:sz w:val="24"/>
          <w:szCs w:val="24"/>
          <w:lang w:val="en-GB" w:eastAsia="x-none"/>
        </w:rPr>
        <w:t>worked</w:t>
      </w:r>
      <w:r w:rsidRPr="00760FDA">
        <w:rPr>
          <w:rFonts w:asciiTheme="majorBidi" w:hAnsiTheme="majorBidi" w:cstheme="majorBidi"/>
          <w:sz w:val="24"/>
          <w:szCs w:val="24"/>
          <w:lang w:val="en-GB" w:eastAsia="x-none"/>
        </w:rPr>
        <w:t xml:space="preserve"> in </w:t>
      </w:r>
      <w:r w:rsidR="00925FD8" w:rsidRPr="00760FDA">
        <w:rPr>
          <w:rFonts w:asciiTheme="majorBidi" w:hAnsiTheme="majorBidi" w:cstheme="majorBidi"/>
          <w:sz w:val="24"/>
          <w:szCs w:val="24"/>
          <w:lang w:val="en-GB" w:eastAsia="x-none"/>
        </w:rPr>
        <w:t xml:space="preserve">hotels in </w:t>
      </w:r>
      <w:r w:rsidRPr="00760FDA">
        <w:rPr>
          <w:rFonts w:asciiTheme="majorBidi" w:hAnsiTheme="majorBidi" w:cstheme="majorBidi"/>
          <w:sz w:val="24"/>
          <w:szCs w:val="24"/>
          <w:lang w:val="en-GB" w:eastAsia="x-none"/>
        </w:rPr>
        <w:t>the UAE</w:t>
      </w:r>
      <w:r w:rsidR="00925FD8" w:rsidRPr="00760FDA">
        <w:rPr>
          <w:rFonts w:asciiTheme="majorBidi" w:hAnsiTheme="majorBidi" w:cstheme="majorBidi"/>
          <w:sz w:val="24"/>
          <w:szCs w:val="24"/>
          <w:lang w:val="en-GB" w:eastAsia="x-none"/>
        </w:rPr>
        <w:t xml:space="preserve"> at various </w:t>
      </w:r>
      <w:r w:rsidRPr="00760FDA">
        <w:rPr>
          <w:rFonts w:asciiTheme="majorBidi" w:hAnsiTheme="majorBidi" w:cstheme="majorBidi"/>
          <w:sz w:val="24"/>
          <w:szCs w:val="24"/>
          <w:lang w:val="en-GB" w:eastAsia="x-none"/>
        </w:rPr>
        <w:t>different levels</w:t>
      </w:r>
      <w:r w:rsidR="00925FD8" w:rsidRPr="00760FDA">
        <w:rPr>
          <w:rFonts w:asciiTheme="majorBidi" w:hAnsiTheme="majorBidi" w:cstheme="majorBidi"/>
          <w:sz w:val="24"/>
          <w:szCs w:val="24"/>
          <w:lang w:val="en-GB" w:eastAsia="x-none"/>
        </w:rPr>
        <w:t>, including</w:t>
      </w:r>
      <w:r w:rsidRPr="00760FDA">
        <w:rPr>
          <w:rFonts w:asciiTheme="majorBidi" w:hAnsiTheme="majorBidi" w:cstheme="majorBidi"/>
          <w:sz w:val="24"/>
          <w:szCs w:val="24"/>
          <w:lang w:val="en-GB" w:eastAsia="x-none"/>
        </w:rPr>
        <w:t xml:space="preserve"> top management, middle management, first line management, and others.</w:t>
      </w:r>
      <w:r w:rsidR="00E904C8">
        <w:rPr>
          <w:rFonts w:asciiTheme="majorBidi" w:hAnsiTheme="majorBidi" w:cstheme="majorBidi"/>
          <w:sz w:val="24"/>
          <w:szCs w:val="24"/>
          <w:lang w:val="en-GB" w:eastAsia="x-none"/>
        </w:rPr>
        <w:t xml:space="preserve"> </w:t>
      </w:r>
      <w:r w:rsidR="00E904C8" w:rsidRPr="002D1146">
        <w:rPr>
          <w:rFonts w:asciiTheme="majorBidi" w:hAnsiTheme="majorBidi" w:cstheme="majorBidi"/>
          <w:sz w:val="24"/>
          <w:szCs w:val="24"/>
          <w:lang w:val="en-GB" w:eastAsia="x-none"/>
        </w:rPr>
        <w:t>Ethics approval was obtained from Abu Dhabi University.</w:t>
      </w:r>
      <w:r w:rsidR="006F4D94" w:rsidRPr="00760FDA">
        <w:rPr>
          <w:rFonts w:asciiTheme="majorBidi" w:hAnsiTheme="majorBidi" w:cstheme="majorBidi"/>
          <w:sz w:val="24"/>
          <w:szCs w:val="24"/>
          <w:lang w:val="en-GB" w:eastAsia="x-none"/>
        </w:rPr>
        <w:t xml:space="preserve"> The data </w:t>
      </w:r>
      <w:r w:rsidR="00925FD8" w:rsidRPr="00760FDA">
        <w:rPr>
          <w:rFonts w:asciiTheme="majorBidi" w:hAnsiTheme="majorBidi" w:cstheme="majorBidi"/>
          <w:sz w:val="24"/>
          <w:szCs w:val="24"/>
          <w:lang w:val="en-GB" w:eastAsia="x-none"/>
        </w:rPr>
        <w:t>was</w:t>
      </w:r>
      <w:r w:rsidR="006F4D94" w:rsidRPr="00760FDA">
        <w:rPr>
          <w:rFonts w:asciiTheme="majorBidi" w:hAnsiTheme="majorBidi" w:cstheme="majorBidi"/>
          <w:sz w:val="24"/>
          <w:szCs w:val="24"/>
          <w:lang w:val="en-GB" w:eastAsia="x-none"/>
        </w:rPr>
        <w:t xml:space="preserve"> collected in around three months from September </w:t>
      </w:r>
      <w:r w:rsidR="00925FD8" w:rsidRPr="00760FDA">
        <w:rPr>
          <w:rFonts w:asciiTheme="majorBidi" w:hAnsiTheme="majorBidi" w:cstheme="majorBidi"/>
          <w:sz w:val="24"/>
          <w:szCs w:val="24"/>
          <w:lang w:val="en-GB" w:eastAsia="x-none"/>
        </w:rPr>
        <w:t>to</w:t>
      </w:r>
      <w:r w:rsidR="006F4D94" w:rsidRPr="00760FDA">
        <w:rPr>
          <w:rFonts w:asciiTheme="majorBidi" w:hAnsiTheme="majorBidi" w:cstheme="majorBidi"/>
          <w:sz w:val="24"/>
          <w:szCs w:val="24"/>
          <w:lang w:val="en-GB" w:eastAsia="x-none"/>
        </w:rPr>
        <w:t xml:space="preserve"> December 2015.</w:t>
      </w:r>
      <w:r w:rsidR="00CE2939">
        <w:rPr>
          <w:rFonts w:asciiTheme="majorBidi" w:hAnsiTheme="majorBidi" w:cstheme="majorBidi"/>
          <w:sz w:val="24"/>
          <w:szCs w:val="24"/>
          <w:lang w:val="en-GB" w:eastAsia="x-none"/>
        </w:rPr>
        <w:t xml:space="preserve"> </w:t>
      </w:r>
      <w:r w:rsidR="00CE2939" w:rsidRPr="00760FDA">
        <w:rPr>
          <w:rFonts w:asciiTheme="majorBidi" w:hAnsiTheme="majorBidi" w:cstheme="majorBidi"/>
          <w:sz w:val="24"/>
          <w:szCs w:val="24"/>
          <w:lang w:eastAsia="x-none"/>
        </w:rPr>
        <w:t xml:space="preserve">The data were collected online and self-administered using a cross-sectional questionnaire survey via </w:t>
      </w:r>
      <w:r w:rsidR="00CE2939" w:rsidRPr="00760FDA">
        <w:rPr>
          <w:rFonts w:asciiTheme="majorBidi" w:hAnsiTheme="majorBidi" w:cstheme="majorBidi"/>
          <w:sz w:val="24"/>
          <w:szCs w:val="24"/>
        </w:rPr>
        <w:t>Survey Monkey</w:t>
      </w:r>
      <w:r w:rsidR="00CE2939">
        <w:rPr>
          <w:rFonts w:asciiTheme="majorBidi" w:hAnsiTheme="majorBidi" w:cstheme="majorBidi"/>
          <w:sz w:val="24"/>
          <w:szCs w:val="24"/>
        </w:rPr>
        <w:t>.</w:t>
      </w:r>
      <w:r w:rsidRPr="00760FDA">
        <w:rPr>
          <w:rFonts w:asciiTheme="majorBidi" w:hAnsiTheme="majorBidi" w:cstheme="majorBidi"/>
          <w:sz w:val="24"/>
          <w:szCs w:val="24"/>
          <w:lang w:val="en-GB" w:eastAsia="x-none"/>
        </w:rPr>
        <w:t xml:space="preserve"> A total of 326 employees completed the survey. SPSS software was used to analyse the data. Pearson’s correlations were performed to test all relationships and hypotheses.</w:t>
      </w:r>
    </w:p>
    <w:p w14:paraId="00A23238" w14:textId="7752C26B" w:rsidR="00C143F9" w:rsidRDefault="00925FD8"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The study used</w:t>
      </w:r>
      <w:r w:rsidR="00C143F9" w:rsidRPr="00760FDA">
        <w:rPr>
          <w:rFonts w:asciiTheme="majorBidi" w:hAnsiTheme="majorBidi" w:cstheme="majorBidi"/>
          <w:sz w:val="24"/>
          <w:szCs w:val="24"/>
        </w:rPr>
        <w:t xml:space="preserve"> a </w:t>
      </w:r>
      <w:r w:rsidRPr="00760FDA">
        <w:rPr>
          <w:rFonts w:asciiTheme="majorBidi" w:hAnsiTheme="majorBidi" w:cstheme="majorBidi"/>
          <w:sz w:val="24"/>
          <w:szCs w:val="24"/>
        </w:rPr>
        <w:t xml:space="preserve">self-administered </w:t>
      </w:r>
      <w:r w:rsidR="00C143F9" w:rsidRPr="00760FDA">
        <w:rPr>
          <w:rFonts w:asciiTheme="majorBidi" w:hAnsiTheme="majorBidi" w:cstheme="majorBidi"/>
          <w:sz w:val="24"/>
          <w:szCs w:val="24"/>
        </w:rPr>
        <w:t xml:space="preserve">web survey to collect the research data. </w:t>
      </w:r>
      <w:r w:rsidRPr="00760FDA">
        <w:rPr>
          <w:rFonts w:asciiTheme="majorBidi" w:hAnsiTheme="majorBidi" w:cstheme="majorBidi"/>
          <w:sz w:val="24"/>
          <w:szCs w:val="24"/>
        </w:rPr>
        <w:t xml:space="preserve">Studies have found </w:t>
      </w:r>
      <w:r w:rsidR="00C143F9" w:rsidRPr="00760FDA">
        <w:rPr>
          <w:rFonts w:asciiTheme="majorBidi" w:hAnsiTheme="majorBidi" w:cstheme="majorBidi"/>
          <w:sz w:val="24"/>
          <w:szCs w:val="24"/>
        </w:rPr>
        <w:t>no important differences between online and other survey method</w:t>
      </w:r>
      <w:r w:rsidR="007F450A"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w:t>
      </w:r>
      <w:r w:rsidR="00C143F9" w:rsidRPr="00591C76">
        <w:rPr>
          <w:rFonts w:asciiTheme="majorBidi" w:hAnsiTheme="majorBidi" w:cstheme="majorBidi"/>
          <w:sz w:val="24"/>
          <w:szCs w:val="24"/>
        </w:rPr>
        <w:t>(Yun and Trumbo, 2000).</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The </w:t>
      </w:r>
      <w:r w:rsidR="00C143F9" w:rsidRPr="00760FDA">
        <w:rPr>
          <w:rFonts w:asciiTheme="majorBidi" w:hAnsiTheme="majorBidi" w:cstheme="majorBidi"/>
          <w:sz w:val="24"/>
          <w:szCs w:val="24"/>
        </w:rPr>
        <w:t xml:space="preserve">Survey </w:t>
      </w:r>
      <w:r w:rsidRPr="00760FDA">
        <w:rPr>
          <w:rFonts w:asciiTheme="majorBidi" w:hAnsiTheme="majorBidi" w:cstheme="majorBidi"/>
          <w:sz w:val="24"/>
          <w:szCs w:val="24"/>
        </w:rPr>
        <w:t>M</w:t>
      </w:r>
      <w:r w:rsidR="00C143F9" w:rsidRPr="00760FDA">
        <w:rPr>
          <w:rFonts w:asciiTheme="majorBidi" w:hAnsiTheme="majorBidi" w:cstheme="majorBidi"/>
          <w:sz w:val="24"/>
          <w:szCs w:val="24"/>
        </w:rPr>
        <w:t xml:space="preserve">onkey website </w:t>
      </w:r>
      <w:r w:rsidRPr="00760FDA">
        <w:rPr>
          <w:rFonts w:asciiTheme="majorBidi" w:hAnsiTheme="majorBidi" w:cstheme="majorBidi"/>
          <w:sz w:val="24"/>
          <w:szCs w:val="24"/>
        </w:rPr>
        <w:t>was used</w:t>
      </w:r>
      <w:r w:rsidR="00C143F9" w:rsidRPr="00760FDA">
        <w:rPr>
          <w:rFonts w:asciiTheme="majorBidi" w:hAnsiTheme="majorBidi" w:cstheme="majorBidi"/>
          <w:sz w:val="24"/>
          <w:szCs w:val="24"/>
        </w:rPr>
        <w:t xml:space="preserve">. The researcher contacted hotels in </w:t>
      </w:r>
      <w:r w:rsidR="00487553" w:rsidRPr="00760FDA">
        <w:rPr>
          <w:rFonts w:asciiTheme="majorBidi" w:hAnsiTheme="majorBidi" w:cstheme="majorBidi"/>
          <w:sz w:val="24"/>
          <w:szCs w:val="24"/>
        </w:rPr>
        <w:t xml:space="preserve">the UAE, </w:t>
      </w:r>
      <w:r w:rsidRPr="00760FDA">
        <w:rPr>
          <w:rFonts w:asciiTheme="majorBidi" w:hAnsiTheme="majorBidi" w:cstheme="majorBidi"/>
          <w:sz w:val="24"/>
          <w:szCs w:val="24"/>
        </w:rPr>
        <w:t>but found it</w:t>
      </w:r>
      <w:r w:rsidR="00C143F9" w:rsidRPr="00760FDA">
        <w:rPr>
          <w:rFonts w:asciiTheme="majorBidi" w:hAnsiTheme="majorBidi" w:cstheme="majorBidi"/>
          <w:sz w:val="24"/>
          <w:szCs w:val="24"/>
        </w:rPr>
        <w:t xml:space="preserve"> </w:t>
      </w:r>
      <w:r w:rsidR="00487553" w:rsidRPr="00760FDA">
        <w:rPr>
          <w:rFonts w:asciiTheme="majorBidi" w:hAnsiTheme="majorBidi" w:cstheme="majorBidi"/>
          <w:sz w:val="24"/>
          <w:szCs w:val="24"/>
        </w:rPr>
        <w:t>difficult</w:t>
      </w:r>
      <w:r w:rsidRPr="00760FDA">
        <w:rPr>
          <w:rFonts w:asciiTheme="majorBidi" w:hAnsiTheme="majorBidi" w:cstheme="majorBidi"/>
          <w:sz w:val="24"/>
          <w:szCs w:val="24"/>
        </w:rPr>
        <w:t xml:space="preserve"> to</w:t>
      </w:r>
      <w:r w:rsidR="00C143F9" w:rsidRPr="00760FDA">
        <w:rPr>
          <w:rFonts w:asciiTheme="majorBidi" w:hAnsiTheme="majorBidi" w:cstheme="majorBidi"/>
          <w:sz w:val="24"/>
          <w:szCs w:val="24"/>
        </w:rPr>
        <w:t xml:space="preserve"> reach participant</w:t>
      </w:r>
      <w:r w:rsidR="00487553" w:rsidRPr="00760FDA">
        <w:rPr>
          <w:rFonts w:asciiTheme="majorBidi" w:hAnsiTheme="majorBidi" w:cstheme="majorBidi"/>
          <w:sz w:val="24"/>
          <w:szCs w:val="24"/>
        </w:rPr>
        <w:t>s</w:t>
      </w:r>
      <w:r w:rsidRPr="00760FDA">
        <w:rPr>
          <w:rFonts w:asciiTheme="majorBidi" w:hAnsiTheme="majorBidi" w:cstheme="majorBidi"/>
          <w:sz w:val="24"/>
          <w:szCs w:val="24"/>
        </w:rPr>
        <w:t xml:space="preserve">, because </w:t>
      </w:r>
      <w:r w:rsidR="00C143F9" w:rsidRPr="00760FDA">
        <w:rPr>
          <w:rFonts w:asciiTheme="majorBidi" w:hAnsiTheme="majorBidi" w:cstheme="majorBidi"/>
          <w:sz w:val="24"/>
          <w:szCs w:val="24"/>
        </w:rPr>
        <w:t xml:space="preserve">many hotels ignored </w:t>
      </w:r>
      <w:r w:rsidRPr="00760FDA">
        <w:rPr>
          <w:rFonts w:asciiTheme="majorBidi" w:hAnsiTheme="majorBidi" w:cstheme="majorBidi"/>
          <w:sz w:val="24"/>
          <w:szCs w:val="24"/>
        </w:rPr>
        <w:t>the initial request for help</w:t>
      </w:r>
      <w:r w:rsidR="00C143F9" w:rsidRPr="00760FDA">
        <w:rPr>
          <w:rFonts w:asciiTheme="majorBidi" w:hAnsiTheme="majorBidi" w:cstheme="majorBidi"/>
          <w:sz w:val="24"/>
          <w:szCs w:val="24"/>
        </w:rPr>
        <w:t xml:space="preserve">. </w:t>
      </w:r>
      <w:r w:rsidRPr="00760FDA">
        <w:rPr>
          <w:rFonts w:asciiTheme="majorBidi" w:hAnsiTheme="majorBidi" w:cstheme="majorBidi"/>
          <w:sz w:val="24"/>
          <w:szCs w:val="24"/>
        </w:rPr>
        <w:t xml:space="preserve">The researcher therefore sought help from the </w:t>
      </w:r>
      <w:r w:rsidR="00C143F9" w:rsidRPr="00760FDA">
        <w:rPr>
          <w:rFonts w:asciiTheme="majorBidi" w:hAnsiTheme="majorBidi" w:cstheme="majorBidi"/>
          <w:sz w:val="24"/>
          <w:szCs w:val="24"/>
        </w:rPr>
        <w:t>Abu Dhabi Tourism and Culture Authority</w:t>
      </w:r>
      <w:r w:rsidRPr="00760FDA">
        <w:rPr>
          <w:rFonts w:asciiTheme="majorBidi" w:hAnsiTheme="majorBidi" w:cstheme="majorBidi"/>
          <w:sz w:val="24"/>
          <w:szCs w:val="24"/>
        </w:rPr>
        <w:t xml:space="preserve"> to reach </w:t>
      </w:r>
      <w:r w:rsidR="00C143F9" w:rsidRPr="00760FDA">
        <w:rPr>
          <w:rFonts w:asciiTheme="majorBidi" w:hAnsiTheme="majorBidi" w:cstheme="majorBidi"/>
          <w:sz w:val="24"/>
          <w:szCs w:val="24"/>
        </w:rPr>
        <w:t xml:space="preserve">the target number of </w:t>
      </w:r>
      <w:r w:rsidRPr="00760FDA">
        <w:rPr>
          <w:rFonts w:asciiTheme="majorBidi" w:hAnsiTheme="majorBidi" w:cstheme="majorBidi"/>
          <w:sz w:val="24"/>
          <w:szCs w:val="24"/>
        </w:rPr>
        <w:t>responses</w:t>
      </w:r>
      <w:r w:rsidR="00B1534E">
        <w:rPr>
          <w:rFonts w:asciiTheme="majorBidi" w:hAnsiTheme="majorBidi" w:cstheme="majorBidi"/>
          <w:sz w:val="24"/>
          <w:szCs w:val="24"/>
        </w:rPr>
        <w:t xml:space="preserve"> </w:t>
      </w:r>
      <w:r w:rsidR="00B1534E" w:rsidRPr="005A5DF9">
        <w:rPr>
          <w:rFonts w:asciiTheme="majorBidi" w:hAnsiTheme="majorBidi" w:cstheme="majorBidi"/>
          <w:sz w:val="24"/>
          <w:szCs w:val="24"/>
        </w:rPr>
        <w:t>which is 400 participants</w:t>
      </w:r>
      <w:r w:rsidR="00C50952" w:rsidRPr="005A5DF9">
        <w:rPr>
          <w:rFonts w:asciiTheme="majorBidi" w:hAnsiTheme="majorBidi" w:cstheme="majorBidi"/>
          <w:sz w:val="24"/>
          <w:szCs w:val="24"/>
        </w:rPr>
        <w:t>.</w:t>
      </w:r>
      <w:r w:rsidR="00F97EC9" w:rsidRPr="00760FDA">
        <w:rPr>
          <w:rFonts w:asciiTheme="majorBidi" w:hAnsiTheme="majorBidi" w:cstheme="majorBidi"/>
          <w:sz w:val="24"/>
          <w:szCs w:val="24"/>
        </w:rPr>
        <w:t xml:space="preserve"> </w:t>
      </w:r>
      <w:r w:rsidRPr="00760FDA">
        <w:rPr>
          <w:rFonts w:asciiTheme="majorBidi" w:hAnsiTheme="majorBidi" w:cstheme="majorBidi"/>
          <w:sz w:val="24"/>
          <w:szCs w:val="24"/>
        </w:rPr>
        <w:t>The response rate cannot therefore reliably be stated, because of</w:t>
      </w:r>
      <w:r w:rsidR="00F97EC9" w:rsidRPr="00760FDA">
        <w:rPr>
          <w:rFonts w:asciiTheme="majorBidi" w:hAnsiTheme="majorBidi" w:cstheme="majorBidi"/>
          <w:sz w:val="24"/>
          <w:szCs w:val="24"/>
        </w:rPr>
        <w:t xml:space="preserve"> the difficulties in collecting the data and the emails sent to the hotels by Abu Dhabi Tourism and Culture Authority.</w:t>
      </w:r>
    </w:p>
    <w:p w14:paraId="158C2FC0" w14:textId="77777777" w:rsidR="00275CC6" w:rsidRPr="00760FDA" w:rsidRDefault="00275CC6" w:rsidP="004E6926">
      <w:pPr>
        <w:spacing w:line="480" w:lineRule="auto"/>
        <w:jc w:val="both"/>
        <w:rPr>
          <w:rFonts w:asciiTheme="majorBidi" w:hAnsiTheme="majorBidi" w:cstheme="majorBidi"/>
          <w:sz w:val="24"/>
          <w:szCs w:val="24"/>
        </w:rPr>
      </w:pPr>
    </w:p>
    <w:p w14:paraId="696D41F8" w14:textId="77777777" w:rsidR="00C143F9" w:rsidRPr="00760FDA" w:rsidRDefault="00C143F9" w:rsidP="004E6926">
      <w:pPr>
        <w:pStyle w:val="Heading2"/>
        <w:spacing w:line="480" w:lineRule="auto"/>
        <w:jc w:val="both"/>
        <w:rPr>
          <w:rFonts w:asciiTheme="majorBidi" w:hAnsiTheme="majorBidi" w:cstheme="majorBidi"/>
        </w:rPr>
      </w:pPr>
      <w:bookmarkStart w:id="48" w:name="_Toc452280421"/>
      <w:r w:rsidRPr="00760FDA">
        <w:rPr>
          <w:rFonts w:asciiTheme="majorBidi" w:hAnsiTheme="majorBidi" w:cstheme="majorBidi"/>
        </w:rPr>
        <w:lastRenderedPageBreak/>
        <w:t>Conclusion</w:t>
      </w:r>
      <w:bookmarkEnd w:id="48"/>
    </w:p>
    <w:p w14:paraId="1F88A6B5" w14:textId="60960CC1" w:rsidR="00C143F9" w:rsidRPr="00760FDA" w:rsidRDefault="002B0CF0"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A q</w:t>
      </w:r>
      <w:r w:rsidR="00C143F9" w:rsidRPr="00760FDA">
        <w:rPr>
          <w:rFonts w:asciiTheme="majorBidi" w:hAnsiTheme="majorBidi" w:cstheme="majorBidi"/>
          <w:sz w:val="24"/>
          <w:szCs w:val="24"/>
        </w:rPr>
        <w:t xml:space="preserve">uantitative research method is the most appropriate for this research </w:t>
      </w:r>
      <w:r w:rsidRPr="00760FDA">
        <w:rPr>
          <w:rFonts w:asciiTheme="majorBidi" w:hAnsiTheme="majorBidi" w:cstheme="majorBidi"/>
          <w:sz w:val="24"/>
          <w:szCs w:val="24"/>
        </w:rPr>
        <w:t>because of</w:t>
      </w:r>
      <w:r w:rsidR="00C143F9" w:rsidRPr="00760FDA">
        <w:rPr>
          <w:rFonts w:asciiTheme="majorBidi" w:hAnsiTheme="majorBidi" w:cstheme="majorBidi"/>
          <w:sz w:val="24"/>
          <w:szCs w:val="24"/>
        </w:rPr>
        <w:t xml:space="preserve"> the nature of the study. </w:t>
      </w:r>
      <w:r w:rsidR="002D69C2" w:rsidRPr="00760FDA">
        <w:rPr>
          <w:rFonts w:asciiTheme="majorBidi" w:hAnsiTheme="majorBidi" w:cstheme="majorBidi"/>
          <w:sz w:val="24"/>
          <w:szCs w:val="24"/>
        </w:rPr>
        <w:t>The study h</w:t>
      </w:r>
      <w:r w:rsidR="00C143F9" w:rsidRPr="00760FDA">
        <w:rPr>
          <w:rFonts w:asciiTheme="majorBidi" w:hAnsiTheme="majorBidi" w:cstheme="majorBidi"/>
          <w:sz w:val="24"/>
          <w:szCs w:val="24"/>
        </w:rPr>
        <w:t xml:space="preserve">ypotheses </w:t>
      </w:r>
      <w:r w:rsidR="002D69C2" w:rsidRPr="00760FDA">
        <w:rPr>
          <w:rFonts w:asciiTheme="majorBidi" w:hAnsiTheme="majorBidi" w:cstheme="majorBidi"/>
          <w:sz w:val="24"/>
          <w:szCs w:val="24"/>
        </w:rPr>
        <w:t>were</w:t>
      </w:r>
      <w:r w:rsidR="00C143F9" w:rsidRPr="00760FDA">
        <w:rPr>
          <w:rFonts w:asciiTheme="majorBidi" w:hAnsiTheme="majorBidi" w:cstheme="majorBidi"/>
          <w:sz w:val="24"/>
          <w:szCs w:val="24"/>
        </w:rPr>
        <w:t xml:space="preserve"> developed based</w:t>
      </w:r>
      <w:r w:rsidR="000F2DCB" w:rsidRPr="00760FDA">
        <w:rPr>
          <w:rFonts w:asciiTheme="majorBidi" w:hAnsiTheme="majorBidi" w:cstheme="majorBidi"/>
          <w:sz w:val="24"/>
          <w:szCs w:val="24"/>
        </w:rPr>
        <w:t xml:space="preserve"> on</w:t>
      </w:r>
      <w:r w:rsidR="00C143F9" w:rsidRPr="00760FDA">
        <w:rPr>
          <w:rFonts w:asciiTheme="majorBidi" w:hAnsiTheme="majorBidi" w:cstheme="majorBidi"/>
          <w:sz w:val="24"/>
          <w:szCs w:val="24"/>
        </w:rPr>
        <w:t xml:space="preserve"> </w:t>
      </w:r>
      <w:r w:rsidR="002D69C2" w:rsidRPr="00760FDA">
        <w:rPr>
          <w:rFonts w:asciiTheme="majorBidi" w:hAnsiTheme="majorBidi" w:cstheme="majorBidi"/>
          <w:sz w:val="24"/>
          <w:szCs w:val="24"/>
        </w:rPr>
        <w:t>previous studies</w:t>
      </w:r>
      <w:r w:rsidR="00C143F9" w:rsidRPr="00760FDA">
        <w:rPr>
          <w:rFonts w:asciiTheme="majorBidi" w:hAnsiTheme="majorBidi" w:cstheme="majorBidi"/>
          <w:sz w:val="24"/>
          <w:szCs w:val="24"/>
        </w:rPr>
        <w:t xml:space="preserve"> in different context</w:t>
      </w:r>
      <w:r w:rsidR="002D69C2"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w:t>
      </w:r>
      <w:r w:rsidR="002D69C2" w:rsidRPr="00760FDA">
        <w:rPr>
          <w:rFonts w:asciiTheme="majorBidi" w:hAnsiTheme="majorBidi" w:cstheme="majorBidi"/>
          <w:sz w:val="24"/>
          <w:szCs w:val="24"/>
        </w:rPr>
        <w:t>The</w:t>
      </w:r>
      <w:r w:rsidR="00C143F9" w:rsidRPr="00760FDA">
        <w:rPr>
          <w:rFonts w:asciiTheme="majorBidi" w:hAnsiTheme="majorBidi" w:cstheme="majorBidi"/>
          <w:sz w:val="24"/>
          <w:szCs w:val="24"/>
        </w:rPr>
        <w:t xml:space="preserve"> measurement scales </w:t>
      </w:r>
      <w:r w:rsidR="002D69C2" w:rsidRPr="00760FDA">
        <w:rPr>
          <w:rFonts w:asciiTheme="majorBidi" w:hAnsiTheme="majorBidi" w:cstheme="majorBidi"/>
          <w:sz w:val="24"/>
          <w:szCs w:val="24"/>
        </w:rPr>
        <w:t>also dr</w:t>
      </w:r>
      <w:r w:rsidR="000F2DCB" w:rsidRPr="00760FDA">
        <w:rPr>
          <w:rFonts w:asciiTheme="majorBidi" w:hAnsiTheme="majorBidi" w:cstheme="majorBidi"/>
          <w:sz w:val="24"/>
          <w:szCs w:val="24"/>
        </w:rPr>
        <w:t>e</w:t>
      </w:r>
      <w:r w:rsidR="002D69C2" w:rsidRPr="00760FDA">
        <w:rPr>
          <w:rFonts w:asciiTheme="majorBidi" w:hAnsiTheme="majorBidi" w:cstheme="majorBidi"/>
          <w:sz w:val="24"/>
          <w:szCs w:val="24"/>
        </w:rPr>
        <w:t>w on previously used and validated</w:t>
      </w:r>
      <w:r w:rsidR="00C143F9" w:rsidRPr="00760FDA">
        <w:rPr>
          <w:rFonts w:asciiTheme="majorBidi" w:hAnsiTheme="majorBidi" w:cstheme="majorBidi"/>
          <w:sz w:val="24"/>
          <w:szCs w:val="24"/>
        </w:rPr>
        <w:t xml:space="preserve"> scales. </w:t>
      </w:r>
      <w:r w:rsidR="002D69C2" w:rsidRPr="00760FDA">
        <w:rPr>
          <w:rFonts w:asciiTheme="majorBidi" w:hAnsiTheme="majorBidi" w:cstheme="majorBidi"/>
          <w:sz w:val="24"/>
          <w:szCs w:val="24"/>
        </w:rPr>
        <w:t>The study</w:t>
      </w:r>
      <w:r w:rsidR="00C143F9" w:rsidRPr="00760FDA">
        <w:rPr>
          <w:rFonts w:asciiTheme="majorBidi" w:hAnsiTheme="majorBidi" w:cstheme="majorBidi"/>
          <w:sz w:val="24"/>
          <w:szCs w:val="24"/>
        </w:rPr>
        <w:t xml:space="preserve"> targeted employees working in hotel</w:t>
      </w:r>
      <w:r w:rsidR="002D69C2" w:rsidRPr="00760FDA">
        <w:rPr>
          <w:rFonts w:asciiTheme="majorBidi" w:hAnsiTheme="majorBidi" w:cstheme="majorBidi"/>
          <w:sz w:val="24"/>
          <w:szCs w:val="24"/>
        </w:rPr>
        <w:t>s in the UAE, and analyzed</w:t>
      </w:r>
      <w:r w:rsidR="00C143F9" w:rsidRPr="00760FDA">
        <w:rPr>
          <w:rFonts w:asciiTheme="majorBidi" w:hAnsiTheme="majorBidi" w:cstheme="majorBidi"/>
          <w:sz w:val="24"/>
          <w:szCs w:val="24"/>
        </w:rPr>
        <w:t xml:space="preserve"> the collected data </w:t>
      </w:r>
      <w:r w:rsidR="00DF66E7" w:rsidRPr="00760FDA">
        <w:rPr>
          <w:rFonts w:asciiTheme="majorBidi" w:hAnsiTheme="majorBidi" w:cstheme="majorBidi"/>
          <w:sz w:val="24"/>
          <w:szCs w:val="24"/>
        </w:rPr>
        <w:t xml:space="preserve">using </w:t>
      </w:r>
      <w:r w:rsidR="002D69C2" w:rsidRPr="00760FDA">
        <w:rPr>
          <w:rFonts w:asciiTheme="majorBidi" w:hAnsiTheme="majorBidi" w:cstheme="majorBidi"/>
          <w:sz w:val="24"/>
          <w:szCs w:val="24"/>
        </w:rPr>
        <w:t>the SPSS</w:t>
      </w:r>
      <w:r w:rsidR="00DF66E7" w:rsidRPr="00760FDA">
        <w:rPr>
          <w:rFonts w:asciiTheme="majorBidi" w:hAnsiTheme="majorBidi" w:cstheme="majorBidi"/>
          <w:sz w:val="24"/>
          <w:szCs w:val="24"/>
        </w:rPr>
        <w:t xml:space="preserve"> program.</w:t>
      </w:r>
    </w:p>
    <w:p w14:paraId="5163A1B2" w14:textId="1432DA5E" w:rsidR="007668DE" w:rsidRDefault="002D69C2" w:rsidP="002D114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The n</w:t>
      </w:r>
      <w:r w:rsidR="00DF66E7" w:rsidRPr="00760FDA">
        <w:rPr>
          <w:rFonts w:asciiTheme="majorBidi" w:hAnsiTheme="majorBidi" w:cstheme="majorBidi"/>
          <w:sz w:val="24"/>
          <w:szCs w:val="24"/>
        </w:rPr>
        <w:t xml:space="preserve">ext chapter </w:t>
      </w:r>
      <w:r w:rsidRPr="00760FDA">
        <w:rPr>
          <w:rFonts w:asciiTheme="majorBidi" w:hAnsiTheme="majorBidi" w:cstheme="majorBidi"/>
          <w:sz w:val="24"/>
          <w:szCs w:val="24"/>
        </w:rPr>
        <w:t xml:space="preserve">contains </w:t>
      </w:r>
      <w:r w:rsidR="002D1146">
        <w:rPr>
          <w:rFonts w:asciiTheme="majorBidi" w:hAnsiTheme="majorBidi" w:cstheme="majorBidi"/>
          <w:sz w:val="24"/>
          <w:szCs w:val="24"/>
        </w:rPr>
        <w:t>the results.</w:t>
      </w:r>
    </w:p>
    <w:p w14:paraId="3656DEBD" w14:textId="77777777" w:rsidR="00275CC6" w:rsidRDefault="00275CC6" w:rsidP="002D1146">
      <w:pPr>
        <w:spacing w:line="480" w:lineRule="auto"/>
        <w:jc w:val="both"/>
        <w:rPr>
          <w:rFonts w:asciiTheme="majorBidi" w:hAnsiTheme="majorBidi" w:cstheme="majorBidi"/>
          <w:sz w:val="24"/>
          <w:szCs w:val="24"/>
        </w:rPr>
      </w:pPr>
    </w:p>
    <w:p w14:paraId="1E1CDDE3" w14:textId="77777777" w:rsidR="00275CC6" w:rsidRDefault="00275CC6" w:rsidP="002D1146">
      <w:pPr>
        <w:spacing w:line="480" w:lineRule="auto"/>
        <w:jc w:val="both"/>
        <w:rPr>
          <w:rFonts w:asciiTheme="majorBidi" w:hAnsiTheme="majorBidi" w:cstheme="majorBidi"/>
          <w:sz w:val="24"/>
          <w:szCs w:val="24"/>
        </w:rPr>
      </w:pPr>
    </w:p>
    <w:p w14:paraId="5479097C" w14:textId="77777777" w:rsidR="00275CC6" w:rsidRDefault="00275CC6" w:rsidP="002D1146">
      <w:pPr>
        <w:spacing w:line="480" w:lineRule="auto"/>
        <w:jc w:val="both"/>
        <w:rPr>
          <w:rFonts w:asciiTheme="majorBidi" w:hAnsiTheme="majorBidi" w:cstheme="majorBidi"/>
          <w:sz w:val="24"/>
          <w:szCs w:val="24"/>
        </w:rPr>
      </w:pPr>
    </w:p>
    <w:p w14:paraId="426DB77C" w14:textId="77777777" w:rsidR="00275CC6" w:rsidRDefault="00275CC6" w:rsidP="002D1146">
      <w:pPr>
        <w:spacing w:line="480" w:lineRule="auto"/>
        <w:jc w:val="both"/>
        <w:rPr>
          <w:rFonts w:asciiTheme="majorBidi" w:hAnsiTheme="majorBidi" w:cstheme="majorBidi"/>
          <w:sz w:val="24"/>
          <w:szCs w:val="24"/>
        </w:rPr>
      </w:pPr>
    </w:p>
    <w:p w14:paraId="0624D6EF" w14:textId="77777777" w:rsidR="00275CC6" w:rsidRDefault="00275CC6" w:rsidP="002D1146">
      <w:pPr>
        <w:spacing w:line="480" w:lineRule="auto"/>
        <w:jc w:val="both"/>
        <w:rPr>
          <w:rFonts w:asciiTheme="majorBidi" w:hAnsiTheme="majorBidi" w:cstheme="majorBidi"/>
          <w:sz w:val="24"/>
          <w:szCs w:val="24"/>
        </w:rPr>
      </w:pPr>
    </w:p>
    <w:p w14:paraId="4E563BDB" w14:textId="77777777" w:rsidR="00275CC6" w:rsidRDefault="00275CC6" w:rsidP="002D1146">
      <w:pPr>
        <w:spacing w:line="480" w:lineRule="auto"/>
        <w:jc w:val="both"/>
        <w:rPr>
          <w:rFonts w:asciiTheme="majorBidi" w:hAnsiTheme="majorBidi" w:cstheme="majorBidi"/>
          <w:sz w:val="24"/>
          <w:szCs w:val="24"/>
        </w:rPr>
      </w:pPr>
    </w:p>
    <w:p w14:paraId="5D4320C4" w14:textId="77777777" w:rsidR="00275CC6" w:rsidRDefault="00275CC6" w:rsidP="002D1146">
      <w:pPr>
        <w:spacing w:line="480" w:lineRule="auto"/>
        <w:jc w:val="both"/>
        <w:rPr>
          <w:rFonts w:asciiTheme="majorBidi" w:hAnsiTheme="majorBidi" w:cstheme="majorBidi"/>
          <w:sz w:val="24"/>
          <w:szCs w:val="24"/>
        </w:rPr>
      </w:pPr>
    </w:p>
    <w:p w14:paraId="734CE1BB" w14:textId="77777777" w:rsidR="00275CC6" w:rsidRDefault="00275CC6" w:rsidP="002D1146">
      <w:pPr>
        <w:spacing w:line="480" w:lineRule="auto"/>
        <w:jc w:val="both"/>
        <w:rPr>
          <w:rFonts w:asciiTheme="majorBidi" w:hAnsiTheme="majorBidi" w:cstheme="majorBidi"/>
          <w:sz w:val="24"/>
          <w:szCs w:val="24"/>
        </w:rPr>
      </w:pPr>
    </w:p>
    <w:p w14:paraId="677CBDAA" w14:textId="77777777" w:rsidR="00275CC6" w:rsidRDefault="00275CC6" w:rsidP="002D1146">
      <w:pPr>
        <w:spacing w:line="480" w:lineRule="auto"/>
        <w:jc w:val="both"/>
        <w:rPr>
          <w:rFonts w:asciiTheme="majorBidi" w:hAnsiTheme="majorBidi" w:cstheme="majorBidi"/>
          <w:sz w:val="24"/>
          <w:szCs w:val="24"/>
        </w:rPr>
      </w:pPr>
    </w:p>
    <w:p w14:paraId="378510FA" w14:textId="77777777" w:rsidR="00275CC6" w:rsidRDefault="00275CC6" w:rsidP="002D1146">
      <w:pPr>
        <w:spacing w:line="480" w:lineRule="auto"/>
        <w:jc w:val="both"/>
        <w:rPr>
          <w:rFonts w:asciiTheme="majorBidi" w:hAnsiTheme="majorBidi" w:cstheme="majorBidi"/>
          <w:sz w:val="24"/>
          <w:szCs w:val="24"/>
        </w:rPr>
      </w:pPr>
    </w:p>
    <w:p w14:paraId="06E92815" w14:textId="77777777" w:rsidR="00275CC6" w:rsidRDefault="00275CC6" w:rsidP="002D1146">
      <w:pPr>
        <w:spacing w:line="480" w:lineRule="auto"/>
        <w:jc w:val="both"/>
        <w:rPr>
          <w:rFonts w:asciiTheme="majorBidi" w:hAnsiTheme="majorBidi" w:cstheme="majorBidi"/>
          <w:sz w:val="24"/>
          <w:szCs w:val="24"/>
        </w:rPr>
      </w:pPr>
    </w:p>
    <w:p w14:paraId="12952D34" w14:textId="77777777" w:rsidR="00275CC6" w:rsidRDefault="00275CC6" w:rsidP="002D1146">
      <w:pPr>
        <w:spacing w:line="480" w:lineRule="auto"/>
        <w:jc w:val="both"/>
        <w:rPr>
          <w:rFonts w:asciiTheme="majorBidi" w:hAnsiTheme="majorBidi" w:cstheme="majorBidi"/>
          <w:sz w:val="24"/>
          <w:szCs w:val="24"/>
        </w:rPr>
      </w:pPr>
    </w:p>
    <w:p w14:paraId="7FF3D80A" w14:textId="77777777" w:rsidR="00275CC6" w:rsidRPr="00760FDA" w:rsidRDefault="00275CC6" w:rsidP="002D1146">
      <w:pPr>
        <w:spacing w:line="480" w:lineRule="auto"/>
        <w:jc w:val="both"/>
        <w:rPr>
          <w:rFonts w:asciiTheme="majorBidi" w:hAnsiTheme="majorBidi" w:cstheme="majorBidi"/>
          <w:sz w:val="24"/>
          <w:szCs w:val="24"/>
        </w:rPr>
      </w:pPr>
    </w:p>
    <w:p w14:paraId="5A9F781E" w14:textId="77777777" w:rsidR="004E6926" w:rsidRPr="004E6926" w:rsidRDefault="004E6926" w:rsidP="004E6926">
      <w:pPr>
        <w:pStyle w:val="Heading1"/>
        <w:spacing w:line="480" w:lineRule="auto"/>
        <w:rPr>
          <w:rFonts w:asciiTheme="majorBidi" w:hAnsiTheme="majorBidi" w:cstheme="majorBidi"/>
        </w:rPr>
      </w:pPr>
      <w:bookmarkStart w:id="49" w:name="_Toc452280422"/>
      <w:r>
        <w:rPr>
          <w:rFonts w:asciiTheme="majorBidi" w:hAnsiTheme="majorBidi" w:cstheme="majorBidi"/>
          <w:lang w:val="en-GB"/>
        </w:rPr>
        <w:lastRenderedPageBreak/>
        <w:t>Chapter IV</w:t>
      </w:r>
      <w:bookmarkEnd w:id="49"/>
    </w:p>
    <w:p w14:paraId="70998126" w14:textId="19F785CD" w:rsidR="00C143F9" w:rsidRPr="00760FDA" w:rsidRDefault="00C143F9" w:rsidP="00E904C8">
      <w:pPr>
        <w:pStyle w:val="Heading1"/>
        <w:numPr>
          <w:ilvl w:val="0"/>
          <w:numId w:val="0"/>
        </w:numPr>
        <w:spacing w:line="480" w:lineRule="auto"/>
        <w:ind w:left="432"/>
        <w:rPr>
          <w:rFonts w:asciiTheme="majorBidi" w:hAnsiTheme="majorBidi" w:cstheme="majorBidi"/>
        </w:rPr>
      </w:pPr>
      <w:bookmarkStart w:id="50" w:name="_Toc452280423"/>
      <w:r w:rsidRPr="00760FDA">
        <w:rPr>
          <w:rFonts w:asciiTheme="majorBidi" w:hAnsiTheme="majorBidi" w:cstheme="majorBidi"/>
          <w:lang w:val="en-GB"/>
        </w:rPr>
        <w:t>Results</w:t>
      </w:r>
      <w:bookmarkEnd w:id="50"/>
      <w:r w:rsidRPr="00760FDA">
        <w:rPr>
          <w:rFonts w:asciiTheme="majorBidi" w:hAnsiTheme="majorBidi" w:cstheme="majorBidi"/>
          <w:lang w:val="en-GB"/>
        </w:rPr>
        <w:t xml:space="preserve"> </w:t>
      </w:r>
    </w:p>
    <w:p w14:paraId="4BFC9141" w14:textId="77777777" w:rsidR="00C143F9" w:rsidRPr="00760FDA" w:rsidRDefault="00C143F9" w:rsidP="004E6926">
      <w:pPr>
        <w:pStyle w:val="Heading2"/>
        <w:spacing w:line="480" w:lineRule="auto"/>
        <w:jc w:val="both"/>
        <w:rPr>
          <w:rFonts w:asciiTheme="majorBidi" w:hAnsiTheme="majorBidi" w:cstheme="majorBidi"/>
          <w:lang w:val="en-GB"/>
        </w:rPr>
      </w:pPr>
      <w:bookmarkStart w:id="51" w:name="_Toc452280424"/>
      <w:r w:rsidRPr="00760FDA">
        <w:rPr>
          <w:rFonts w:asciiTheme="majorBidi" w:hAnsiTheme="majorBidi" w:cstheme="majorBidi"/>
          <w:lang w:val="en-GB"/>
        </w:rPr>
        <w:t>Introduction</w:t>
      </w:r>
      <w:bookmarkEnd w:id="51"/>
    </w:p>
    <w:p w14:paraId="335D4D98" w14:textId="7C2719EE" w:rsidR="004D69FA" w:rsidRPr="00760FDA" w:rsidRDefault="00C10652"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This</w:t>
      </w:r>
      <w:r w:rsidR="004D69FA" w:rsidRPr="00760FDA">
        <w:rPr>
          <w:rFonts w:asciiTheme="majorBidi" w:hAnsiTheme="majorBidi" w:cstheme="majorBidi"/>
          <w:sz w:val="24"/>
          <w:szCs w:val="24"/>
          <w:lang w:val="en-GB" w:eastAsia="x-none"/>
        </w:rPr>
        <w:t xml:space="preserve"> chapter </w:t>
      </w:r>
      <w:r w:rsidRPr="00760FDA">
        <w:rPr>
          <w:rFonts w:asciiTheme="majorBidi" w:hAnsiTheme="majorBidi" w:cstheme="majorBidi"/>
          <w:sz w:val="24"/>
          <w:szCs w:val="24"/>
          <w:lang w:val="en-GB" w:eastAsia="x-none"/>
        </w:rPr>
        <w:t>sets out and discusses</w:t>
      </w:r>
      <w:r w:rsidR="004D69FA" w:rsidRPr="00760FDA">
        <w:rPr>
          <w:rFonts w:asciiTheme="majorBidi" w:hAnsiTheme="majorBidi" w:cstheme="majorBidi"/>
          <w:sz w:val="24"/>
          <w:szCs w:val="24"/>
          <w:lang w:val="en-GB" w:eastAsia="x-none"/>
        </w:rPr>
        <w:t xml:space="preserve"> the results</w:t>
      </w:r>
      <w:r w:rsidRPr="00760FDA">
        <w:rPr>
          <w:rFonts w:asciiTheme="majorBidi" w:hAnsiTheme="majorBidi" w:cstheme="majorBidi"/>
          <w:sz w:val="24"/>
          <w:szCs w:val="24"/>
          <w:lang w:val="en-GB" w:eastAsia="x-none"/>
        </w:rPr>
        <w:t xml:space="preserve"> of the study</w:t>
      </w:r>
      <w:r w:rsidR="004D69FA" w:rsidRPr="00760FDA">
        <w:rPr>
          <w:rFonts w:asciiTheme="majorBidi" w:hAnsiTheme="majorBidi" w:cstheme="majorBidi"/>
          <w:sz w:val="24"/>
          <w:szCs w:val="24"/>
          <w:lang w:val="en-GB" w:eastAsia="x-none"/>
        </w:rPr>
        <w:t xml:space="preserve">. The first section </w:t>
      </w:r>
      <w:r w:rsidRPr="00760FDA">
        <w:rPr>
          <w:rFonts w:asciiTheme="majorBidi" w:hAnsiTheme="majorBidi" w:cstheme="majorBidi"/>
          <w:sz w:val="24"/>
          <w:szCs w:val="24"/>
          <w:lang w:val="en-GB" w:eastAsia="x-none"/>
        </w:rPr>
        <w:t>explains the</w:t>
      </w:r>
      <w:r w:rsidR="00DF66E7" w:rsidRPr="00760FDA">
        <w:rPr>
          <w:rFonts w:asciiTheme="majorBidi" w:hAnsiTheme="majorBidi" w:cstheme="majorBidi"/>
          <w:sz w:val="24"/>
          <w:szCs w:val="24"/>
          <w:lang w:val="en-GB" w:eastAsia="x-none"/>
        </w:rPr>
        <w:t xml:space="preserve"> tests </w:t>
      </w:r>
      <w:r w:rsidR="00603E8D" w:rsidRPr="00760FDA">
        <w:rPr>
          <w:rFonts w:asciiTheme="majorBidi" w:hAnsiTheme="majorBidi" w:cstheme="majorBidi"/>
          <w:sz w:val="24"/>
          <w:szCs w:val="24"/>
          <w:lang w:val="en-GB" w:eastAsia="x-none"/>
        </w:rPr>
        <w:t>used to analyse</w:t>
      </w:r>
      <w:r w:rsidR="004D69FA" w:rsidRPr="00760FDA">
        <w:rPr>
          <w:rFonts w:asciiTheme="majorBidi" w:hAnsiTheme="majorBidi" w:cstheme="majorBidi"/>
          <w:sz w:val="24"/>
          <w:szCs w:val="24"/>
          <w:lang w:val="en-GB" w:eastAsia="x-none"/>
        </w:rPr>
        <w:t xml:space="preserve"> the research data. The next section </w:t>
      </w:r>
      <w:r w:rsidRPr="00760FDA">
        <w:rPr>
          <w:rFonts w:asciiTheme="majorBidi" w:hAnsiTheme="majorBidi" w:cstheme="majorBidi"/>
          <w:sz w:val="24"/>
          <w:szCs w:val="24"/>
          <w:lang w:val="en-GB" w:eastAsia="x-none"/>
        </w:rPr>
        <w:t>explains</w:t>
      </w:r>
      <w:r w:rsidR="004D69FA" w:rsidRPr="00760FDA">
        <w:rPr>
          <w:rFonts w:asciiTheme="majorBidi" w:hAnsiTheme="majorBidi" w:cstheme="majorBidi"/>
          <w:sz w:val="24"/>
          <w:szCs w:val="24"/>
          <w:lang w:val="en-GB" w:eastAsia="x-none"/>
        </w:rPr>
        <w:t xml:space="preserve"> data preparation and assumption check</w:t>
      </w:r>
      <w:r w:rsidRPr="00760FDA">
        <w:rPr>
          <w:rFonts w:asciiTheme="majorBidi" w:hAnsiTheme="majorBidi" w:cstheme="majorBidi"/>
          <w:sz w:val="24"/>
          <w:szCs w:val="24"/>
          <w:lang w:val="en-GB" w:eastAsia="x-none"/>
        </w:rPr>
        <w:t xml:space="preserve">ing, including </w:t>
      </w:r>
      <w:r w:rsidR="004D69FA" w:rsidRPr="00760FDA">
        <w:rPr>
          <w:rFonts w:asciiTheme="majorBidi" w:hAnsiTheme="majorBidi" w:cstheme="majorBidi"/>
          <w:sz w:val="24"/>
          <w:szCs w:val="24"/>
          <w:lang w:val="en-GB" w:eastAsia="x-none"/>
        </w:rPr>
        <w:t>treatment of missing values, treatment of outliers, and examination for normality</w:t>
      </w:r>
      <w:r w:rsidRPr="00760FDA">
        <w:rPr>
          <w:rFonts w:asciiTheme="majorBidi" w:hAnsiTheme="majorBidi" w:cstheme="majorBidi"/>
          <w:sz w:val="24"/>
          <w:szCs w:val="24"/>
          <w:lang w:val="en-GB" w:eastAsia="x-none"/>
        </w:rPr>
        <w:t xml:space="preserve">, and </w:t>
      </w:r>
      <w:r w:rsidR="004D69FA" w:rsidRPr="00760FDA">
        <w:rPr>
          <w:rFonts w:asciiTheme="majorBidi" w:hAnsiTheme="majorBidi" w:cstheme="majorBidi"/>
          <w:sz w:val="24"/>
          <w:szCs w:val="24"/>
          <w:lang w:val="en-GB" w:eastAsia="x-none"/>
        </w:rPr>
        <w:t xml:space="preserve">reliability statistics. </w:t>
      </w:r>
      <w:r w:rsidRPr="00760FDA">
        <w:rPr>
          <w:rFonts w:asciiTheme="majorBidi" w:hAnsiTheme="majorBidi" w:cstheme="majorBidi"/>
          <w:sz w:val="24"/>
          <w:szCs w:val="24"/>
          <w:lang w:val="en-GB" w:eastAsia="x-none"/>
        </w:rPr>
        <w:t xml:space="preserve">These sections are followed by </w:t>
      </w:r>
      <w:r w:rsidR="00D74BF6">
        <w:rPr>
          <w:rFonts w:asciiTheme="majorBidi" w:hAnsiTheme="majorBidi" w:cstheme="majorBidi"/>
          <w:sz w:val="24"/>
          <w:szCs w:val="24"/>
          <w:lang w:val="en-GB" w:eastAsia="x-none"/>
        </w:rPr>
        <w:t>demographic data analysis,</w:t>
      </w:r>
      <w:r w:rsidRPr="00760FDA">
        <w:rPr>
          <w:rFonts w:asciiTheme="majorBidi" w:hAnsiTheme="majorBidi" w:cstheme="majorBidi"/>
          <w:sz w:val="24"/>
          <w:szCs w:val="24"/>
          <w:lang w:val="en-GB" w:eastAsia="x-none"/>
        </w:rPr>
        <w:t xml:space="preserve"> the results of</w:t>
      </w:r>
      <w:r w:rsidR="004D69FA" w:rsidRPr="00760FDA">
        <w:rPr>
          <w:rFonts w:asciiTheme="majorBidi" w:hAnsiTheme="majorBidi" w:cstheme="majorBidi"/>
          <w:sz w:val="24"/>
          <w:szCs w:val="24"/>
          <w:lang w:val="en-GB" w:eastAsia="x-none"/>
        </w:rPr>
        <w:t xml:space="preserve"> hypothes</w:t>
      </w:r>
      <w:r w:rsidRPr="00760FDA">
        <w:rPr>
          <w:rFonts w:asciiTheme="majorBidi" w:hAnsiTheme="majorBidi" w:cstheme="majorBidi"/>
          <w:sz w:val="24"/>
          <w:szCs w:val="24"/>
          <w:lang w:val="en-GB" w:eastAsia="x-none"/>
        </w:rPr>
        <w:t>i</w:t>
      </w:r>
      <w:r w:rsidR="004D69FA" w:rsidRPr="00760FDA">
        <w:rPr>
          <w:rFonts w:asciiTheme="majorBidi" w:hAnsiTheme="majorBidi" w:cstheme="majorBidi"/>
          <w:sz w:val="24"/>
          <w:szCs w:val="24"/>
          <w:lang w:val="en-GB" w:eastAsia="x-none"/>
        </w:rPr>
        <w:t>s testing</w:t>
      </w:r>
      <w:r w:rsidR="00D74BF6">
        <w:rPr>
          <w:rFonts w:asciiTheme="majorBidi" w:hAnsiTheme="majorBidi" w:cstheme="majorBidi"/>
          <w:sz w:val="24"/>
          <w:szCs w:val="24"/>
          <w:lang w:val="en-GB" w:eastAsia="x-none"/>
        </w:rPr>
        <w:t>, and structural equation modelling results</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The results are then</w:t>
      </w:r>
      <w:r w:rsidR="004D69FA" w:rsidRPr="00760FDA">
        <w:rPr>
          <w:rFonts w:asciiTheme="majorBidi" w:hAnsiTheme="majorBidi" w:cstheme="majorBidi"/>
          <w:sz w:val="24"/>
          <w:szCs w:val="24"/>
          <w:lang w:val="en-GB" w:eastAsia="x-none"/>
        </w:rPr>
        <w:t xml:space="preserve"> discuss</w:t>
      </w:r>
      <w:r w:rsidRPr="00760FDA">
        <w:rPr>
          <w:rFonts w:asciiTheme="majorBidi" w:hAnsiTheme="majorBidi" w:cstheme="majorBidi"/>
          <w:sz w:val="24"/>
          <w:szCs w:val="24"/>
          <w:lang w:val="en-GB" w:eastAsia="x-none"/>
        </w:rPr>
        <w:t>ed in detail, and set in the context of previous research</w:t>
      </w:r>
      <w:r w:rsidR="004D69FA" w:rsidRPr="00760FDA">
        <w:rPr>
          <w:rFonts w:asciiTheme="majorBidi" w:hAnsiTheme="majorBidi" w:cstheme="majorBidi"/>
          <w:sz w:val="24"/>
          <w:szCs w:val="24"/>
          <w:lang w:val="en-GB" w:eastAsia="x-none"/>
        </w:rPr>
        <w:t>.</w:t>
      </w:r>
    </w:p>
    <w:p w14:paraId="1D76980A" w14:textId="77777777" w:rsidR="00C143F9" w:rsidRPr="00760FDA" w:rsidRDefault="00756B72" w:rsidP="004E6926">
      <w:pPr>
        <w:pStyle w:val="Heading2"/>
        <w:spacing w:line="480" w:lineRule="auto"/>
        <w:jc w:val="both"/>
        <w:rPr>
          <w:rFonts w:asciiTheme="majorBidi" w:hAnsiTheme="majorBidi" w:cstheme="majorBidi"/>
          <w:lang w:val="en-GB"/>
        </w:rPr>
      </w:pPr>
      <w:bookmarkStart w:id="52" w:name="_Toc452280425"/>
      <w:r w:rsidRPr="00760FDA">
        <w:rPr>
          <w:rFonts w:asciiTheme="majorBidi" w:hAnsiTheme="majorBidi" w:cstheme="majorBidi"/>
          <w:lang w:val="en-GB"/>
        </w:rPr>
        <w:t>Data</w:t>
      </w:r>
      <w:r w:rsidR="00C143F9" w:rsidRPr="00760FDA">
        <w:rPr>
          <w:rFonts w:asciiTheme="majorBidi" w:hAnsiTheme="majorBidi" w:cstheme="majorBidi"/>
          <w:lang w:val="en-GB"/>
        </w:rPr>
        <w:t xml:space="preserve"> Analysis</w:t>
      </w:r>
      <w:bookmarkEnd w:id="52"/>
    </w:p>
    <w:p w14:paraId="69B3669C" w14:textId="3336406C" w:rsidR="00193F6E" w:rsidRDefault="004D69FA" w:rsidP="00F31FC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Preliminary analysis was </w:t>
      </w:r>
      <w:r w:rsidR="00C10652" w:rsidRPr="00760FDA">
        <w:rPr>
          <w:rFonts w:asciiTheme="majorBidi" w:hAnsiTheme="majorBidi" w:cstheme="majorBidi"/>
          <w:sz w:val="24"/>
          <w:szCs w:val="24"/>
          <w:lang w:val="en-GB" w:eastAsia="x-none"/>
        </w:rPr>
        <w:t xml:space="preserve">used </w:t>
      </w:r>
      <w:r w:rsidRPr="00760FDA">
        <w:rPr>
          <w:rFonts w:asciiTheme="majorBidi" w:hAnsiTheme="majorBidi" w:cstheme="majorBidi"/>
          <w:sz w:val="24"/>
          <w:szCs w:val="24"/>
          <w:lang w:val="en-GB" w:eastAsia="x-none"/>
        </w:rPr>
        <w:t xml:space="preserve">to ensure that there </w:t>
      </w:r>
      <w:r w:rsidR="00C10652" w:rsidRPr="00760FDA">
        <w:rPr>
          <w:rFonts w:asciiTheme="majorBidi" w:hAnsiTheme="majorBidi" w:cstheme="majorBidi"/>
          <w:sz w:val="24"/>
          <w:szCs w:val="24"/>
          <w:lang w:val="en-GB" w:eastAsia="x-none"/>
        </w:rPr>
        <w:t xml:space="preserve">was </w:t>
      </w:r>
      <w:r w:rsidRPr="00760FDA">
        <w:rPr>
          <w:rFonts w:asciiTheme="majorBidi" w:hAnsiTheme="majorBidi" w:cstheme="majorBidi"/>
          <w:sz w:val="24"/>
          <w:szCs w:val="24"/>
          <w:lang w:val="en-GB" w:eastAsia="x-none"/>
        </w:rPr>
        <w:t xml:space="preserve">no violation of the assumptions of normality. Linearity and homogeneity of variance of the data were tested. Levene’s test for equality of variance (homogeneity of variance) was conducted before interpreting the results, and equal variances were assumed. Normality of distribution </w:t>
      </w:r>
      <w:r w:rsidR="00C10652" w:rsidRPr="00760FDA">
        <w:rPr>
          <w:rFonts w:asciiTheme="majorBidi" w:hAnsiTheme="majorBidi" w:cstheme="majorBidi"/>
          <w:sz w:val="24"/>
          <w:szCs w:val="24"/>
          <w:lang w:val="en-GB" w:eastAsia="x-none"/>
        </w:rPr>
        <w:t>was</w:t>
      </w:r>
      <w:r w:rsidRPr="00760FDA">
        <w:rPr>
          <w:rFonts w:asciiTheme="majorBidi" w:hAnsiTheme="majorBidi" w:cstheme="majorBidi"/>
          <w:sz w:val="24"/>
          <w:szCs w:val="24"/>
          <w:lang w:val="en-GB" w:eastAsia="x-none"/>
        </w:rPr>
        <w:t xml:space="preserve"> tested using the Kolmogorov-Smirnov test. Shapiro-Wilk statistics could also be used if we had a smaller sample, i.e., 50 or less. In the test of normality, the null hypothesis showed equality between the actual distribution of the </w:t>
      </w:r>
      <w:r w:rsidR="00F31FC6">
        <w:rPr>
          <w:rFonts w:asciiTheme="majorBidi" w:hAnsiTheme="majorBidi" w:cstheme="majorBidi"/>
          <w:sz w:val="24"/>
          <w:szCs w:val="24"/>
          <w:lang w:val="en-GB" w:eastAsia="x-none"/>
        </w:rPr>
        <w:t>constructs</w:t>
      </w:r>
      <w:r w:rsidRPr="00760FDA">
        <w:rPr>
          <w:rFonts w:asciiTheme="majorBidi" w:hAnsiTheme="majorBidi" w:cstheme="majorBidi"/>
          <w:sz w:val="24"/>
          <w:szCs w:val="24"/>
          <w:lang w:val="en-GB" w:eastAsia="x-none"/>
        </w:rPr>
        <w:t xml:space="preserve"> and the expected distribution. The </w:t>
      </w:r>
      <w:r w:rsidR="00F31FC6">
        <w:rPr>
          <w:rFonts w:asciiTheme="majorBidi" w:hAnsiTheme="majorBidi" w:cstheme="majorBidi"/>
          <w:sz w:val="24"/>
          <w:szCs w:val="24"/>
          <w:lang w:val="en-GB" w:eastAsia="x-none"/>
        </w:rPr>
        <w:t>construct</w:t>
      </w:r>
      <w:r w:rsidRPr="00760FDA">
        <w:rPr>
          <w:rFonts w:asciiTheme="majorBidi" w:hAnsiTheme="majorBidi" w:cstheme="majorBidi"/>
          <w:sz w:val="24"/>
          <w:szCs w:val="24"/>
          <w:lang w:val="en-GB" w:eastAsia="x-none"/>
        </w:rPr>
        <w:t xml:space="preserve"> was thus observed to be normally spread. An alpha (α) of </w:t>
      </w:r>
      <w:r w:rsidR="00C10652" w:rsidRPr="00760FDA">
        <w:rPr>
          <w:rFonts w:asciiTheme="majorBidi" w:hAnsiTheme="majorBidi" w:cstheme="majorBidi"/>
          <w:sz w:val="24"/>
          <w:szCs w:val="24"/>
          <w:lang w:val="en-GB" w:eastAsia="x-none"/>
        </w:rPr>
        <w:t>0</w:t>
      </w:r>
      <w:r w:rsidRPr="00760FDA">
        <w:rPr>
          <w:rFonts w:asciiTheme="majorBidi" w:hAnsiTheme="majorBidi" w:cstheme="majorBidi"/>
          <w:sz w:val="24"/>
          <w:szCs w:val="24"/>
          <w:lang w:val="en-GB" w:eastAsia="x-none"/>
        </w:rPr>
        <w:t xml:space="preserve">.05 was used for all statistical tests. A value of α = </w:t>
      </w:r>
      <w:r w:rsidR="00C10652" w:rsidRPr="00760FDA">
        <w:rPr>
          <w:rFonts w:asciiTheme="majorBidi" w:hAnsiTheme="majorBidi" w:cstheme="majorBidi"/>
          <w:sz w:val="24"/>
          <w:szCs w:val="24"/>
          <w:lang w:val="en-GB" w:eastAsia="x-none"/>
        </w:rPr>
        <w:t>0</w:t>
      </w:r>
      <w:r w:rsidRPr="00760FDA">
        <w:rPr>
          <w:rFonts w:asciiTheme="majorBidi" w:hAnsiTheme="majorBidi" w:cstheme="majorBidi"/>
          <w:sz w:val="24"/>
          <w:szCs w:val="24"/>
          <w:lang w:val="en-GB" w:eastAsia="x-none"/>
        </w:rPr>
        <w:t xml:space="preserve">.05 is the most common value in social science research (Huck, 2012). </w:t>
      </w:r>
      <w:r w:rsidR="00C10652" w:rsidRPr="00760FDA">
        <w:rPr>
          <w:rFonts w:asciiTheme="majorBidi" w:hAnsiTheme="majorBidi" w:cstheme="majorBidi"/>
          <w:sz w:val="24"/>
          <w:szCs w:val="24"/>
          <w:lang w:val="en-GB" w:eastAsia="x-none"/>
        </w:rPr>
        <w:t>I</w:t>
      </w:r>
      <w:r w:rsidRPr="00760FDA">
        <w:rPr>
          <w:rFonts w:asciiTheme="majorBidi" w:hAnsiTheme="majorBidi" w:cstheme="majorBidi"/>
          <w:sz w:val="24"/>
          <w:szCs w:val="24"/>
          <w:lang w:val="en-GB" w:eastAsia="x-none"/>
        </w:rPr>
        <w:t xml:space="preserve">f the base </w:t>
      </w:r>
      <w:r w:rsidRPr="00760FDA">
        <w:rPr>
          <w:rFonts w:asciiTheme="majorBidi" w:hAnsiTheme="majorBidi" w:cstheme="majorBidi"/>
          <w:i/>
          <w:sz w:val="24"/>
          <w:szCs w:val="24"/>
          <w:lang w:val="en-GB"/>
        </w:rPr>
        <w:t>p-</w:t>
      </w:r>
      <w:r w:rsidRPr="00760FDA">
        <w:rPr>
          <w:rFonts w:asciiTheme="majorBidi" w:hAnsiTheme="majorBidi" w:cstheme="majorBidi"/>
          <w:sz w:val="24"/>
          <w:szCs w:val="24"/>
          <w:lang w:val="en-GB"/>
        </w:rPr>
        <w:t>value</w:t>
      </w:r>
      <w:r w:rsidRPr="00760FDA">
        <w:rPr>
          <w:rFonts w:asciiTheme="majorBidi" w:hAnsiTheme="majorBidi" w:cstheme="majorBidi"/>
          <w:i/>
          <w:sz w:val="24"/>
          <w:szCs w:val="24"/>
          <w:lang w:val="en-GB"/>
        </w:rPr>
        <w:t xml:space="preserve"> </w:t>
      </w:r>
      <w:r w:rsidR="00C10652" w:rsidRPr="00760FDA">
        <w:rPr>
          <w:rFonts w:asciiTheme="majorBidi" w:hAnsiTheme="majorBidi" w:cstheme="majorBidi"/>
          <w:sz w:val="24"/>
          <w:szCs w:val="24"/>
          <w:lang w:val="en-GB"/>
        </w:rPr>
        <w:t xml:space="preserve">of the data </w:t>
      </w:r>
      <w:r w:rsidRPr="00760FDA">
        <w:rPr>
          <w:rFonts w:asciiTheme="majorBidi" w:hAnsiTheme="majorBidi" w:cstheme="majorBidi"/>
          <w:sz w:val="24"/>
          <w:szCs w:val="24"/>
          <w:lang w:val="en-GB"/>
        </w:rPr>
        <w:t xml:space="preserve">is equal to or less than 0.05, </w:t>
      </w:r>
      <w:r w:rsidRPr="00760FDA">
        <w:rPr>
          <w:rFonts w:asciiTheme="majorBidi" w:hAnsiTheme="majorBidi" w:cstheme="majorBidi"/>
          <w:i/>
          <w:sz w:val="24"/>
          <w:szCs w:val="24"/>
          <w:lang w:val="en-GB"/>
        </w:rPr>
        <w:t>H</w:t>
      </w:r>
      <w:r w:rsidRPr="00760FDA">
        <w:rPr>
          <w:rFonts w:asciiTheme="majorBidi" w:hAnsiTheme="majorBidi" w:cstheme="majorBidi"/>
          <w:i/>
          <w:sz w:val="24"/>
          <w:szCs w:val="24"/>
          <w:vertAlign w:val="subscript"/>
          <w:lang w:val="en-GB"/>
        </w:rPr>
        <w:t>0</w:t>
      </w:r>
      <w:r w:rsidRPr="00760FDA">
        <w:rPr>
          <w:rFonts w:asciiTheme="majorBidi" w:hAnsiTheme="majorBidi" w:cstheme="majorBidi"/>
          <w:sz w:val="24"/>
          <w:szCs w:val="24"/>
          <w:lang w:val="en-GB"/>
        </w:rPr>
        <w:t xml:space="preserve"> will be rejected. </w:t>
      </w:r>
      <w:r w:rsidRPr="00760FDA">
        <w:rPr>
          <w:rFonts w:asciiTheme="majorBidi" w:hAnsiTheme="majorBidi" w:cstheme="majorBidi"/>
          <w:sz w:val="24"/>
          <w:szCs w:val="24"/>
          <w:lang w:val="en-GB" w:eastAsia="x-none"/>
        </w:rPr>
        <w:t>Cronbach</w:t>
      </w:r>
      <w:r w:rsidR="00C10652"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s </w:t>
      </w:r>
      <w:r w:rsidR="006D3BF8" w:rsidRPr="00760FDA">
        <w:rPr>
          <w:rFonts w:asciiTheme="majorBidi" w:hAnsiTheme="majorBidi" w:cstheme="majorBidi"/>
          <w:sz w:val="24"/>
          <w:szCs w:val="24"/>
          <w:lang w:val="en-GB" w:eastAsia="x-none"/>
        </w:rPr>
        <w:t>a</w:t>
      </w:r>
      <w:r w:rsidRPr="00760FDA">
        <w:rPr>
          <w:rFonts w:asciiTheme="majorBidi" w:hAnsiTheme="majorBidi" w:cstheme="majorBidi"/>
          <w:sz w:val="24"/>
          <w:szCs w:val="24"/>
          <w:lang w:val="en-GB" w:eastAsia="x-none"/>
        </w:rPr>
        <w:t xml:space="preserve">lpha was used to test the reliability of the statistics. </w:t>
      </w:r>
    </w:p>
    <w:p w14:paraId="7A9CB79F" w14:textId="77777777" w:rsidR="007668DE" w:rsidRPr="00760FDA" w:rsidRDefault="007668DE" w:rsidP="004E6926">
      <w:pPr>
        <w:spacing w:line="480" w:lineRule="auto"/>
        <w:jc w:val="both"/>
        <w:rPr>
          <w:rFonts w:asciiTheme="majorBidi" w:hAnsiTheme="majorBidi" w:cstheme="majorBidi"/>
          <w:sz w:val="24"/>
          <w:szCs w:val="24"/>
          <w:lang w:val="en-GB" w:eastAsia="x-none"/>
        </w:rPr>
      </w:pPr>
    </w:p>
    <w:p w14:paraId="22746A9B" w14:textId="77777777" w:rsidR="00C143F9" w:rsidRPr="00760FDA" w:rsidRDefault="00C143F9" w:rsidP="004E6926">
      <w:pPr>
        <w:pStyle w:val="Heading2"/>
        <w:spacing w:line="480" w:lineRule="auto"/>
        <w:jc w:val="both"/>
        <w:rPr>
          <w:rFonts w:asciiTheme="majorBidi" w:hAnsiTheme="majorBidi" w:cstheme="majorBidi"/>
        </w:rPr>
      </w:pPr>
      <w:bookmarkStart w:id="53" w:name="_Toc452280426"/>
      <w:r w:rsidRPr="00760FDA">
        <w:rPr>
          <w:rFonts w:asciiTheme="majorBidi" w:hAnsiTheme="majorBidi" w:cstheme="majorBidi"/>
        </w:rPr>
        <w:lastRenderedPageBreak/>
        <w:t>Data preparation and assumption check</w:t>
      </w:r>
      <w:bookmarkEnd w:id="53"/>
    </w:p>
    <w:p w14:paraId="672A806B" w14:textId="77777777" w:rsidR="00C143F9" w:rsidRPr="00760FDA" w:rsidRDefault="00C143F9" w:rsidP="004E6926">
      <w:pPr>
        <w:pStyle w:val="Heading3"/>
        <w:jc w:val="both"/>
        <w:rPr>
          <w:rFonts w:asciiTheme="majorBidi" w:hAnsiTheme="majorBidi" w:cstheme="majorBidi"/>
          <w:szCs w:val="24"/>
        </w:rPr>
      </w:pPr>
      <w:bookmarkStart w:id="54" w:name="_Toc452280427"/>
      <w:r w:rsidRPr="00760FDA">
        <w:rPr>
          <w:rFonts w:asciiTheme="majorBidi" w:hAnsiTheme="majorBidi" w:cstheme="majorBidi"/>
          <w:szCs w:val="24"/>
        </w:rPr>
        <w:t>Treatment of missing values</w:t>
      </w:r>
      <w:bookmarkEnd w:id="54"/>
    </w:p>
    <w:p w14:paraId="648D66FB" w14:textId="41C89B4A" w:rsidR="00FA4203" w:rsidRPr="00760FDA" w:rsidRDefault="00C10652"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T</w:t>
      </w:r>
      <w:r w:rsidR="00C143F9" w:rsidRPr="00760FDA">
        <w:rPr>
          <w:rFonts w:asciiTheme="majorBidi" w:hAnsiTheme="majorBidi" w:cstheme="majorBidi"/>
          <w:sz w:val="24"/>
          <w:szCs w:val="24"/>
        </w:rPr>
        <w:t xml:space="preserve">he data </w:t>
      </w:r>
      <w:r w:rsidRPr="00760FDA">
        <w:rPr>
          <w:rFonts w:asciiTheme="majorBidi" w:hAnsiTheme="majorBidi" w:cstheme="majorBidi"/>
          <w:sz w:val="24"/>
          <w:szCs w:val="24"/>
        </w:rPr>
        <w:t xml:space="preserve">were </w:t>
      </w:r>
      <w:r w:rsidR="00C143F9" w:rsidRPr="00760FDA">
        <w:rPr>
          <w:rFonts w:asciiTheme="majorBidi" w:hAnsiTheme="majorBidi" w:cstheme="majorBidi"/>
          <w:sz w:val="24"/>
          <w:szCs w:val="24"/>
        </w:rPr>
        <w:t>free from missing value</w:t>
      </w:r>
      <w:r w:rsidRPr="00760FDA">
        <w:rPr>
          <w:rFonts w:asciiTheme="majorBidi" w:hAnsiTheme="majorBidi" w:cstheme="majorBidi"/>
          <w:sz w:val="24"/>
          <w:szCs w:val="24"/>
        </w:rPr>
        <w:t>s b</w:t>
      </w:r>
      <w:r w:rsidR="00C143F9" w:rsidRPr="00760FDA">
        <w:rPr>
          <w:rFonts w:asciiTheme="majorBidi" w:hAnsiTheme="majorBidi" w:cstheme="majorBidi"/>
          <w:sz w:val="24"/>
          <w:szCs w:val="24"/>
        </w:rPr>
        <w:t xml:space="preserve">ecause of the </w:t>
      </w:r>
      <w:r w:rsidRPr="00760FDA">
        <w:rPr>
          <w:rFonts w:asciiTheme="majorBidi" w:hAnsiTheme="majorBidi" w:cstheme="majorBidi"/>
          <w:sz w:val="24"/>
          <w:szCs w:val="24"/>
        </w:rPr>
        <w:t xml:space="preserve">methods used to obtain </w:t>
      </w:r>
      <w:r w:rsidR="00C143F9" w:rsidRPr="00760FDA">
        <w:rPr>
          <w:rFonts w:asciiTheme="majorBidi" w:hAnsiTheme="majorBidi" w:cstheme="majorBidi"/>
          <w:sz w:val="24"/>
          <w:szCs w:val="24"/>
        </w:rPr>
        <w:t>complet</w:t>
      </w:r>
      <w:r w:rsidRPr="00760FDA">
        <w:rPr>
          <w:rFonts w:asciiTheme="majorBidi" w:hAnsiTheme="majorBidi" w:cstheme="majorBidi"/>
          <w:sz w:val="24"/>
          <w:szCs w:val="24"/>
        </w:rPr>
        <w:t>ed</w:t>
      </w:r>
      <w:r w:rsidR="00C143F9" w:rsidRPr="00760FDA">
        <w:rPr>
          <w:rFonts w:asciiTheme="majorBidi" w:hAnsiTheme="majorBidi" w:cstheme="majorBidi"/>
          <w:sz w:val="24"/>
          <w:szCs w:val="24"/>
        </w:rPr>
        <w:t xml:space="preserve"> questionnaire</w:t>
      </w:r>
      <w:r w:rsidRPr="00760FDA">
        <w:rPr>
          <w:rFonts w:asciiTheme="majorBidi" w:hAnsiTheme="majorBidi" w:cstheme="majorBidi"/>
          <w:sz w:val="24"/>
          <w:szCs w:val="24"/>
        </w:rPr>
        <w:t>s</w:t>
      </w:r>
      <w:r w:rsidR="00C143F9" w:rsidRPr="00760FDA">
        <w:rPr>
          <w:rFonts w:asciiTheme="majorBidi" w:hAnsiTheme="majorBidi" w:cstheme="majorBidi"/>
          <w:sz w:val="24"/>
          <w:szCs w:val="24"/>
        </w:rPr>
        <w:t xml:space="preserve">. </w:t>
      </w:r>
    </w:p>
    <w:p w14:paraId="1FB48A6B" w14:textId="47FA2B57" w:rsidR="00C143F9" w:rsidRPr="00760FDA" w:rsidRDefault="00C143F9" w:rsidP="004E6926">
      <w:pPr>
        <w:pStyle w:val="Heading3"/>
        <w:jc w:val="both"/>
        <w:rPr>
          <w:rFonts w:asciiTheme="majorBidi" w:hAnsiTheme="majorBidi" w:cstheme="majorBidi"/>
          <w:szCs w:val="24"/>
        </w:rPr>
      </w:pPr>
      <w:bookmarkStart w:id="55" w:name="_Toc452280428"/>
      <w:r w:rsidRPr="00760FDA">
        <w:rPr>
          <w:rFonts w:asciiTheme="majorBidi" w:hAnsiTheme="majorBidi" w:cstheme="majorBidi"/>
          <w:szCs w:val="24"/>
        </w:rPr>
        <w:t xml:space="preserve">Treatment </w:t>
      </w:r>
      <w:r w:rsidR="006D3BF8" w:rsidRPr="00760FDA">
        <w:rPr>
          <w:rFonts w:asciiTheme="majorBidi" w:hAnsiTheme="majorBidi" w:cstheme="majorBidi"/>
          <w:szCs w:val="24"/>
          <w:lang w:val="en-GB"/>
        </w:rPr>
        <w:t>of</w:t>
      </w:r>
      <w:r w:rsidR="006D3BF8" w:rsidRPr="00760FDA">
        <w:rPr>
          <w:rFonts w:asciiTheme="majorBidi" w:hAnsiTheme="majorBidi" w:cstheme="majorBidi"/>
          <w:szCs w:val="24"/>
        </w:rPr>
        <w:t xml:space="preserve"> </w:t>
      </w:r>
      <w:r w:rsidRPr="00760FDA">
        <w:rPr>
          <w:rFonts w:asciiTheme="majorBidi" w:hAnsiTheme="majorBidi" w:cstheme="majorBidi"/>
          <w:szCs w:val="24"/>
        </w:rPr>
        <w:t>outliers</w:t>
      </w:r>
      <w:bookmarkEnd w:id="55"/>
    </w:p>
    <w:p w14:paraId="620E34B6" w14:textId="7DE2E545" w:rsidR="00C143F9" w:rsidRDefault="00C143F9" w:rsidP="007668DE">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To ensure that the relations</w:t>
      </w:r>
      <w:r w:rsidR="006D3BF8" w:rsidRPr="00760FDA">
        <w:rPr>
          <w:rFonts w:asciiTheme="majorBidi" w:hAnsiTheme="majorBidi" w:cstheme="majorBidi"/>
          <w:sz w:val="24"/>
          <w:szCs w:val="24"/>
        </w:rPr>
        <w:t>hips found</w:t>
      </w:r>
      <w:r w:rsidRPr="00760FDA">
        <w:rPr>
          <w:rFonts w:asciiTheme="majorBidi" w:hAnsiTheme="majorBidi" w:cstheme="majorBidi"/>
          <w:sz w:val="24"/>
          <w:szCs w:val="24"/>
        </w:rPr>
        <w:t xml:space="preserve"> were not attributable to one or </w:t>
      </w:r>
      <w:r w:rsidR="006D3BF8" w:rsidRPr="00760FDA">
        <w:rPr>
          <w:rFonts w:asciiTheme="majorBidi" w:hAnsiTheme="majorBidi" w:cstheme="majorBidi"/>
          <w:sz w:val="24"/>
          <w:szCs w:val="24"/>
        </w:rPr>
        <w:t>more</w:t>
      </w:r>
      <w:r w:rsidRPr="00760FDA">
        <w:rPr>
          <w:rFonts w:asciiTheme="majorBidi" w:hAnsiTheme="majorBidi" w:cstheme="majorBidi"/>
          <w:sz w:val="24"/>
          <w:szCs w:val="24"/>
        </w:rPr>
        <w:t xml:space="preserve"> outliers, scatterplots and </w:t>
      </w:r>
      <w:r w:rsidR="00C10652" w:rsidRPr="00760FDA">
        <w:rPr>
          <w:rFonts w:asciiTheme="majorBidi" w:hAnsiTheme="majorBidi" w:cstheme="majorBidi"/>
          <w:sz w:val="24"/>
          <w:szCs w:val="24"/>
        </w:rPr>
        <w:t xml:space="preserve">a </w:t>
      </w:r>
      <w:r w:rsidRPr="00760FDA">
        <w:rPr>
          <w:rFonts w:asciiTheme="majorBidi" w:hAnsiTheme="majorBidi" w:cstheme="majorBidi"/>
          <w:sz w:val="24"/>
          <w:szCs w:val="24"/>
        </w:rPr>
        <w:t xml:space="preserve">Boxplot were used to </w:t>
      </w:r>
      <w:r w:rsidR="00C10652" w:rsidRPr="00760FDA">
        <w:rPr>
          <w:rFonts w:asciiTheme="majorBidi" w:hAnsiTheme="majorBidi" w:cstheme="majorBidi"/>
          <w:sz w:val="24"/>
          <w:szCs w:val="24"/>
        </w:rPr>
        <w:t>test for</w:t>
      </w:r>
      <w:r w:rsidRPr="00760FDA">
        <w:rPr>
          <w:rFonts w:asciiTheme="majorBidi" w:hAnsiTheme="majorBidi" w:cstheme="majorBidi"/>
          <w:sz w:val="24"/>
          <w:szCs w:val="24"/>
        </w:rPr>
        <w:t xml:space="preserve"> outliers and check for normality. Outliers were replaced with </w:t>
      </w:r>
      <w:r w:rsidR="00C10652" w:rsidRPr="00760FDA">
        <w:rPr>
          <w:rFonts w:asciiTheme="majorBidi" w:hAnsiTheme="majorBidi" w:cstheme="majorBidi"/>
          <w:sz w:val="24"/>
          <w:szCs w:val="24"/>
        </w:rPr>
        <w:t xml:space="preserve">the </w:t>
      </w:r>
      <w:r w:rsidRPr="00760FDA">
        <w:rPr>
          <w:rFonts w:asciiTheme="majorBidi" w:hAnsiTheme="majorBidi" w:cstheme="majorBidi"/>
          <w:sz w:val="24"/>
          <w:szCs w:val="24"/>
        </w:rPr>
        <w:t>series mean</w:t>
      </w:r>
      <w:r w:rsidR="00C10652" w:rsidRPr="00760FDA">
        <w:rPr>
          <w:rFonts w:asciiTheme="majorBidi" w:hAnsiTheme="majorBidi" w:cstheme="majorBidi"/>
          <w:sz w:val="24"/>
          <w:szCs w:val="24"/>
        </w:rPr>
        <w:t xml:space="preserve"> value</w:t>
      </w:r>
      <w:r w:rsidRPr="00760FDA">
        <w:rPr>
          <w:rFonts w:asciiTheme="majorBidi" w:hAnsiTheme="majorBidi" w:cstheme="majorBidi"/>
          <w:sz w:val="24"/>
          <w:szCs w:val="24"/>
        </w:rPr>
        <w:t xml:space="preserve">. Table </w:t>
      </w:r>
      <w:r w:rsidR="007E6D1F" w:rsidRPr="00760FDA">
        <w:rPr>
          <w:rFonts w:asciiTheme="majorBidi" w:hAnsiTheme="majorBidi" w:cstheme="majorBidi"/>
          <w:sz w:val="24"/>
          <w:szCs w:val="24"/>
        </w:rPr>
        <w:t>8</w:t>
      </w:r>
      <w:r w:rsidRPr="00760FDA">
        <w:rPr>
          <w:rFonts w:asciiTheme="majorBidi" w:hAnsiTheme="majorBidi" w:cstheme="majorBidi"/>
          <w:sz w:val="24"/>
          <w:szCs w:val="24"/>
        </w:rPr>
        <w:t xml:space="preserve"> </w:t>
      </w:r>
      <w:r w:rsidR="00C10652" w:rsidRPr="00760FDA">
        <w:rPr>
          <w:rFonts w:asciiTheme="majorBidi" w:hAnsiTheme="majorBidi" w:cstheme="majorBidi"/>
          <w:sz w:val="24"/>
          <w:szCs w:val="24"/>
        </w:rPr>
        <w:t xml:space="preserve">shows </w:t>
      </w:r>
      <w:r w:rsidRPr="00760FDA">
        <w:rPr>
          <w:rFonts w:asciiTheme="majorBidi" w:hAnsiTheme="majorBidi" w:cstheme="majorBidi"/>
          <w:sz w:val="24"/>
          <w:szCs w:val="24"/>
        </w:rPr>
        <w:t>the treatment of the outliers.</w:t>
      </w:r>
    </w:p>
    <w:p w14:paraId="566EA4BC" w14:textId="77777777" w:rsidR="007D6AEE" w:rsidRDefault="007D6AEE" w:rsidP="007668DE">
      <w:pPr>
        <w:spacing w:line="480" w:lineRule="auto"/>
        <w:jc w:val="both"/>
        <w:rPr>
          <w:rFonts w:asciiTheme="majorBidi" w:hAnsiTheme="majorBidi" w:cstheme="majorBidi"/>
          <w:sz w:val="24"/>
          <w:szCs w:val="24"/>
        </w:rPr>
      </w:pPr>
    </w:p>
    <w:p w14:paraId="503C17D5" w14:textId="77777777" w:rsidR="007D6AEE" w:rsidRDefault="007D6AEE" w:rsidP="007668DE">
      <w:pPr>
        <w:spacing w:line="480" w:lineRule="auto"/>
        <w:jc w:val="both"/>
        <w:rPr>
          <w:rFonts w:asciiTheme="majorBidi" w:hAnsiTheme="majorBidi" w:cstheme="majorBidi"/>
          <w:sz w:val="24"/>
          <w:szCs w:val="24"/>
        </w:rPr>
      </w:pPr>
    </w:p>
    <w:p w14:paraId="2C6B2D1B" w14:textId="77777777" w:rsidR="007D6AEE" w:rsidRDefault="007D6AEE" w:rsidP="007668DE">
      <w:pPr>
        <w:spacing w:line="480" w:lineRule="auto"/>
        <w:jc w:val="both"/>
        <w:rPr>
          <w:rFonts w:asciiTheme="majorBidi" w:hAnsiTheme="majorBidi" w:cstheme="majorBidi"/>
          <w:sz w:val="24"/>
          <w:szCs w:val="24"/>
        </w:rPr>
      </w:pPr>
    </w:p>
    <w:p w14:paraId="26AE3FC6" w14:textId="77777777" w:rsidR="007D6AEE" w:rsidRDefault="007D6AEE" w:rsidP="007668DE">
      <w:pPr>
        <w:spacing w:line="480" w:lineRule="auto"/>
        <w:jc w:val="both"/>
        <w:rPr>
          <w:rFonts w:asciiTheme="majorBidi" w:hAnsiTheme="majorBidi" w:cstheme="majorBidi"/>
          <w:sz w:val="24"/>
          <w:szCs w:val="24"/>
        </w:rPr>
      </w:pPr>
    </w:p>
    <w:p w14:paraId="05D1560A" w14:textId="77777777" w:rsidR="007D6AEE" w:rsidRDefault="007D6AEE" w:rsidP="007668DE">
      <w:pPr>
        <w:spacing w:line="480" w:lineRule="auto"/>
        <w:jc w:val="both"/>
        <w:rPr>
          <w:rFonts w:asciiTheme="majorBidi" w:hAnsiTheme="majorBidi" w:cstheme="majorBidi"/>
          <w:sz w:val="24"/>
          <w:szCs w:val="24"/>
        </w:rPr>
      </w:pPr>
    </w:p>
    <w:p w14:paraId="4ADE7F92" w14:textId="77777777" w:rsidR="007D6AEE" w:rsidRDefault="007D6AEE" w:rsidP="007668DE">
      <w:pPr>
        <w:spacing w:line="480" w:lineRule="auto"/>
        <w:jc w:val="both"/>
        <w:rPr>
          <w:rFonts w:asciiTheme="majorBidi" w:hAnsiTheme="majorBidi" w:cstheme="majorBidi"/>
          <w:sz w:val="24"/>
          <w:szCs w:val="24"/>
        </w:rPr>
      </w:pPr>
    </w:p>
    <w:p w14:paraId="54D0D7E2" w14:textId="77777777" w:rsidR="007D6AEE" w:rsidRDefault="007D6AEE" w:rsidP="007668DE">
      <w:pPr>
        <w:spacing w:line="480" w:lineRule="auto"/>
        <w:jc w:val="both"/>
        <w:rPr>
          <w:rFonts w:asciiTheme="majorBidi" w:hAnsiTheme="majorBidi" w:cstheme="majorBidi"/>
          <w:sz w:val="24"/>
          <w:szCs w:val="24"/>
        </w:rPr>
      </w:pPr>
    </w:p>
    <w:p w14:paraId="1BE8C84C" w14:textId="77777777" w:rsidR="007D6AEE" w:rsidRDefault="007D6AEE" w:rsidP="007668DE">
      <w:pPr>
        <w:spacing w:line="480" w:lineRule="auto"/>
        <w:jc w:val="both"/>
        <w:rPr>
          <w:rFonts w:asciiTheme="majorBidi" w:hAnsiTheme="majorBidi" w:cstheme="majorBidi"/>
          <w:sz w:val="24"/>
          <w:szCs w:val="24"/>
        </w:rPr>
      </w:pPr>
    </w:p>
    <w:p w14:paraId="6AF6DCC1" w14:textId="77777777" w:rsidR="007D6AEE" w:rsidRDefault="007D6AEE" w:rsidP="007668DE">
      <w:pPr>
        <w:spacing w:line="480" w:lineRule="auto"/>
        <w:jc w:val="both"/>
        <w:rPr>
          <w:rFonts w:asciiTheme="majorBidi" w:hAnsiTheme="majorBidi" w:cstheme="majorBidi"/>
          <w:sz w:val="24"/>
          <w:szCs w:val="24"/>
        </w:rPr>
      </w:pPr>
    </w:p>
    <w:p w14:paraId="1B7FC849" w14:textId="77777777" w:rsidR="007D6AEE" w:rsidRDefault="007D6AEE" w:rsidP="007668DE">
      <w:pPr>
        <w:spacing w:line="480" w:lineRule="auto"/>
        <w:jc w:val="both"/>
        <w:rPr>
          <w:rFonts w:asciiTheme="majorBidi" w:hAnsiTheme="majorBidi" w:cstheme="majorBidi"/>
          <w:sz w:val="24"/>
          <w:szCs w:val="24"/>
        </w:rPr>
      </w:pPr>
    </w:p>
    <w:tbl>
      <w:tblPr>
        <w:tblW w:w="10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2546"/>
        <w:gridCol w:w="4385"/>
      </w:tblGrid>
      <w:tr w:rsidR="007D6AEE" w:rsidRPr="00760FDA" w14:paraId="59500F98" w14:textId="77777777" w:rsidTr="00290B6D">
        <w:tc>
          <w:tcPr>
            <w:tcW w:w="10058" w:type="dxa"/>
            <w:gridSpan w:val="3"/>
            <w:shd w:val="clear" w:color="auto" w:fill="D0CECE" w:themeFill="background2" w:themeFillShade="E6"/>
          </w:tcPr>
          <w:p w14:paraId="067BE014" w14:textId="77777777" w:rsidR="007D6AEE" w:rsidRPr="00760FDA" w:rsidRDefault="007D6AEE" w:rsidP="00290B6D">
            <w:pPr>
              <w:tabs>
                <w:tab w:val="left" w:pos="5878"/>
              </w:tabs>
              <w:spacing w:line="480" w:lineRule="auto"/>
              <w:jc w:val="both"/>
              <w:rPr>
                <w:rFonts w:asciiTheme="majorBidi" w:hAnsiTheme="majorBidi" w:cstheme="majorBidi"/>
                <w:bCs/>
                <w:sz w:val="24"/>
                <w:szCs w:val="24"/>
              </w:rPr>
            </w:pPr>
            <w:r w:rsidRPr="00760FDA">
              <w:rPr>
                <w:rFonts w:asciiTheme="majorBidi" w:hAnsiTheme="majorBidi" w:cstheme="majorBidi"/>
                <w:bCs/>
                <w:sz w:val="24"/>
                <w:szCs w:val="24"/>
              </w:rPr>
              <w:lastRenderedPageBreak/>
              <w:t>Table 8: Treatment of outliers</w:t>
            </w:r>
            <w:r w:rsidRPr="00760FDA">
              <w:rPr>
                <w:rFonts w:asciiTheme="majorBidi" w:hAnsiTheme="majorBidi" w:cstheme="majorBidi"/>
                <w:bCs/>
                <w:sz w:val="24"/>
                <w:szCs w:val="24"/>
              </w:rPr>
              <w:tab/>
            </w:r>
          </w:p>
        </w:tc>
      </w:tr>
      <w:tr w:rsidR="007D6AEE" w:rsidRPr="00760FDA" w14:paraId="329D9830" w14:textId="77777777" w:rsidTr="00290B6D">
        <w:tc>
          <w:tcPr>
            <w:tcW w:w="3127" w:type="dxa"/>
            <w:shd w:val="clear" w:color="auto" w:fill="auto"/>
          </w:tcPr>
          <w:p w14:paraId="6F731A20" w14:textId="77777777" w:rsidR="007D6AEE" w:rsidRPr="00760FDA" w:rsidRDefault="007D6AEE" w:rsidP="00290B6D">
            <w:pPr>
              <w:spacing w:line="480" w:lineRule="auto"/>
              <w:jc w:val="both"/>
              <w:rPr>
                <w:rFonts w:asciiTheme="majorBidi" w:hAnsiTheme="majorBidi" w:cstheme="majorBidi"/>
                <w:bCs/>
                <w:sz w:val="24"/>
                <w:szCs w:val="24"/>
              </w:rPr>
            </w:pPr>
            <w:r w:rsidRPr="00760FDA">
              <w:rPr>
                <w:rFonts w:asciiTheme="majorBidi" w:hAnsiTheme="majorBidi" w:cstheme="majorBidi"/>
                <w:bCs/>
                <w:sz w:val="24"/>
                <w:szCs w:val="24"/>
              </w:rPr>
              <w:t>Construct</w:t>
            </w:r>
          </w:p>
        </w:tc>
        <w:tc>
          <w:tcPr>
            <w:tcW w:w="2546" w:type="dxa"/>
            <w:shd w:val="clear" w:color="auto" w:fill="auto"/>
          </w:tcPr>
          <w:p w14:paraId="2DBE2AA6" w14:textId="77777777" w:rsidR="007D6AEE" w:rsidRPr="00760FDA" w:rsidRDefault="007D6AEE" w:rsidP="00290B6D">
            <w:pPr>
              <w:spacing w:line="480" w:lineRule="auto"/>
              <w:jc w:val="both"/>
              <w:rPr>
                <w:rFonts w:asciiTheme="majorBidi" w:hAnsiTheme="majorBidi" w:cstheme="majorBidi"/>
                <w:bCs/>
                <w:sz w:val="24"/>
                <w:szCs w:val="24"/>
              </w:rPr>
            </w:pPr>
            <w:r w:rsidRPr="00760FDA">
              <w:rPr>
                <w:rFonts w:asciiTheme="majorBidi" w:hAnsiTheme="majorBidi" w:cstheme="majorBidi"/>
                <w:bCs/>
                <w:sz w:val="24"/>
                <w:szCs w:val="24"/>
              </w:rPr>
              <w:t>Outlier (response no.)</w:t>
            </w:r>
          </w:p>
        </w:tc>
        <w:tc>
          <w:tcPr>
            <w:tcW w:w="4385" w:type="dxa"/>
            <w:shd w:val="clear" w:color="auto" w:fill="auto"/>
          </w:tcPr>
          <w:p w14:paraId="7376E0DE" w14:textId="77777777" w:rsidR="007D6AEE" w:rsidRPr="00760FDA" w:rsidRDefault="007D6AEE" w:rsidP="00290B6D">
            <w:pPr>
              <w:spacing w:line="480" w:lineRule="auto"/>
              <w:jc w:val="both"/>
              <w:rPr>
                <w:rFonts w:asciiTheme="majorBidi" w:hAnsiTheme="majorBidi" w:cstheme="majorBidi"/>
                <w:bCs/>
                <w:sz w:val="24"/>
                <w:szCs w:val="24"/>
              </w:rPr>
            </w:pPr>
            <w:r w:rsidRPr="00760FDA">
              <w:rPr>
                <w:rFonts w:asciiTheme="majorBidi" w:hAnsiTheme="majorBidi" w:cstheme="majorBidi"/>
                <w:bCs/>
                <w:sz w:val="24"/>
                <w:szCs w:val="24"/>
              </w:rPr>
              <w:t xml:space="preserve">Treatment </w:t>
            </w:r>
          </w:p>
        </w:tc>
      </w:tr>
      <w:tr w:rsidR="007D6AEE" w:rsidRPr="00760FDA" w14:paraId="7F060DB7" w14:textId="77777777" w:rsidTr="00290B6D">
        <w:trPr>
          <w:trHeight w:val="305"/>
        </w:trPr>
        <w:tc>
          <w:tcPr>
            <w:tcW w:w="3127" w:type="dxa"/>
            <w:shd w:val="clear" w:color="auto" w:fill="auto"/>
          </w:tcPr>
          <w:p w14:paraId="62E446DF"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Service innovation</w:t>
            </w:r>
          </w:p>
        </w:tc>
        <w:tc>
          <w:tcPr>
            <w:tcW w:w="2546" w:type="dxa"/>
            <w:shd w:val="clear" w:color="auto" w:fill="auto"/>
          </w:tcPr>
          <w:p w14:paraId="6A7FC641"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9, 79, 197</w:t>
            </w:r>
          </w:p>
        </w:tc>
        <w:tc>
          <w:tcPr>
            <w:tcW w:w="4385" w:type="dxa"/>
            <w:shd w:val="clear" w:color="auto" w:fill="auto"/>
          </w:tcPr>
          <w:p w14:paraId="42E5A55F"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Replaced with mean value </w:t>
            </w:r>
          </w:p>
        </w:tc>
      </w:tr>
      <w:tr w:rsidR="007D6AEE" w:rsidRPr="00760FDA" w14:paraId="6B23716D" w14:textId="77777777" w:rsidTr="00290B6D">
        <w:tc>
          <w:tcPr>
            <w:tcW w:w="3127" w:type="dxa"/>
            <w:shd w:val="clear" w:color="auto" w:fill="auto"/>
          </w:tcPr>
          <w:p w14:paraId="26492E60"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Support for innovation</w:t>
            </w:r>
          </w:p>
        </w:tc>
        <w:tc>
          <w:tcPr>
            <w:tcW w:w="2546" w:type="dxa"/>
            <w:shd w:val="clear" w:color="auto" w:fill="auto"/>
          </w:tcPr>
          <w:p w14:paraId="6084ED51"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NA</w:t>
            </w:r>
          </w:p>
        </w:tc>
        <w:tc>
          <w:tcPr>
            <w:tcW w:w="4385" w:type="dxa"/>
            <w:shd w:val="clear" w:color="auto" w:fill="auto"/>
          </w:tcPr>
          <w:p w14:paraId="66913176" w14:textId="77777777" w:rsidR="007D6AEE" w:rsidRPr="00760FDA" w:rsidRDefault="007D6AEE" w:rsidP="00290B6D">
            <w:pPr>
              <w:spacing w:line="480" w:lineRule="auto"/>
              <w:jc w:val="both"/>
              <w:rPr>
                <w:rFonts w:asciiTheme="majorBidi" w:hAnsiTheme="majorBidi" w:cstheme="majorBidi"/>
                <w:sz w:val="24"/>
                <w:szCs w:val="24"/>
              </w:rPr>
            </w:pPr>
          </w:p>
        </w:tc>
      </w:tr>
      <w:tr w:rsidR="007D6AEE" w:rsidRPr="00760FDA" w14:paraId="6D4060FE" w14:textId="77777777" w:rsidTr="00290B6D">
        <w:tc>
          <w:tcPr>
            <w:tcW w:w="3127" w:type="dxa"/>
            <w:shd w:val="clear" w:color="auto" w:fill="auto"/>
          </w:tcPr>
          <w:p w14:paraId="49C36293"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Resource supply</w:t>
            </w:r>
          </w:p>
        </w:tc>
        <w:tc>
          <w:tcPr>
            <w:tcW w:w="2546" w:type="dxa"/>
            <w:shd w:val="clear" w:color="auto" w:fill="auto"/>
          </w:tcPr>
          <w:p w14:paraId="67A98488"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NA</w:t>
            </w:r>
          </w:p>
        </w:tc>
        <w:tc>
          <w:tcPr>
            <w:tcW w:w="4385" w:type="dxa"/>
            <w:shd w:val="clear" w:color="auto" w:fill="auto"/>
          </w:tcPr>
          <w:p w14:paraId="6D4E3B28" w14:textId="77777777" w:rsidR="007D6AEE" w:rsidRPr="00760FDA" w:rsidRDefault="007D6AEE" w:rsidP="00290B6D">
            <w:pPr>
              <w:spacing w:line="480" w:lineRule="auto"/>
              <w:jc w:val="both"/>
              <w:rPr>
                <w:rFonts w:asciiTheme="majorBidi" w:hAnsiTheme="majorBidi" w:cstheme="majorBidi"/>
                <w:sz w:val="24"/>
                <w:szCs w:val="24"/>
              </w:rPr>
            </w:pPr>
          </w:p>
        </w:tc>
      </w:tr>
      <w:tr w:rsidR="007D6AEE" w:rsidRPr="00760FDA" w14:paraId="7E583E8B" w14:textId="77777777" w:rsidTr="00290B6D">
        <w:tc>
          <w:tcPr>
            <w:tcW w:w="3127" w:type="dxa"/>
            <w:shd w:val="clear" w:color="auto" w:fill="auto"/>
          </w:tcPr>
          <w:p w14:paraId="59D5ED07"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Routine seeking</w:t>
            </w:r>
          </w:p>
        </w:tc>
        <w:tc>
          <w:tcPr>
            <w:tcW w:w="2546" w:type="dxa"/>
            <w:shd w:val="clear" w:color="auto" w:fill="auto"/>
          </w:tcPr>
          <w:p w14:paraId="7EF31003"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15, 158, 188, 223, 232, 285, 296</w:t>
            </w:r>
          </w:p>
        </w:tc>
        <w:tc>
          <w:tcPr>
            <w:tcW w:w="4385" w:type="dxa"/>
            <w:shd w:val="clear" w:color="auto" w:fill="auto"/>
          </w:tcPr>
          <w:p w14:paraId="4DBA4790"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Replaced with mean value </w:t>
            </w:r>
          </w:p>
        </w:tc>
      </w:tr>
      <w:tr w:rsidR="007D6AEE" w:rsidRPr="00760FDA" w14:paraId="5F830EE3" w14:textId="77777777" w:rsidTr="00290B6D">
        <w:tc>
          <w:tcPr>
            <w:tcW w:w="3127" w:type="dxa"/>
            <w:shd w:val="clear" w:color="auto" w:fill="auto"/>
          </w:tcPr>
          <w:p w14:paraId="1A645588"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Reaction to imposed change</w:t>
            </w:r>
          </w:p>
        </w:tc>
        <w:tc>
          <w:tcPr>
            <w:tcW w:w="2546" w:type="dxa"/>
            <w:shd w:val="clear" w:color="auto" w:fill="auto"/>
          </w:tcPr>
          <w:p w14:paraId="1631FFC7"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NA</w:t>
            </w:r>
          </w:p>
        </w:tc>
        <w:tc>
          <w:tcPr>
            <w:tcW w:w="4385" w:type="dxa"/>
            <w:shd w:val="clear" w:color="auto" w:fill="auto"/>
          </w:tcPr>
          <w:p w14:paraId="172E1FB5" w14:textId="77777777" w:rsidR="007D6AEE" w:rsidRPr="00760FDA" w:rsidRDefault="007D6AEE" w:rsidP="00290B6D">
            <w:pPr>
              <w:spacing w:line="480" w:lineRule="auto"/>
              <w:jc w:val="both"/>
              <w:rPr>
                <w:rFonts w:asciiTheme="majorBidi" w:hAnsiTheme="majorBidi" w:cstheme="majorBidi"/>
                <w:sz w:val="24"/>
                <w:szCs w:val="24"/>
              </w:rPr>
            </w:pPr>
          </w:p>
        </w:tc>
      </w:tr>
      <w:tr w:rsidR="007D6AEE" w:rsidRPr="00760FDA" w14:paraId="3B98BFB4" w14:textId="77777777" w:rsidTr="00290B6D">
        <w:tc>
          <w:tcPr>
            <w:tcW w:w="3127" w:type="dxa"/>
            <w:shd w:val="clear" w:color="auto" w:fill="auto"/>
          </w:tcPr>
          <w:p w14:paraId="41DEF3C8"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Cognitive rigidity</w:t>
            </w:r>
          </w:p>
        </w:tc>
        <w:tc>
          <w:tcPr>
            <w:tcW w:w="2546" w:type="dxa"/>
            <w:shd w:val="clear" w:color="auto" w:fill="auto"/>
          </w:tcPr>
          <w:p w14:paraId="213B06EA"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188, 232, 293, 296</w:t>
            </w:r>
          </w:p>
        </w:tc>
        <w:tc>
          <w:tcPr>
            <w:tcW w:w="4385" w:type="dxa"/>
            <w:shd w:val="clear" w:color="auto" w:fill="auto"/>
          </w:tcPr>
          <w:p w14:paraId="70850EE1"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Replaced with mean value</w:t>
            </w:r>
          </w:p>
        </w:tc>
      </w:tr>
      <w:tr w:rsidR="007D6AEE" w:rsidRPr="00760FDA" w14:paraId="297CDF9F" w14:textId="77777777" w:rsidTr="00290B6D">
        <w:tc>
          <w:tcPr>
            <w:tcW w:w="3127" w:type="dxa"/>
            <w:shd w:val="clear" w:color="auto" w:fill="auto"/>
          </w:tcPr>
          <w:p w14:paraId="6DFF40DE"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Short-term focus</w:t>
            </w:r>
          </w:p>
        </w:tc>
        <w:tc>
          <w:tcPr>
            <w:tcW w:w="2546" w:type="dxa"/>
            <w:shd w:val="clear" w:color="auto" w:fill="auto"/>
          </w:tcPr>
          <w:p w14:paraId="746874BD"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181, 211, 246, 286, </w:t>
            </w:r>
          </w:p>
        </w:tc>
        <w:tc>
          <w:tcPr>
            <w:tcW w:w="4385" w:type="dxa"/>
            <w:shd w:val="clear" w:color="auto" w:fill="auto"/>
          </w:tcPr>
          <w:p w14:paraId="66536CAC"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Replaced with mean value</w:t>
            </w:r>
          </w:p>
        </w:tc>
      </w:tr>
      <w:tr w:rsidR="007D6AEE" w:rsidRPr="00760FDA" w14:paraId="5B6E97B2" w14:textId="77777777" w:rsidTr="00290B6D">
        <w:tc>
          <w:tcPr>
            <w:tcW w:w="3127" w:type="dxa"/>
            <w:shd w:val="clear" w:color="auto" w:fill="auto"/>
          </w:tcPr>
          <w:p w14:paraId="369BA822"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Organizational trust</w:t>
            </w:r>
          </w:p>
        </w:tc>
        <w:tc>
          <w:tcPr>
            <w:tcW w:w="2546" w:type="dxa"/>
            <w:shd w:val="clear" w:color="auto" w:fill="auto"/>
          </w:tcPr>
          <w:p w14:paraId="0C8E043C"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71, 85, 101, 103, 189, 289</w:t>
            </w:r>
          </w:p>
        </w:tc>
        <w:tc>
          <w:tcPr>
            <w:tcW w:w="4385" w:type="dxa"/>
            <w:shd w:val="clear" w:color="auto" w:fill="auto"/>
          </w:tcPr>
          <w:p w14:paraId="3F452A25"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Replaced with mean value </w:t>
            </w:r>
          </w:p>
        </w:tc>
      </w:tr>
      <w:tr w:rsidR="007D6AEE" w:rsidRPr="00760FDA" w14:paraId="3549DBBB" w14:textId="77777777" w:rsidTr="00290B6D">
        <w:tc>
          <w:tcPr>
            <w:tcW w:w="3127" w:type="dxa"/>
            <w:shd w:val="clear" w:color="auto" w:fill="auto"/>
          </w:tcPr>
          <w:p w14:paraId="3CBE61BA"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Vigor</w:t>
            </w:r>
          </w:p>
        </w:tc>
        <w:tc>
          <w:tcPr>
            <w:tcW w:w="2546" w:type="dxa"/>
            <w:shd w:val="clear" w:color="auto" w:fill="auto"/>
          </w:tcPr>
          <w:p w14:paraId="6EB80325"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165</w:t>
            </w:r>
          </w:p>
        </w:tc>
        <w:tc>
          <w:tcPr>
            <w:tcW w:w="4385" w:type="dxa"/>
            <w:shd w:val="clear" w:color="auto" w:fill="auto"/>
          </w:tcPr>
          <w:p w14:paraId="245D95D5"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Replaced with mean value</w:t>
            </w:r>
          </w:p>
        </w:tc>
      </w:tr>
      <w:tr w:rsidR="007D6AEE" w:rsidRPr="00760FDA" w14:paraId="6056E2A0" w14:textId="77777777" w:rsidTr="00290B6D">
        <w:tc>
          <w:tcPr>
            <w:tcW w:w="3127" w:type="dxa"/>
            <w:shd w:val="clear" w:color="auto" w:fill="auto"/>
          </w:tcPr>
          <w:p w14:paraId="6D7F561E"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Dedication</w:t>
            </w:r>
          </w:p>
        </w:tc>
        <w:tc>
          <w:tcPr>
            <w:tcW w:w="2546" w:type="dxa"/>
            <w:shd w:val="clear" w:color="auto" w:fill="auto"/>
          </w:tcPr>
          <w:p w14:paraId="4917BE26"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11, 65, 134, 171, 325 </w:t>
            </w:r>
          </w:p>
        </w:tc>
        <w:tc>
          <w:tcPr>
            <w:tcW w:w="4385" w:type="dxa"/>
            <w:shd w:val="clear" w:color="auto" w:fill="auto"/>
          </w:tcPr>
          <w:p w14:paraId="2EE69E62"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Replaced with mean value </w:t>
            </w:r>
          </w:p>
        </w:tc>
      </w:tr>
      <w:tr w:rsidR="007D6AEE" w:rsidRPr="00760FDA" w14:paraId="12D4733E" w14:textId="77777777" w:rsidTr="00290B6D">
        <w:tc>
          <w:tcPr>
            <w:tcW w:w="3127" w:type="dxa"/>
            <w:shd w:val="clear" w:color="auto" w:fill="auto"/>
          </w:tcPr>
          <w:p w14:paraId="004109D7"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Absorption</w:t>
            </w:r>
          </w:p>
        </w:tc>
        <w:tc>
          <w:tcPr>
            <w:tcW w:w="2546" w:type="dxa"/>
            <w:shd w:val="clear" w:color="auto" w:fill="auto"/>
          </w:tcPr>
          <w:p w14:paraId="5A233E4B"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171, 316, 325</w:t>
            </w:r>
          </w:p>
        </w:tc>
        <w:tc>
          <w:tcPr>
            <w:tcW w:w="4385" w:type="dxa"/>
            <w:shd w:val="clear" w:color="auto" w:fill="auto"/>
          </w:tcPr>
          <w:p w14:paraId="15199E23"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Replaced with mean value </w:t>
            </w:r>
          </w:p>
        </w:tc>
      </w:tr>
      <w:tr w:rsidR="007D6AEE" w:rsidRPr="00760FDA" w14:paraId="7EA179A6" w14:textId="77777777" w:rsidTr="00290B6D">
        <w:tc>
          <w:tcPr>
            <w:tcW w:w="3127" w:type="dxa"/>
            <w:shd w:val="clear" w:color="auto" w:fill="auto"/>
          </w:tcPr>
          <w:p w14:paraId="7B55D2C8"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Cognitive conflict</w:t>
            </w:r>
          </w:p>
        </w:tc>
        <w:tc>
          <w:tcPr>
            <w:tcW w:w="2546" w:type="dxa"/>
            <w:shd w:val="clear" w:color="auto" w:fill="auto"/>
          </w:tcPr>
          <w:p w14:paraId="26844AE1"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NA</w:t>
            </w:r>
          </w:p>
        </w:tc>
        <w:tc>
          <w:tcPr>
            <w:tcW w:w="4385" w:type="dxa"/>
            <w:shd w:val="clear" w:color="auto" w:fill="auto"/>
          </w:tcPr>
          <w:p w14:paraId="3C3955E8" w14:textId="77777777" w:rsidR="007D6AEE" w:rsidRPr="00760FDA" w:rsidRDefault="007D6AEE" w:rsidP="00290B6D">
            <w:pPr>
              <w:spacing w:line="480" w:lineRule="auto"/>
              <w:jc w:val="both"/>
              <w:rPr>
                <w:rFonts w:asciiTheme="majorBidi" w:hAnsiTheme="majorBidi" w:cstheme="majorBidi"/>
                <w:sz w:val="24"/>
                <w:szCs w:val="24"/>
              </w:rPr>
            </w:pPr>
          </w:p>
        </w:tc>
      </w:tr>
      <w:tr w:rsidR="007D6AEE" w:rsidRPr="00760FDA" w14:paraId="621B8FF5" w14:textId="77777777" w:rsidTr="00290B6D">
        <w:tc>
          <w:tcPr>
            <w:tcW w:w="3127" w:type="dxa"/>
            <w:shd w:val="clear" w:color="auto" w:fill="auto"/>
          </w:tcPr>
          <w:p w14:paraId="13C4C361"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Affective conflict</w:t>
            </w:r>
          </w:p>
        </w:tc>
        <w:tc>
          <w:tcPr>
            <w:tcW w:w="2546" w:type="dxa"/>
            <w:shd w:val="clear" w:color="auto" w:fill="auto"/>
          </w:tcPr>
          <w:p w14:paraId="7E880D44"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188, 223, 232, 310</w:t>
            </w:r>
          </w:p>
        </w:tc>
        <w:tc>
          <w:tcPr>
            <w:tcW w:w="4385" w:type="dxa"/>
            <w:shd w:val="clear" w:color="auto" w:fill="auto"/>
          </w:tcPr>
          <w:p w14:paraId="4471F046" w14:textId="77777777" w:rsidR="007D6AEE" w:rsidRPr="00760FDA" w:rsidRDefault="007D6AEE" w:rsidP="00290B6D">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Replaced with mean value </w:t>
            </w:r>
          </w:p>
        </w:tc>
      </w:tr>
    </w:tbl>
    <w:p w14:paraId="4C58D1F7" w14:textId="77777777" w:rsidR="007D6AEE" w:rsidRDefault="007D6AEE" w:rsidP="007668DE">
      <w:pPr>
        <w:spacing w:line="480" w:lineRule="auto"/>
        <w:jc w:val="both"/>
        <w:rPr>
          <w:rFonts w:asciiTheme="majorBidi" w:hAnsiTheme="majorBidi" w:cstheme="majorBidi"/>
          <w:sz w:val="24"/>
          <w:szCs w:val="24"/>
        </w:rPr>
      </w:pPr>
    </w:p>
    <w:p w14:paraId="447F52E0" w14:textId="77777777" w:rsidR="00275CC6" w:rsidRPr="00760FDA" w:rsidRDefault="00275CC6" w:rsidP="00275CC6">
      <w:pPr>
        <w:pStyle w:val="Heading3"/>
        <w:jc w:val="both"/>
        <w:rPr>
          <w:rFonts w:asciiTheme="majorBidi" w:hAnsiTheme="majorBidi" w:cstheme="majorBidi"/>
          <w:szCs w:val="24"/>
        </w:rPr>
      </w:pPr>
      <w:bookmarkStart w:id="56" w:name="_Toc452280429"/>
      <w:r w:rsidRPr="00760FDA">
        <w:rPr>
          <w:rFonts w:asciiTheme="majorBidi" w:hAnsiTheme="majorBidi" w:cstheme="majorBidi"/>
          <w:szCs w:val="24"/>
        </w:rPr>
        <w:lastRenderedPageBreak/>
        <w:t>Examination for Normality</w:t>
      </w:r>
      <w:bookmarkEnd w:id="56"/>
    </w:p>
    <w:p w14:paraId="639B3656" w14:textId="77777777" w:rsidR="00275CC6" w:rsidRPr="00760FDA" w:rsidRDefault="00275CC6" w:rsidP="00275CC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Normal Q-Q Plots were used to check for normality. Preliminary analysis showed that the data were normally distributed. All the constructs formed a normal distribution, with a slight negative skew, and cases fall more or less in a straight line.</w:t>
      </w:r>
    </w:p>
    <w:p w14:paraId="54806EB6" w14:textId="77777777" w:rsidR="00275CC6" w:rsidRPr="00760FDA" w:rsidRDefault="00275CC6" w:rsidP="00275CC6">
      <w:pPr>
        <w:pStyle w:val="Heading2"/>
        <w:spacing w:line="480" w:lineRule="auto"/>
        <w:jc w:val="both"/>
        <w:rPr>
          <w:rFonts w:asciiTheme="majorBidi" w:hAnsiTheme="majorBidi" w:cstheme="majorBidi"/>
        </w:rPr>
      </w:pPr>
      <w:bookmarkStart w:id="57" w:name="_Toc452280430"/>
      <w:r w:rsidRPr="00760FDA">
        <w:rPr>
          <w:rFonts w:asciiTheme="majorBidi" w:hAnsiTheme="majorBidi" w:cstheme="majorBidi"/>
        </w:rPr>
        <w:t>Reliability Statistics</w:t>
      </w:r>
      <w:bookmarkEnd w:id="57"/>
    </w:p>
    <w:p w14:paraId="5E24246A" w14:textId="77777777" w:rsidR="00275CC6" w:rsidRDefault="00275CC6" w:rsidP="00275CC6">
      <w:pPr>
        <w:spacing w:line="480" w:lineRule="auto"/>
        <w:jc w:val="both"/>
        <w:rPr>
          <w:rFonts w:asciiTheme="majorBidi" w:hAnsiTheme="majorBidi" w:cstheme="majorBidi"/>
          <w:sz w:val="24"/>
          <w:szCs w:val="24"/>
          <w:lang w:eastAsia="x-none"/>
        </w:rPr>
      </w:pPr>
      <w:r w:rsidRPr="00760FDA">
        <w:rPr>
          <w:rFonts w:asciiTheme="majorBidi" w:hAnsiTheme="majorBidi" w:cstheme="majorBidi"/>
          <w:sz w:val="24"/>
          <w:szCs w:val="24"/>
          <w:lang w:eastAsia="x-none"/>
        </w:rPr>
        <w:t xml:space="preserve">Cronbach’s alpha was used to test the reliability of statistics. Table 9 shows that all the measurement scales used had an alpha value of more than 0.7 except Vigor (0.530) and </w:t>
      </w:r>
      <w:r w:rsidRPr="00760FDA">
        <w:rPr>
          <w:rFonts w:asciiTheme="majorBidi" w:hAnsiTheme="majorBidi" w:cstheme="majorBidi"/>
          <w:bCs/>
          <w:sz w:val="24"/>
          <w:szCs w:val="24"/>
          <w:lang w:eastAsia="x-none"/>
        </w:rPr>
        <w:t>Absorption (0.681)</w:t>
      </w:r>
      <w:r w:rsidRPr="00760FDA">
        <w:rPr>
          <w:rFonts w:asciiTheme="majorBidi" w:hAnsiTheme="majorBidi" w:cstheme="majorBidi"/>
          <w:sz w:val="24"/>
          <w:szCs w:val="24"/>
          <w:lang w:eastAsia="x-none"/>
        </w:rPr>
        <w:t xml:space="preserve">. </w:t>
      </w:r>
    </w:p>
    <w:p w14:paraId="51444E5E" w14:textId="77777777" w:rsidR="00275CC6" w:rsidRDefault="00275CC6" w:rsidP="007668DE">
      <w:pPr>
        <w:spacing w:line="480" w:lineRule="auto"/>
        <w:jc w:val="both"/>
        <w:rPr>
          <w:rFonts w:asciiTheme="majorBidi" w:hAnsiTheme="majorBidi" w:cstheme="majorBidi"/>
          <w:sz w:val="24"/>
          <w:szCs w:val="24"/>
        </w:rPr>
      </w:pPr>
    </w:p>
    <w:p w14:paraId="103348DA" w14:textId="77777777" w:rsidR="007D6AEE" w:rsidRDefault="007D6AEE" w:rsidP="007668DE">
      <w:pPr>
        <w:spacing w:line="480" w:lineRule="auto"/>
        <w:jc w:val="both"/>
        <w:rPr>
          <w:rFonts w:asciiTheme="majorBidi" w:hAnsiTheme="majorBidi" w:cstheme="majorBidi"/>
          <w:sz w:val="24"/>
          <w:szCs w:val="24"/>
        </w:rPr>
      </w:pPr>
    </w:p>
    <w:p w14:paraId="1A7E8CBE" w14:textId="77777777" w:rsidR="007D6AEE" w:rsidRDefault="007D6AEE" w:rsidP="007668DE">
      <w:pPr>
        <w:spacing w:line="480" w:lineRule="auto"/>
        <w:jc w:val="both"/>
        <w:rPr>
          <w:rFonts w:asciiTheme="majorBidi" w:hAnsiTheme="majorBidi" w:cstheme="majorBidi"/>
          <w:sz w:val="24"/>
          <w:szCs w:val="24"/>
        </w:rPr>
      </w:pPr>
    </w:p>
    <w:p w14:paraId="03EA1BAF" w14:textId="77777777" w:rsidR="007D6AEE" w:rsidRDefault="007D6AEE" w:rsidP="007668DE">
      <w:pPr>
        <w:spacing w:line="480" w:lineRule="auto"/>
        <w:jc w:val="both"/>
        <w:rPr>
          <w:rFonts w:asciiTheme="majorBidi" w:hAnsiTheme="majorBidi" w:cstheme="majorBidi"/>
          <w:sz w:val="24"/>
          <w:szCs w:val="24"/>
        </w:rPr>
      </w:pPr>
    </w:p>
    <w:p w14:paraId="4734C710" w14:textId="77777777" w:rsidR="007D6AEE" w:rsidRDefault="007D6AEE" w:rsidP="007668DE">
      <w:pPr>
        <w:spacing w:line="480" w:lineRule="auto"/>
        <w:jc w:val="both"/>
        <w:rPr>
          <w:rFonts w:asciiTheme="majorBidi" w:hAnsiTheme="majorBidi" w:cstheme="majorBidi"/>
          <w:sz w:val="24"/>
          <w:szCs w:val="24"/>
        </w:rPr>
      </w:pPr>
    </w:p>
    <w:p w14:paraId="4EC59D62" w14:textId="77777777" w:rsidR="007D6AEE" w:rsidRDefault="007D6AEE" w:rsidP="007668DE">
      <w:pPr>
        <w:spacing w:line="480" w:lineRule="auto"/>
        <w:jc w:val="both"/>
        <w:rPr>
          <w:rFonts w:asciiTheme="majorBidi" w:hAnsiTheme="majorBidi" w:cstheme="majorBidi"/>
          <w:sz w:val="24"/>
          <w:szCs w:val="24"/>
        </w:rPr>
      </w:pPr>
    </w:p>
    <w:p w14:paraId="0E339A03" w14:textId="77777777" w:rsidR="007D6AEE" w:rsidRDefault="007D6AEE" w:rsidP="007668DE">
      <w:pPr>
        <w:spacing w:line="480" w:lineRule="auto"/>
        <w:jc w:val="both"/>
        <w:rPr>
          <w:rFonts w:asciiTheme="majorBidi" w:hAnsiTheme="majorBidi" w:cstheme="majorBidi"/>
          <w:sz w:val="24"/>
          <w:szCs w:val="24"/>
        </w:rPr>
      </w:pPr>
    </w:p>
    <w:p w14:paraId="349CB507" w14:textId="77777777" w:rsidR="00275CC6" w:rsidRDefault="00275CC6" w:rsidP="007668DE">
      <w:pPr>
        <w:spacing w:line="480" w:lineRule="auto"/>
        <w:jc w:val="both"/>
        <w:rPr>
          <w:rFonts w:asciiTheme="majorBidi" w:hAnsiTheme="majorBidi" w:cstheme="majorBidi"/>
          <w:sz w:val="24"/>
          <w:szCs w:val="24"/>
        </w:rPr>
      </w:pPr>
    </w:p>
    <w:p w14:paraId="38141547" w14:textId="77777777" w:rsidR="00275CC6" w:rsidRDefault="00275CC6" w:rsidP="007668DE">
      <w:pPr>
        <w:spacing w:line="480" w:lineRule="auto"/>
        <w:jc w:val="both"/>
        <w:rPr>
          <w:rFonts w:asciiTheme="majorBidi" w:hAnsiTheme="majorBidi" w:cstheme="majorBidi"/>
          <w:sz w:val="24"/>
          <w:szCs w:val="24"/>
        </w:rPr>
      </w:pPr>
    </w:p>
    <w:p w14:paraId="0BA46FBD" w14:textId="77777777" w:rsidR="00275CC6" w:rsidRPr="007668DE" w:rsidRDefault="00275CC6" w:rsidP="007668DE">
      <w:pPr>
        <w:spacing w:line="480" w:lineRule="auto"/>
        <w:jc w:val="both"/>
        <w:rPr>
          <w:rFonts w:asciiTheme="majorBidi" w:hAnsiTheme="majorBidi" w:cstheme="majorBidi"/>
          <w:sz w:val="24"/>
          <w:szCs w:val="24"/>
        </w:rPr>
      </w:pPr>
    </w:p>
    <w:p w14:paraId="75A7F264" w14:textId="77777777" w:rsidR="00275CC6" w:rsidRPr="00760FDA" w:rsidRDefault="00275CC6" w:rsidP="00275CC6">
      <w:pPr>
        <w:spacing w:line="480" w:lineRule="auto"/>
        <w:jc w:val="both"/>
        <w:rPr>
          <w:rFonts w:asciiTheme="majorBidi" w:hAnsiTheme="majorBidi" w:cstheme="majorBidi"/>
          <w:sz w:val="24"/>
          <w:szCs w:val="24"/>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7"/>
        <w:gridCol w:w="2210"/>
        <w:gridCol w:w="1530"/>
      </w:tblGrid>
      <w:tr w:rsidR="00856AEE" w:rsidRPr="00760FDA" w14:paraId="68A7341B" w14:textId="77777777" w:rsidTr="007E6D1F">
        <w:trPr>
          <w:jc w:val="center"/>
        </w:trPr>
        <w:tc>
          <w:tcPr>
            <w:tcW w:w="7387" w:type="dxa"/>
            <w:gridSpan w:val="3"/>
            <w:shd w:val="clear" w:color="auto" w:fill="D0CECE" w:themeFill="background2" w:themeFillShade="E6"/>
          </w:tcPr>
          <w:p w14:paraId="3A4AF509" w14:textId="77777777" w:rsidR="00856AEE" w:rsidRPr="00760FDA" w:rsidRDefault="00856AEE" w:rsidP="004E6926">
            <w:pPr>
              <w:tabs>
                <w:tab w:val="left" w:pos="5496"/>
              </w:tabs>
              <w:spacing w:line="480" w:lineRule="auto"/>
              <w:jc w:val="both"/>
              <w:rPr>
                <w:rFonts w:asciiTheme="majorBidi" w:hAnsiTheme="majorBidi" w:cstheme="majorBidi"/>
                <w:bCs/>
                <w:sz w:val="24"/>
                <w:szCs w:val="24"/>
              </w:rPr>
            </w:pPr>
            <w:r w:rsidRPr="00760FDA">
              <w:rPr>
                <w:rFonts w:asciiTheme="majorBidi" w:hAnsiTheme="majorBidi" w:cstheme="majorBidi"/>
                <w:bCs/>
                <w:sz w:val="24"/>
                <w:szCs w:val="24"/>
              </w:rPr>
              <w:lastRenderedPageBreak/>
              <w:t xml:space="preserve">Table </w:t>
            </w:r>
            <w:r w:rsidR="007E6D1F" w:rsidRPr="00760FDA">
              <w:rPr>
                <w:rFonts w:asciiTheme="majorBidi" w:hAnsiTheme="majorBidi" w:cstheme="majorBidi"/>
                <w:bCs/>
                <w:sz w:val="24"/>
                <w:szCs w:val="24"/>
              </w:rPr>
              <w:t>9:</w:t>
            </w:r>
            <w:r w:rsidRPr="00760FDA">
              <w:rPr>
                <w:rFonts w:asciiTheme="majorBidi" w:hAnsiTheme="majorBidi" w:cstheme="majorBidi"/>
                <w:bCs/>
                <w:sz w:val="24"/>
                <w:szCs w:val="24"/>
              </w:rPr>
              <w:t xml:space="preserve"> </w:t>
            </w:r>
            <w:r w:rsidR="00B65BF9" w:rsidRPr="00760FDA">
              <w:rPr>
                <w:rFonts w:asciiTheme="majorBidi" w:hAnsiTheme="majorBidi" w:cstheme="majorBidi"/>
                <w:bCs/>
                <w:sz w:val="24"/>
                <w:szCs w:val="24"/>
                <w:lang w:eastAsia="x-none"/>
              </w:rPr>
              <w:t>R</w:t>
            </w:r>
            <w:r w:rsidRPr="00760FDA">
              <w:rPr>
                <w:rFonts w:asciiTheme="majorBidi" w:hAnsiTheme="majorBidi" w:cstheme="majorBidi"/>
                <w:bCs/>
                <w:sz w:val="24"/>
                <w:szCs w:val="24"/>
                <w:lang w:eastAsia="x-none"/>
              </w:rPr>
              <w:t>eliability analysis</w:t>
            </w:r>
            <w:r w:rsidR="007E6D1F" w:rsidRPr="00760FDA">
              <w:rPr>
                <w:rFonts w:asciiTheme="majorBidi" w:hAnsiTheme="majorBidi" w:cstheme="majorBidi"/>
                <w:bCs/>
                <w:sz w:val="24"/>
                <w:szCs w:val="24"/>
                <w:lang w:eastAsia="x-none"/>
              </w:rPr>
              <w:tab/>
            </w:r>
          </w:p>
        </w:tc>
      </w:tr>
      <w:tr w:rsidR="00C143F9" w:rsidRPr="00760FDA" w14:paraId="084FFD6E" w14:textId="77777777" w:rsidTr="00010D15">
        <w:trPr>
          <w:jc w:val="center"/>
        </w:trPr>
        <w:tc>
          <w:tcPr>
            <w:tcW w:w="3647" w:type="dxa"/>
            <w:shd w:val="clear" w:color="auto" w:fill="auto"/>
          </w:tcPr>
          <w:p w14:paraId="7186E7D7" w14:textId="77777777" w:rsidR="00C143F9" w:rsidRPr="00760FDA" w:rsidRDefault="00C143F9" w:rsidP="004E6926">
            <w:pPr>
              <w:spacing w:line="480" w:lineRule="auto"/>
              <w:jc w:val="both"/>
              <w:rPr>
                <w:rFonts w:asciiTheme="majorBidi" w:hAnsiTheme="majorBidi" w:cstheme="majorBidi"/>
                <w:bCs/>
                <w:sz w:val="24"/>
                <w:szCs w:val="24"/>
              </w:rPr>
            </w:pPr>
            <w:r w:rsidRPr="00760FDA">
              <w:rPr>
                <w:rFonts w:asciiTheme="majorBidi" w:hAnsiTheme="majorBidi" w:cstheme="majorBidi"/>
                <w:bCs/>
                <w:sz w:val="24"/>
                <w:szCs w:val="24"/>
              </w:rPr>
              <w:t>Construct</w:t>
            </w:r>
          </w:p>
        </w:tc>
        <w:tc>
          <w:tcPr>
            <w:tcW w:w="2210" w:type="dxa"/>
            <w:shd w:val="clear" w:color="auto" w:fill="auto"/>
          </w:tcPr>
          <w:p w14:paraId="5F7922DB" w14:textId="4C65C054" w:rsidR="00C143F9" w:rsidRPr="00760FDA" w:rsidRDefault="00C143F9" w:rsidP="004E6926">
            <w:pPr>
              <w:spacing w:line="480" w:lineRule="auto"/>
              <w:jc w:val="both"/>
              <w:rPr>
                <w:rFonts w:asciiTheme="majorBidi" w:hAnsiTheme="majorBidi" w:cstheme="majorBidi"/>
                <w:bCs/>
                <w:sz w:val="24"/>
                <w:szCs w:val="24"/>
              </w:rPr>
            </w:pPr>
            <w:r w:rsidRPr="00760FDA">
              <w:rPr>
                <w:rFonts w:asciiTheme="majorBidi" w:hAnsiTheme="majorBidi" w:cstheme="majorBidi"/>
                <w:bCs/>
                <w:sz w:val="24"/>
                <w:szCs w:val="24"/>
              </w:rPr>
              <w:t>Cronbach</w:t>
            </w:r>
            <w:r w:rsidR="006D217E" w:rsidRPr="00760FDA">
              <w:rPr>
                <w:rFonts w:asciiTheme="majorBidi" w:hAnsiTheme="majorBidi" w:cstheme="majorBidi"/>
                <w:bCs/>
                <w:sz w:val="24"/>
                <w:szCs w:val="24"/>
              </w:rPr>
              <w:t>’</w:t>
            </w:r>
            <w:r w:rsidRPr="00760FDA">
              <w:rPr>
                <w:rFonts w:asciiTheme="majorBidi" w:hAnsiTheme="majorBidi" w:cstheme="majorBidi"/>
                <w:bCs/>
                <w:sz w:val="24"/>
                <w:szCs w:val="24"/>
              </w:rPr>
              <w:t xml:space="preserve">s </w:t>
            </w:r>
            <w:r w:rsidR="006D3BF8" w:rsidRPr="00760FDA">
              <w:rPr>
                <w:rFonts w:asciiTheme="majorBidi" w:hAnsiTheme="majorBidi" w:cstheme="majorBidi"/>
                <w:bCs/>
                <w:sz w:val="24"/>
                <w:szCs w:val="24"/>
              </w:rPr>
              <w:t>a</w:t>
            </w:r>
            <w:r w:rsidRPr="00760FDA">
              <w:rPr>
                <w:rFonts w:asciiTheme="majorBidi" w:hAnsiTheme="majorBidi" w:cstheme="majorBidi"/>
                <w:bCs/>
                <w:sz w:val="24"/>
                <w:szCs w:val="24"/>
              </w:rPr>
              <w:t>lpha</w:t>
            </w:r>
          </w:p>
        </w:tc>
        <w:tc>
          <w:tcPr>
            <w:tcW w:w="1530" w:type="dxa"/>
            <w:shd w:val="clear" w:color="auto" w:fill="auto"/>
          </w:tcPr>
          <w:p w14:paraId="453B2039" w14:textId="76902962" w:rsidR="00C143F9" w:rsidRPr="00760FDA" w:rsidRDefault="00C143F9" w:rsidP="004E6926">
            <w:pPr>
              <w:spacing w:line="480" w:lineRule="auto"/>
              <w:jc w:val="both"/>
              <w:rPr>
                <w:rFonts w:asciiTheme="majorBidi" w:hAnsiTheme="majorBidi" w:cstheme="majorBidi"/>
                <w:bCs/>
                <w:sz w:val="24"/>
                <w:szCs w:val="24"/>
              </w:rPr>
            </w:pPr>
            <w:r w:rsidRPr="00760FDA">
              <w:rPr>
                <w:rFonts w:asciiTheme="majorBidi" w:hAnsiTheme="majorBidi" w:cstheme="majorBidi"/>
                <w:bCs/>
                <w:sz w:val="24"/>
                <w:szCs w:val="24"/>
              </w:rPr>
              <w:t>N</w:t>
            </w:r>
            <w:r w:rsidR="006D217E" w:rsidRPr="00760FDA">
              <w:rPr>
                <w:rFonts w:asciiTheme="majorBidi" w:hAnsiTheme="majorBidi" w:cstheme="majorBidi"/>
                <w:bCs/>
                <w:sz w:val="24"/>
                <w:szCs w:val="24"/>
              </w:rPr>
              <w:t>o.</w:t>
            </w:r>
            <w:r w:rsidRPr="00760FDA">
              <w:rPr>
                <w:rFonts w:asciiTheme="majorBidi" w:hAnsiTheme="majorBidi" w:cstheme="majorBidi"/>
                <w:bCs/>
                <w:sz w:val="24"/>
                <w:szCs w:val="24"/>
              </w:rPr>
              <w:t xml:space="preserve"> of </w:t>
            </w:r>
            <w:r w:rsidR="006D3BF8" w:rsidRPr="00760FDA">
              <w:rPr>
                <w:rFonts w:asciiTheme="majorBidi" w:hAnsiTheme="majorBidi" w:cstheme="majorBidi"/>
                <w:bCs/>
                <w:sz w:val="24"/>
                <w:szCs w:val="24"/>
              </w:rPr>
              <w:t>i</w:t>
            </w:r>
            <w:r w:rsidRPr="00760FDA">
              <w:rPr>
                <w:rFonts w:asciiTheme="majorBidi" w:hAnsiTheme="majorBidi" w:cstheme="majorBidi"/>
                <w:bCs/>
                <w:sz w:val="24"/>
                <w:szCs w:val="24"/>
              </w:rPr>
              <w:t>tems</w:t>
            </w:r>
          </w:p>
        </w:tc>
      </w:tr>
      <w:tr w:rsidR="00C143F9" w:rsidRPr="00760FDA" w14:paraId="1D522CAF" w14:textId="77777777" w:rsidTr="00010D15">
        <w:trPr>
          <w:trHeight w:val="305"/>
          <w:jc w:val="center"/>
        </w:trPr>
        <w:tc>
          <w:tcPr>
            <w:tcW w:w="3647" w:type="dxa"/>
            <w:shd w:val="clear" w:color="auto" w:fill="auto"/>
          </w:tcPr>
          <w:p w14:paraId="7FBA2CD0"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Service innovation</w:t>
            </w:r>
          </w:p>
        </w:tc>
        <w:tc>
          <w:tcPr>
            <w:tcW w:w="2210" w:type="dxa"/>
            <w:shd w:val="clear" w:color="auto" w:fill="auto"/>
          </w:tcPr>
          <w:p w14:paraId="24562F2F"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0.916</w:t>
            </w:r>
          </w:p>
        </w:tc>
        <w:tc>
          <w:tcPr>
            <w:tcW w:w="1530" w:type="dxa"/>
            <w:shd w:val="clear" w:color="auto" w:fill="auto"/>
          </w:tcPr>
          <w:p w14:paraId="195CEF39"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7</w:t>
            </w:r>
          </w:p>
        </w:tc>
      </w:tr>
      <w:tr w:rsidR="00C143F9" w:rsidRPr="00760FDA" w14:paraId="3B32FF7E" w14:textId="77777777" w:rsidTr="00010D15">
        <w:trPr>
          <w:jc w:val="center"/>
        </w:trPr>
        <w:tc>
          <w:tcPr>
            <w:tcW w:w="3647" w:type="dxa"/>
            <w:shd w:val="clear" w:color="auto" w:fill="auto"/>
          </w:tcPr>
          <w:p w14:paraId="7488FA48"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Support for innovation</w:t>
            </w:r>
          </w:p>
        </w:tc>
        <w:tc>
          <w:tcPr>
            <w:tcW w:w="2210" w:type="dxa"/>
            <w:shd w:val="clear" w:color="auto" w:fill="auto"/>
          </w:tcPr>
          <w:p w14:paraId="45F68BA6"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0.785</w:t>
            </w:r>
          </w:p>
        </w:tc>
        <w:tc>
          <w:tcPr>
            <w:tcW w:w="1530" w:type="dxa"/>
            <w:shd w:val="clear" w:color="auto" w:fill="auto"/>
          </w:tcPr>
          <w:p w14:paraId="1E5843F0"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8</w:t>
            </w:r>
          </w:p>
        </w:tc>
      </w:tr>
      <w:tr w:rsidR="00C143F9" w:rsidRPr="00760FDA" w14:paraId="34ABAAC9" w14:textId="77777777" w:rsidTr="00010D15">
        <w:trPr>
          <w:jc w:val="center"/>
        </w:trPr>
        <w:tc>
          <w:tcPr>
            <w:tcW w:w="3647" w:type="dxa"/>
            <w:shd w:val="clear" w:color="auto" w:fill="auto"/>
          </w:tcPr>
          <w:p w14:paraId="2E804C2E"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Resource supply</w:t>
            </w:r>
          </w:p>
        </w:tc>
        <w:tc>
          <w:tcPr>
            <w:tcW w:w="2210" w:type="dxa"/>
            <w:shd w:val="clear" w:color="auto" w:fill="auto"/>
          </w:tcPr>
          <w:p w14:paraId="0AF75E86"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NA</w:t>
            </w:r>
          </w:p>
        </w:tc>
        <w:tc>
          <w:tcPr>
            <w:tcW w:w="1530" w:type="dxa"/>
            <w:shd w:val="clear" w:color="auto" w:fill="auto"/>
          </w:tcPr>
          <w:p w14:paraId="4EF1FE0A"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w:t>
            </w:r>
          </w:p>
        </w:tc>
      </w:tr>
      <w:tr w:rsidR="00C143F9" w:rsidRPr="00760FDA" w14:paraId="1A1A3834" w14:textId="77777777" w:rsidTr="00010D15">
        <w:trPr>
          <w:jc w:val="center"/>
        </w:trPr>
        <w:tc>
          <w:tcPr>
            <w:tcW w:w="3647" w:type="dxa"/>
            <w:shd w:val="clear" w:color="auto" w:fill="auto"/>
          </w:tcPr>
          <w:p w14:paraId="38C3C31A"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Routine seeking</w:t>
            </w:r>
          </w:p>
        </w:tc>
        <w:tc>
          <w:tcPr>
            <w:tcW w:w="2210" w:type="dxa"/>
            <w:shd w:val="clear" w:color="auto" w:fill="auto"/>
          </w:tcPr>
          <w:p w14:paraId="49208D5E"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0.770</w:t>
            </w:r>
          </w:p>
        </w:tc>
        <w:tc>
          <w:tcPr>
            <w:tcW w:w="1530" w:type="dxa"/>
            <w:shd w:val="clear" w:color="auto" w:fill="auto"/>
          </w:tcPr>
          <w:p w14:paraId="00DC2F96"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5</w:t>
            </w:r>
          </w:p>
        </w:tc>
      </w:tr>
      <w:tr w:rsidR="00C143F9" w:rsidRPr="00760FDA" w14:paraId="729EA125" w14:textId="77777777" w:rsidTr="00010D15">
        <w:trPr>
          <w:jc w:val="center"/>
        </w:trPr>
        <w:tc>
          <w:tcPr>
            <w:tcW w:w="3647" w:type="dxa"/>
            <w:shd w:val="clear" w:color="auto" w:fill="auto"/>
          </w:tcPr>
          <w:p w14:paraId="7AEAEAE5"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Reaction to imposed change</w:t>
            </w:r>
          </w:p>
        </w:tc>
        <w:tc>
          <w:tcPr>
            <w:tcW w:w="2210" w:type="dxa"/>
            <w:shd w:val="clear" w:color="auto" w:fill="auto"/>
          </w:tcPr>
          <w:p w14:paraId="21424DE4"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0.781</w:t>
            </w:r>
          </w:p>
        </w:tc>
        <w:tc>
          <w:tcPr>
            <w:tcW w:w="1530" w:type="dxa"/>
            <w:shd w:val="clear" w:color="auto" w:fill="auto"/>
          </w:tcPr>
          <w:p w14:paraId="07B2D4E9"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w:t>
            </w:r>
          </w:p>
        </w:tc>
      </w:tr>
      <w:tr w:rsidR="00C143F9" w:rsidRPr="00760FDA" w14:paraId="5A8C9D19" w14:textId="77777777" w:rsidTr="00010D15">
        <w:trPr>
          <w:jc w:val="center"/>
        </w:trPr>
        <w:tc>
          <w:tcPr>
            <w:tcW w:w="3647" w:type="dxa"/>
            <w:shd w:val="clear" w:color="auto" w:fill="auto"/>
          </w:tcPr>
          <w:p w14:paraId="4A98F29D"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Cognitive rigidity</w:t>
            </w:r>
          </w:p>
        </w:tc>
        <w:tc>
          <w:tcPr>
            <w:tcW w:w="2210" w:type="dxa"/>
            <w:shd w:val="clear" w:color="auto" w:fill="auto"/>
          </w:tcPr>
          <w:p w14:paraId="68A059B5"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0.889</w:t>
            </w:r>
          </w:p>
        </w:tc>
        <w:tc>
          <w:tcPr>
            <w:tcW w:w="1530" w:type="dxa"/>
            <w:shd w:val="clear" w:color="auto" w:fill="auto"/>
          </w:tcPr>
          <w:p w14:paraId="6A9E6B70"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4</w:t>
            </w:r>
          </w:p>
        </w:tc>
      </w:tr>
      <w:tr w:rsidR="00C143F9" w:rsidRPr="00760FDA" w14:paraId="38BCF6B4" w14:textId="77777777" w:rsidTr="00010D15">
        <w:trPr>
          <w:jc w:val="center"/>
        </w:trPr>
        <w:tc>
          <w:tcPr>
            <w:tcW w:w="3647" w:type="dxa"/>
            <w:shd w:val="clear" w:color="auto" w:fill="auto"/>
          </w:tcPr>
          <w:p w14:paraId="5F73BA1F"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Short-term focus</w:t>
            </w:r>
          </w:p>
        </w:tc>
        <w:tc>
          <w:tcPr>
            <w:tcW w:w="2210" w:type="dxa"/>
            <w:shd w:val="clear" w:color="auto" w:fill="auto"/>
          </w:tcPr>
          <w:p w14:paraId="75B822A2"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0.740</w:t>
            </w:r>
          </w:p>
        </w:tc>
        <w:tc>
          <w:tcPr>
            <w:tcW w:w="1530" w:type="dxa"/>
            <w:shd w:val="clear" w:color="auto" w:fill="auto"/>
          </w:tcPr>
          <w:p w14:paraId="341585DB"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w:t>
            </w:r>
          </w:p>
        </w:tc>
      </w:tr>
      <w:tr w:rsidR="00C143F9" w:rsidRPr="00760FDA" w14:paraId="542B77ED" w14:textId="77777777" w:rsidTr="00010D15">
        <w:trPr>
          <w:jc w:val="center"/>
        </w:trPr>
        <w:tc>
          <w:tcPr>
            <w:tcW w:w="3647" w:type="dxa"/>
            <w:shd w:val="clear" w:color="auto" w:fill="auto"/>
          </w:tcPr>
          <w:p w14:paraId="4451308E"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Organizational trust</w:t>
            </w:r>
          </w:p>
        </w:tc>
        <w:tc>
          <w:tcPr>
            <w:tcW w:w="2210" w:type="dxa"/>
            <w:shd w:val="clear" w:color="auto" w:fill="auto"/>
          </w:tcPr>
          <w:p w14:paraId="79C09744"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0.853</w:t>
            </w:r>
          </w:p>
        </w:tc>
        <w:tc>
          <w:tcPr>
            <w:tcW w:w="1530" w:type="dxa"/>
            <w:shd w:val="clear" w:color="auto" w:fill="auto"/>
          </w:tcPr>
          <w:p w14:paraId="6C780A2E"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5</w:t>
            </w:r>
          </w:p>
        </w:tc>
      </w:tr>
      <w:tr w:rsidR="00C143F9" w:rsidRPr="00760FDA" w14:paraId="7309A823" w14:textId="77777777" w:rsidTr="00010D15">
        <w:trPr>
          <w:jc w:val="center"/>
        </w:trPr>
        <w:tc>
          <w:tcPr>
            <w:tcW w:w="3647" w:type="dxa"/>
            <w:shd w:val="clear" w:color="auto" w:fill="auto"/>
          </w:tcPr>
          <w:p w14:paraId="22A4AA9F"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Vigor</w:t>
            </w:r>
          </w:p>
        </w:tc>
        <w:tc>
          <w:tcPr>
            <w:tcW w:w="2210" w:type="dxa"/>
            <w:shd w:val="clear" w:color="auto" w:fill="auto"/>
          </w:tcPr>
          <w:p w14:paraId="22326257"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0.530</w:t>
            </w:r>
          </w:p>
        </w:tc>
        <w:tc>
          <w:tcPr>
            <w:tcW w:w="1530" w:type="dxa"/>
            <w:shd w:val="clear" w:color="auto" w:fill="auto"/>
          </w:tcPr>
          <w:p w14:paraId="01F36F83"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w:t>
            </w:r>
          </w:p>
        </w:tc>
      </w:tr>
      <w:tr w:rsidR="00C143F9" w:rsidRPr="00760FDA" w14:paraId="55872F61" w14:textId="77777777" w:rsidTr="00010D15">
        <w:trPr>
          <w:jc w:val="center"/>
        </w:trPr>
        <w:tc>
          <w:tcPr>
            <w:tcW w:w="3647" w:type="dxa"/>
            <w:shd w:val="clear" w:color="auto" w:fill="auto"/>
          </w:tcPr>
          <w:p w14:paraId="548445B8" w14:textId="77777777" w:rsidR="00C143F9" w:rsidRPr="00760FDA" w:rsidRDefault="00C143F9" w:rsidP="004E6926">
            <w:pPr>
              <w:spacing w:line="480" w:lineRule="auto"/>
              <w:jc w:val="both"/>
              <w:rPr>
                <w:rFonts w:asciiTheme="majorBidi" w:hAnsiTheme="majorBidi" w:cstheme="majorBidi"/>
                <w:bCs/>
                <w:sz w:val="24"/>
                <w:szCs w:val="24"/>
              </w:rPr>
            </w:pPr>
            <w:r w:rsidRPr="00760FDA">
              <w:rPr>
                <w:rFonts w:asciiTheme="majorBidi" w:hAnsiTheme="majorBidi" w:cstheme="majorBidi"/>
                <w:bCs/>
                <w:sz w:val="24"/>
                <w:szCs w:val="24"/>
              </w:rPr>
              <w:t>Dedication</w:t>
            </w:r>
          </w:p>
        </w:tc>
        <w:tc>
          <w:tcPr>
            <w:tcW w:w="2210" w:type="dxa"/>
            <w:shd w:val="clear" w:color="auto" w:fill="auto"/>
          </w:tcPr>
          <w:p w14:paraId="7173901D"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0.804</w:t>
            </w:r>
          </w:p>
        </w:tc>
        <w:tc>
          <w:tcPr>
            <w:tcW w:w="1530" w:type="dxa"/>
            <w:shd w:val="clear" w:color="auto" w:fill="auto"/>
          </w:tcPr>
          <w:p w14:paraId="796C946E"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w:t>
            </w:r>
          </w:p>
        </w:tc>
      </w:tr>
      <w:tr w:rsidR="00C143F9" w:rsidRPr="00760FDA" w14:paraId="1F607489" w14:textId="77777777" w:rsidTr="00010D15">
        <w:trPr>
          <w:jc w:val="center"/>
        </w:trPr>
        <w:tc>
          <w:tcPr>
            <w:tcW w:w="3647" w:type="dxa"/>
            <w:shd w:val="clear" w:color="auto" w:fill="auto"/>
          </w:tcPr>
          <w:p w14:paraId="3E3179F9" w14:textId="77777777" w:rsidR="00C143F9" w:rsidRPr="00760FDA" w:rsidRDefault="00C143F9" w:rsidP="004E6926">
            <w:pPr>
              <w:spacing w:line="480" w:lineRule="auto"/>
              <w:jc w:val="both"/>
              <w:rPr>
                <w:rFonts w:asciiTheme="majorBidi" w:hAnsiTheme="majorBidi" w:cstheme="majorBidi"/>
                <w:bCs/>
                <w:sz w:val="24"/>
                <w:szCs w:val="24"/>
              </w:rPr>
            </w:pPr>
            <w:r w:rsidRPr="00760FDA">
              <w:rPr>
                <w:rFonts w:asciiTheme="majorBidi" w:hAnsiTheme="majorBidi" w:cstheme="majorBidi"/>
                <w:bCs/>
                <w:sz w:val="24"/>
                <w:szCs w:val="24"/>
              </w:rPr>
              <w:t>Absorption</w:t>
            </w:r>
          </w:p>
        </w:tc>
        <w:tc>
          <w:tcPr>
            <w:tcW w:w="2210" w:type="dxa"/>
            <w:shd w:val="clear" w:color="auto" w:fill="auto"/>
          </w:tcPr>
          <w:p w14:paraId="0B212837"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0.681</w:t>
            </w:r>
          </w:p>
        </w:tc>
        <w:tc>
          <w:tcPr>
            <w:tcW w:w="1530" w:type="dxa"/>
            <w:shd w:val="clear" w:color="auto" w:fill="auto"/>
          </w:tcPr>
          <w:p w14:paraId="121088E5"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w:t>
            </w:r>
          </w:p>
        </w:tc>
      </w:tr>
      <w:tr w:rsidR="00C143F9" w:rsidRPr="00760FDA" w14:paraId="349E290D" w14:textId="77777777" w:rsidTr="00010D15">
        <w:trPr>
          <w:jc w:val="center"/>
        </w:trPr>
        <w:tc>
          <w:tcPr>
            <w:tcW w:w="3647" w:type="dxa"/>
            <w:shd w:val="clear" w:color="auto" w:fill="auto"/>
          </w:tcPr>
          <w:p w14:paraId="52638037" w14:textId="77777777" w:rsidR="00C143F9" w:rsidRPr="00760FDA" w:rsidRDefault="00C143F9" w:rsidP="004E6926">
            <w:pPr>
              <w:spacing w:line="480" w:lineRule="auto"/>
              <w:jc w:val="both"/>
              <w:rPr>
                <w:rFonts w:asciiTheme="majorBidi" w:hAnsiTheme="majorBidi" w:cstheme="majorBidi"/>
                <w:bCs/>
                <w:sz w:val="24"/>
                <w:szCs w:val="24"/>
              </w:rPr>
            </w:pPr>
            <w:r w:rsidRPr="00760FDA">
              <w:rPr>
                <w:rFonts w:asciiTheme="majorBidi" w:hAnsiTheme="majorBidi" w:cstheme="majorBidi"/>
                <w:bCs/>
                <w:sz w:val="24"/>
                <w:szCs w:val="24"/>
              </w:rPr>
              <w:t>Cognitive conflict</w:t>
            </w:r>
          </w:p>
        </w:tc>
        <w:tc>
          <w:tcPr>
            <w:tcW w:w="2210" w:type="dxa"/>
            <w:shd w:val="clear" w:color="auto" w:fill="auto"/>
          </w:tcPr>
          <w:p w14:paraId="4E3A8CA8"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0.856</w:t>
            </w:r>
          </w:p>
        </w:tc>
        <w:tc>
          <w:tcPr>
            <w:tcW w:w="1530" w:type="dxa"/>
            <w:shd w:val="clear" w:color="auto" w:fill="auto"/>
          </w:tcPr>
          <w:p w14:paraId="3732D83B"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4</w:t>
            </w:r>
          </w:p>
        </w:tc>
      </w:tr>
      <w:tr w:rsidR="00C143F9" w:rsidRPr="00760FDA" w14:paraId="7FECA4BC" w14:textId="77777777" w:rsidTr="00010D15">
        <w:trPr>
          <w:jc w:val="center"/>
        </w:trPr>
        <w:tc>
          <w:tcPr>
            <w:tcW w:w="3647" w:type="dxa"/>
            <w:shd w:val="clear" w:color="auto" w:fill="auto"/>
          </w:tcPr>
          <w:p w14:paraId="3299947E" w14:textId="77777777" w:rsidR="00C143F9" w:rsidRPr="00760FDA" w:rsidRDefault="00C143F9" w:rsidP="004E6926">
            <w:pPr>
              <w:spacing w:line="480" w:lineRule="auto"/>
              <w:jc w:val="both"/>
              <w:rPr>
                <w:rFonts w:asciiTheme="majorBidi" w:hAnsiTheme="majorBidi" w:cstheme="majorBidi"/>
                <w:bCs/>
                <w:sz w:val="24"/>
                <w:szCs w:val="24"/>
              </w:rPr>
            </w:pPr>
            <w:r w:rsidRPr="00760FDA">
              <w:rPr>
                <w:rFonts w:asciiTheme="majorBidi" w:hAnsiTheme="majorBidi" w:cstheme="majorBidi"/>
                <w:bCs/>
                <w:sz w:val="24"/>
                <w:szCs w:val="24"/>
              </w:rPr>
              <w:t>Affective conflict</w:t>
            </w:r>
          </w:p>
        </w:tc>
        <w:tc>
          <w:tcPr>
            <w:tcW w:w="2210" w:type="dxa"/>
            <w:shd w:val="clear" w:color="auto" w:fill="auto"/>
          </w:tcPr>
          <w:p w14:paraId="48E2652A"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0.872</w:t>
            </w:r>
          </w:p>
        </w:tc>
        <w:tc>
          <w:tcPr>
            <w:tcW w:w="1530" w:type="dxa"/>
            <w:shd w:val="clear" w:color="auto" w:fill="auto"/>
          </w:tcPr>
          <w:p w14:paraId="304FC95C" w14:textId="77777777" w:rsidR="00C143F9" w:rsidRPr="00760FDA" w:rsidRDefault="00C143F9"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4</w:t>
            </w:r>
          </w:p>
        </w:tc>
      </w:tr>
    </w:tbl>
    <w:p w14:paraId="3478CA17" w14:textId="77777777" w:rsidR="00C143F9" w:rsidRDefault="00C143F9" w:rsidP="004E6926">
      <w:pPr>
        <w:spacing w:line="480" w:lineRule="auto"/>
        <w:jc w:val="both"/>
        <w:rPr>
          <w:rFonts w:asciiTheme="majorBidi" w:hAnsiTheme="majorBidi" w:cstheme="majorBidi"/>
          <w:sz w:val="24"/>
          <w:szCs w:val="24"/>
          <w:lang w:val="en-GB" w:eastAsia="x-none"/>
        </w:rPr>
      </w:pPr>
    </w:p>
    <w:p w14:paraId="3F201F5E" w14:textId="77777777" w:rsidR="007668DE" w:rsidRDefault="007668DE" w:rsidP="004E6926">
      <w:pPr>
        <w:spacing w:line="480" w:lineRule="auto"/>
        <w:jc w:val="both"/>
        <w:rPr>
          <w:rFonts w:asciiTheme="majorBidi" w:hAnsiTheme="majorBidi" w:cstheme="majorBidi"/>
          <w:sz w:val="24"/>
          <w:szCs w:val="24"/>
          <w:lang w:val="en-GB" w:eastAsia="x-none"/>
        </w:rPr>
      </w:pPr>
    </w:p>
    <w:p w14:paraId="4E601CF5" w14:textId="77777777" w:rsidR="007668DE" w:rsidRPr="00760FDA" w:rsidRDefault="007668DE" w:rsidP="004E6926">
      <w:pPr>
        <w:spacing w:line="480" w:lineRule="auto"/>
        <w:jc w:val="both"/>
        <w:rPr>
          <w:rFonts w:asciiTheme="majorBidi" w:hAnsiTheme="majorBidi" w:cstheme="majorBidi"/>
          <w:sz w:val="24"/>
          <w:szCs w:val="24"/>
          <w:lang w:val="en-GB" w:eastAsia="x-none"/>
        </w:rPr>
      </w:pPr>
    </w:p>
    <w:p w14:paraId="18EDAFB2" w14:textId="139090C3" w:rsidR="00C143F9" w:rsidRPr="00760FDA" w:rsidRDefault="00C143F9" w:rsidP="004E6926">
      <w:pPr>
        <w:pStyle w:val="Heading2"/>
        <w:spacing w:line="480" w:lineRule="auto"/>
        <w:jc w:val="both"/>
        <w:rPr>
          <w:rFonts w:asciiTheme="majorBidi" w:hAnsiTheme="majorBidi" w:cstheme="majorBidi"/>
        </w:rPr>
      </w:pPr>
      <w:bookmarkStart w:id="58" w:name="_Toc452280431"/>
      <w:r w:rsidRPr="00760FDA">
        <w:rPr>
          <w:rFonts w:asciiTheme="majorBidi" w:hAnsiTheme="majorBidi" w:cstheme="majorBidi"/>
        </w:rPr>
        <w:lastRenderedPageBreak/>
        <w:t xml:space="preserve">Demographic </w:t>
      </w:r>
      <w:r w:rsidR="009C2E3A" w:rsidRPr="00760FDA">
        <w:rPr>
          <w:rFonts w:asciiTheme="majorBidi" w:hAnsiTheme="majorBidi" w:cstheme="majorBidi"/>
        </w:rPr>
        <w:t xml:space="preserve">Data </w:t>
      </w:r>
      <w:r w:rsidRPr="00760FDA">
        <w:rPr>
          <w:rFonts w:asciiTheme="majorBidi" w:hAnsiTheme="majorBidi" w:cstheme="majorBidi"/>
        </w:rPr>
        <w:t>Analysis</w:t>
      </w:r>
      <w:bookmarkEnd w:id="58"/>
      <w:r w:rsidRPr="00760FDA">
        <w:rPr>
          <w:rFonts w:asciiTheme="majorBidi" w:hAnsiTheme="majorBidi" w:cstheme="majorBidi"/>
        </w:rPr>
        <w:t xml:space="preserve"> </w:t>
      </w:r>
    </w:p>
    <w:p w14:paraId="0A74E9C3" w14:textId="77777777" w:rsidR="002F1D0A" w:rsidRDefault="004D69FA" w:rsidP="00DD43E2">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A total of 326 employees working in </w:t>
      </w:r>
      <w:r w:rsidR="006D217E" w:rsidRPr="00760FDA">
        <w:rPr>
          <w:rFonts w:asciiTheme="majorBidi" w:hAnsiTheme="majorBidi" w:cstheme="majorBidi"/>
          <w:sz w:val="24"/>
          <w:szCs w:val="24"/>
          <w:lang w:val="en-GB" w:eastAsia="x-none"/>
        </w:rPr>
        <w:t xml:space="preserve">the </w:t>
      </w:r>
      <w:r w:rsidRPr="00760FDA">
        <w:rPr>
          <w:rFonts w:asciiTheme="majorBidi" w:hAnsiTheme="majorBidi" w:cstheme="majorBidi"/>
          <w:sz w:val="24"/>
          <w:szCs w:val="24"/>
          <w:lang w:val="en-GB" w:eastAsia="x-none"/>
        </w:rPr>
        <w:t xml:space="preserve">hotel sector in </w:t>
      </w:r>
      <w:r w:rsidR="006D217E" w:rsidRPr="00760FDA">
        <w:rPr>
          <w:rFonts w:asciiTheme="majorBidi" w:hAnsiTheme="majorBidi" w:cstheme="majorBidi"/>
          <w:sz w:val="24"/>
          <w:szCs w:val="24"/>
          <w:lang w:val="en-GB" w:eastAsia="x-none"/>
        </w:rPr>
        <w:t xml:space="preserve">the </w:t>
      </w:r>
      <w:r w:rsidRPr="00760FDA">
        <w:rPr>
          <w:rFonts w:asciiTheme="majorBidi" w:hAnsiTheme="majorBidi" w:cstheme="majorBidi"/>
          <w:sz w:val="24"/>
          <w:szCs w:val="24"/>
          <w:lang w:val="en-GB" w:eastAsia="x-none"/>
        </w:rPr>
        <w:t xml:space="preserve">UAE participated in </w:t>
      </w:r>
      <w:r w:rsidR="006D217E" w:rsidRPr="00760FDA">
        <w:rPr>
          <w:rFonts w:asciiTheme="majorBidi" w:hAnsiTheme="majorBidi" w:cstheme="majorBidi"/>
          <w:sz w:val="24"/>
          <w:szCs w:val="24"/>
          <w:lang w:val="en-GB" w:eastAsia="x-none"/>
        </w:rPr>
        <w:t>this study</w:t>
      </w:r>
      <w:r w:rsidRPr="00760FDA">
        <w:rPr>
          <w:rFonts w:asciiTheme="majorBidi" w:hAnsiTheme="majorBidi" w:cstheme="majorBidi"/>
          <w:sz w:val="24"/>
          <w:szCs w:val="24"/>
          <w:lang w:val="en-GB" w:eastAsia="x-none"/>
        </w:rPr>
        <w:t>. The</w:t>
      </w:r>
      <w:r w:rsidR="006D217E" w:rsidRPr="00760FDA">
        <w:rPr>
          <w:rFonts w:asciiTheme="majorBidi" w:hAnsiTheme="majorBidi" w:cstheme="majorBidi"/>
          <w:sz w:val="24"/>
          <w:szCs w:val="24"/>
          <w:lang w:val="en-GB" w:eastAsia="x-none"/>
        </w:rPr>
        <w:t>se</w:t>
      </w:r>
      <w:r w:rsidRPr="00760FDA">
        <w:rPr>
          <w:rFonts w:asciiTheme="majorBidi" w:hAnsiTheme="majorBidi" w:cstheme="majorBidi"/>
          <w:sz w:val="24"/>
          <w:szCs w:val="24"/>
          <w:lang w:val="en-GB" w:eastAsia="x-none"/>
        </w:rPr>
        <w:t xml:space="preserve"> employees </w:t>
      </w:r>
      <w:r w:rsidR="006D217E" w:rsidRPr="00760FDA">
        <w:rPr>
          <w:rFonts w:asciiTheme="majorBidi" w:hAnsiTheme="majorBidi" w:cstheme="majorBidi"/>
          <w:sz w:val="24"/>
          <w:szCs w:val="24"/>
          <w:lang w:val="en-GB" w:eastAsia="x-none"/>
        </w:rPr>
        <w:t>were</w:t>
      </w:r>
      <w:r w:rsidRPr="00760FDA">
        <w:rPr>
          <w:rFonts w:asciiTheme="majorBidi" w:hAnsiTheme="majorBidi" w:cstheme="majorBidi"/>
          <w:sz w:val="24"/>
          <w:szCs w:val="24"/>
          <w:lang w:val="en-GB" w:eastAsia="x-none"/>
        </w:rPr>
        <w:t xml:space="preserve"> working </w:t>
      </w:r>
      <w:r w:rsidR="006D217E" w:rsidRPr="00760FDA">
        <w:rPr>
          <w:rFonts w:asciiTheme="majorBidi" w:hAnsiTheme="majorBidi" w:cstheme="majorBidi"/>
          <w:sz w:val="24"/>
          <w:szCs w:val="24"/>
          <w:lang w:val="en-GB" w:eastAsia="x-none"/>
        </w:rPr>
        <w:t xml:space="preserve">at </w:t>
      </w:r>
      <w:r w:rsidRPr="00760FDA">
        <w:rPr>
          <w:rFonts w:asciiTheme="majorBidi" w:hAnsiTheme="majorBidi" w:cstheme="majorBidi"/>
          <w:sz w:val="24"/>
          <w:szCs w:val="24"/>
          <w:lang w:val="en-GB" w:eastAsia="x-none"/>
        </w:rPr>
        <w:t xml:space="preserve">different levels and </w:t>
      </w:r>
      <w:r w:rsidR="006D217E" w:rsidRPr="00760FDA">
        <w:rPr>
          <w:rFonts w:asciiTheme="majorBidi" w:hAnsiTheme="majorBidi" w:cstheme="majorBidi"/>
          <w:sz w:val="24"/>
          <w:szCs w:val="24"/>
          <w:lang w:val="en-GB" w:eastAsia="x-none"/>
        </w:rPr>
        <w:t xml:space="preserve">in different </w:t>
      </w:r>
      <w:r w:rsidRPr="00760FDA">
        <w:rPr>
          <w:rFonts w:asciiTheme="majorBidi" w:hAnsiTheme="majorBidi" w:cstheme="majorBidi"/>
          <w:sz w:val="24"/>
          <w:szCs w:val="24"/>
          <w:lang w:val="en-GB" w:eastAsia="x-none"/>
        </w:rPr>
        <w:t xml:space="preserve">departments </w:t>
      </w:r>
      <w:r w:rsidR="006D217E" w:rsidRPr="00760FDA">
        <w:rPr>
          <w:rFonts w:asciiTheme="majorBidi" w:hAnsiTheme="majorBidi" w:cstheme="majorBidi"/>
          <w:sz w:val="24"/>
          <w:szCs w:val="24"/>
          <w:lang w:val="en-GB" w:eastAsia="x-none"/>
        </w:rPr>
        <w:t xml:space="preserve">in </w:t>
      </w:r>
      <w:r w:rsidRPr="00760FDA">
        <w:rPr>
          <w:rFonts w:asciiTheme="majorBidi" w:hAnsiTheme="majorBidi" w:cstheme="majorBidi"/>
          <w:sz w:val="24"/>
          <w:szCs w:val="24"/>
          <w:lang w:val="en-GB" w:eastAsia="x-none"/>
        </w:rPr>
        <w:t xml:space="preserve">their organizations. </w:t>
      </w:r>
      <w:r w:rsidR="006D217E" w:rsidRPr="00760FDA">
        <w:rPr>
          <w:rFonts w:asciiTheme="majorBidi" w:hAnsiTheme="majorBidi" w:cstheme="majorBidi"/>
          <w:sz w:val="24"/>
          <w:szCs w:val="24"/>
          <w:lang w:val="en-GB" w:eastAsia="x-none"/>
        </w:rPr>
        <w:t>T</w:t>
      </w:r>
      <w:r w:rsidRPr="00760FDA">
        <w:rPr>
          <w:rFonts w:asciiTheme="majorBidi" w:hAnsiTheme="majorBidi" w:cstheme="majorBidi"/>
          <w:sz w:val="24"/>
          <w:szCs w:val="24"/>
          <w:lang w:val="en-GB" w:eastAsia="x-none"/>
        </w:rPr>
        <w:t xml:space="preserve">hey </w:t>
      </w:r>
      <w:r w:rsidR="006D217E" w:rsidRPr="00760FDA">
        <w:rPr>
          <w:rFonts w:asciiTheme="majorBidi" w:hAnsiTheme="majorBidi" w:cstheme="majorBidi"/>
          <w:sz w:val="24"/>
          <w:szCs w:val="24"/>
          <w:lang w:val="en-GB" w:eastAsia="x-none"/>
        </w:rPr>
        <w:t xml:space="preserve">also </w:t>
      </w:r>
      <w:r w:rsidRPr="00760FDA">
        <w:rPr>
          <w:rFonts w:asciiTheme="majorBidi" w:hAnsiTheme="majorBidi" w:cstheme="majorBidi"/>
          <w:sz w:val="24"/>
          <w:szCs w:val="24"/>
          <w:lang w:val="en-GB" w:eastAsia="x-none"/>
        </w:rPr>
        <w:t>ha</w:t>
      </w:r>
      <w:r w:rsidR="00B0623B" w:rsidRPr="00760FDA">
        <w:rPr>
          <w:rFonts w:asciiTheme="majorBidi" w:hAnsiTheme="majorBidi" w:cstheme="majorBidi"/>
          <w:sz w:val="24"/>
          <w:szCs w:val="24"/>
          <w:lang w:val="en-GB" w:eastAsia="x-none"/>
        </w:rPr>
        <w:t>d</w:t>
      </w:r>
      <w:r w:rsidRPr="00760FDA">
        <w:rPr>
          <w:rFonts w:asciiTheme="majorBidi" w:hAnsiTheme="majorBidi" w:cstheme="majorBidi"/>
          <w:sz w:val="24"/>
          <w:szCs w:val="24"/>
          <w:lang w:val="en-GB" w:eastAsia="x-none"/>
        </w:rPr>
        <w:t xml:space="preserve"> different</w:t>
      </w:r>
      <w:r w:rsidR="006D217E" w:rsidRPr="00760FDA">
        <w:rPr>
          <w:rFonts w:asciiTheme="majorBidi" w:hAnsiTheme="majorBidi" w:cstheme="majorBidi"/>
          <w:sz w:val="24"/>
          <w:szCs w:val="24"/>
          <w:lang w:val="en-GB" w:eastAsia="x-none"/>
        </w:rPr>
        <w:t xml:space="preserve"> levels of</w:t>
      </w:r>
      <w:r w:rsidRPr="00760FDA">
        <w:rPr>
          <w:rFonts w:asciiTheme="majorBidi" w:hAnsiTheme="majorBidi" w:cstheme="majorBidi"/>
          <w:sz w:val="24"/>
          <w:szCs w:val="24"/>
          <w:lang w:val="en-GB" w:eastAsia="x-none"/>
        </w:rPr>
        <w:t xml:space="preserve"> education, years of experience and gender.</w:t>
      </w:r>
    </w:p>
    <w:p w14:paraId="0F95FD51" w14:textId="5E99F1AF" w:rsidR="002F1D0A" w:rsidRDefault="002F1D0A" w:rsidP="002F1D0A">
      <w:pPr>
        <w:pStyle w:val="Heading3"/>
        <w:jc w:val="left"/>
      </w:pPr>
      <w:bookmarkStart w:id="59" w:name="_Toc452280432"/>
      <w:r>
        <w:t>Age Group</w:t>
      </w:r>
      <w:bookmarkEnd w:id="59"/>
    </w:p>
    <w:p w14:paraId="717A033F" w14:textId="59D5059A" w:rsidR="00D30EB6" w:rsidRPr="00760FDA" w:rsidRDefault="002F1D0A" w:rsidP="00DD43E2">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Of the 326 respondents</w:t>
      </w:r>
      <w:r w:rsidR="00E83C63" w:rsidRPr="00760FDA">
        <w:rPr>
          <w:rFonts w:asciiTheme="majorBidi" w:hAnsiTheme="majorBidi" w:cstheme="majorBidi"/>
          <w:sz w:val="24"/>
          <w:szCs w:val="24"/>
          <w:lang w:val="en-GB" w:eastAsia="x-none"/>
        </w:rPr>
        <w:t>, 28</w:t>
      </w:r>
      <w:r w:rsidR="004D69FA" w:rsidRPr="00760FDA">
        <w:rPr>
          <w:rFonts w:asciiTheme="majorBidi" w:hAnsiTheme="majorBidi" w:cstheme="majorBidi"/>
          <w:sz w:val="24"/>
          <w:szCs w:val="24"/>
          <w:lang w:val="en-GB" w:eastAsia="x-none"/>
        </w:rPr>
        <w:t>% (n</w:t>
      </w:r>
      <w:r w:rsidR="006D217E" w:rsidRPr="00760FDA">
        <w:rPr>
          <w:rFonts w:asciiTheme="majorBidi" w:hAnsiTheme="majorBidi" w:cstheme="majorBidi"/>
          <w:sz w:val="24"/>
          <w:szCs w:val="24"/>
          <w:lang w:val="en-GB" w:eastAsia="x-none"/>
        </w:rPr>
        <w:t xml:space="preserve"> </w:t>
      </w:r>
      <w:r w:rsidR="00E83C63" w:rsidRPr="00760FDA">
        <w:rPr>
          <w:rFonts w:asciiTheme="majorBidi" w:hAnsiTheme="majorBidi" w:cstheme="majorBidi"/>
          <w:sz w:val="24"/>
          <w:szCs w:val="24"/>
          <w:lang w:val="en-GB" w:eastAsia="x-none"/>
        </w:rPr>
        <w:t>=</w:t>
      </w:r>
      <w:r w:rsidR="006D217E" w:rsidRPr="00760FDA">
        <w:rPr>
          <w:rFonts w:asciiTheme="majorBidi" w:hAnsiTheme="majorBidi" w:cstheme="majorBidi"/>
          <w:sz w:val="24"/>
          <w:szCs w:val="24"/>
          <w:lang w:val="en-GB" w:eastAsia="x-none"/>
        </w:rPr>
        <w:t xml:space="preserve"> </w:t>
      </w:r>
      <w:r w:rsidR="00E83C63" w:rsidRPr="00760FDA">
        <w:rPr>
          <w:rFonts w:asciiTheme="majorBidi" w:hAnsiTheme="majorBidi" w:cstheme="majorBidi"/>
          <w:sz w:val="24"/>
          <w:szCs w:val="24"/>
          <w:lang w:val="en-GB" w:eastAsia="x-none"/>
        </w:rPr>
        <w:t>88) were 18 to 29 years old, 59</w:t>
      </w:r>
      <w:r w:rsidR="004D69FA" w:rsidRPr="00760FDA">
        <w:rPr>
          <w:rFonts w:asciiTheme="majorBidi" w:hAnsiTheme="majorBidi" w:cstheme="majorBidi"/>
          <w:sz w:val="24"/>
          <w:szCs w:val="24"/>
          <w:lang w:val="en-GB" w:eastAsia="x-none"/>
        </w:rPr>
        <w:t>% (n</w:t>
      </w:r>
      <w:r w:rsidR="006D217E"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006D217E"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188) were 30 to 44 years old, 10% (n</w:t>
      </w:r>
      <w:r w:rsidR="006D217E"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006D217E"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33) were 45 to 55 years old, 3% (n</w:t>
      </w:r>
      <w:r w:rsidR="006D217E"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006D217E" w:rsidRPr="00760FDA">
        <w:rPr>
          <w:rFonts w:asciiTheme="majorBidi" w:hAnsiTheme="majorBidi" w:cstheme="majorBidi"/>
          <w:sz w:val="24"/>
          <w:szCs w:val="24"/>
          <w:lang w:val="en-GB" w:eastAsia="x-none"/>
        </w:rPr>
        <w:t xml:space="preserve"> </w:t>
      </w:r>
      <w:r w:rsidR="00DD43E2">
        <w:rPr>
          <w:rFonts w:asciiTheme="majorBidi" w:hAnsiTheme="majorBidi" w:cstheme="majorBidi"/>
          <w:sz w:val="24"/>
          <w:szCs w:val="24"/>
          <w:lang w:val="en-GB" w:eastAsia="x-none"/>
        </w:rPr>
        <w:t>10</w:t>
      </w:r>
      <w:r w:rsidR="004D69FA" w:rsidRPr="00760FDA">
        <w:rPr>
          <w:rFonts w:asciiTheme="majorBidi" w:hAnsiTheme="majorBidi" w:cstheme="majorBidi"/>
          <w:sz w:val="24"/>
          <w:szCs w:val="24"/>
          <w:lang w:val="en-GB" w:eastAsia="x-none"/>
        </w:rPr>
        <w:t xml:space="preserve">) were </w:t>
      </w:r>
      <w:r w:rsidR="006D217E" w:rsidRPr="00760FDA">
        <w:rPr>
          <w:rFonts w:asciiTheme="majorBidi" w:hAnsiTheme="majorBidi" w:cstheme="majorBidi"/>
          <w:sz w:val="24"/>
          <w:szCs w:val="24"/>
          <w:lang w:val="en-GB" w:eastAsia="x-none"/>
        </w:rPr>
        <w:t xml:space="preserve">over </w:t>
      </w:r>
      <w:r w:rsidR="004D69FA" w:rsidRPr="00760FDA">
        <w:rPr>
          <w:rFonts w:asciiTheme="majorBidi" w:hAnsiTheme="majorBidi" w:cstheme="majorBidi"/>
          <w:sz w:val="24"/>
          <w:szCs w:val="24"/>
          <w:lang w:val="en-GB" w:eastAsia="x-none"/>
        </w:rPr>
        <w:t>55 years of age, and 2% (n</w:t>
      </w:r>
      <w:r w:rsidR="006D217E"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006D217E"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 xml:space="preserve">7) did not answer this question. </w:t>
      </w:r>
      <w:r w:rsidR="006D217E" w:rsidRPr="00760FDA">
        <w:rPr>
          <w:rFonts w:asciiTheme="majorBidi" w:hAnsiTheme="majorBidi" w:cstheme="majorBidi"/>
          <w:sz w:val="24"/>
          <w:szCs w:val="24"/>
          <w:lang w:val="en-GB" w:eastAsia="x-none"/>
        </w:rPr>
        <w:t>T</w:t>
      </w:r>
      <w:r w:rsidR="004D69FA" w:rsidRPr="00760FDA">
        <w:rPr>
          <w:rFonts w:asciiTheme="majorBidi" w:hAnsiTheme="majorBidi" w:cstheme="majorBidi"/>
          <w:sz w:val="24"/>
          <w:szCs w:val="24"/>
          <w:lang w:val="en-GB" w:eastAsia="x-none"/>
        </w:rPr>
        <w:t xml:space="preserve">he majority were </w:t>
      </w:r>
      <w:r w:rsidR="006D217E" w:rsidRPr="00760FDA">
        <w:rPr>
          <w:rFonts w:asciiTheme="majorBidi" w:hAnsiTheme="majorBidi" w:cstheme="majorBidi"/>
          <w:sz w:val="24"/>
          <w:szCs w:val="24"/>
          <w:lang w:val="en-GB" w:eastAsia="x-none"/>
        </w:rPr>
        <w:t xml:space="preserve">therefore </w:t>
      </w:r>
      <w:r w:rsidR="004D69FA" w:rsidRPr="00760FDA">
        <w:rPr>
          <w:rFonts w:asciiTheme="majorBidi" w:hAnsiTheme="majorBidi" w:cstheme="majorBidi"/>
          <w:sz w:val="24"/>
          <w:szCs w:val="24"/>
          <w:lang w:val="en-GB" w:eastAsia="x-none"/>
        </w:rPr>
        <w:t>30 to</w:t>
      </w:r>
      <w:r w:rsidR="00C17B6F" w:rsidRPr="00760FDA">
        <w:rPr>
          <w:rFonts w:asciiTheme="majorBidi" w:hAnsiTheme="majorBidi" w:cstheme="majorBidi"/>
          <w:sz w:val="24"/>
          <w:szCs w:val="24"/>
          <w:lang w:val="en-GB" w:eastAsia="x-none"/>
        </w:rPr>
        <w:t xml:space="preserve"> 44 years of age. Table </w:t>
      </w:r>
      <w:r w:rsidR="007E6D1F" w:rsidRPr="00760FDA">
        <w:rPr>
          <w:rFonts w:asciiTheme="majorBidi" w:hAnsiTheme="majorBidi" w:cstheme="majorBidi"/>
          <w:sz w:val="24"/>
          <w:szCs w:val="24"/>
          <w:lang w:val="en-GB" w:eastAsia="x-none"/>
        </w:rPr>
        <w:t>10</w:t>
      </w:r>
      <w:r w:rsidR="00C17B6F" w:rsidRPr="00760FDA">
        <w:rPr>
          <w:rFonts w:asciiTheme="majorBidi" w:hAnsiTheme="majorBidi" w:cstheme="majorBidi"/>
          <w:sz w:val="24"/>
          <w:szCs w:val="24"/>
          <w:lang w:val="en-GB" w:eastAsia="x-none"/>
        </w:rPr>
        <w:t xml:space="preserve"> </w:t>
      </w:r>
      <w:r w:rsidR="006D217E" w:rsidRPr="00760FDA">
        <w:rPr>
          <w:rFonts w:asciiTheme="majorBidi" w:hAnsiTheme="majorBidi" w:cstheme="majorBidi"/>
          <w:sz w:val="24"/>
          <w:szCs w:val="24"/>
          <w:lang w:val="en-GB" w:eastAsia="x-none"/>
        </w:rPr>
        <w:t>shows</w:t>
      </w:r>
      <w:r w:rsidR="00C17B6F" w:rsidRPr="00760FDA">
        <w:rPr>
          <w:rFonts w:asciiTheme="majorBidi" w:hAnsiTheme="majorBidi" w:cstheme="majorBidi"/>
          <w:sz w:val="24"/>
          <w:szCs w:val="24"/>
          <w:lang w:val="en-GB" w:eastAsia="x-none"/>
        </w:rPr>
        <w:t xml:space="preserve"> the </w:t>
      </w:r>
      <w:r w:rsidR="007E6D1F" w:rsidRPr="00760FDA">
        <w:rPr>
          <w:rFonts w:asciiTheme="majorBidi" w:hAnsiTheme="majorBidi" w:cstheme="majorBidi"/>
          <w:sz w:val="24"/>
          <w:szCs w:val="24"/>
          <w:lang w:val="en-GB" w:eastAsia="x-none"/>
        </w:rPr>
        <w:t>respondents’</w:t>
      </w:r>
      <w:r w:rsidR="00C17B6F" w:rsidRPr="00760FDA">
        <w:rPr>
          <w:rFonts w:asciiTheme="majorBidi" w:hAnsiTheme="majorBidi" w:cstheme="majorBidi"/>
          <w:sz w:val="24"/>
          <w:szCs w:val="24"/>
          <w:lang w:val="en-GB" w:eastAsia="x-none"/>
        </w:rPr>
        <w:t xml:space="preserve"> age group</w:t>
      </w:r>
      <w:r w:rsidR="006D217E" w:rsidRPr="00760FDA">
        <w:rPr>
          <w:rFonts w:asciiTheme="majorBidi" w:hAnsiTheme="majorBidi" w:cstheme="majorBidi"/>
          <w:sz w:val="24"/>
          <w:szCs w:val="24"/>
          <w:lang w:val="en-GB" w:eastAsia="x-none"/>
        </w:rPr>
        <w:t>s</w:t>
      </w:r>
      <w:r w:rsidR="00C17B6F" w:rsidRPr="00760FDA">
        <w:rPr>
          <w:rFonts w:asciiTheme="majorBidi" w:hAnsiTheme="majorBidi" w:cstheme="majorBidi"/>
          <w:sz w:val="24"/>
          <w:szCs w:val="24"/>
          <w:lang w:val="en-GB" w:eastAsia="x-none"/>
        </w:rPr>
        <w:t>.</w:t>
      </w:r>
    </w:p>
    <w:tbl>
      <w:tblPr>
        <w:tblStyle w:val="TableGrid"/>
        <w:tblW w:w="0" w:type="auto"/>
        <w:tblLook w:val="04A0" w:firstRow="1" w:lastRow="0" w:firstColumn="1" w:lastColumn="0" w:noHBand="0" w:noVBand="1"/>
      </w:tblPr>
      <w:tblGrid>
        <w:gridCol w:w="2337"/>
        <w:gridCol w:w="2337"/>
        <w:gridCol w:w="2338"/>
        <w:gridCol w:w="2338"/>
      </w:tblGrid>
      <w:tr w:rsidR="00D30EB6" w:rsidRPr="00760FDA" w14:paraId="3014F6B5" w14:textId="77777777" w:rsidTr="007E6D1F">
        <w:tc>
          <w:tcPr>
            <w:tcW w:w="9350" w:type="dxa"/>
            <w:gridSpan w:val="4"/>
            <w:shd w:val="clear" w:color="auto" w:fill="D0CECE" w:themeFill="background2" w:themeFillShade="E6"/>
          </w:tcPr>
          <w:p w14:paraId="70DB81F1" w14:textId="77777777" w:rsidR="00D30EB6" w:rsidRPr="00760FDA" w:rsidRDefault="00D30EB6"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rPr>
              <w:t xml:space="preserve">Table </w:t>
            </w:r>
            <w:r w:rsidR="007E6D1F" w:rsidRPr="00760FDA">
              <w:rPr>
                <w:rFonts w:asciiTheme="majorBidi" w:hAnsiTheme="majorBidi" w:cstheme="majorBidi"/>
                <w:sz w:val="24"/>
                <w:szCs w:val="24"/>
              </w:rPr>
              <w:t>10</w:t>
            </w:r>
            <w:r w:rsidRPr="00760FDA">
              <w:rPr>
                <w:rFonts w:asciiTheme="majorBidi" w:hAnsiTheme="majorBidi" w:cstheme="majorBidi"/>
                <w:sz w:val="24"/>
                <w:szCs w:val="24"/>
              </w:rPr>
              <w:t xml:space="preserve"> summary of respondents age group analysis</w:t>
            </w:r>
          </w:p>
        </w:tc>
      </w:tr>
      <w:tr w:rsidR="00D30EB6" w:rsidRPr="00760FDA" w14:paraId="40578F8B" w14:textId="77777777" w:rsidTr="00FA2880">
        <w:tc>
          <w:tcPr>
            <w:tcW w:w="4674" w:type="dxa"/>
            <w:gridSpan w:val="2"/>
          </w:tcPr>
          <w:p w14:paraId="2F4956D8"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Characteristics</w:t>
            </w:r>
          </w:p>
        </w:tc>
        <w:tc>
          <w:tcPr>
            <w:tcW w:w="2338" w:type="dxa"/>
          </w:tcPr>
          <w:p w14:paraId="2B95752F"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Frequency</w:t>
            </w:r>
          </w:p>
        </w:tc>
        <w:tc>
          <w:tcPr>
            <w:tcW w:w="2338" w:type="dxa"/>
          </w:tcPr>
          <w:p w14:paraId="1FBD6850"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Valid percentage</w:t>
            </w:r>
          </w:p>
        </w:tc>
      </w:tr>
      <w:tr w:rsidR="00D30EB6" w:rsidRPr="00760FDA" w14:paraId="754A2109" w14:textId="77777777" w:rsidTr="00D30EB6">
        <w:tc>
          <w:tcPr>
            <w:tcW w:w="2337" w:type="dxa"/>
            <w:vMerge w:val="restart"/>
          </w:tcPr>
          <w:p w14:paraId="7A2A9019" w14:textId="77777777" w:rsidR="00D30EB6" w:rsidRPr="00760FDA" w:rsidRDefault="00D30EB6"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rPr>
              <w:t>Age group</w:t>
            </w:r>
          </w:p>
        </w:tc>
        <w:tc>
          <w:tcPr>
            <w:tcW w:w="2337" w:type="dxa"/>
          </w:tcPr>
          <w:p w14:paraId="4DE70FA9" w14:textId="22C43CEA"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18</w:t>
            </w:r>
            <w:r w:rsidR="006D217E" w:rsidRPr="00760FDA">
              <w:rPr>
                <w:rFonts w:asciiTheme="majorBidi" w:hAnsiTheme="majorBidi" w:cstheme="majorBidi"/>
                <w:sz w:val="24"/>
                <w:szCs w:val="24"/>
              </w:rPr>
              <w:t>–</w:t>
            </w:r>
            <w:r w:rsidRPr="00760FDA">
              <w:rPr>
                <w:rFonts w:asciiTheme="majorBidi" w:hAnsiTheme="majorBidi" w:cstheme="majorBidi"/>
                <w:sz w:val="24"/>
                <w:szCs w:val="24"/>
              </w:rPr>
              <w:t>29</w:t>
            </w:r>
          </w:p>
        </w:tc>
        <w:tc>
          <w:tcPr>
            <w:tcW w:w="2338" w:type="dxa"/>
          </w:tcPr>
          <w:p w14:paraId="3450948C"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88</w:t>
            </w:r>
          </w:p>
        </w:tc>
        <w:tc>
          <w:tcPr>
            <w:tcW w:w="2338" w:type="dxa"/>
          </w:tcPr>
          <w:p w14:paraId="125F83A6"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27.6</w:t>
            </w:r>
          </w:p>
        </w:tc>
      </w:tr>
      <w:tr w:rsidR="00D30EB6" w:rsidRPr="00760FDA" w14:paraId="02728D52" w14:textId="77777777" w:rsidTr="00D30EB6">
        <w:tc>
          <w:tcPr>
            <w:tcW w:w="2337" w:type="dxa"/>
            <w:vMerge/>
          </w:tcPr>
          <w:p w14:paraId="37E25D24"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021C061F" w14:textId="5D619D5F"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30</w:t>
            </w:r>
            <w:r w:rsidR="006D217E" w:rsidRPr="00760FDA">
              <w:rPr>
                <w:rFonts w:asciiTheme="majorBidi" w:hAnsiTheme="majorBidi" w:cstheme="majorBidi"/>
                <w:sz w:val="24"/>
                <w:szCs w:val="24"/>
              </w:rPr>
              <w:t>–</w:t>
            </w:r>
            <w:r w:rsidRPr="00760FDA">
              <w:rPr>
                <w:rFonts w:asciiTheme="majorBidi" w:hAnsiTheme="majorBidi" w:cstheme="majorBidi"/>
                <w:sz w:val="24"/>
                <w:szCs w:val="24"/>
              </w:rPr>
              <w:t>44</w:t>
            </w:r>
          </w:p>
        </w:tc>
        <w:tc>
          <w:tcPr>
            <w:tcW w:w="2338" w:type="dxa"/>
          </w:tcPr>
          <w:p w14:paraId="08239727"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188</w:t>
            </w:r>
          </w:p>
        </w:tc>
        <w:tc>
          <w:tcPr>
            <w:tcW w:w="2338" w:type="dxa"/>
          </w:tcPr>
          <w:p w14:paraId="586A5603"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58.9</w:t>
            </w:r>
          </w:p>
        </w:tc>
      </w:tr>
      <w:tr w:rsidR="00D30EB6" w:rsidRPr="00760FDA" w14:paraId="1AE19BCE" w14:textId="77777777" w:rsidTr="00D30EB6">
        <w:tc>
          <w:tcPr>
            <w:tcW w:w="2337" w:type="dxa"/>
            <w:vMerge/>
          </w:tcPr>
          <w:p w14:paraId="7FA43DFB"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5AEAB30E" w14:textId="04DF207B"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45</w:t>
            </w:r>
            <w:r w:rsidR="006D217E" w:rsidRPr="00760FDA">
              <w:rPr>
                <w:rFonts w:asciiTheme="majorBidi" w:hAnsiTheme="majorBidi" w:cstheme="majorBidi"/>
                <w:sz w:val="24"/>
                <w:szCs w:val="24"/>
              </w:rPr>
              <w:t>–</w:t>
            </w:r>
            <w:r w:rsidRPr="00760FDA">
              <w:rPr>
                <w:rFonts w:asciiTheme="majorBidi" w:hAnsiTheme="majorBidi" w:cstheme="majorBidi"/>
                <w:sz w:val="24"/>
                <w:szCs w:val="24"/>
              </w:rPr>
              <w:t>54</w:t>
            </w:r>
          </w:p>
        </w:tc>
        <w:tc>
          <w:tcPr>
            <w:tcW w:w="2338" w:type="dxa"/>
          </w:tcPr>
          <w:p w14:paraId="78E40E01"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33</w:t>
            </w:r>
          </w:p>
        </w:tc>
        <w:tc>
          <w:tcPr>
            <w:tcW w:w="2338" w:type="dxa"/>
          </w:tcPr>
          <w:p w14:paraId="5FFA281C"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10.3</w:t>
            </w:r>
          </w:p>
        </w:tc>
      </w:tr>
      <w:tr w:rsidR="00D30EB6" w:rsidRPr="00760FDA" w14:paraId="2F795E0E" w14:textId="77777777" w:rsidTr="00D30EB6">
        <w:tc>
          <w:tcPr>
            <w:tcW w:w="2337" w:type="dxa"/>
            <w:vMerge/>
          </w:tcPr>
          <w:p w14:paraId="5C22FB4F"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450FFEDC"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55 and above</w:t>
            </w:r>
          </w:p>
        </w:tc>
        <w:tc>
          <w:tcPr>
            <w:tcW w:w="2338" w:type="dxa"/>
          </w:tcPr>
          <w:p w14:paraId="11B10CC0"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10</w:t>
            </w:r>
          </w:p>
        </w:tc>
        <w:tc>
          <w:tcPr>
            <w:tcW w:w="2338" w:type="dxa"/>
          </w:tcPr>
          <w:p w14:paraId="5042D886"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3.1</w:t>
            </w:r>
          </w:p>
        </w:tc>
      </w:tr>
    </w:tbl>
    <w:p w14:paraId="7DEFF1F4" w14:textId="77777777" w:rsidR="002D1146" w:rsidRDefault="002D1146" w:rsidP="004E6926">
      <w:pPr>
        <w:spacing w:line="480" w:lineRule="auto"/>
        <w:jc w:val="both"/>
        <w:rPr>
          <w:rFonts w:asciiTheme="majorBidi" w:hAnsiTheme="majorBidi" w:cstheme="majorBidi"/>
          <w:sz w:val="24"/>
          <w:szCs w:val="24"/>
          <w:lang w:val="en-GB" w:eastAsia="x-none"/>
        </w:rPr>
      </w:pPr>
    </w:p>
    <w:p w14:paraId="2B95F0B8" w14:textId="77777777" w:rsidR="00275CC6" w:rsidRDefault="00275CC6" w:rsidP="004E6926">
      <w:pPr>
        <w:spacing w:line="480" w:lineRule="auto"/>
        <w:jc w:val="both"/>
        <w:rPr>
          <w:rFonts w:asciiTheme="majorBidi" w:hAnsiTheme="majorBidi" w:cstheme="majorBidi"/>
          <w:sz w:val="24"/>
          <w:szCs w:val="24"/>
          <w:lang w:val="en-GB" w:eastAsia="x-none"/>
        </w:rPr>
      </w:pPr>
    </w:p>
    <w:p w14:paraId="31022CEF" w14:textId="77777777" w:rsidR="00275CC6" w:rsidRDefault="00275CC6" w:rsidP="004E6926">
      <w:pPr>
        <w:spacing w:line="480" w:lineRule="auto"/>
        <w:jc w:val="both"/>
        <w:rPr>
          <w:rFonts w:asciiTheme="majorBidi" w:hAnsiTheme="majorBidi" w:cstheme="majorBidi"/>
          <w:sz w:val="24"/>
          <w:szCs w:val="24"/>
          <w:lang w:val="en-GB" w:eastAsia="x-none"/>
        </w:rPr>
      </w:pPr>
    </w:p>
    <w:p w14:paraId="3B82A5C4" w14:textId="77777777" w:rsidR="00275CC6" w:rsidRDefault="00275CC6" w:rsidP="004E6926">
      <w:pPr>
        <w:spacing w:line="480" w:lineRule="auto"/>
        <w:jc w:val="both"/>
        <w:rPr>
          <w:rFonts w:asciiTheme="majorBidi" w:hAnsiTheme="majorBidi" w:cstheme="majorBidi"/>
          <w:sz w:val="24"/>
          <w:szCs w:val="24"/>
          <w:lang w:val="en-GB" w:eastAsia="x-none"/>
        </w:rPr>
      </w:pPr>
    </w:p>
    <w:p w14:paraId="4FBBA1B8" w14:textId="39E6FAE8" w:rsidR="002F1D0A" w:rsidRPr="00760FDA" w:rsidRDefault="002F1D0A" w:rsidP="002F1D0A">
      <w:pPr>
        <w:pStyle w:val="Heading3"/>
        <w:jc w:val="left"/>
      </w:pPr>
      <w:bookmarkStart w:id="60" w:name="_Toc452280433"/>
      <w:r>
        <w:lastRenderedPageBreak/>
        <w:t>Gender</w:t>
      </w:r>
      <w:bookmarkEnd w:id="60"/>
    </w:p>
    <w:p w14:paraId="25FC7EA8" w14:textId="60D835C9" w:rsidR="00C17B6F" w:rsidRPr="00760FDA" w:rsidRDefault="006D217E" w:rsidP="004456A1">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O</w:t>
      </w:r>
      <w:r w:rsidR="004D69FA" w:rsidRPr="00760FDA">
        <w:rPr>
          <w:rFonts w:asciiTheme="majorBidi" w:hAnsiTheme="majorBidi" w:cstheme="majorBidi"/>
          <w:sz w:val="24"/>
          <w:szCs w:val="24"/>
          <w:lang w:val="en-GB" w:eastAsia="x-none"/>
        </w:rPr>
        <w:t xml:space="preserve">f </w:t>
      </w:r>
      <w:r w:rsidRPr="00760FDA">
        <w:rPr>
          <w:rFonts w:asciiTheme="majorBidi" w:hAnsiTheme="majorBidi" w:cstheme="majorBidi"/>
          <w:sz w:val="24"/>
          <w:szCs w:val="24"/>
          <w:lang w:val="en-GB" w:eastAsia="x-none"/>
        </w:rPr>
        <w:t xml:space="preserve">the </w:t>
      </w:r>
      <w:r w:rsidR="004D69FA" w:rsidRPr="00760FDA">
        <w:rPr>
          <w:rFonts w:asciiTheme="majorBidi" w:hAnsiTheme="majorBidi" w:cstheme="majorBidi"/>
          <w:sz w:val="24"/>
          <w:szCs w:val="24"/>
          <w:lang w:val="en-GB" w:eastAsia="x-none"/>
        </w:rPr>
        <w:t>326 respondent</w:t>
      </w:r>
      <w:r w:rsidRPr="00760FDA">
        <w:rPr>
          <w:rFonts w:asciiTheme="majorBidi" w:hAnsiTheme="majorBidi" w:cstheme="majorBidi"/>
          <w:sz w:val="24"/>
          <w:szCs w:val="24"/>
          <w:lang w:val="en-GB" w:eastAsia="x-none"/>
        </w:rPr>
        <w:t>s</w:t>
      </w:r>
      <w:r w:rsidR="004D69FA" w:rsidRPr="00760FDA">
        <w:rPr>
          <w:rFonts w:asciiTheme="majorBidi" w:hAnsiTheme="majorBidi" w:cstheme="majorBidi"/>
          <w:sz w:val="24"/>
          <w:szCs w:val="24"/>
          <w:lang w:val="en-GB" w:eastAsia="x-none"/>
        </w:rPr>
        <w:t>, 6</w:t>
      </w:r>
      <w:r w:rsidR="00FA3830" w:rsidRPr="00760FDA">
        <w:rPr>
          <w:rFonts w:asciiTheme="majorBidi" w:hAnsiTheme="majorBidi" w:cstheme="majorBidi"/>
          <w:sz w:val="24"/>
          <w:szCs w:val="24"/>
          <w:lang w:val="en-GB" w:eastAsia="x-none"/>
        </w:rPr>
        <w:t>5% (n</w:t>
      </w:r>
      <w:r w:rsidRPr="00760FDA">
        <w:rPr>
          <w:rFonts w:asciiTheme="majorBidi" w:hAnsiTheme="majorBidi" w:cstheme="majorBidi"/>
          <w:sz w:val="24"/>
          <w:szCs w:val="24"/>
          <w:lang w:val="en-GB" w:eastAsia="x-none"/>
        </w:rPr>
        <w:t xml:space="preserve"> </w:t>
      </w:r>
      <w:r w:rsidR="00FA3830"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FA3830" w:rsidRPr="00760FDA">
        <w:rPr>
          <w:rFonts w:asciiTheme="majorBidi" w:hAnsiTheme="majorBidi" w:cstheme="majorBidi"/>
          <w:sz w:val="24"/>
          <w:szCs w:val="24"/>
          <w:lang w:val="en-GB" w:eastAsia="x-none"/>
        </w:rPr>
        <w:t>207) were male, and 35</w:t>
      </w:r>
      <w:r w:rsidR="004D69FA" w:rsidRPr="00760FDA">
        <w:rPr>
          <w:rFonts w:asciiTheme="majorBidi" w:hAnsiTheme="majorBidi" w:cstheme="majorBidi"/>
          <w:sz w:val="24"/>
          <w:szCs w:val="24"/>
          <w:lang w:val="en-GB" w:eastAsia="x-none"/>
        </w:rPr>
        <w:t>% (n</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112) were female</w:t>
      </w:r>
      <w:r w:rsidR="004456A1">
        <w:rPr>
          <w:rFonts w:asciiTheme="majorBidi" w:hAnsiTheme="majorBidi" w:cstheme="majorBidi"/>
          <w:sz w:val="24"/>
          <w:szCs w:val="24"/>
          <w:lang w:val="en-GB" w:eastAsia="x-none"/>
        </w:rPr>
        <w:t xml:space="preserve">. </w:t>
      </w:r>
      <w:r w:rsidR="004456A1" w:rsidRPr="00760FDA">
        <w:rPr>
          <w:rFonts w:asciiTheme="majorBidi" w:hAnsiTheme="majorBidi" w:cstheme="majorBidi"/>
          <w:sz w:val="24"/>
          <w:szCs w:val="24"/>
          <w:lang w:val="en-GB" w:eastAsia="x-none"/>
        </w:rPr>
        <w:t>The majority were therefore</w:t>
      </w:r>
      <w:r w:rsidR="004456A1">
        <w:rPr>
          <w:rFonts w:asciiTheme="majorBidi" w:hAnsiTheme="majorBidi" w:cstheme="majorBidi"/>
          <w:sz w:val="24"/>
          <w:szCs w:val="24"/>
          <w:lang w:val="en-GB" w:eastAsia="x-none"/>
        </w:rPr>
        <w:t xml:space="preserve"> male.</w:t>
      </w:r>
      <w:r w:rsidR="004456A1" w:rsidRPr="004456A1">
        <w:rPr>
          <w:rFonts w:asciiTheme="majorBidi" w:hAnsiTheme="majorBidi" w:cstheme="majorBidi"/>
          <w:sz w:val="24"/>
          <w:szCs w:val="24"/>
          <w:lang w:val="en-GB" w:eastAsia="x-none"/>
        </w:rPr>
        <w:t xml:space="preserve"> </w:t>
      </w:r>
      <w:r w:rsidR="004456A1" w:rsidRPr="00760FDA">
        <w:rPr>
          <w:rFonts w:asciiTheme="majorBidi" w:hAnsiTheme="majorBidi" w:cstheme="majorBidi"/>
          <w:sz w:val="24"/>
          <w:szCs w:val="24"/>
          <w:lang w:val="en-GB" w:eastAsia="x-none"/>
        </w:rPr>
        <w:t>Table 1</w:t>
      </w:r>
      <w:r w:rsidR="004456A1">
        <w:rPr>
          <w:rFonts w:asciiTheme="majorBidi" w:hAnsiTheme="majorBidi" w:cstheme="majorBidi"/>
          <w:sz w:val="24"/>
          <w:szCs w:val="24"/>
          <w:lang w:val="en-GB" w:eastAsia="x-none"/>
        </w:rPr>
        <w:t>1</w:t>
      </w:r>
      <w:r w:rsidR="004456A1" w:rsidRPr="00760FDA">
        <w:rPr>
          <w:rFonts w:asciiTheme="majorBidi" w:hAnsiTheme="majorBidi" w:cstheme="majorBidi"/>
          <w:sz w:val="24"/>
          <w:szCs w:val="24"/>
          <w:lang w:val="en-GB" w:eastAsia="x-none"/>
        </w:rPr>
        <w:t xml:space="preserve"> shows the respondents’ </w:t>
      </w:r>
      <w:r w:rsidR="004456A1">
        <w:rPr>
          <w:rFonts w:asciiTheme="majorBidi" w:hAnsiTheme="majorBidi" w:cstheme="majorBidi"/>
          <w:sz w:val="24"/>
          <w:szCs w:val="24"/>
          <w:lang w:val="en-GB" w:eastAsia="x-none"/>
        </w:rPr>
        <w:t>gender</w:t>
      </w:r>
      <w:r w:rsidR="004456A1" w:rsidRPr="00760FDA">
        <w:rPr>
          <w:rFonts w:asciiTheme="majorBidi" w:hAnsiTheme="majorBidi" w:cstheme="majorBidi"/>
          <w:sz w:val="24"/>
          <w:szCs w:val="24"/>
          <w:lang w:val="en-GB" w:eastAsia="x-none"/>
        </w:rPr>
        <w:t>.</w:t>
      </w:r>
    </w:p>
    <w:tbl>
      <w:tblPr>
        <w:tblStyle w:val="TableGrid"/>
        <w:tblW w:w="0" w:type="auto"/>
        <w:tblLook w:val="04A0" w:firstRow="1" w:lastRow="0" w:firstColumn="1" w:lastColumn="0" w:noHBand="0" w:noVBand="1"/>
      </w:tblPr>
      <w:tblGrid>
        <w:gridCol w:w="2337"/>
        <w:gridCol w:w="2337"/>
        <w:gridCol w:w="2338"/>
        <w:gridCol w:w="2338"/>
      </w:tblGrid>
      <w:tr w:rsidR="00D30EB6" w:rsidRPr="00760FDA" w14:paraId="5CEA49C7" w14:textId="77777777" w:rsidTr="007E6D1F">
        <w:tc>
          <w:tcPr>
            <w:tcW w:w="9350" w:type="dxa"/>
            <w:gridSpan w:val="4"/>
            <w:shd w:val="clear" w:color="auto" w:fill="D0CECE" w:themeFill="background2" w:themeFillShade="E6"/>
          </w:tcPr>
          <w:p w14:paraId="764C01B4" w14:textId="1558C41E" w:rsidR="00D30EB6" w:rsidRPr="00760FDA" w:rsidRDefault="00D30EB6"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rPr>
              <w:t xml:space="preserve">Table </w:t>
            </w:r>
            <w:r w:rsidR="007E6D1F" w:rsidRPr="00760FDA">
              <w:rPr>
                <w:rFonts w:asciiTheme="majorBidi" w:hAnsiTheme="majorBidi" w:cstheme="majorBidi"/>
                <w:sz w:val="24"/>
                <w:szCs w:val="24"/>
              </w:rPr>
              <w:t>11:</w:t>
            </w:r>
            <w:r w:rsidRPr="00760FDA">
              <w:rPr>
                <w:rFonts w:asciiTheme="majorBidi" w:hAnsiTheme="majorBidi" w:cstheme="majorBidi"/>
                <w:sz w:val="24"/>
                <w:szCs w:val="24"/>
              </w:rPr>
              <w:t xml:space="preserve"> </w:t>
            </w:r>
            <w:r w:rsidR="006D217E" w:rsidRPr="00760FDA">
              <w:rPr>
                <w:rFonts w:asciiTheme="majorBidi" w:hAnsiTheme="majorBidi" w:cstheme="majorBidi"/>
                <w:sz w:val="24"/>
                <w:szCs w:val="24"/>
              </w:rPr>
              <w:t>R</w:t>
            </w:r>
            <w:r w:rsidRPr="00760FDA">
              <w:rPr>
                <w:rFonts w:asciiTheme="majorBidi" w:hAnsiTheme="majorBidi" w:cstheme="majorBidi"/>
                <w:sz w:val="24"/>
                <w:szCs w:val="24"/>
              </w:rPr>
              <w:t xml:space="preserve">espondents </w:t>
            </w:r>
            <w:r w:rsidR="006D217E" w:rsidRPr="00760FDA">
              <w:rPr>
                <w:rFonts w:asciiTheme="majorBidi" w:hAnsiTheme="majorBidi" w:cstheme="majorBidi"/>
                <w:sz w:val="24"/>
                <w:szCs w:val="24"/>
              </w:rPr>
              <w:t xml:space="preserve">by </w:t>
            </w:r>
            <w:r w:rsidRPr="00760FDA">
              <w:rPr>
                <w:rFonts w:asciiTheme="majorBidi" w:hAnsiTheme="majorBidi" w:cstheme="majorBidi"/>
                <w:sz w:val="24"/>
                <w:szCs w:val="24"/>
              </w:rPr>
              <w:t xml:space="preserve">gender </w:t>
            </w:r>
          </w:p>
        </w:tc>
      </w:tr>
      <w:tr w:rsidR="00D30EB6" w:rsidRPr="00760FDA" w14:paraId="360C4CB2" w14:textId="77777777" w:rsidTr="00FA2880">
        <w:tc>
          <w:tcPr>
            <w:tcW w:w="4674" w:type="dxa"/>
            <w:gridSpan w:val="2"/>
          </w:tcPr>
          <w:p w14:paraId="231D4D02"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Characteristics</w:t>
            </w:r>
          </w:p>
        </w:tc>
        <w:tc>
          <w:tcPr>
            <w:tcW w:w="2338" w:type="dxa"/>
          </w:tcPr>
          <w:p w14:paraId="362006EA"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Frequency</w:t>
            </w:r>
          </w:p>
        </w:tc>
        <w:tc>
          <w:tcPr>
            <w:tcW w:w="2338" w:type="dxa"/>
          </w:tcPr>
          <w:p w14:paraId="05B619E6"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Percentage</w:t>
            </w:r>
          </w:p>
        </w:tc>
      </w:tr>
      <w:tr w:rsidR="00D30EB6" w:rsidRPr="00760FDA" w14:paraId="3EAB479A" w14:textId="77777777" w:rsidTr="00D30EB6">
        <w:tc>
          <w:tcPr>
            <w:tcW w:w="2337" w:type="dxa"/>
            <w:vMerge w:val="restart"/>
          </w:tcPr>
          <w:p w14:paraId="10E70EBA" w14:textId="77777777" w:rsidR="00D30EB6" w:rsidRPr="00760FDA" w:rsidRDefault="00D30EB6"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rPr>
              <w:t>Gender</w:t>
            </w:r>
          </w:p>
        </w:tc>
        <w:tc>
          <w:tcPr>
            <w:tcW w:w="2337" w:type="dxa"/>
          </w:tcPr>
          <w:p w14:paraId="0B2CA2AE"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Male</w:t>
            </w:r>
          </w:p>
        </w:tc>
        <w:tc>
          <w:tcPr>
            <w:tcW w:w="2338" w:type="dxa"/>
          </w:tcPr>
          <w:p w14:paraId="4A69AE06"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207</w:t>
            </w:r>
          </w:p>
        </w:tc>
        <w:tc>
          <w:tcPr>
            <w:tcW w:w="2338" w:type="dxa"/>
          </w:tcPr>
          <w:p w14:paraId="5345FA97"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64.9</w:t>
            </w:r>
          </w:p>
        </w:tc>
      </w:tr>
      <w:tr w:rsidR="00D30EB6" w:rsidRPr="00760FDA" w14:paraId="4616E828" w14:textId="77777777" w:rsidTr="00D30EB6">
        <w:tc>
          <w:tcPr>
            <w:tcW w:w="2337" w:type="dxa"/>
            <w:vMerge/>
          </w:tcPr>
          <w:p w14:paraId="4BE6A321"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6A0D0E10"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Female</w:t>
            </w:r>
          </w:p>
        </w:tc>
        <w:tc>
          <w:tcPr>
            <w:tcW w:w="2338" w:type="dxa"/>
          </w:tcPr>
          <w:p w14:paraId="11E17D4B"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112</w:t>
            </w:r>
          </w:p>
        </w:tc>
        <w:tc>
          <w:tcPr>
            <w:tcW w:w="2338" w:type="dxa"/>
          </w:tcPr>
          <w:p w14:paraId="129054EE"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35.1</w:t>
            </w:r>
          </w:p>
        </w:tc>
      </w:tr>
    </w:tbl>
    <w:p w14:paraId="77D51B1F" w14:textId="77777777" w:rsidR="00D30EB6" w:rsidRDefault="00D30EB6" w:rsidP="004E6926">
      <w:pPr>
        <w:spacing w:line="480" w:lineRule="auto"/>
        <w:jc w:val="both"/>
        <w:rPr>
          <w:rFonts w:asciiTheme="majorBidi" w:hAnsiTheme="majorBidi" w:cstheme="majorBidi"/>
          <w:sz w:val="24"/>
          <w:szCs w:val="24"/>
          <w:lang w:val="en-GB" w:eastAsia="x-none"/>
        </w:rPr>
      </w:pPr>
    </w:p>
    <w:p w14:paraId="2CFEA8EE" w14:textId="40A37AB1" w:rsidR="002F1D0A" w:rsidRPr="00760FDA" w:rsidRDefault="002F1D0A" w:rsidP="002F1D0A">
      <w:pPr>
        <w:pStyle w:val="Heading3"/>
        <w:jc w:val="left"/>
      </w:pPr>
      <w:bookmarkStart w:id="61" w:name="_Toc452280434"/>
      <w:r>
        <w:t>Level of Education</w:t>
      </w:r>
      <w:bookmarkEnd w:id="61"/>
    </w:p>
    <w:p w14:paraId="457E773D" w14:textId="06B70B8E" w:rsidR="004D69FA" w:rsidRPr="00760FDA" w:rsidRDefault="00511B68" w:rsidP="004456A1">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O</w:t>
      </w:r>
      <w:r w:rsidR="00FA3830" w:rsidRPr="00760FDA">
        <w:rPr>
          <w:rFonts w:asciiTheme="majorBidi" w:hAnsiTheme="majorBidi" w:cstheme="majorBidi"/>
          <w:sz w:val="24"/>
          <w:szCs w:val="24"/>
          <w:lang w:val="en-GB" w:eastAsia="x-none"/>
        </w:rPr>
        <w:t xml:space="preserve">f </w:t>
      </w:r>
      <w:r w:rsidRPr="00760FDA">
        <w:rPr>
          <w:rFonts w:asciiTheme="majorBidi" w:hAnsiTheme="majorBidi" w:cstheme="majorBidi"/>
          <w:sz w:val="24"/>
          <w:szCs w:val="24"/>
          <w:lang w:val="en-GB" w:eastAsia="x-none"/>
        </w:rPr>
        <w:t xml:space="preserve">the </w:t>
      </w:r>
      <w:r w:rsidR="00FA3830" w:rsidRPr="00760FDA">
        <w:rPr>
          <w:rFonts w:asciiTheme="majorBidi" w:hAnsiTheme="majorBidi" w:cstheme="majorBidi"/>
          <w:sz w:val="24"/>
          <w:szCs w:val="24"/>
          <w:lang w:val="en-GB" w:eastAsia="x-none"/>
        </w:rPr>
        <w:t>326 participant, 8.5</w:t>
      </w:r>
      <w:r w:rsidR="004D69FA" w:rsidRPr="00760FDA">
        <w:rPr>
          <w:rFonts w:asciiTheme="majorBidi" w:hAnsiTheme="majorBidi" w:cstheme="majorBidi"/>
          <w:sz w:val="24"/>
          <w:szCs w:val="24"/>
          <w:lang w:val="en-GB" w:eastAsia="x-none"/>
        </w:rPr>
        <w:t>% (n</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27) were high school graduates, 27% (n</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 xml:space="preserve">87) </w:t>
      </w:r>
      <w:r w:rsidRPr="00760FDA">
        <w:rPr>
          <w:rFonts w:asciiTheme="majorBidi" w:hAnsiTheme="majorBidi" w:cstheme="majorBidi"/>
          <w:sz w:val="24"/>
          <w:szCs w:val="24"/>
          <w:lang w:val="en-GB" w:eastAsia="x-none"/>
        </w:rPr>
        <w:t xml:space="preserve">held a </w:t>
      </w:r>
      <w:r w:rsidR="004D69FA" w:rsidRPr="00760FDA">
        <w:rPr>
          <w:rFonts w:asciiTheme="majorBidi" w:hAnsiTheme="majorBidi" w:cstheme="majorBidi"/>
          <w:sz w:val="24"/>
          <w:szCs w:val="24"/>
          <w:lang w:val="en-GB" w:eastAsia="x-none"/>
        </w:rPr>
        <w:t>diploma, 4</w:t>
      </w:r>
      <w:r w:rsidR="00FA3830" w:rsidRPr="00760FDA">
        <w:rPr>
          <w:rFonts w:asciiTheme="majorBidi" w:hAnsiTheme="majorBidi" w:cstheme="majorBidi"/>
          <w:sz w:val="24"/>
          <w:szCs w:val="24"/>
          <w:lang w:val="en-GB" w:eastAsia="x-none"/>
        </w:rPr>
        <w:t>7</w:t>
      </w:r>
      <w:r w:rsidR="004D69FA" w:rsidRPr="00760FDA">
        <w:rPr>
          <w:rFonts w:asciiTheme="majorBidi" w:hAnsiTheme="majorBidi" w:cstheme="majorBidi"/>
          <w:sz w:val="24"/>
          <w:szCs w:val="24"/>
          <w:lang w:val="en-GB" w:eastAsia="x-none"/>
        </w:rPr>
        <w:t>% (n</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 xml:space="preserve">151) </w:t>
      </w:r>
      <w:r w:rsidRPr="00760FDA">
        <w:rPr>
          <w:rFonts w:asciiTheme="majorBidi" w:hAnsiTheme="majorBidi" w:cstheme="majorBidi"/>
          <w:sz w:val="24"/>
          <w:szCs w:val="24"/>
          <w:lang w:val="en-GB" w:eastAsia="x-none"/>
        </w:rPr>
        <w:t xml:space="preserve">had a </w:t>
      </w:r>
      <w:r w:rsidR="004D69FA" w:rsidRPr="00760FDA">
        <w:rPr>
          <w:rFonts w:asciiTheme="majorBidi" w:hAnsiTheme="majorBidi" w:cstheme="majorBidi"/>
          <w:sz w:val="24"/>
          <w:szCs w:val="24"/>
          <w:lang w:val="en-GB" w:eastAsia="x-none"/>
        </w:rPr>
        <w:t>bachelor</w:t>
      </w:r>
      <w:r w:rsidRPr="00760FDA">
        <w:rPr>
          <w:rFonts w:asciiTheme="majorBidi" w:hAnsiTheme="majorBidi" w:cstheme="majorBidi"/>
          <w:sz w:val="24"/>
          <w:szCs w:val="24"/>
          <w:lang w:val="en-GB" w:eastAsia="x-none"/>
        </w:rPr>
        <w:t>’s</w:t>
      </w:r>
      <w:r w:rsidR="004D69FA" w:rsidRPr="00760FDA">
        <w:rPr>
          <w:rFonts w:asciiTheme="majorBidi" w:hAnsiTheme="majorBidi" w:cstheme="majorBidi"/>
          <w:sz w:val="24"/>
          <w:szCs w:val="24"/>
          <w:lang w:val="en-GB" w:eastAsia="x-none"/>
        </w:rPr>
        <w:t xml:space="preserve"> degree, and 15% (n</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 xml:space="preserve">49) had </w:t>
      </w:r>
      <w:r w:rsidRPr="00760FDA">
        <w:rPr>
          <w:rFonts w:asciiTheme="majorBidi" w:hAnsiTheme="majorBidi" w:cstheme="majorBidi"/>
          <w:sz w:val="24"/>
          <w:szCs w:val="24"/>
          <w:lang w:val="en-GB" w:eastAsia="x-none"/>
        </w:rPr>
        <w:t xml:space="preserve">a </w:t>
      </w:r>
      <w:r w:rsidR="004D69FA" w:rsidRPr="00760FDA">
        <w:rPr>
          <w:rFonts w:asciiTheme="majorBidi" w:hAnsiTheme="majorBidi" w:cstheme="majorBidi"/>
          <w:sz w:val="24"/>
          <w:szCs w:val="24"/>
          <w:lang w:val="en-GB" w:eastAsia="x-none"/>
        </w:rPr>
        <w:t xml:space="preserve">post-graduate qualification. </w:t>
      </w:r>
      <w:r w:rsidRPr="00760FDA">
        <w:rPr>
          <w:rFonts w:asciiTheme="majorBidi" w:hAnsiTheme="majorBidi" w:cstheme="majorBidi"/>
          <w:sz w:val="24"/>
          <w:szCs w:val="24"/>
          <w:lang w:val="en-GB" w:eastAsia="x-none"/>
        </w:rPr>
        <w:t>T</w:t>
      </w:r>
      <w:r w:rsidR="004D69FA" w:rsidRPr="00760FDA">
        <w:rPr>
          <w:rFonts w:asciiTheme="majorBidi" w:hAnsiTheme="majorBidi" w:cstheme="majorBidi"/>
          <w:sz w:val="24"/>
          <w:szCs w:val="24"/>
          <w:lang w:val="en-GB" w:eastAsia="x-none"/>
        </w:rPr>
        <w:t>he maj</w:t>
      </w:r>
      <w:r w:rsidR="00FA3830" w:rsidRPr="00760FDA">
        <w:rPr>
          <w:rFonts w:asciiTheme="majorBidi" w:hAnsiTheme="majorBidi" w:cstheme="majorBidi"/>
          <w:sz w:val="24"/>
          <w:szCs w:val="24"/>
          <w:lang w:val="en-GB" w:eastAsia="x-none"/>
        </w:rPr>
        <w:t>ority</w:t>
      </w:r>
      <w:r w:rsidRPr="00760FDA">
        <w:rPr>
          <w:rFonts w:asciiTheme="majorBidi" w:hAnsiTheme="majorBidi" w:cstheme="majorBidi"/>
          <w:sz w:val="24"/>
          <w:szCs w:val="24"/>
          <w:lang w:val="en-GB" w:eastAsia="x-none"/>
        </w:rPr>
        <w:t>,</w:t>
      </w:r>
      <w:r w:rsidR="00FA3830" w:rsidRPr="00760FDA">
        <w:rPr>
          <w:rFonts w:asciiTheme="majorBidi" w:hAnsiTheme="majorBidi" w:cstheme="majorBidi"/>
          <w:sz w:val="24"/>
          <w:szCs w:val="24"/>
          <w:lang w:val="en-GB" w:eastAsia="x-none"/>
        </w:rPr>
        <w:t xml:space="preserve"> 62</w:t>
      </w:r>
      <w:r w:rsidR="004D69FA" w:rsidRPr="00760FDA">
        <w:rPr>
          <w:rFonts w:asciiTheme="majorBidi" w:hAnsiTheme="majorBidi" w:cstheme="majorBidi"/>
          <w:sz w:val="24"/>
          <w:szCs w:val="24"/>
          <w:lang w:val="en-GB" w:eastAsia="x-none"/>
        </w:rPr>
        <w:t>% of respondents</w:t>
      </w:r>
      <w:r w:rsidRPr="00760FDA">
        <w:rPr>
          <w:rFonts w:asciiTheme="majorBidi" w:hAnsiTheme="majorBidi" w:cstheme="majorBidi"/>
          <w:sz w:val="24"/>
          <w:szCs w:val="24"/>
          <w:lang w:val="en-GB" w:eastAsia="x-none"/>
        </w:rPr>
        <w:t>,</w:t>
      </w:r>
      <w:r w:rsidR="004D69FA" w:rsidRPr="00760FDA">
        <w:rPr>
          <w:rFonts w:asciiTheme="majorBidi" w:hAnsiTheme="majorBidi" w:cstheme="majorBidi"/>
          <w:sz w:val="24"/>
          <w:szCs w:val="24"/>
          <w:lang w:val="en-GB" w:eastAsia="x-none"/>
        </w:rPr>
        <w:t xml:space="preserve"> had at least a bachelor</w:t>
      </w:r>
      <w:r w:rsidRPr="00760FDA">
        <w:rPr>
          <w:rFonts w:asciiTheme="majorBidi" w:hAnsiTheme="majorBidi" w:cstheme="majorBidi"/>
          <w:sz w:val="24"/>
          <w:szCs w:val="24"/>
          <w:lang w:val="en-GB" w:eastAsia="x-none"/>
        </w:rPr>
        <w:t>’s degree</w:t>
      </w:r>
      <w:r w:rsidR="004456A1">
        <w:rPr>
          <w:rFonts w:asciiTheme="majorBidi" w:hAnsiTheme="majorBidi" w:cstheme="majorBidi"/>
          <w:sz w:val="24"/>
          <w:szCs w:val="24"/>
          <w:lang w:val="en-GB" w:eastAsia="x-none"/>
        </w:rPr>
        <w:t xml:space="preserve">. </w:t>
      </w:r>
      <w:r w:rsidR="004456A1" w:rsidRPr="00760FDA">
        <w:rPr>
          <w:rFonts w:asciiTheme="majorBidi" w:hAnsiTheme="majorBidi" w:cstheme="majorBidi"/>
          <w:sz w:val="24"/>
          <w:szCs w:val="24"/>
          <w:lang w:val="en-GB" w:eastAsia="x-none"/>
        </w:rPr>
        <w:t xml:space="preserve">Table </w:t>
      </w:r>
      <w:r w:rsidR="004456A1">
        <w:rPr>
          <w:rFonts w:asciiTheme="majorBidi" w:hAnsiTheme="majorBidi" w:cstheme="majorBidi"/>
          <w:sz w:val="24"/>
          <w:szCs w:val="24"/>
          <w:lang w:val="en-GB" w:eastAsia="x-none"/>
        </w:rPr>
        <w:t>12</w:t>
      </w:r>
      <w:r w:rsidR="004456A1" w:rsidRPr="00760FDA">
        <w:rPr>
          <w:rFonts w:asciiTheme="majorBidi" w:hAnsiTheme="majorBidi" w:cstheme="majorBidi"/>
          <w:sz w:val="24"/>
          <w:szCs w:val="24"/>
          <w:lang w:val="en-GB" w:eastAsia="x-none"/>
        </w:rPr>
        <w:t xml:space="preserve"> shows the respondents’ </w:t>
      </w:r>
      <w:r w:rsidR="004456A1">
        <w:rPr>
          <w:rFonts w:asciiTheme="majorBidi" w:hAnsiTheme="majorBidi" w:cstheme="majorBidi"/>
          <w:sz w:val="24"/>
          <w:szCs w:val="24"/>
          <w:lang w:val="en-GB" w:eastAsia="x-none"/>
        </w:rPr>
        <w:t>level of education.</w:t>
      </w:r>
    </w:p>
    <w:tbl>
      <w:tblPr>
        <w:tblStyle w:val="TableGrid"/>
        <w:tblW w:w="0" w:type="auto"/>
        <w:tblLook w:val="04A0" w:firstRow="1" w:lastRow="0" w:firstColumn="1" w:lastColumn="0" w:noHBand="0" w:noVBand="1"/>
      </w:tblPr>
      <w:tblGrid>
        <w:gridCol w:w="2337"/>
        <w:gridCol w:w="2337"/>
        <w:gridCol w:w="2338"/>
        <w:gridCol w:w="2338"/>
      </w:tblGrid>
      <w:tr w:rsidR="00D30EB6" w:rsidRPr="00760FDA" w14:paraId="6A102742" w14:textId="77777777" w:rsidTr="007E6D1F">
        <w:tc>
          <w:tcPr>
            <w:tcW w:w="9350" w:type="dxa"/>
            <w:gridSpan w:val="4"/>
            <w:shd w:val="clear" w:color="auto" w:fill="D0CECE" w:themeFill="background2" w:themeFillShade="E6"/>
          </w:tcPr>
          <w:p w14:paraId="1FB1261F" w14:textId="183E2781" w:rsidR="00D30EB6" w:rsidRPr="00760FDA" w:rsidRDefault="00D30EB6" w:rsidP="004E6926">
            <w:pPr>
              <w:tabs>
                <w:tab w:val="left" w:pos="5806"/>
              </w:tabs>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rPr>
              <w:t xml:space="preserve">Table </w:t>
            </w:r>
            <w:r w:rsidR="007E6D1F" w:rsidRPr="00760FDA">
              <w:rPr>
                <w:rFonts w:asciiTheme="majorBidi" w:hAnsiTheme="majorBidi" w:cstheme="majorBidi"/>
                <w:sz w:val="24"/>
                <w:szCs w:val="24"/>
              </w:rPr>
              <w:t>12:</w:t>
            </w:r>
            <w:r w:rsidRPr="00760FDA">
              <w:rPr>
                <w:rFonts w:asciiTheme="majorBidi" w:hAnsiTheme="majorBidi" w:cstheme="majorBidi"/>
                <w:sz w:val="24"/>
                <w:szCs w:val="24"/>
              </w:rPr>
              <w:t xml:space="preserve"> </w:t>
            </w:r>
            <w:r w:rsidR="00511B68" w:rsidRPr="00760FDA">
              <w:rPr>
                <w:rFonts w:asciiTheme="majorBidi" w:hAnsiTheme="majorBidi" w:cstheme="majorBidi"/>
                <w:sz w:val="24"/>
                <w:szCs w:val="24"/>
              </w:rPr>
              <w:t>Respondents’ level of</w:t>
            </w:r>
            <w:r w:rsidRPr="00760FDA">
              <w:rPr>
                <w:rFonts w:asciiTheme="majorBidi" w:hAnsiTheme="majorBidi" w:cstheme="majorBidi"/>
                <w:sz w:val="24"/>
                <w:szCs w:val="24"/>
              </w:rPr>
              <w:t xml:space="preserve"> education</w:t>
            </w:r>
            <w:r w:rsidR="007E6D1F" w:rsidRPr="00760FDA">
              <w:rPr>
                <w:rFonts w:asciiTheme="majorBidi" w:hAnsiTheme="majorBidi" w:cstheme="majorBidi"/>
                <w:sz w:val="24"/>
                <w:szCs w:val="24"/>
              </w:rPr>
              <w:tab/>
            </w:r>
          </w:p>
        </w:tc>
      </w:tr>
      <w:tr w:rsidR="00D30EB6" w:rsidRPr="00760FDA" w14:paraId="539FDD95" w14:textId="77777777" w:rsidTr="00FA2880">
        <w:tc>
          <w:tcPr>
            <w:tcW w:w="4674" w:type="dxa"/>
            <w:gridSpan w:val="2"/>
          </w:tcPr>
          <w:p w14:paraId="08BF116E"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Characteristics</w:t>
            </w:r>
          </w:p>
        </w:tc>
        <w:tc>
          <w:tcPr>
            <w:tcW w:w="2338" w:type="dxa"/>
          </w:tcPr>
          <w:p w14:paraId="250C6581"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Frequency</w:t>
            </w:r>
          </w:p>
        </w:tc>
        <w:tc>
          <w:tcPr>
            <w:tcW w:w="2338" w:type="dxa"/>
          </w:tcPr>
          <w:p w14:paraId="679ED6B5"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Valid percentage</w:t>
            </w:r>
          </w:p>
        </w:tc>
      </w:tr>
      <w:tr w:rsidR="00D30EB6" w:rsidRPr="00760FDA" w14:paraId="56E30E4A" w14:textId="77777777" w:rsidTr="00FA2880">
        <w:tc>
          <w:tcPr>
            <w:tcW w:w="2337" w:type="dxa"/>
            <w:vMerge w:val="restart"/>
          </w:tcPr>
          <w:p w14:paraId="37047253" w14:textId="77777777" w:rsidR="00D30EB6" w:rsidRPr="00760FDA" w:rsidRDefault="00D30EB6"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rPr>
              <w:t>Education level</w:t>
            </w:r>
          </w:p>
        </w:tc>
        <w:tc>
          <w:tcPr>
            <w:tcW w:w="2337" w:type="dxa"/>
          </w:tcPr>
          <w:p w14:paraId="40A2A1C9"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High school</w:t>
            </w:r>
          </w:p>
        </w:tc>
        <w:tc>
          <w:tcPr>
            <w:tcW w:w="2338" w:type="dxa"/>
          </w:tcPr>
          <w:p w14:paraId="3A25685F"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27</w:t>
            </w:r>
          </w:p>
        </w:tc>
        <w:tc>
          <w:tcPr>
            <w:tcW w:w="2338" w:type="dxa"/>
          </w:tcPr>
          <w:p w14:paraId="4821E1DF"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8.5</w:t>
            </w:r>
          </w:p>
        </w:tc>
      </w:tr>
      <w:tr w:rsidR="00D30EB6" w:rsidRPr="00760FDA" w14:paraId="115C264C" w14:textId="77777777" w:rsidTr="00FA2880">
        <w:tc>
          <w:tcPr>
            <w:tcW w:w="2337" w:type="dxa"/>
            <w:vMerge/>
          </w:tcPr>
          <w:p w14:paraId="5FA80466"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4BBD9CE3"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Diploma</w:t>
            </w:r>
          </w:p>
        </w:tc>
        <w:tc>
          <w:tcPr>
            <w:tcW w:w="2338" w:type="dxa"/>
          </w:tcPr>
          <w:p w14:paraId="44389684"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87</w:t>
            </w:r>
          </w:p>
        </w:tc>
        <w:tc>
          <w:tcPr>
            <w:tcW w:w="2338" w:type="dxa"/>
          </w:tcPr>
          <w:p w14:paraId="49F32EED"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27.3</w:t>
            </w:r>
          </w:p>
        </w:tc>
      </w:tr>
      <w:tr w:rsidR="00D30EB6" w:rsidRPr="00760FDA" w14:paraId="553CB245" w14:textId="77777777" w:rsidTr="00FA2880">
        <w:tc>
          <w:tcPr>
            <w:tcW w:w="2337" w:type="dxa"/>
            <w:vMerge/>
          </w:tcPr>
          <w:p w14:paraId="1735F02D"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0B4BBB87"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Bachelor</w:t>
            </w:r>
          </w:p>
        </w:tc>
        <w:tc>
          <w:tcPr>
            <w:tcW w:w="2338" w:type="dxa"/>
          </w:tcPr>
          <w:p w14:paraId="7365E0F6"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151</w:t>
            </w:r>
          </w:p>
        </w:tc>
        <w:tc>
          <w:tcPr>
            <w:tcW w:w="2338" w:type="dxa"/>
          </w:tcPr>
          <w:p w14:paraId="2674430B"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47.3</w:t>
            </w:r>
          </w:p>
        </w:tc>
      </w:tr>
      <w:tr w:rsidR="00D30EB6" w:rsidRPr="00760FDA" w14:paraId="4CF876C7" w14:textId="77777777" w:rsidTr="00FA2880">
        <w:tc>
          <w:tcPr>
            <w:tcW w:w="2337" w:type="dxa"/>
            <w:vMerge/>
          </w:tcPr>
          <w:p w14:paraId="148FE087"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6EA55E40"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Postgraduate</w:t>
            </w:r>
          </w:p>
        </w:tc>
        <w:tc>
          <w:tcPr>
            <w:tcW w:w="2338" w:type="dxa"/>
          </w:tcPr>
          <w:p w14:paraId="591DBAD4"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49</w:t>
            </w:r>
          </w:p>
        </w:tc>
        <w:tc>
          <w:tcPr>
            <w:tcW w:w="2338" w:type="dxa"/>
          </w:tcPr>
          <w:p w14:paraId="64954156"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15.4</w:t>
            </w:r>
          </w:p>
        </w:tc>
      </w:tr>
      <w:tr w:rsidR="00D30EB6" w:rsidRPr="00760FDA" w14:paraId="61B2DF9C" w14:textId="77777777" w:rsidTr="00FA2880">
        <w:tc>
          <w:tcPr>
            <w:tcW w:w="2337" w:type="dxa"/>
            <w:vMerge/>
          </w:tcPr>
          <w:p w14:paraId="72F197C4"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3958347D"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Other</w:t>
            </w:r>
          </w:p>
        </w:tc>
        <w:tc>
          <w:tcPr>
            <w:tcW w:w="2338" w:type="dxa"/>
          </w:tcPr>
          <w:p w14:paraId="07E263AC"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5</w:t>
            </w:r>
          </w:p>
        </w:tc>
        <w:tc>
          <w:tcPr>
            <w:tcW w:w="2338" w:type="dxa"/>
          </w:tcPr>
          <w:p w14:paraId="1316832C"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1.6</w:t>
            </w:r>
          </w:p>
        </w:tc>
      </w:tr>
    </w:tbl>
    <w:p w14:paraId="5843CB9A" w14:textId="77777777" w:rsidR="007668DE" w:rsidRDefault="007668DE" w:rsidP="004E6926">
      <w:pPr>
        <w:spacing w:line="480" w:lineRule="auto"/>
        <w:jc w:val="both"/>
        <w:rPr>
          <w:rFonts w:asciiTheme="majorBidi" w:hAnsiTheme="majorBidi" w:cstheme="majorBidi"/>
          <w:sz w:val="24"/>
          <w:szCs w:val="24"/>
          <w:lang w:val="en-GB" w:eastAsia="x-none"/>
        </w:rPr>
      </w:pPr>
    </w:p>
    <w:p w14:paraId="17648175" w14:textId="4343F947" w:rsidR="002F1D0A" w:rsidRDefault="002F1D0A" w:rsidP="002F1D0A">
      <w:pPr>
        <w:pStyle w:val="Heading3"/>
        <w:jc w:val="left"/>
      </w:pPr>
      <w:bookmarkStart w:id="62" w:name="_Toc452280435"/>
      <w:r>
        <w:lastRenderedPageBreak/>
        <w:t>Level of Responsibility</w:t>
      </w:r>
      <w:bookmarkEnd w:id="62"/>
    </w:p>
    <w:p w14:paraId="020FC1AE" w14:textId="084550FB" w:rsidR="004D69FA" w:rsidRPr="00760FDA" w:rsidRDefault="00511B68" w:rsidP="004456A1">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T</w:t>
      </w:r>
      <w:r w:rsidR="004D69FA" w:rsidRPr="00760FDA">
        <w:rPr>
          <w:rFonts w:asciiTheme="majorBidi" w:hAnsiTheme="majorBidi" w:cstheme="majorBidi"/>
          <w:sz w:val="24"/>
          <w:szCs w:val="24"/>
          <w:lang w:val="en-GB" w:eastAsia="x-none"/>
        </w:rPr>
        <w:t>he respondents</w:t>
      </w:r>
      <w:r w:rsidRPr="00760FDA">
        <w:rPr>
          <w:rFonts w:asciiTheme="majorBidi" w:hAnsiTheme="majorBidi" w:cstheme="majorBidi"/>
          <w:sz w:val="24"/>
          <w:szCs w:val="24"/>
          <w:lang w:val="en-GB" w:eastAsia="x-none"/>
        </w:rPr>
        <w:t xml:space="preserve"> had a wide range of</w:t>
      </w:r>
      <w:r w:rsidR="004D69FA" w:rsidRPr="00760FDA">
        <w:rPr>
          <w:rFonts w:asciiTheme="majorBidi" w:hAnsiTheme="majorBidi" w:cstheme="majorBidi"/>
          <w:sz w:val="24"/>
          <w:szCs w:val="24"/>
          <w:lang w:val="en-GB" w:eastAsia="x-none"/>
        </w:rPr>
        <w:t xml:space="preserve"> job levels</w:t>
      </w:r>
      <w:r w:rsidRPr="00760FDA">
        <w:rPr>
          <w:rFonts w:asciiTheme="majorBidi" w:hAnsiTheme="majorBidi" w:cstheme="majorBidi"/>
          <w:sz w:val="24"/>
          <w:szCs w:val="24"/>
          <w:lang w:val="en-GB" w:eastAsia="x-none"/>
        </w:rPr>
        <w:t>.</w:t>
      </w:r>
      <w:r w:rsidR="004D69FA"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In total</w:t>
      </w:r>
      <w:r w:rsidR="00FA3830" w:rsidRPr="00760FDA">
        <w:rPr>
          <w:rFonts w:asciiTheme="majorBidi" w:hAnsiTheme="majorBidi" w:cstheme="majorBidi"/>
          <w:sz w:val="24"/>
          <w:szCs w:val="24"/>
          <w:lang w:val="en-GB" w:eastAsia="x-none"/>
        </w:rPr>
        <w:t>, 28.5</w:t>
      </w:r>
      <w:r w:rsidR="004D69FA" w:rsidRPr="00760FDA">
        <w:rPr>
          <w:rFonts w:asciiTheme="majorBidi" w:hAnsiTheme="majorBidi" w:cstheme="majorBidi"/>
          <w:sz w:val="24"/>
          <w:szCs w:val="24"/>
          <w:lang w:val="en-GB" w:eastAsia="x-none"/>
        </w:rPr>
        <w:t>% (n</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 xml:space="preserve">91) were </w:t>
      </w:r>
      <w:r w:rsidRPr="00760FDA">
        <w:rPr>
          <w:rFonts w:asciiTheme="majorBidi" w:hAnsiTheme="majorBidi" w:cstheme="majorBidi"/>
          <w:sz w:val="24"/>
          <w:szCs w:val="24"/>
          <w:lang w:val="en-GB" w:eastAsia="x-none"/>
        </w:rPr>
        <w:t xml:space="preserve">in </w:t>
      </w:r>
      <w:r w:rsidR="00FA3830" w:rsidRPr="00760FDA">
        <w:rPr>
          <w:rFonts w:asciiTheme="majorBidi" w:hAnsiTheme="majorBidi" w:cstheme="majorBidi"/>
          <w:sz w:val="24"/>
          <w:szCs w:val="24"/>
          <w:lang w:val="en-GB" w:eastAsia="x-none"/>
        </w:rPr>
        <w:t>executive level positions, 38</w:t>
      </w:r>
      <w:r w:rsidR="004D69FA" w:rsidRPr="00760FDA">
        <w:rPr>
          <w:rFonts w:asciiTheme="majorBidi" w:hAnsiTheme="majorBidi" w:cstheme="majorBidi"/>
          <w:sz w:val="24"/>
          <w:szCs w:val="24"/>
          <w:lang w:val="en-GB" w:eastAsia="x-none"/>
        </w:rPr>
        <w:t>% (n</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121) middle manage</w:t>
      </w:r>
      <w:r w:rsidR="00B0623B" w:rsidRPr="00760FDA">
        <w:rPr>
          <w:rFonts w:asciiTheme="majorBidi" w:hAnsiTheme="majorBidi" w:cstheme="majorBidi"/>
          <w:sz w:val="24"/>
          <w:szCs w:val="24"/>
          <w:lang w:val="en-GB" w:eastAsia="x-none"/>
        </w:rPr>
        <w:t>rs</w:t>
      </w:r>
      <w:r w:rsidR="004D69FA" w:rsidRPr="00760FDA">
        <w:rPr>
          <w:rFonts w:asciiTheme="majorBidi" w:hAnsiTheme="majorBidi" w:cstheme="majorBidi"/>
          <w:sz w:val="24"/>
          <w:szCs w:val="24"/>
          <w:lang w:val="en-GB" w:eastAsia="x-none"/>
        </w:rPr>
        <w:t>, 12% (n</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38) first-line manage</w:t>
      </w:r>
      <w:r w:rsidR="00B0623B" w:rsidRPr="00760FDA">
        <w:rPr>
          <w:rFonts w:asciiTheme="majorBidi" w:hAnsiTheme="majorBidi" w:cstheme="majorBidi"/>
          <w:sz w:val="24"/>
          <w:szCs w:val="24"/>
          <w:lang w:val="en-GB" w:eastAsia="x-none"/>
        </w:rPr>
        <w:t>rs</w:t>
      </w:r>
      <w:r w:rsidR="004D69FA" w:rsidRPr="00760FDA">
        <w:rPr>
          <w:rFonts w:asciiTheme="majorBidi" w:hAnsiTheme="majorBidi" w:cstheme="majorBidi"/>
          <w:sz w:val="24"/>
          <w:szCs w:val="24"/>
          <w:lang w:val="en-GB" w:eastAsia="x-none"/>
        </w:rPr>
        <w:t xml:space="preserve">, </w:t>
      </w:r>
      <w:r w:rsidR="00FA3830" w:rsidRPr="00760FDA">
        <w:rPr>
          <w:rFonts w:asciiTheme="majorBidi" w:hAnsiTheme="majorBidi" w:cstheme="majorBidi"/>
          <w:sz w:val="24"/>
          <w:szCs w:val="24"/>
          <w:lang w:val="en-GB" w:eastAsia="x-none"/>
        </w:rPr>
        <w:t>18</w:t>
      </w:r>
      <w:r w:rsidR="004D69FA" w:rsidRPr="00760FDA">
        <w:rPr>
          <w:rFonts w:asciiTheme="majorBidi" w:hAnsiTheme="majorBidi" w:cstheme="majorBidi"/>
          <w:sz w:val="24"/>
          <w:szCs w:val="24"/>
          <w:lang w:val="en-GB" w:eastAsia="x-none"/>
        </w:rPr>
        <w:t>% (n</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57) professional</w:t>
      </w:r>
      <w:r w:rsidRPr="00760FDA">
        <w:rPr>
          <w:rFonts w:asciiTheme="majorBidi" w:hAnsiTheme="majorBidi" w:cstheme="majorBidi"/>
          <w:sz w:val="24"/>
          <w:szCs w:val="24"/>
          <w:lang w:val="en-GB" w:eastAsia="x-none"/>
        </w:rPr>
        <w:t>s</w:t>
      </w:r>
      <w:r w:rsidR="004D69FA" w:rsidRPr="00760FDA">
        <w:rPr>
          <w:rFonts w:asciiTheme="majorBidi" w:hAnsiTheme="majorBidi" w:cstheme="majorBidi"/>
          <w:sz w:val="24"/>
          <w:szCs w:val="24"/>
          <w:lang w:val="en-GB" w:eastAsia="x-none"/>
        </w:rPr>
        <w:t>, 3.5% (n</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 xml:space="preserve">11) </w:t>
      </w:r>
      <w:r w:rsidRPr="00760FDA">
        <w:rPr>
          <w:rFonts w:asciiTheme="majorBidi" w:hAnsiTheme="majorBidi" w:cstheme="majorBidi"/>
          <w:sz w:val="24"/>
          <w:szCs w:val="24"/>
          <w:lang w:val="en-GB" w:eastAsia="x-none"/>
        </w:rPr>
        <w:t xml:space="preserve">in </w:t>
      </w:r>
      <w:r w:rsidR="004D69FA" w:rsidRPr="00760FDA">
        <w:rPr>
          <w:rFonts w:asciiTheme="majorBidi" w:hAnsiTheme="majorBidi" w:cstheme="majorBidi"/>
          <w:sz w:val="24"/>
          <w:szCs w:val="24"/>
          <w:lang w:val="en-GB" w:eastAsia="x-none"/>
        </w:rPr>
        <w:t>clerical positions, and one</w:t>
      </w:r>
      <w:r w:rsidR="00350C74"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‘other’</w:t>
      </w:r>
      <w:r w:rsidR="004D69FA"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In total,</w:t>
      </w:r>
      <w:r w:rsidR="004D69FA" w:rsidRPr="00760FDA">
        <w:rPr>
          <w:rFonts w:asciiTheme="majorBidi" w:hAnsiTheme="majorBidi" w:cstheme="majorBidi"/>
          <w:sz w:val="24"/>
          <w:szCs w:val="24"/>
          <w:lang w:val="en-GB" w:eastAsia="x-none"/>
        </w:rPr>
        <w:t xml:space="preserve"> 77% of the respondents </w:t>
      </w:r>
      <w:r w:rsidRPr="00760FDA">
        <w:rPr>
          <w:rFonts w:asciiTheme="majorBidi" w:hAnsiTheme="majorBidi" w:cstheme="majorBidi"/>
          <w:sz w:val="24"/>
          <w:szCs w:val="24"/>
          <w:lang w:val="en-GB" w:eastAsia="x-none"/>
        </w:rPr>
        <w:t>were in</w:t>
      </w:r>
      <w:r w:rsidR="004D69FA" w:rsidRPr="00760FDA">
        <w:rPr>
          <w:rFonts w:asciiTheme="majorBidi" w:hAnsiTheme="majorBidi" w:cstheme="majorBidi"/>
          <w:sz w:val="24"/>
          <w:szCs w:val="24"/>
          <w:lang w:val="en-GB" w:eastAsia="x-none"/>
        </w:rPr>
        <w:t xml:space="preserve"> management position</w:t>
      </w:r>
      <w:r w:rsidR="004456A1">
        <w:rPr>
          <w:rFonts w:asciiTheme="majorBidi" w:hAnsiTheme="majorBidi" w:cstheme="majorBidi"/>
          <w:sz w:val="24"/>
          <w:szCs w:val="24"/>
          <w:lang w:val="en-GB" w:eastAsia="x-none"/>
        </w:rPr>
        <w:t xml:space="preserve">s of some sort. </w:t>
      </w:r>
      <w:r w:rsidR="004456A1" w:rsidRPr="00760FDA">
        <w:rPr>
          <w:rFonts w:asciiTheme="majorBidi" w:hAnsiTheme="majorBidi" w:cstheme="majorBidi"/>
          <w:sz w:val="24"/>
          <w:szCs w:val="24"/>
          <w:lang w:val="en-GB" w:eastAsia="x-none"/>
        </w:rPr>
        <w:t>Table 1</w:t>
      </w:r>
      <w:r w:rsidR="004456A1">
        <w:rPr>
          <w:rFonts w:asciiTheme="majorBidi" w:hAnsiTheme="majorBidi" w:cstheme="majorBidi"/>
          <w:sz w:val="24"/>
          <w:szCs w:val="24"/>
          <w:lang w:val="en-GB" w:eastAsia="x-none"/>
        </w:rPr>
        <w:t>3</w:t>
      </w:r>
      <w:r w:rsidR="004456A1" w:rsidRPr="00760FDA">
        <w:rPr>
          <w:rFonts w:asciiTheme="majorBidi" w:hAnsiTheme="majorBidi" w:cstheme="majorBidi"/>
          <w:sz w:val="24"/>
          <w:szCs w:val="24"/>
          <w:lang w:val="en-GB" w:eastAsia="x-none"/>
        </w:rPr>
        <w:t xml:space="preserve"> shows the respondents’ </w:t>
      </w:r>
      <w:r w:rsidR="004456A1">
        <w:rPr>
          <w:rFonts w:asciiTheme="majorBidi" w:hAnsiTheme="majorBidi" w:cstheme="majorBidi"/>
          <w:sz w:val="24"/>
          <w:szCs w:val="24"/>
          <w:lang w:val="en-GB" w:eastAsia="x-none"/>
        </w:rPr>
        <w:t>level of responsibility.</w:t>
      </w:r>
    </w:p>
    <w:tbl>
      <w:tblPr>
        <w:tblStyle w:val="TableGrid"/>
        <w:tblW w:w="0" w:type="auto"/>
        <w:tblLook w:val="04A0" w:firstRow="1" w:lastRow="0" w:firstColumn="1" w:lastColumn="0" w:noHBand="0" w:noVBand="1"/>
      </w:tblPr>
      <w:tblGrid>
        <w:gridCol w:w="2337"/>
        <w:gridCol w:w="2337"/>
        <w:gridCol w:w="2338"/>
        <w:gridCol w:w="2338"/>
      </w:tblGrid>
      <w:tr w:rsidR="00D30EB6" w:rsidRPr="00760FDA" w14:paraId="7A5CB303" w14:textId="77777777" w:rsidTr="007E6D1F">
        <w:tc>
          <w:tcPr>
            <w:tcW w:w="9350" w:type="dxa"/>
            <w:gridSpan w:val="4"/>
            <w:shd w:val="clear" w:color="auto" w:fill="D0CECE" w:themeFill="background2" w:themeFillShade="E6"/>
          </w:tcPr>
          <w:p w14:paraId="3185F033" w14:textId="3B4C4581"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Table </w:t>
            </w:r>
            <w:r w:rsidR="007E6D1F" w:rsidRPr="00760FDA">
              <w:rPr>
                <w:rFonts w:asciiTheme="majorBidi" w:hAnsiTheme="majorBidi" w:cstheme="majorBidi"/>
                <w:sz w:val="24"/>
                <w:szCs w:val="24"/>
              </w:rPr>
              <w:t xml:space="preserve">13: </w:t>
            </w:r>
            <w:r w:rsidR="00511B68" w:rsidRPr="00760FDA">
              <w:rPr>
                <w:rFonts w:asciiTheme="majorBidi" w:hAnsiTheme="majorBidi" w:cstheme="majorBidi"/>
                <w:sz w:val="24"/>
                <w:szCs w:val="24"/>
              </w:rPr>
              <w:t>R</w:t>
            </w:r>
            <w:r w:rsidRPr="00760FDA">
              <w:rPr>
                <w:rFonts w:asciiTheme="majorBidi" w:hAnsiTheme="majorBidi" w:cstheme="majorBidi"/>
                <w:sz w:val="24"/>
                <w:szCs w:val="24"/>
              </w:rPr>
              <w:t>espondents</w:t>
            </w:r>
            <w:r w:rsidR="00511B68" w:rsidRPr="00760FDA">
              <w:rPr>
                <w:rFonts w:asciiTheme="majorBidi" w:hAnsiTheme="majorBidi" w:cstheme="majorBidi"/>
                <w:sz w:val="24"/>
                <w:szCs w:val="24"/>
              </w:rPr>
              <w:t>’ level of responsibility</w:t>
            </w:r>
          </w:p>
        </w:tc>
      </w:tr>
      <w:tr w:rsidR="00D30EB6" w:rsidRPr="00760FDA" w14:paraId="18A53C9C" w14:textId="77777777" w:rsidTr="00FA2880">
        <w:tc>
          <w:tcPr>
            <w:tcW w:w="4674" w:type="dxa"/>
            <w:gridSpan w:val="2"/>
          </w:tcPr>
          <w:p w14:paraId="514C6CCE"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Characteristics</w:t>
            </w:r>
          </w:p>
        </w:tc>
        <w:tc>
          <w:tcPr>
            <w:tcW w:w="2338" w:type="dxa"/>
          </w:tcPr>
          <w:p w14:paraId="7BF6F845"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Frequency</w:t>
            </w:r>
          </w:p>
        </w:tc>
        <w:tc>
          <w:tcPr>
            <w:tcW w:w="2338" w:type="dxa"/>
          </w:tcPr>
          <w:p w14:paraId="4C9F5C50"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Valid percentage</w:t>
            </w:r>
          </w:p>
        </w:tc>
      </w:tr>
      <w:tr w:rsidR="00D30EB6" w:rsidRPr="00760FDA" w14:paraId="69F094B8" w14:textId="77777777" w:rsidTr="00D30EB6">
        <w:tc>
          <w:tcPr>
            <w:tcW w:w="2337" w:type="dxa"/>
            <w:vMerge w:val="restart"/>
          </w:tcPr>
          <w:p w14:paraId="1612F475" w14:textId="78133270" w:rsidR="00D30EB6" w:rsidRPr="00760FDA" w:rsidRDefault="00511B68"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rPr>
              <w:t>L</w:t>
            </w:r>
            <w:r w:rsidR="00D30EB6" w:rsidRPr="00760FDA">
              <w:rPr>
                <w:rFonts w:asciiTheme="majorBidi" w:hAnsiTheme="majorBidi" w:cstheme="majorBidi"/>
                <w:sz w:val="24"/>
                <w:szCs w:val="24"/>
              </w:rPr>
              <w:t>evel</w:t>
            </w:r>
            <w:r w:rsidRPr="00760FDA">
              <w:rPr>
                <w:rFonts w:asciiTheme="majorBidi" w:hAnsiTheme="majorBidi" w:cstheme="majorBidi"/>
                <w:sz w:val="24"/>
                <w:szCs w:val="24"/>
              </w:rPr>
              <w:t xml:space="preserve"> of responsibility</w:t>
            </w:r>
          </w:p>
        </w:tc>
        <w:tc>
          <w:tcPr>
            <w:tcW w:w="2337" w:type="dxa"/>
          </w:tcPr>
          <w:p w14:paraId="7038E06D"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Top management </w:t>
            </w:r>
          </w:p>
        </w:tc>
        <w:tc>
          <w:tcPr>
            <w:tcW w:w="2338" w:type="dxa"/>
          </w:tcPr>
          <w:p w14:paraId="5106B114"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91</w:t>
            </w:r>
          </w:p>
        </w:tc>
        <w:tc>
          <w:tcPr>
            <w:tcW w:w="2338" w:type="dxa"/>
          </w:tcPr>
          <w:p w14:paraId="08C4334C"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28.5</w:t>
            </w:r>
          </w:p>
        </w:tc>
      </w:tr>
      <w:tr w:rsidR="00D30EB6" w:rsidRPr="00760FDA" w14:paraId="543BCC11" w14:textId="77777777" w:rsidTr="00D30EB6">
        <w:tc>
          <w:tcPr>
            <w:tcW w:w="2337" w:type="dxa"/>
            <w:vMerge/>
          </w:tcPr>
          <w:p w14:paraId="4D8633D4"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307F35D1"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Middle management</w:t>
            </w:r>
          </w:p>
        </w:tc>
        <w:tc>
          <w:tcPr>
            <w:tcW w:w="2338" w:type="dxa"/>
          </w:tcPr>
          <w:p w14:paraId="1B4058B0"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121</w:t>
            </w:r>
          </w:p>
        </w:tc>
        <w:tc>
          <w:tcPr>
            <w:tcW w:w="2338" w:type="dxa"/>
          </w:tcPr>
          <w:p w14:paraId="0E970F8A"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37.9</w:t>
            </w:r>
          </w:p>
        </w:tc>
      </w:tr>
      <w:tr w:rsidR="00D30EB6" w:rsidRPr="00760FDA" w14:paraId="29608E18" w14:textId="77777777" w:rsidTr="00D30EB6">
        <w:tc>
          <w:tcPr>
            <w:tcW w:w="2337" w:type="dxa"/>
            <w:vMerge/>
          </w:tcPr>
          <w:p w14:paraId="15108517"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35CE7FD3"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First line management</w:t>
            </w:r>
          </w:p>
        </w:tc>
        <w:tc>
          <w:tcPr>
            <w:tcW w:w="2338" w:type="dxa"/>
          </w:tcPr>
          <w:p w14:paraId="4E0A8B88"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38</w:t>
            </w:r>
          </w:p>
        </w:tc>
        <w:tc>
          <w:tcPr>
            <w:tcW w:w="2338" w:type="dxa"/>
          </w:tcPr>
          <w:p w14:paraId="0597BDFF"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11.9</w:t>
            </w:r>
          </w:p>
        </w:tc>
      </w:tr>
      <w:tr w:rsidR="00D30EB6" w:rsidRPr="00760FDA" w14:paraId="5C4CC3E7" w14:textId="77777777" w:rsidTr="00D30EB6">
        <w:tc>
          <w:tcPr>
            <w:tcW w:w="2337" w:type="dxa"/>
            <w:vMerge/>
          </w:tcPr>
          <w:p w14:paraId="7837F9DE"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1679C0F9"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Professional</w:t>
            </w:r>
          </w:p>
        </w:tc>
        <w:tc>
          <w:tcPr>
            <w:tcW w:w="2338" w:type="dxa"/>
          </w:tcPr>
          <w:p w14:paraId="57ECC5BB"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57</w:t>
            </w:r>
          </w:p>
        </w:tc>
        <w:tc>
          <w:tcPr>
            <w:tcW w:w="2338" w:type="dxa"/>
          </w:tcPr>
          <w:p w14:paraId="316A7665"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17.9</w:t>
            </w:r>
          </w:p>
        </w:tc>
      </w:tr>
      <w:tr w:rsidR="00D30EB6" w:rsidRPr="00760FDA" w14:paraId="68CB372A" w14:textId="77777777" w:rsidTr="00D30EB6">
        <w:tc>
          <w:tcPr>
            <w:tcW w:w="2337" w:type="dxa"/>
            <w:vMerge/>
          </w:tcPr>
          <w:p w14:paraId="08044C23"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27E99EAD" w14:textId="1382E4F5"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Technical/clerical</w:t>
            </w:r>
          </w:p>
        </w:tc>
        <w:tc>
          <w:tcPr>
            <w:tcW w:w="2338" w:type="dxa"/>
          </w:tcPr>
          <w:p w14:paraId="48792305"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11</w:t>
            </w:r>
          </w:p>
        </w:tc>
        <w:tc>
          <w:tcPr>
            <w:tcW w:w="2338" w:type="dxa"/>
          </w:tcPr>
          <w:p w14:paraId="6A415E4A"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3.4</w:t>
            </w:r>
          </w:p>
        </w:tc>
      </w:tr>
      <w:tr w:rsidR="00D30EB6" w:rsidRPr="00760FDA" w14:paraId="65C504C3" w14:textId="77777777" w:rsidTr="00D30EB6">
        <w:tc>
          <w:tcPr>
            <w:tcW w:w="2337" w:type="dxa"/>
            <w:vMerge/>
          </w:tcPr>
          <w:p w14:paraId="571030E1"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233013C9"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Other</w:t>
            </w:r>
          </w:p>
        </w:tc>
        <w:tc>
          <w:tcPr>
            <w:tcW w:w="2338" w:type="dxa"/>
          </w:tcPr>
          <w:p w14:paraId="0673DD04"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w:t>
            </w:r>
          </w:p>
        </w:tc>
        <w:tc>
          <w:tcPr>
            <w:tcW w:w="2338" w:type="dxa"/>
          </w:tcPr>
          <w:p w14:paraId="25F29183"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0.3</w:t>
            </w:r>
          </w:p>
        </w:tc>
      </w:tr>
    </w:tbl>
    <w:p w14:paraId="52549331" w14:textId="77777777" w:rsidR="00C17B6F" w:rsidRPr="00760FDA" w:rsidRDefault="00C17B6F" w:rsidP="004E6926">
      <w:pPr>
        <w:spacing w:line="480" w:lineRule="auto"/>
        <w:jc w:val="both"/>
        <w:rPr>
          <w:rFonts w:asciiTheme="majorBidi" w:hAnsiTheme="majorBidi" w:cstheme="majorBidi"/>
          <w:sz w:val="24"/>
          <w:szCs w:val="24"/>
          <w:lang w:val="en-GB" w:eastAsia="x-none"/>
        </w:rPr>
      </w:pPr>
    </w:p>
    <w:p w14:paraId="119F9D4A" w14:textId="4996D1E1" w:rsidR="004D69FA" w:rsidRDefault="00511B68" w:rsidP="004456A1">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Most of the respondents had worked at least one year in their current organization. Only </w:t>
      </w:r>
      <w:r w:rsidR="004D69FA" w:rsidRPr="00760FDA">
        <w:rPr>
          <w:rFonts w:asciiTheme="majorBidi" w:hAnsiTheme="majorBidi" w:cstheme="majorBidi"/>
          <w:sz w:val="24"/>
          <w:szCs w:val="24"/>
          <w:lang w:val="en-GB" w:eastAsia="x-none"/>
        </w:rPr>
        <w:t>1</w:t>
      </w:r>
      <w:r w:rsidR="00FA3830" w:rsidRPr="00760FDA">
        <w:rPr>
          <w:rFonts w:asciiTheme="majorBidi" w:hAnsiTheme="majorBidi" w:cstheme="majorBidi"/>
          <w:sz w:val="24"/>
          <w:szCs w:val="24"/>
          <w:lang w:val="en-GB" w:eastAsia="x-none"/>
        </w:rPr>
        <w:t>9</w:t>
      </w:r>
      <w:r w:rsidR="004D69FA" w:rsidRPr="00760FDA">
        <w:rPr>
          <w:rFonts w:asciiTheme="majorBidi" w:hAnsiTheme="majorBidi" w:cstheme="majorBidi"/>
          <w:sz w:val="24"/>
          <w:szCs w:val="24"/>
          <w:lang w:val="en-GB" w:eastAsia="x-none"/>
        </w:rPr>
        <w:t>% (n</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60) had less than a year of work experience in their current organization</w:t>
      </w:r>
      <w:r w:rsidRPr="00760FDA">
        <w:rPr>
          <w:rFonts w:asciiTheme="majorBidi" w:hAnsiTheme="majorBidi" w:cstheme="majorBidi"/>
          <w:sz w:val="24"/>
          <w:szCs w:val="24"/>
          <w:lang w:val="en-GB" w:eastAsia="x-none"/>
        </w:rPr>
        <w:t>.</w:t>
      </w:r>
      <w:r w:rsidR="004D69FA"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 xml:space="preserve">In total, </w:t>
      </w:r>
      <w:r w:rsidR="004D69FA" w:rsidRPr="00760FDA">
        <w:rPr>
          <w:rFonts w:asciiTheme="majorBidi" w:hAnsiTheme="majorBidi" w:cstheme="majorBidi"/>
          <w:sz w:val="24"/>
          <w:szCs w:val="24"/>
          <w:lang w:val="en-GB" w:eastAsia="x-none"/>
        </w:rPr>
        <w:t>34</w:t>
      </w:r>
      <w:r w:rsidR="00FA3830" w:rsidRPr="00760FDA">
        <w:rPr>
          <w:rFonts w:asciiTheme="majorBidi" w:hAnsiTheme="majorBidi" w:cstheme="majorBidi"/>
          <w:sz w:val="24"/>
          <w:szCs w:val="24"/>
          <w:lang w:val="en-GB" w:eastAsia="x-none"/>
        </w:rPr>
        <w:t>.5</w:t>
      </w:r>
      <w:r w:rsidR="004D69FA" w:rsidRPr="00760FDA">
        <w:rPr>
          <w:rFonts w:asciiTheme="majorBidi" w:hAnsiTheme="majorBidi" w:cstheme="majorBidi"/>
          <w:sz w:val="24"/>
          <w:szCs w:val="24"/>
          <w:lang w:val="en-GB" w:eastAsia="x-none"/>
        </w:rPr>
        <w:t>% (n</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110) had between 1 and 3 years</w:t>
      </w:r>
      <w:r w:rsidRPr="00760FDA">
        <w:rPr>
          <w:rFonts w:asciiTheme="majorBidi" w:hAnsiTheme="majorBidi" w:cstheme="majorBidi"/>
          <w:sz w:val="24"/>
          <w:szCs w:val="24"/>
          <w:lang w:val="en-GB" w:eastAsia="x-none"/>
        </w:rPr>
        <w:t>’ experience</w:t>
      </w:r>
      <w:r w:rsidR="004D69FA" w:rsidRPr="00760FDA">
        <w:rPr>
          <w:rFonts w:asciiTheme="majorBidi" w:hAnsiTheme="majorBidi" w:cstheme="majorBidi"/>
          <w:sz w:val="24"/>
          <w:szCs w:val="24"/>
          <w:lang w:val="en-GB" w:eastAsia="x-none"/>
        </w:rPr>
        <w:t xml:space="preserve"> in their current organization, 28% (n</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90) had between 3 and 7 years, and 18</w:t>
      </w:r>
      <w:r w:rsidR="00FA3830" w:rsidRPr="00760FDA">
        <w:rPr>
          <w:rFonts w:asciiTheme="majorBidi" w:hAnsiTheme="majorBidi" w:cstheme="majorBidi"/>
          <w:sz w:val="24"/>
          <w:szCs w:val="24"/>
          <w:lang w:val="en-GB" w:eastAsia="x-none"/>
        </w:rPr>
        <w:t>.5</w:t>
      </w:r>
      <w:r w:rsidR="004D69FA" w:rsidRPr="00760FDA">
        <w:rPr>
          <w:rFonts w:asciiTheme="majorBidi" w:hAnsiTheme="majorBidi" w:cstheme="majorBidi"/>
          <w:sz w:val="24"/>
          <w:szCs w:val="24"/>
          <w:lang w:val="en-GB" w:eastAsia="x-none"/>
        </w:rPr>
        <w:t>% (n</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59) had more than 7 years</w:t>
      </w:r>
      <w:r w:rsidRPr="00760FDA">
        <w:rPr>
          <w:rFonts w:asciiTheme="majorBidi" w:hAnsiTheme="majorBidi" w:cstheme="majorBidi"/>
          <w:sz w:val="24"/>
          <w:szCs w:val="24"/>
          <w:lang w:val="en-GB" w:eastAsia="x-none"/>
        </w:rPr>
        <w:t>’</w:t>
      </w:r>
      <w:r w:rsidR="004D69FA" w:rsidRPr="00760FDA">
        <w:rPr>
          <w:rFonts w:asciiTheme="majorBidi" w:hAnsiTheme="majorBidi" w:cstheme="majorBidi"/>
          <w:sz w:val="24"/>
          <w:szCs w:val="24"/>
          <w:lang w:val="en-GB" w:eastAsia="x-none"/>
        </w:rPr>
        <w:t xml:space="preserve"> experience</w:t>
      </w:r>
      <w:r w:rsidR="004456A1">
        <w:rPr>
          <w:rFonts w:asciiTheme="majorBidi" w:hAnsiTheme="majorBidi" w:cstheme="majorBidi"/>
          <w:sz w:val="24"/>
          <w:szCs w:val="24"/>
          <w:lang w:val="en-GB" w:eastAsia="x-none"/>
        </w:rPr>
        <w:t xml:space="preserve">. </w:t>
      </w:r>
      <w:r w:rsidR="004456A1" w:rsidRPr="00760FDA">
        <w:rPr>
          <w:rFonts w:asciiTheme="majorBidi" w:hAnsiTheme="majorBidi" w:cstheme="majorBidi"/>
          <w:sz w:val="24"/>
          <w:szCs w:val="24"/>
          <w:lang w:val="en-GB" w:eastAsia="x-none"/>
        </w:rPr>
        <w:t>Table 1</w:t>
      </w:r>
      <w:r w:rsidR="004456A1">
        <w:rPr>
          <w:rFonts w:asciiTheme="majorBidi" w:hAnsiTheme="majorBidi" w:cstheme="majorBidi"/>
          <w:sz w:val="24"/>
          <w:szCs w:val="24"/>
          <w:lang w:val="en-GB" w:eastAsia="x-none"/>
        </w:rPr>
        <w:t>4</w:t>
      </w:r>
      <w:r w:rsidR="004456A1" w:rsidRPr="00760FDA">
        <w:rPr>
          <w:rFonts w:asciiTheme="majorBidi" w:hAnsiTheme="majorBidi" w:cstheme="majorBidi"/>
          <w:sz w:val="24"/>
          <w:szCs w:val="24"/>
          <w:lang w:val="en-GB" w:eastAsia="x-none"/>
        </w:rPr>
        <w:t xml:space="preserve"> shows the respondents’ </w:t>
      </w:r>
      <w:r w:rsidR="004456A1">
        <w:rPr>
          <w:rFonts w:asciiTheme="majorBidi" w:hAnsiTheme="majorBidi" w:cstheme="majorBidi"/>
          <w:sz w:val="24"/>
          <w:szCs w:val="24"/>
          <w:lang w:val="en-GB" w:eastAsia="x-none"/>
        </w:rPr>
        <w:t>level of work experience</w:t>
      </w:r>
      <w:r w:rsidR="00C17B6F" w:rsidRPr="00760FDA">
        <w:rPr>
          <w:rFonts w:asciiTheme="majorBidi" w:hAnsiTheme="majorBidi" w:cstheme="majorBidi"/>
          <w:sz w:val="24"/>
          <w:szCs w:val="24"/>
          <w:lang w:val="en-GB" w:eastAsia="x-none"/>
        </w:rPr>
        <w:t>.</w:t>
      </w:r>
    </w:p>
    <w:p w14:paraId="1E1E1AFC" w14:textId="77777777" w:rsidR="00275CC6" w:rsidRDefault="00275CC6" w:rsidP="004456A1">
      <w:pPr>
        <w:spacing w:line="480" w:lineRule="auto"/>
        <w:jc w:val="both"/>
        <w:rPr>
          <w:rFonts w:asciiTheme="majorBidi" w:hAnsiTheme="majorBidi" w:cstheme="majorBidi"/>
          <w:sz w:val="24"/>
          <w:szCs w:val="24"/>
          <w:lang w:val="en-GB" w:eastAsia="x-none"/>
        </w:rPr>
      </w:pPr>
    </w:p>
    <w:p w14:paraId="1FB28321" w14:textId="08329EE4" w:rsidR="002F1D0A" w:rsidRPr="00760FDA" w:rsidRDefault="002F1D0A" w:rsidP="002F1D0A">
      <w:pPr>
        <w:pStyle w:val="Heading3"/>
        <w:jc w:val="left"/>
      </w:pPr>
      <w:bookmarkStart w:id="63" w:name="_Toc452280436"/>
      <w:r>
        <w:lastRenderedPageBreak/>
        <w:t>Work Experience</w:t>
      </w:r>
      <w:bookmarkEnd w:id="63"/>
    </w:p>
    <w:tbl>
      <w:tblPr>
        <w:tblStyle w:val="TableGrid"/>
        <w:tblW w:w="0" w:type="auto"/>
        <w:tblLook w:val="04A0" w:firstRow="1" w:lastRow="0" w:firstColumn="1" w:lastColumn="0" w:noHBand="0" w:noVBand="1"/>
      </w:tblPr>
      <w:tblGrid>
        <w:gridCol w:w="2337"/>
        <w:gridCol w:w="2337"/>
        <w:gridCol w:w="2338"/>
        <w:gridCol w:w="2338"/>
      </w:tblGrid>
      <w:tr w:rsidR="00D30EB6" w:rsidRPr="00760FDA" w14:paraId="2932C360" w14:textId="77777777" w:rsidTr="00A41D63">
        <w:tc>
          <w:tcPr>
            <w:tcW w:w="9350" w:type="dxa"/>
            <w:gridSpan w:val="4"/>
            <w:shd w:val="clear" w:color="auto" w:fill="D0CECE" w:themeFill="background2" w:themeFillShade="E6"/>
          </w:tcPr>
          <w:p w14:paraId="4B3E1EDC" w14:textId="27585524" w:rsidR="00D30EB6" w:rsidRPr="00760FDA" w:rsidRDefault="00D30EB6"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rPr>
              <w:t>Table</w:t>
            </w:r>
            <w:r w:rsidR="00A41D63" w:rsidRPr="00760FDA">
              <w:rPr>
                <w:rFonts w:asciiTheme="majorBidi" w:hAnsiTheme="majorBidi" w:cstheme="majorBidi"/>
                <w:sz w:val="24"/>
                <w:szCs w:val="24"/>
              </w:rPr>
              <w:t xml:space="preserve"> 14 : </w:t>
            </w:r>
            <w:r w:rsidR="00511B68" w:rsidRPr="00760FDA">
              <w:rPr>
                <w:rFonts w:asciiTheme="majorBidi" w:hAnsiTheme="majorBidi" w:cstheme="majorBidi"/>
                <w:sz w:val="24"/>
                <w:szCs w:val="24"/>
              </w:rPr>
              <w:t>R</w:t>
            </w:r>
            <w:r w:rsidRPr="00760FDA">
              <w:rPr>
                <w:rFonts w:asciiTheme="majorBidi" w:hAnsiTheme="majorBidi" w:cstheme="majorBidi"/>
                <w:sz w:val="24"/>
                <w:szCs w:val="24"/>
              </w:rPr>
              <w:t>espondents</w:t>
            </w:r>
            <w:r w:rsidR="00511B68" w:rsidRPr="00760FDA">
              <w:rPr>
                <w:rFonts w:asciiTheme="majorBidi" w:hAnsiTheme="majorBidi" w:cstheme="majorBidi"/>
                <w:sz w:val="24"/>
                <w:szCs w:val="24"/>
              </w:rPr>
              <w:t>’ level of</w:t>
            </w:r>
            <w:r w:rsidRPr="00760FDA">
              <w:rPr>
                <w:rFonts w:asciiTheme="majorBidi" w:hAnsiTheme="majorBidi" w:cstheme="majorBidi"/>
                <w:sz w:val="24"/>
                <w:szCs w:val="24"/>
              </w:rPr>
              <w:t xml:space="preserve"> work experience </w:t>
            </w:r>
            <w:r w:rsidR="00511B68" w:rsidRPr="00760FDA">
              <w:rPr>
                <w:rFonts w:asciiTheme="majorBidi" w:hAnsiTheme="majorBidi" w:cstheme="majorBidi"/>
                <w:sz w:val="24"/>
                <w:szCs w:val="24"/>
              </w:rPr>
              <w:t>in their current organization</w:t>
            </w:r>
          </w:p>
        </w:tc>
      </w:tr>
      <w:tr w:rsidR="00D30EB6" w:rsidRPr="00760FDA" w14:paraId="4FEE3017" w14:textId="77777777" w:rsidTr="00FA2880">
        <w:tc>
          <w:tcPr>
            <w:tcW w:w="4674" w:type="dxa"/>
            <w:gridSpan w:val="2"/>
          </w:tcPr>
          <w:p w14:paraId="1B7E1178"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Characteristics</w:t>
            </w:r>
          </w:p>
        </w:tc>
        <w:tc>
          <w:tcPr>
            <w:tcW w:w="2338" w:type="dxa"/>
          </w:tcPr>
          <w:p w14:paraId="4E70E908"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Frequency</w:t>
            </w:r>
          </w:p>
        </w:tc>
        <w:tc>
          <w:tcPr>
            <w:tcW w:w="2338" w:type="dxa"/>
          </w:tcPr>
          <w:p w14:paraId="5CA8B9D6"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Valid percentage</w:t>
            </w:r>
          </w:p>
        </w:tc>
      </w:tr>
      <w:tr w:rsidR="00D30EB6" w:rsidRPr="00760FDA" w14:paraId="41B3A4BB" w14:textId="77777777" w:rsidTr="00D30EB6">
        <w:tc>
          <w:tcPr>
            <w:tcW w:w="2337" w:type="dxa"/>
            <w:vMerge w:val="restart"/>
          </w:tcPr>
          <w:p w14:paraId="7FB7CB07" w14:textId="77777777" w:rsidR="00D30EB6" w:rsidRPr="00760FDA" w:rsidRDefault="00D30EB6"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rPr>
              <w:t>Work experience</w:t>
            </w:r>
          </w:p>
        </w:tc>
        <w:tc>
          <w:tcPr>
            <w:tcW w:w="2337" w:type="dxa"/>
          </w:tcPr>
          <w:p w14:paraId="48F4C23B"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Less than 1 year</w:t>
            </w:r>
          </w:p>
        </w:tc>
        <w:tc>
          <w:tcPr>
            <w:tcW w:w="2338" w:type="dxa"/>
          </w:tcPr>
          <w:p w14:paraId="70CC207B"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60</w:t>
            </w:r>
          </w:p>
        </w:tc>
        <w:tc>
          <w:tcPr>
            <w:tcW w:w="2338" w:type="dxa"/>
          </w:tcPr>
          <w:p w14:paraId="620700B9"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18.8</w:t>
            </w:r>
          </w:p>
        </w:tc>
      </w:tr>
      <w:tr w:rsidR="00D30EB6" w:rsidRPr="00760FDA" w14:paraId="4D059509" w14:textId="77777777" w:rsidTr="00D30EB6">
        <w:tc>
          <w:tcPr>
            <w:tcW w:w="2337" w:type="dxa"/>
            <w:vMerge/>
          </w:tcPr>
          <w:p w14:paraId="23C36683"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1A407B7F" w14:textId="02C71668"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w:t>
            </w:r>
            <w:r w:rsidR="00511B68" w:rsidRPr="00760FDA">
              <w:rPr>
                <w:rFonts w:asciiTheme="majorBidi" w:hAnsiTheme="majorBidi" w:cstheme="majorBidi"/>
                <w:sz w:val="24"/>
                <w:szCs w:val="24"/>
              </w:rPr>
              <w:t>–</w:t>
            </w:r>
            <w:r w:rsidRPr="00760FDA">
              <w:rPr>
                <w:rFonts w:asciiTheme="majorBidi" w:hAnsiTheme="majorBidi" w:cstheme="majorBidi"/>
                <w:sz w:val="24"/>
                <w:szCs w:val="24"/>
              </w:rPr>
              <w:t>3 years</w:t>
            </w:r>
          </w:p>
        </w:tc>
        <w:tc>
          <w:tcPr>
            <w:tcW w:w="2338" w:type="dxa"/>
          </w:tcPr>
          <w:p w14:paraId="36CE6AB0"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110</w:t>
            </w:r>
          </w:p>
        </w:tc>
        <w:tc>
          <w:tcPr>
            <w:tcW w:w="2338" w:type="dxa"/>
          </w:tcPr>
          <w:p w14:paraId="27DFBA94"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34.5</w:t>
            </w:r>
          </w:p>
        </w:tc>
      </w:tr>
      <w:tr w:rsidR="00D30EB6" w:rsidRPr="00760FDA" w14:paraId="4A550C35" w14:textId="77777777" w:rsidTr="00D30EB6">
        <w:tc>
          <w:tcPr>
            <w:tcW w:w="2337" w:type="dxa"/>
            <w:vMerge/>
          </w:tcPr>
          <w:p w14:paraId="6A3348DE"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4C7F5B3E" w14:textId="2AB33C78" w:rsidR="00D30EB6" w:rsidRPr="00760FDA" w:rsidRDefault="00D30EB6" w:rsidP="004E6926">
            <w:pPr>
              <w:tabs>
                <w:tab w:val="right" w:pos="2121"/>
              </w:tabs>
              <w:spacing w:line="480" w:lineRule="auto"/>
              <w:jc w:val="both"/>
              <w:rPr>
                <w:rFonts w:asciiTheme="majorBidi" w:hAnsiTheme="majorBidi" w:cstheme="majorBidi"/>
                <w:sz w:val="24"/>
                <w:szCs w:val="24"/>
              </w:rPr>
            </w:pPr>
            <w:r w:rsidRPr="00760FDA">
              <w:rPr>
                <w:rFonts w:asciiTheme="majorBidi" w:hAnsiTheme="majorBidi" w:cstheme="majorBidi"/>
                <w:sz w:val="24"/>
                <w:szCs w:val="24"/>
              </w:rPr>
              <w:t>3</w:t>
            </w:r>
            <w:r w:rsidR="00511B68" w:rsidRPr="00760FDA">
              <w:rPr>
                <w:rFonts w:asciiTheme="majorBidi" w:hAnsiTheme="majorBidi" w:cstheme="majorBidi"/>
                <w:sz w:val="24"/>
                <w:szCs w:val="24"/>
              </w:rPr>
              <w:t>–</w:t>
            </w:r>
            <w:r w:rsidRPr="00760FDA">
              <w:rPr>
                <w:rFonts w:asciiTheme="majorBidi" w:hAnsiTheme="majorBidi" w:cstheme="majorBidi"/>
                <w:sz w:val="24"/>
                <w:szCs w:val="24"/>
              </w:rPr>
              <w:t>7 years</w:t>
            </w:r>
            <w:r w:rsidRPr="00760FDA">
              <w:rPr>
                <w:rFonts w:asciiTheme="majorBidi" w:hAnsiTheme="majorBidi" w:cstheme="majorBidi"/>
                <w:sz w:val="24"/>
                <w:szCs w:val="24"/>
              </w:rPr>
              <w:tab/>
            </w:r>
          </w:p>
        </w:tc>
        <w:tc>
          <w:tcPr>
            <w:tcW w:w="2338" w:type="dxa"/>
          </w:tcPr>
          <w:p w14:paraId="4CDC3742"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90</w:t>
            </w:r>
          </w:p>
        </w:tc>
        <w:tc>
          <w:tcPr>
            <w:tcW w:w="2338" w:type="dxa"/>
          </w:tcPr>
          <w:p w14:paraId="3740C1BC"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28.2</w:t>
            </w:r>
          </w:p>
        </w:tc>
      </w:tr>
      <w:tr w:rsidR="00D30EB6" w:rsidRPr="00760FDA" w14:paraId="6E89371C" w14:textId="77777777" w:rsidTr="00D30EB6">
        <w:tc>
          <w:tcPr>
            <w:tcW w:w="2337" w:type="dxa"/>
            <w:vMerge/>
          </w:tcPr>
          <w:p w14:paraId="3BC22EF6" w14:textId="77777777" w:rsidR="00D30EB6" w:rsidRPr="00760FDA" w:rsidRDefault="00D30EB6" w:rsidP="004E6926">
            <w:pPr>
              <w:spacing w:line="480" w:lineRule="auto"/>
              <w:jc w:val="both"/>
              <w:rPr>
                <w:rFonts w:asciiTheme="majorBidi" w:hAnsiTheme="majorBidi" w:cstheme="majorBidi"/>
                <w:sz w:val="24"/>
                <w:szCs w:val="24"/>
                <w:lang w:val="en-GB" w:eastAsia="x-none"/>
              </w:rPr>
            </w:pPr>
          </w:p>
        </w:tc>
        <w:tc>
          <w:tcPr>
            <w:tcW w:w="2337" w:type="dxa"/>
          </w:tcPr>
          <w:p w14:paraId="239067D0"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More than 7 years</w:t>
            </w:r>
          </w:p>
        </w:tc>
        <w:tc>
          <w:tcPr>
            <w:tcW w:w="2338" w:type="dxa"/>
          </w:tcPr>
          <w:p w14:paraId="75EB653C"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59</w:t>
            </w:r>
          </w:p>
        </w:tc>
        <w:tc>
          <w:tcPr>
            <w:tcW w:w="2338" w:type="dxa"/>
          </w:tcPr>
          <w:p w14:paraId="6297A45C" w14:textId="77777777" w:rsidR="00D30EB6" w:rsidRPr="00760FDA" w:rsidRDefault="00D30EB6"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18.5</w:t>
            </w:r>
          </w:p>
        </w:tc>
      </w:tr>
    </w:tbl>
    <w:p w14:paraId="21141746" w14:textId="77777777" w:rsidR="00D30EB6" w:rsidRPr="00760FDA" w:rsidRDefault="00D30EB6" w:rsidP="004E6926">
      <w:pPr>
        <w:spacing w:line="480" w:lineRule="auto"/>
        <w:jc w:val="both"/>
        <w:rPr>
          <w:rFonts w:asciiTheme="majorBidi" w:hAnsiTheme="majorBidi" w:cstheme="majorBidi"/>
          <w:sz w:val="24"/>
          <w:szCs w:val="24"/>
          <w:lang w:val="en-GB" w:eastAsia="x-none"/>
        </w:rPr>
      </w:pPr>
    </w:p>
    <w:p w14:paraId="1ACD93B3" w14:textId="39239346" w:rsidR="00C143F9" w:rsidRPr="00760FDA" w:rsidRDefault="00C143F9" w:rsidP="004E6926">
      <w:pPr>
        <w:pStyle w:val="Heading2"/>
        <w:spacing w:line="480" w:lineRule="auto"/>
        <w:jc w:val="both"/>
        <w:rPr>
          <w:rFonts w:asciiTheme="majorBidi" w:hAnsiTheme="majorBidi" w:cstheme="majorBidi"/>
        </w:rPr>
      </w:pPr>
      <w:bookmarkStart w:id="64" w:name="_Toc452280437"/>
      <w:r w:rsidRPr="00760FDA">
        <w:rPr>
          <w:rFonts w:asciiTheme="majorBidi" w:hAnsiTheme="majorBidi" w:cstheme="majorBidi"/>
        </w:rPr>
        <w:t>Hypothesis Testing</w:t>
      </w:r>
      <w:bookmarkEnd w:id="64"/>
      <w:r w:rsidRPr="00760FDA">
        <w:rPr>
          <w:rFonts w:asciiTheme="majorBidi" w:hAnsiTheme="majorBidi" w:cstheme="majorBidi"/>
        </w:rPr>
        <w:t xml:space="preserve"> </w:t>
      </w:r>
    </w:p>
    <w:p w14:paraId="5BA80780" w14:textId="39F3FD0B" w:rsidR="004D69FA" w:rsidRPr="00760FDA" w:rsidRDefault="004D69FA"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Pearson’s correlations </w:t>
      </w:r>
      <w:r w:rsidR="00511B68" w:rsidRPr="00760FDA">
        <w:rPr>
          <w:rFonts w:asciiTheme="majorBidi" w:hAnsiTheme="majorBidi" w:cstheme="majorBidi"/>
          <w:sz w:val="24"/>
          <w:szCs w:val="24"/>
          <w:lang w:val="en-GB" w:eastAsia="x-none"/>
        </w:rPr>
        <w:t>were used</w:t>
      </w:r>
      <w:r w:rsidRPr="00760FDA">
        <w:rPr>
          <w:rFonts w:asciiTheme="majorBidi" w:hAnsiTheme="majorBidi" w:cstheme="majorBidi"/>
          <w:sz w:val="24"/>
          <w:szCs w:val="24"/>
          <w:lang w:val="en-GB" w:eastAsia="x-none"/>
        </w:rPr>
        <w:t xml:space="preserve"> to test all relationships and hypotheses. The full name of </w:t>
      </w:r>
      <w:r w:rsidR="00511B68" w:rsidRPr="00760FDA">
        <w:rPr>
          <w:rFonts w:asciiTheme="majorBidi" w:hAnsiTheme="majorBidi" w:cstheme="majorBidi"/>
          <w:sz w:val="24"/>
          <w:szCs w:val="24"/>
          <w:lang w:val="en-GB" w:eastAsia="x-none"/>
        </w:rPr>
        <w:t>this</w:t>
      </w:r>
      <w:r w:rsidRPr="00760FDA">
        <w:rPr>
          <w:rFonts w:asciiTheme="majorBidi" w:hAnsiTheme="majorBidi" w:cstheme="majorBidi"/>
          <w:sz w:val="24"/>
          <w:szCs w:val="24"/>
          <w:lang w:val="en-GB" w:eastAsia="x-none"/>
        </w:rPr>
        <w:t xml:space="preserve"> is Pearson</w:t>
      </w:r>
      <w:r w:rsidR="00511B68" w:rsidRPr="00760FDA">
        <w:rPr>
          <w:rFonts w:asciiTheme="majorBidi" w:hAnsiTheme="majorBidi" w:cstheme="majorBidi"/>
          <w:sz w:val="24"/>
          <w:szCs w:val="24"/>
          <w:lang w:val="en-GB" w:eastAsia="x-none"/>
        </w:rPr>
        <w:t>’s</w:t>
      </w:r>
      <w:r w:rsidRPr="00760FDA">
        <w:rPr>
          <w:rFonts w:asciiTheme="majorBidi" w:hAnsiTheme="majorBidi" w:cstheme="majorBidi"/>
          <w:sz w:val="24"/>
          <w:szCs w:val="24"/>
          <w:lang w:val="en-GB" w:eastAsia="x-none"/>
        </w:rPr>
        <w:t xml:space="preserve"> product</w:t>
      </w:r>
      <w:r w:rsidR="00511B68"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moment correlation. </w:t>
      </w:r>
      <w:r w:rsidR="00511B68" w:rsidRPr="00760FDA">
        <w:rPr>
          <w:rFonts w:asciiTheme="majorBidi" w:hAnsiTheme="majorBidi" w:cstheme="majorBidi"/>
          <w:sz w:val="24"/>
          <w:szCs w:val="24"/>
          <w:lang w:val="en-GB" w:eastAsia="x-none"/>
        </w:rPr>
        <w:t>It</w:t>
      </w:r>
      <w:r w:rsidRPr="00760FDA">
        <w:rPr>
          <w:rFonts w:asciiTheme="majorBidi" w:hAnsiTheme="majorBidi" w:cstheme="majorBidi"/>
          <w:sz w:val="24"/>
          <w:szCs w:val="24"/>
          <w:lang w:val="en-GB" w:eastAsia="x-none"/>
        </w:rPr>
        <w:t xml:space="preserve"> is used to measure </w:t>
      </w:r>
      <w:r w:rsidR="00511B68" w:rsidRPr="00760FDA">
        <w:rPr>
          <w:rFonts w:asciiTheme="majorBidi" w:hAnsiTheme="majorBidi" w:cstheme="majorBidi"/>
          <w:sz w:val="24"/>
          <w:szCs w:val="24"/>
          <w:lang w:val="en-GB" w:eastAsia="x-none"/>
        </w:rPr>
        <w:t xml:space="preserve">whether and </w:t>
      </w:r>
      <w:r w:rsidRPr="00760FDA">
        <w:rPr>
          <w:rFonts w:asciiTheme="majorBidi" w:hAnsiTheme="majorBidi" w:cstheme="majorBidi"/>
          <w:sz w:val="24"/>
          <w:szCs w:val="24"/>
          <w:lang w:val="en-GB" w:eastAsia="x-none"/>
        </w:rPr>
        <w:t xml:space="preserve">how two sets of data </w:t>
      </w:r>
      <w:r w:rsidR="00511B68" w:rsidRPr="00760FDA">
        <w:rPr>
          <w:rFonts w:asciiTheme="majorBidi" w:hAnsiTheme="majorBidi" w:cstheme="majorBidi"/>
          <w:sz w:val="24"/>
          <w:szCs w:val="24"/>
          <w:lang w:val="en-GB" w:eastAsia="x-none"/>
        </w:rPr>
        <w:t xml:space="preserve">or variables </w:t>
      </w:r>
      <w:r w:rsidRPr="00760FDA">
        <w:rPr>
          <w:rFonts w:asciiTheme="majorBidi" w:hAnsiTheme="majorBidi" w:cstheme="majorBidi"/>
          <w:sz w:val="24"/>
          <w:szCs w:val="24"/>
          <w:lang w:val="en-GB" w:eastAsia="x-none"/>
        </w:rPr>
        <w:t xml:space="preserve">are related. </w:t>
      </w:r>
      <w:r w:rsidR="00511B68" w:rsidRPr="00760FDA">
        <w:rPr>
          <w:rFonts w:asciiTheme="majorBidi" w:hAnsiTheme="majorBidi" w:cstheme="majorBidi"/>
          <w:sz w:val="24"/>
          <w:szCs w:val="24"/>
          <w:lang w:val="en-GB" w:eastAsia="x-none"/>
        </w:rPr>
        <w:t>I</w:t>
      </w:r>
      <w:r w:rsidRPr="00760FDA">
        <w:rPr>
          <w:rFonts w:asciiTheme="majorBidi" w:hAnsiTheme="majorBidi" w:cstheme="majorBidi"/>
          <w:sz w:val="24"/>
          <w:szCs w:val="24"/>
          <w:lang w:val="en-GB" w:eastAsia="x-none"/>
        </w:rPr>
        <w:t xml:space="preserve">t </w:t>
      </w:r>
      <w:r w:rsidR="00511B68" w:rsidRPr="00760FDA">
        <w:rPr>
          <w:rFonts w:asciiTheme="majorBidi" w:hAnsiTheme="majorBidi" w:cstheme="majorBidi"/>
          <w:sz w:val="24"/>
          <w:szCs w:val="24"/>
          <w:lang w:val="en-GB" w:eastAsia="x-none"/>
        </w:rPr>
        <w:t>also shows</w:t>
      </w:r>
      <w:r w:rsidRPr="00760FDA">
        <w:rPr>
          <w:rFonts w:asciiTheme="majorBidi" w:hAnsiTheme="majorBidi" w:cstheme="majorBidi"/>
          <w:sz w:val="24"/>
          <w:szCs w:val="24"/>
          <w:lang w:val="en-GB" w:eastAsia="x-none"/>
        </w:rPr>
        <w:t xml:space="preserve"> the strength and the direction of linear relationship</w:t>
      </w:r>
      <w:r w:rsidR="00B0623B" w:rsidRPr="00760FDA">
        <w:rPr>
          <w:rFonts w:asciiTheme="majorBidi" w:hAnsiTheme="majorBidi" w:cstheme="majorBidi"/>
          <w:sz w:val="24"/>
          <w:szCs w:val="24"/>
          <w:lang w:val="en-GB" w:eastAsia="x-none"/>
        </w:rPr>
        <w:t>s</w:t>
      </w:r>
      <w:r w:rsidRPr="00760FDA">
        <w:rPr>
          <w:rFonts w:asciiTheme="majorBidi" w:hAnsiTheme="majorBidi" w:cstheme="majorBidi"/>
          <w:sz w:val="24"/>
          <w:szCs w:val="24"/>
          <w:lang w:val="en-GB" w:eastAsia="x-none"/>
        </w:rPr>
        <w:t>. The strength of the relationship is indicated by the r value</w:t>
      </w:r>
      <w:r w:rsidR="00A11A56" w:rsidRPr="00760FDA">
        <w:rPr>
          <w:rFonts w:asciiTheme="majorBidi" w:hAnsiTheme="majorBidi" w:cstheme="majorBidi"/>
          <w:sz w:val="24"/>
          <w:szCs w:val="24"/>
          <w:lang w:val="en-GB" w:eastAsia="x-none"/>
        </w:rPr>
        <w:t xml:space="preserve">, which ranges from </w:t>
      </w:r>
      <w:r w:rsidRPr="00760FDA">
        <w:rPr>
          <w:rFonts w:asciiTheme="majorBidi" w:hAnsiTheme="majorBidi" w:cstheme="majorBidi"/>
          <w:sz w:val="24"/>
          <w:szCs w:val="24"/>
          <w:lang w:val="en-GB" w:eastAsia="x-none"/>
        </w:rPr>
        <w:t xml:space="preserve">1 </w:t>
      </w:r>
      <w:r w:rsidR="00A11A56" w:rsidRPr="00760FDA">
        <w:rPr>
          <w:rFonts w:asciiTheme="majorBidi" w:hAnsiTheme="majorBidi" w:cstheme="majorBidi"/>
          <w:sz w:val="24"/>
          <w:szCs w:val="24"/>
          <w:lang w:val="en-GB" w:eastAsia="x-none"/>
        </w:rPr>
        <w:t>to</w:t>
      </w:r>
      <w:r w:rsidRPr="00760FDA">
        <w:rPr>
          <w:rFonts w:asciiTheme="majorBidi" w:hAnsiTheme="majorBidi" w:cstheme="majorBidi"/>
          <w:sz w:val="24"/>
          <w:szCs w:val="24"/>
          <w:lang w:val="en-GB" w:eastAsia="x-none"/>
        </w:rPr>
        <w:t xml:space="preserve"> </w:t>
      </w:r>
      <w:r w:rsidR="00A11A56"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1. When</w:t>
      </w:r>
      <w:r w:rsidR="00A11A56" w:rsidRPr="00760FDA">
        <w:rPr>
          <w:rFonts w:asciiTheme="majorBidi" w:hAnsiTheme="majorBidi" w:cstheme="majorBidi"/>
          <w:sz w:val="24"/>
          <w:szCs w:val="24"/>
          <w:lang w:val="en-GB" w:eastAsia="x-none"/>
        </w:rPr>
        <w:t xml:space="preserve"> the</w:t>
      </w:r>
      <w:r w:rsidRPr="00760FDA">
        <w:rPr>
          <w:rFonts w:asciiTheme="majorBidi" w:hAnsiTheme="majorBidi" w:cstheme="majorBidi"/>
          <w:sz w:val="24"/>
          <w:szCs w:val="24"/>
          <w:lang w:val="en-GB" w:eastAsia="x-none"/>
        </w:rPr>
        <w:t xml:space="preserve"> r value is close to 1 or </w:t>
      </w:r>
      <w:r w:rsidR="00A11A56"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1, the</w:t>
      </w:r>
      <w:r w:rsidR="00A11A56" w:rsidRPr="00760FDA">
        <w:rPr>
          <w:rFonts w:asciiTheme="majorBidi" w:hAnsiTheme="majorBidi" w:cstheme="majorBidi"/>
          <w:sz w:val="24"/>
          <w:szCs w:val="24"/>
          <w:lang w:val="en-GB" w:eastAsia="x-none"/>
        </w:rPr>
        <w:t>re is less</w:t>
      </w:r>
      <w:r w:rsidRPr="00760FDA">
        <w:rPr>
          <w:rFonts w:asciiTheme="majorBidi" w:hAnsiTheme="majorBidi" w:cstheme="majorBidi"/>
          <w:sz w:val="24"/>
          <w:szCs w:val="24"/>
          <w:lang w:val="en-GB" w:eastAsia="x-none"/>
        </w:rPr>
        <w:t xml:space="preserve"> variation </w:t>
      </w:r>
      <w:r w:rsidR="00A11A56" w:rsidRPr="00760FDA">
        <w:rPr>
          <w:rFonts w:asciiTheme="majorBidi" w:hAnsiTheme="majorBidi" w:cstheme="majorBidi"/>
          <w:sz w:val="24"/>
          <w:szCs w:val="24"/>
          <w:lang w:val="en-GB" w:eastAsia="x-none"/>
        </w:rPr>
        <w:t xml:space="preserve">in </w:t>
      </w:r>
      <w:r w:rsidRPr="00760FDA">
        <w:rPr>
          <w:rFonts w:asciiTheme="majorBidi" w:hAnsiTheme="majorBidi" w:cstheme="majorBidi"/>
          <w:sz w:val="24"/>
          <w:szCs w:val="24"/>
          <w:lang w:val="en-GB" w:eastAsia="x-none"/>
        </w:rPr>
        <w:t xml:space="preserve">the data and the linear correlation is strong. High correlation values are between 0.5 and 1, or </w:t>
      </w:r>
      <w:r w:rsidR="00A11A56"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0.5 and </w:t>
      </w:r>
      <w:r w:rsidR="00A11A56"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1. Low correlation values are between 0.1 and 0.3 or </w:t>
      </w:r>
      <w:r w:rsidR="00A11A56"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0.3 and </w:t>
      </w:r>
      <w:r w:rsidR="00A11A56"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0.1. </w:t>
      </w:r>
      <w:r w:rsidR="00A11A56" w:rsidRPr="00760FDA">
        <w:rPr>
          <w:rFonts w:asciiTheme="majorBidi" w:hAnsiTheme="majorBidi" w:cstheme="majorBidi"/>
          <w:sz w:val="24"/>
          <w:szCs w:val="24"/>
          <w:lang w:val="en-GB" w:eastAsia="x-none"/>
        </w:rPr>
        <w:t>A</w:t>
      </w:r>
      <w:r w:rsidRPr="00760FDA">
        <w:rPr>
          <w:rFonts w:asciiTheme="majorBidi" w:hAnsiTheme="majorBidi" w:cstheme="majorBidi"/>
          <w:sz w:val="24"/>
          <w:szCs w:val="24"/>
          <w:lang w:val="en-GB" w:eastAsia="x-none"/>
        </w:rPr>
        <w:t xml:space="preserve"> positive correlation </w:t>
      </w:r>
      <w:r w:rsidR="00A11A56" w:rsidRPr="00760FDA">
        <w:rPr>
          <w:rFonts w:asciiTheme="majorBidi" w:hAnsiTheme="majorBidi" w:cstheme="majorBidi"/>
          <w:sz w:val="24"/>
          <w:szCs w:val="24"/>
          <w:lang w:val="en-GB" w:eastAsia="x-none"/>
        </w:rPr>
        <w:t xml:space="preserve">occurs </w:t>
      </w:r>
      <w:r w:rsidRPr="00760FDA">
        <w:rPr>
          <w:rFonts w:asciiTheme="majorBidi" w:hAnsiTheme="majorBidi" w:cstheme="majorBidi"/>
          <w:sz w:val="24"/>
          <w:szCs w:val="24"/>
          <w:lang w:val="en-GB" w:eastAsia="x-none"/>
        </w:rPr>
        <w:t xml:space="preserve">when </w:t>
      </w:r>
      <w:r w:rsidR="00A11A56" w:rsidRPr="00760FDA">
        <w:rPr>
          <w:rFonts w:asciiTheme="majorBidi" w:hAnsiTheme="majorBidi" w:cstheme="majorBidi"/>
          <w:sz w:val="24"/>
          <w:szCs w:val="24"/>
          <w:lang w:val="en-GB" w:eastAsia="x-none"/>
        </w:rPr>
        <w:t xml:space="preserve">two </w:t>
      </w:r>
      <w:r w:rsidRPr="00760FDA">
        <w:rPr>
          <w:rFonts w:asciiTheme="majorBidi" w:hAnsiTheme="majorBidi" w:cstheme="majorBidi"/>
          <w:sz w:val="24"/>
          <w:szCs w:val="24"/>
          <w:lang w:val="en-GB" w:eastAsia="x-none"/>
        </w:rPr>
        <w:t>variable</w:t>
      </w:r>
      <w:r w:rsidR="00A11A56" w:rsidRPr="00760FDA">
        <w:rPr>
          <w:rFonts w:asciiTheme="majorBidi" w:hAnsiTheme="majorBidi" w:cstheme="majorBidi"/>
          <w:sz w:val="24"/>
          <w:szCs w:val="24"/>
          <w:lang w:val="en-GB" w:eastAsia="x-none"/>
        </w:rPr>
        <w:t>s</w:t>
      </w:r>
      <w:r w:rsidRPr="00760FDA">
        <w:rPr>
          <w:rFonts w:asciiTheme="majorBidi" w:hAnsiTheme="majorBidi" w:cstheme="majorBidi"/>
          <w:sz w:val="24"/>
          <w:szCs w:val="24"/>
          <w:lang w:val="en-GB" w:eastAsia="x-none"/>
        </w:rPr>
        <w:t xml:space="preserve"> increase</w:t>
      </w:r>
      <w:r w:rsidR="00A11A56" w:rsidRPr="00760FDA">
        <w:rPr>
          <w:rFonts w:asciiTheme="majorBidi" w:hAnsiTheme="majorBidi" w:cstheme="majorBidi"/>
          <w:sz w:val="24"/>
          <w:szCs w:val="24"/>
          <w:lang w:val="en-GB" w:eastAsia="x-none"/>
        </w:rPr>
        <w:t xml:space="preserve"> together</w:t>
      </w:r>
      <w:r w:rsidRPr="00760FDA">
        <w:rPr>
          <w:rFonts w:asciiTheme="majorBidi" w:hAnsiTheme="majorBidi" w:cstheme="majorBidi"/>
          <w:sz w:val="24"/>
          <w:szCs w:val="24"/>
          <w:lang w:val="en-GB" w:eastAsia="x-none"/>
        </w:rPr>
        <w:t xml:space="preserve">. </w:t>
      </w:r>
      <w:r w:rsidR="00A11A56" w:rsidRPr="00760FDA">
        <w:rPr>
          <w:rFonts w:asciiTheme="majorBidi" w:hAnsiTheme="majorBidi" w:cstheme="majorBidi"/>
          <w:sz w:val="24"/>
          <w:szCs w:val="24"/>
          <w:lang w:val="en-GB" w:eastAsia="x-none"/>
        </w:rPr>
        <w:t>In a</w:t>
      </w:r>
      <w:r w:rsidRPr="00760FDA">
        <w:rPr>
          <w:rFonts w:asciiTheme="majorBidi" w:hAnsiTheme="majorBidi" w:cstheme="majorBidi"/>
          <w:sz w:val="24"/>
          <w:szCs w:val="24"/>
          <w:lang w:val="en-GB" w:eastAsia="x-none"/>
        </w:rPr>
        <w:t xml:space="preserve"> negative correlation</w:t>
      </w:r>
      <w:r w:rsidR="00A11A56"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when one variable is increased</w:t>
      </w:r>
      <w:r w:rsidR="00A11A56"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the other decrease</w:t>
      </w:r>
      <w:r w:rsidR="00A11A56" w:rsidRPr="00760FDA">
        <w:rPr>
          <w:rFonts w:asciiTheme="majorBidi" w:hAnsiTheme="majorBidi" w:cstheme="majorBidi"/>
          <w:sz w:val="24"/>
          <w:szCs w:val="24"/>
          <w:lang w:val="en-GB" w:eastAsia="x-none"/>
        </w:rPr>
        <w:t>s</w:t>
      </w:r>
      <w:r w:rsidR="00DF0A05">
        <w:rPr>
          <w:rFonts w:asciiTheme="majorBidi" w:hAnsiTheme="majorBidi" w:cstheme="majorBidi"/>
          <w:sz w:val="24"/>
          <w:szCs w:val="24"/>
          <w:lang w:val="en-GB" w:eastAsia="x-none"/>
        </w:rPr>
        <w:t xml:space="preserve"> </w:t>
      </w:r>
      <w:r w:rsidR="00EC5430">
        <w:rPr>
          <w:rFonts w:asciiTheme="majorBidi" w:hAnsiTheme="majorBidi" w:cstheme="majorBidi"/>
          <w:sz w:val="24"/>
          <w:szCs w:val="24"/>
          <w:lang w:val="en-GB" w:eastAsia="x-none"/>
        </w:rPr>
        <w:t>( B</w:t>
      </w:r>
      <w:r w:rsidR="00DF0A05">
        <w:rPr>
          <w:rFonts w:asciiTheme="majorBidi" w:hAnsiTheme="majorBidi" w:cstheme="majorBidi"/>
          <w:sz w:val="24"/>
          <w:szCs w:val="24"/>
          <w:lang w:val="en-GB" w:eastAsia="x-none"/>
        </w:rPr>
        <w:t>abbie,</w:t>
      </w:r>
      <w:r w:rsidR="00EC5430">
        <w:rPr>
          <w:rFonts w:asciiTheme="majorBidi" w:hAnsiTheme="majorBidi" w:cstheme="majorBidi"/>
          <w:sz w:val="24"/>
          <w:szCs w:val="24"/>
          <w:lang w:val="en-GB" w:eastAsia="x-none"/>
        </w:rPr>
        <w:t xml:space="preserve"> 2010)</w:t>
      </w:r>
      <w:r w:rsidR="00DF0A05">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 xml:space="preserve">. </w:t>
      </w:r>
    </w:p>
    <w:p w14:paraId="5834B2A8" w14:textId="16BEBB47" w:rsidR="00942DA4" w:rsidRPr="00760FDA" w:rsidRDefault="004D69FA"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The main objective of </w:t>
      </w:r>
      <w:r w:rsidR="00936326" w:rsidRPr="00760FDA">
        <w:rPr>
          <w:rFonts w:asciiTheme="majorBidi" w:hAnsiTheme="majorBidi" w:cstheme="majorBidi"/>
          <w:sz w:val="24"/>
          <w:szCs w:val="24"/>
          <w:lang w:val="en-GB" w:eastAsia="x-none"/>
        </w:rPr>
        <w:t>this</w:t>
      </w:r>
      <w:r w:rsidRPr="00760FDA">
        <w:rPr>
          <w:rFonts w:asciiTheme="majorBidi" w:hAnsiTheme="majorBidi" w:cstheme="majorBidi"/>
          <w:sz w:val="24"/>
          <w:szCs w:val="24"/>
          <w:lang w:val="en-GB" w:eastAsia="x-none"/>
        </w:rPr>
        <w:t xml:space="preserve"> research </w:t>
      </w:r>
      <w:r w:rsidR="00936326" w:rsidRPr="00760FDA">
        <w:rPr>
          <w:rFonts w:asciiTheme="majorBidi" w:hAnsiTheme="majorBidi" w:cstheme="majorBidi"/>
          <w:sz w:val="24"/>
          <w:szCs w:val="24"/>
          <w:lang w:val="en-GB" w:eastAsia="x-none"/>
        </w:rPr>
        <w:t xml:space="preserve">was </w:t>
      </w:r>
      <w:r w:rsidRPr="00760FDA">
        <w:rPr>
          <w:rFonts w:asciiTheme="majorBidi" w:hAnsiTheme="majorBidi" w:cstheme="majorBidi"/>
          <w:sz w:val="24"/>
          <w:szCs w:val="24"/>
          <w:lang w:val="en-GB" w:eastAsia="x-none"/>
        </w:rPr>
        <w:t>to study the relationship</w:t>
      </w:r>
      <w:r w:rsidR="00936326" w:rsidRPr="00760FDA">
        <w:rPr>
          <w:rFonts w:asciiTheme="majorBidi" w:hAnsiTheme="majorBidi" w:cstheme="majorBidi"/>
          <w:sz w:val="24"/>
          <w:szCs w:val="24"/>
          <w:lang w:val="en-GB" w:eastAsia="x-none"/>
        </w:rPr>
        <w:t>s</w:t>
      </w:r>
      <w:r w:rsidRPr="00760FDA">
        <w:rPr>
          <w:rFonts w:asciiTheme="majorBidi" w:hAnsiTheme="majorBidi" w:cstheme="majorBidi"/>
          <w:sz w:val="24"/>
          <w:szCs w:val="24"/>
          <w:lang w:val="en-GB" w:eastAsia="x-none"/>
        </w:rPr>
        <w:t xml:space="preserve"> between service innovation in </w:t>
      </w:r>
      <w:r w:rsidR="00936326" w:rsidRPr="00760FDA">
        <w:rPr>
          <w:rFonts w:asciiTheme="majorBidi" w:hAnsiTheme="majorBidi" w:cstheme="majorBidi"/>
          <w:sz w:val="24"/>
          <w:szCs w:val="24"/>
          <w:lang w:val="en-GB" w:eastAsia="x-none"/>
        </w:rPr>
        <w:t xml:space="preserve">the </w:t>
      </w:r>
      <w:r w:rsidRPr="00760FDA">
        <w:rPr>
          <w:rFonts w:asciiTheme="majorBidi" w:hAnsiTheme="majorBidi" w:cstheme="majorBidi"/>
          <w:sz w:val="24"/>
          <w:szCs w:val="24"/>
          <w:lang w:val="en-GB" w:eastAsia="x-none"/>
        </w:rPr>
        <w:t xml:space="preserve">hotel sector in </w:t>
      </w:r>
      <w:r w:rsidR="00936326" w:rsidRPr="00760FDA">
        <w:rPr>
          <w:rFonts w:asciiTheme="majorBidi" w:hAnsiTheme="majorBidi" w:cstheme="majorBidi"/>
          <w:sz w:val="24"/>
          <w:szCs w:val="24"/>
          <w:lang w:val="en-GB" w:eastAsia="x-none"/>
        </w:rPr>
        <w:t xml:space="preserve">the </w:t>
      </w:r>
      <w:r w:rsidRPr="00760FDA">
        <w:rPr>
          <w:rFonts w:asciiTheme="majorBidi" w:hAnsiTheme="majorBidi" w:cstheme="majorBidi"/>
          <w:sz w:val="24"/>
          <w:szCs w:val="24"/>
          <w:lang w:val="en-GB" w:eastAsia="x-none"/>
        </w:rPr>
        <w:t xml:space="preserve">UAE </w:t>
      </w:r>
      <w:r w:rsidR="00936326" w:rsidRPr="00760FDA">
        <w:rPr>
          <w:rFonts w:asciiTheme="majorBidi" w:hAnsiTheme="majorBidi" w:cstheme="majorBidi"/>
          <w:sz w:val="24"/>
          <w:szCs w:val="24"/>
          <w:lang w:val="en-GB" w:eastAsia="x-none"/>
        </w:rPr>
        <w:t xml:space="preserve">and </w:t>
      </w:r>
      <w:r w:rsidRPr="00760FDA">
        <w:rPr>
          <w:rFonts w:asciiTheme="majorBidi" w:hAnsiTheme="majorBidi" w:cstheme="majorBidi"/>
          <w:sz w:val="24"/>
          <w:szCs w:val="24"/>
          <w:lang w:val="en-GB" w:eastAsia="x-none"/>
        </w:rPr>
        <w:t>organizational support for innovation, organizational trust, resistance to change, work engagement, and organizational conflict</w:t>
      </w:r>
      <w:r w:rsidR="00936326" w:rsidRPr="00760FDA">
        <w:rPr>
          <w:rFonts w:asciiTheme="majorBidi" w:hAnsiTheme="majorBidi" w:cstheme="majorBidi"/>
          <w:sz w:val="24"/>
          <w:szCs w:val="24"/>
          <w:lang w:val="en-GB" w:eastAsia="x-none"/>
        </w:rPr>
        <w:t xml:space="preserve">, and between the study </w:t>
      </w:r>
      <w:r w:rsidR="00F31FC6">
        <w:rPr>
          <w:rFonts w:asciiTheme="majorBidi" w:hAnsiTheme="majorBidi" w:cstheme="majorBidi"/>
          <w:sz w:val="24"/>
          <w:szCs w:val="24"/>
          <w:lang w:val="en-GB" w:eastAsia="x-none"/>
        </w:rPr>
        <w:t>constructs</w:t>
      </w:r>
      <w:r w:rsidR="00936326" w:rsidRPr="00760FDA">
        <w:rPr>
          <w:rFonts w:asciiTheme="majorBidi" w:hAnsiTheme="majorBidi" w:cstheme="majorBidi"/>
          <w:sz w:val="24"/>
          <w:szCs w:val="24"/>
          <w:lang w:val="en-GB" w:eastAsia="x-none"/>
        </w:rPr>
        <w:t xml:space="preserve"> more generally</w:t>
      </w:r>
      <w:r w:rsidRPr="00760FDA">
        <w:rPr>
          <w:rFonts w:asciiTheme="majorBidi" w:hAnsiTheme="majorBidi" w:cstheme="majorBidi"/>
          <w:sz w:val="24"/>
          <w:szCs w:val="24"/>
          <w:lang w:val="en-GB" w:eastAsia="x-none"/>
        </w:rPr>
        <w:t xml:space="preserve">. </w:t>
      </w:r>
      <w:r w:rsidR="00936326" w:rsidRPr="00760FDA">
        <w:rPr>
          <w:rFonts w:asciiTheme="majorBidi" w:hAnsiTheme="majorBidi" w:cstheme="majorBidi"/>
          <w:sz w:val="24"/>
          <w:szCs w:val="24"/>
          <w:lang w:val="en-GB" w:eastAsia="x-none"/>
        </w:rPr>
        <w:t xml:space="preserve">This section shows the </w:t>
      </w:r>
      <w:r w:rsidRPr="00760FDA">
        <w:rPr>
          <w:rFonts w:asciiTheme="majorBidi" w:hAnsiTheme="majorBidi" w:cstheme="majorBidi"/>
          <w:sz w:val="24"/>
          <w:szCs w:val="24"/>
          <w:lang w:val="en-GB" w:eastAsia="x-none"/>
        </w:rPr>
        <w:t>results of the hypothes</w:t>
      </w:r>
      <w:r w:rsidR="00936326" w:rsidRPr="00760FDA">
        <w:rPr>
          <w:rFonts w:asciiTheme="majorBidi" w:hAnsiTheme="majorBidi" w:cstheme="majorBidi"/>
          <w:sz w:val="24"/>
          <w:szCs w:val="24"/>
          <w:lang w:val="en-GB" w:eastAsia="x-none"/>
        </w:rPr>
        <w:t>i</w:t>
      </w:r>
      <w:r w:rsidRPr="00760FDA">
        <w:rPr>
          <w:rFonts w:asciiTheme="majorBidi" w:hAnsiTheme="majorBidi" w:cstheme="majorBidi"/>
          <w:sz w:val="24"/>
          <w:szCs w:val="24"/>
          <w:lang w:val="en-GB" w:eastAsia="x-none"/>
        </w:rPr>
        <w:t>s testing.</w:t>
      </w:r>
    </w:p>
    <w:p w14:paraId="78B6CC37" w14:textId="77777777" w:rsidR="00942DA4" w:rsidRPr="00760FDA" w:rsidRDefault="00942DA4" w:rsidP="004E6926">
      <w:pPr>
        <w:pStyle w:val="Heading3"/>
        <w:jc w:val="both"/>
        <w:rPr>
          <w:rFonts w:asciiTheme="majorBidi" w:hAnsiTheme="majorBidi" w:cstheme="majorBidi"/>
          <w:szCs w:val="24"/>
        </w:rPr>
      </w:pPr>
      <w:bookmarkStart w:id="65" w:name="_Toc452280438"/>
      <w:r w:rsidRPr="00760FDA">
        <w:rPr>
          <w:rFonts w:asciiTheme="majorBidi" w:hAnsiTheme="majorBidi" w:cstheme="majorBidi"/>
          <w:szCs w:val="24"/>
        </w:rPr>
        <w:lastRenderedPageBreak/>
        <w:t>Organizational Support for Innovation and Service Innovation</w:t>
      </w:r>
      <w:bookmarkEnd w:id="65"/>
    </w:p>
    <w:p w14:paraId="17C55D7B" w14:textId="075FC226" w:rsidR="00746483" w:rsidRPr="00760FDA" w:rsidRDefault="00936326" w:rsidP="00BD1E4B">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I</w:t>
      </w:r>
      <w:r w:rsidR="004D69FA" w:rsidRPr="00760FDA">
        <w:rPr>
          <w:rFonts w:asciiTheme="majorBidi" w:hAnsiTheme="majorBidi" w:cstheme="majorBidi"/>
          <w:sz w:val="24"/>
          <w:szCs w:val="24"/>
          <w:lang w:val="en-GB" w:eastAsia="x-none"/>
        </w:rPr>
        <w:t>t was hypothesized that the</w:t>
      </w:r>
      <w:r w:rsidRPr="00760FDA">
        <w:rPr>
          <w:rFonts w:asciiTheme="majorBidi" w:hAnsiTheme="majorBidi" w:cstheme="majorBidi"/>
          <w:sz w:val="24"/>
          <w:szCs w:val="24"/>
          <w:lang w:val="en-GB" w:eastAsia="x-none"/>
        </w:rPr>
        <w:t>re would be a positive</w:t>
      </w:r>
      <w:r w:rsidR="004D69FA" w:rsidRPr="00760FDA">
        <w:rPr>
          <w:rFonts w:asciiTheme="majorBidi" w:hAnsiTheme="majorBidi" w:cstheme="majorBidi"/>
          <w:sz w:val="24"/>
          <w:szCs w:val="24"/>
          <w:lang w:val="en-GB" w:eastAsia="x-none"/>
        </w:rPr>
        <w:t xml:space="preserve"> correlation between organizational support for innovation and service innovation</w:t>
      </w:r>
      <w:r w:rsidR="00B0623B" w:rsidRPr="00760FDA">
        <w:rPr>
          <w:rFonts w:asciiTheme="majorBidi" w:hAnsiTheme="majorBidi" w:cstheme="majorBidi"/>
          <w:sz w:val="24"/>
          <w:szCs w:val="24"/>
          <w:lang w:val="en-GB" w:eastAsia="x-none"/>
        </w:rPr>
        <w:t>, and a</w:t>
      </w:r>
      <w:r w:rsidR="004D69FA" w:rsidRPr="00760FDA">
        <w:rPr>
          <w:rFonts w:asciiTheme="majorBidi" w:hAnsiTheme="majorBidi" w:cstheme="majorBidi"/>
          <w:sz w:val="24"/>
          <w:szCs w:val="24"/>
          <w:lang w:val="en-GB" w:eastAsia="x-none"/>
        </w:rPr>
        <w:t xml:space="preserve"> significantly positive correlation </w:t>
      </w:r>
      <w:r w:rsidRPr="00760FDA">
        <w:rPr>
          <w:rFonts w:asciiTheme="majorBidi" w:hAnsiTheme="majorBidi" w:cstheme="majorBidi"/>
          <w:sz w:val="24"/>
          <w:szCs w:val="24"/>
          <w:lang w:val="en-GB" w:eastAsia="x-none"/>
        </w:rPr>
        <w:t>was</w:t>
      </w:r>
      <w:r w:rsidR="004D69FA" w:rsidRPr="00760FDA">
        <w:rPr>
          <w:rFonts w:asciiTheme="majorBidi" w:hAnsiTheme="majorBidi" w:cstheme="majorBidi"/>
          <w:sz w:val="24"/>
          <w:szCs w:val="24"/>
          <w:lang w:val="en-GB" w:eastAsia="x-none"/>
        </w:rPr>
        <w:t xml:space="preserve"> </w:t>
      </w:r>
      <w:r w:rsidR="00B0623B" w:rsidRPr="00760FDA">
        <w:rPr>
          <w:rFonts w:asciiTheme="majorBidi" w:hAnsiTheme="majorBidi" w:cstheme="majorBidi"/>
          <w:sz w:val="24"/>
          <w:szCs w:val="24"/>
          <w:lang w:val="en-GB" w:eastAsia="x-none"/>
        </w:rPr>
        <w:t xml:space="preserve">indeed </w:t>
      </w:r>
      <w:r w:rsidR="004D69FA" w:rsidRPr="00760FDA">
        <w:rPr>
          <w:rFonts w:asciiTheme="majorBidi" w:hAnsiTheme="majorBidi" w:cstheme="majorBidi"/>
          <w:sz w:val="24"/>
          <w:szCs w:val="24"/>
          <w:lang w:val="en-GB" w:eastAsia="x-none"/>
        </w:rPr>
        <w:t>found (r = 0.463; p</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0</w:t>
      </w:r>
      <w:r w:rsidR="004D69FA" w:rsidRPr="00760FDA">
        <w:rPr>
          <w:rFonts w:asciiTheme="majorBidi" w:hAnsiTheme="majorBidi" w:cstheme="majorBidi"/>
          <w:sz w:val="24"/>
          <w:szCs w:val="24"/>
          <w:lang w:val="en-GB" w:eastAsia="x-none"/>
        </w:rPr>
        <w:t xml:space="preserve">.000). </w:t>
      </w:r>
      <w:r w:rsidR="00B0623B" w:rsidRPr="00760FDA">
        <w:rPr>
          <w:rFonts w:asciiTheme="majorBidi" w:hAnsiTheme="majorBidi" w:cstheme="majorBidi"/>
          <w:sz w:val="24"/>
          <w:szCs w:val="24"/>
          <w:lang w:val="en-GB" w:eastAsia="x-none"/>
        </w:rPr>
        <w:t>T</w:t>
      </w:r>
      <w:r w:rsidR="004D69FA" w:rsidRPr="00760FDA">
        <w:rPr>
          <w:rFonts w:asciiTheme="majorBidi" w:hAnsiTheme="majorBidi" w:cstheme="majorBidi"/>
          <w:sz w:val="24"/>
          <w:szCs w:val="24"/>
          <w:lang w:val="en-GB" w:eastAsia="x-none"/>
        </w:rPr>
        <w:t xml:space="preserve">he first hypothesis (H1) is </w:t>
      </w:r>
      <w:r w:rsidR="00B0623B" w:rsidRPr="00760FDA">
        <w:rPr>
          <w:rFonts w:asciiTheme="majorBidi" w:hAnsiTheme="majorBidi" w:cstheme="majorBidi"/>
          <w:sz w:val="24"/>
          <w:szCs w:val="24"/>
          <w:lang w:val="en-GB" w:eastAsia="x-none"/>
        </w:rPr>
        <w:t xml:space="preserve">therefore </w:t>
      </w:r>
      <w:r w:rsidR="004D69FA" w:rsidRPr="00760FDA">
        <w:rPr>
          <w:rFonts w:asciiTheme="majorBidi" w:hAnsiTheme="majorBidi" w:cstheme="majorBidi"/>
          <w:sz w:val="24"/>
          <w:szCs w:val="24"/>
          <w:lang w:val="en-GB" w:eastAsia="x-none"/>
        </w:rPr>
        <w:t xml:space="preserve">supported. </w:t>
      </w:r>
      <w:r w:rsidRPr="00760FDA">
        <w:rPr>
          <w:rFonts w:asciiTheme="majorBidi" w:hAnsiTheme="majorBidi" w:cstheme="majorBidi"/>
          <w:sz w:val="24"/>
          <w:szCs w:val="24"/>
          <w:lang w:val="en-GB" w:eastAsia="x-none"/>
        </w:rPr>
        <w:t>T</w:t>
      </w:r>
      <w:r w:rsidR="004D69FA" w:rsidRPr="00760FDA">
        <w:rPr>
          <w:rFonts w:asciiTheme="majorBidi" w:hAnsiTheme="majorBidi" w:cstheme="majorBidi"/>
          <w:sz w:val="24"/>
          <w:szCs w:val="24"/>
          <w:lang w:val="en-GB" w:eastAsia="x-none"/>
        </w:rPr>
        <w:t xml:space="preserve">his result is </w:t>
      </w:r>
      <w:r w:rsidRPr="00760FDA">
        <w:rPr>
          <w:rFonts w:asciiTheme="majorBidi" w:hAnsiTheme="majorBidi" w:cstheme="majorBidi"/>
          <w:sz w:val="24"/>
          <w:szCs w:val="24"/>
          <w:lang w:val="en-GB" w:eastAsia="x-none"/>
        </w:rPr>
        <w:t xml:space="preserve">consistent </w:t>
      </w:r>
      <w:r w:rsidR="004D69FA" w:rsidRPr="00760FDA">
        <w:rPr>
          <w:rFonts w:asciiTheme="majorBidi" w:hAnsiTheme="majorBidi" w:cstheme="majorBidi"/>
          <w:sz w:val="24"/>
          <w:szCs w:val="24"/>
          <w:lang w:val="en-GB" w:eastAsia="x-none"/>
        </w:rPr>
        <w:t xml:space="preserve">with previous </w:t>
      </w:r>
      <w:r w:rsidRPr="00760FDA">
        <w:rPr>
          <w:rFonts w:asciiTheme="majorBidi" w:hAnsiTheme="majorBidi" w:cstheme="majorBidi"/>
          <w:sz w:val="24"/>
          <w:szCs w:val="24"/>
          <w:lang w:val="en-GB" w:eastAsia="x-none"/>
        </w:rPr>
        <w:t>studies</w:t>
      </w:r>
      <w:r w:rsidR="004D69FA"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rPr>
        <w:t xml:space="preserve">Scott </w:t>
      </w:r>
      <w:r w:rsidR="00BD1E4B">
        <w:rPr>
          <w:rFonts w:asciiTheme="majorBidi" w:hAnsiTheme="majorBidi" w:cstheme="majorBidi"/>
          <w:sz w:val="24"/>
          <w:szCs w:val="24"/>
          <w:lang w:val="en-GB"/>
        </w:rPr>
        <w:t>&amp;</w:t>
      </w:r>
      <w:r w:rsidR="004D69FA" w:rsidRPr="00760FDA">
        <w:rPr>
          <w:rFonts w:asciiTheme="majorBidi" w:hAnsiTheme="majorBidi" w:cstheme="majorBidi"/>
          <w:sz w:val="24"/>
          <w:szCs w:val="24"/>
          <w:lang w:val="en-GB"/>
        </w:rPr>
        <w:t xml:space="preserve"> Bruce,</w:t>
      </w:r>
      <w:r w:rsidRPr="00760FDA">
        <w:rPr>
          <w:rFonts w:asciiTheme="majorBidi" w:hAnsiTheme="majorBidi" w:cstheme="majorBidi"/>
          <w:sz w:val="24"/>
          <w:szCs w:val="24"/>
          <w:lang w:val="en-GB"/>
        </w:rPr>
        <w:t xml:space="preserve"> </w:t>
      </w:r>
      <w:r w:rsidR="004D69FA" w:rsidRPr="00760FDA">
        <w:rPr>
          <w:rFonts w:asciiTheme="majorBidi" w:hAnsiTheme="majorBidi" w:cstheme="majorBidi"/>
          <w:sz w:val="24"/>
          <w:szCs w:val="24"/>
          <w:lang w:val="en-GB"/>
        </w:rPr>
        <w:t>1994; Cevahir et al., 2013).</w:t>
      </w:r>
      <w:r w:rsidR="00A41D63" w:rsidRPr="00760FDA">
        <w:rPr>
          <w:rFonts w:asciiTheme="majorBidi" w:hAnsiTheme="majorBidi" w:cstheme="majorBidi"/>
          <w:sz w:val="24"/>
          <w:szCs w:val="24"/>
          <w:lang w:val="en-GB"/>
        </w:rPr>
        <w:t xml:space="preserve"> </w:t>
      </w:r>
      <w:r w:rsidR="00A41D63" w:rsidRPr="00760FDA">
        <w:rPr>
          <w:rFonts w:asciiTheme="majorBidi" w:hAnsiTheme="majorBidi" w:cstheme="majorBidi"/>
          <w:sz w:val="24"/>
          <w:szCs w:val="24"/>
          <w:lang w:val="en-GB" w:eastAsia="x-none"/>
        </w:rPr>
        <w:t xml:space="preserve">Table 15 </w:t>
      </w:r>
      <w:r w:rsidR="00E35661" w:rsidRPr="00760FDA">
        <w:rPr>
          <w:rFonts w:asciiTheme="majorBidi" w:hAnsiTheme="majorBidi" w:cstheme="majorBidi"/>
          <w:sz w:val="24"/>
          <w:szCs w:val="24"/>
          <w:lang w:val="en-GB" w:eastAsia="x-none"/>
        </w:rPr>
        <w:t xml:space="preserve">shows </w:t>
      </w:r>
      <w:r w:rsidR="00A41D63" w:rsidRPr="00760FDA">
        <w:rPr>
          <w:rFonts w:asciiTheme="majorBidi" w:hAnsiTheme="majorBidi" w:cstheme="majorBidi"/>
          <w:sz w:val="24"/>
          <w:szCs w:val="24"/>
          <w:lang w:val="en-GB" w:eastAsia="x-none"/>
        </w:rPr>
        <w:t>the correlation matrix for H1.</w:t>
      </w:r>
    </w:p>
    <w:tbl>
      <w:tblPr>
        <w:tblStyle w:val="TableGrid"/>
        <w:tblW w:w="0" w:type="auto"/>
        <w:tblLook w:val="04A0" w:firstRow="1" w:lastRow="0" w:firstColumn="1" w:lastColumn="0" w:noHBand="0" w:noVBand="1"/>
      </w:tblPr>
      <w:tblGrid>
        <w:gridCol w:w="3116"/>
        <w:gridCol w:w="3117"/>
        <w:gridCol w:w="3117"/>
      </w:tblGrid>
      <w:tr w:rsidR="00746483" w:rsidRPr="00760FDA" w14:paraId="15C1508A" w14:textId="77777777" w:rsidTr="00A41D63">
        <w:tc>
          <w:tcPr>
            <w:tcW w:w="6233" w:type="dxa"/>
            <w:gridSpan w:val="2"/>
            <w:shd w:val="clear" w:color="auto" w:fill="D0CECE" w:themeFill="background2" w:themeFillShade="E6"/>
          </w:tcPr>
          <w:p w14:paraId="039DE956" w14:textId="77777777" w:rsidR="00A41D63" w:rsidRPr="00760FDA" w:rsidRDefault="0074648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Table</w:t>
            </w:r>
            <w:r w:rsidR="00A41D63" w:rsidRPr="00760FDA">
              <w:rPr>
                <w:rFonts w:asciiTheme="majorBidi" w:hAnsiTheme="majorBidi" w:cstheme="majorBidi"/>
                <w:sz w:val="24"/>
                <w:szCs w:val="24"/>
                <w:lang w:val="en-GB"/>
              </w:rPr>
              <w:t xml:space="preserve"> 15: </w:t>
            </w:r>
            <w:r w:rsidRPr="00760FDA">
              <w:rPr>
                <w:rFonts w:asciiTheme="majorBidi" w:hAnsiTheme="majorBidi" w:cstheme="majorBidi"/>
                <w:sz w:val="24"/>
                <w:szCs w:val="24"/>
                <w:lang w:val="en-GB"/>
              </w:rPr>
              <w:t xml:space="preserve">Correlation Matrix </w:t>
            </w:r>
            <w:r w:rsidR="00A41D63" w:rsidRPr="00760FDA">
              <w:rPr>
                <w:rFonts w:asciiTheme="majorBidi" w:hAnsiTheme="majorBidi" w:cstheme="majorBidi"/>
                <w:sz w:val="24"/>
                <w:szCs w:val="24"/>
                <w:lang w:val="en-GB"/>
              </w:rPr>
              <w:t>for H1</w:t>
            </w:r>
            <w:r w:rsidRPr="00760FDA">
              <w:rPr>
                <w:rFonts w:asciiTheme="majorBidi" w:hAnsiTheme="majorBidi" w:cstheme="majorBidi"/>
                <w:sz w:val="24"/>
                <w:szCs w:val="24"/>
                <w:lang w:val="en-GB"/>
              </w:rPr>
              <w:t xml:space="preserve"> </w:t>
            </w:r>
          </w:p>
          <w:p w14:paraId="5C0D2C82" w14:textId="77777777" w:rsidR="00746483" w:rsidRPr="00760FDA" w:rsidRDefault="00A41D63" w:rsidP="004E6926">
            <w:pPr>
              <w:tabs>
                <w:tab w:val="left" w:pos="4776"/>
              </w:tabs>
              <w:spacing w:line="480" w:lineRule="auto"/>
              <w:rPr>
                <w:rFonts w:asciiTheme="majorBidi" w:hAnsiTheme="majorBidi" w:cstheme="majorBidi"/>
                <w:sz w:val="24"/>
                <w:szCs w:val="24"/>
                <w:lang w:val="en-GB"/>
              </w:rPr>
            </w:pPr>
            <w:r w:rsidRPr="00760FDA">
              <w:rPr>
                <w:rFonts w:asciiTheme="majorBidi" w:hAnsiTheme="majorBidi" w:cstheme="majorBidi"/>
                <w:sz w:val="24"/>
                <w:szCs w:val="24"/>
                <w:lang w:val="en-GB"/>
              </w:rPr>
              <w:tab/>
            </w:r>
          </w:p>
        </w:tc>
        <w:tc>
          <w:tcPr>
            <w:tcW w:w="3117" w:type="dxa"/>
            <w:shd w:val="clear" w:color="auto" w:fill="D0CECE" w:themeFill="background2" w:themeFillShade="E6"/>
          </w:tcPr>
          <w:p w14:paraId="00714DC6" w14:textId="77777777" w:rsidR="00746483" w:rsidRPr="00760FDA" w:rsidRDefault="0074648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Organizational support for innovation</w:t>
            </w:r>
          </w:p>
        </w:tc>
      </w:tr>
      <w:tr w:rsidR="00746483" w:rsidRPr="00760FDA" w14:paraId="15FF7C31" w14:textId="77777777" w:rsidTr="00746483">
        <w:tc>
          <w:tcPr>
            <w:tcW w:w="3116" w:type="dxa"/>
            <w:vMerge w:val="restart"/>
          </w:tcPr>
          <w:p w14:paraId="343B8D09" w14:textId="77777777" w:rsidR="00746483" w:rsidRPr="00760FDA" w:rsidRDefault="0074648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Service Innovation</w:t>
            </w:r>
          </w:p>
        </w:tc>
        <w:tc>
          <w:tcPr>
            <w:tcW w:w="3117" w:type="dxa"/>
          </w:tcPr>
          <w:p w14:paraId="6B9E5B82" w14:textId="77777777" w:rsidR="00746483" w:rsidRPr="00760FDA" w:rsidRDefault="0074648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Pearson Correlation </w:t>
            </w:r>
          </w:p>
        </w:tc>
        <w:tc>
          <w:tcPr>
            <w:tcW w:w="3117" w:type="dxa"/>
          </w:tcPr>
          <w:p w14:paraId="35298C7E" w14:textId="77777777" w:rsidR="00746483" w:rsidRPr="00760FDA" w:rsidRDefault="00E35661"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.463</w:t>
            </w:r>
            <w:r w:rsidR="00746483" w:rsidRPr="00760FDA">
              <w:rPr>
                <w:rFonts w:asciiTheme="majorBidi" w:hAnsiTheme="majorBidi" w:cstheme="majorBidi"/>
                <w:sz w:val="24"/>
                <w:szCs w:val="24"/>
                <w:vertAlign w:val="superscript"/>
              </w:rPr>
              <w:t>**</w:t>
            </w:r>
          </w:p>
        </w:tc>
      </w:tr>
      <w:tr w:rsidR="00746483" w:rsidRPr="00760FDA" w14:paraId="6C2B57D2" w14:textId="77777777" w:rsidTr="00746483">
        <w:tc>
          <w:tcPr>
            <w:tcW w:w="3116" w:type="dxa"/>
            <w:vMerge/>
          </w:tcPr>
          <w:p w14:paraId="054C230B" w14:textId="77777777" w:rsidR="00746483" w:rsidRPr="00760FDA" w:rsidRDefault="00746483" w:rsidP="004E6926">
            <w:pPr>
              <w:spacing w:line="480" w:lineRule="auto"/>
              <w:jc w:val="both"/>
              <w:rPr>
                <w:rFonts w:asciiTheme="majorBidi" w:hAnsiTheme="majorBidi" w:cstheme="majorBidi"/>
                <w:sz w:val="24"/>
                <w:szCs w:val="24"/>
                <w:lang w:val="en-GB"/>
              </w:rPr>
            </w:pPr>
          </w:p>
        </w:tc>
        <w:tc>
          <w:tcPr>
            <w:tcW w:w="3117" w:type="dxa"/>
          </w:tcPr>
          <w:p w14:paraId="54E91C29" w14:textId="77777777" w:rsidR="00746483" w:rsidRPr="00760FDA" w:rsidRDefault="0074648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Sig. (2-tailed)</w:t>
            </w:r>
          </w:p>
        </w:tc>
        <w:tc>
          <w:tcPr>
            <w:tcW w:w="3117" w:type="dxa"/>
          </w:tcPr>
          <w:p w14:paraId="0DEA2F75" w14:textId="77777777" w:rsidR="00746483" w:rsidRPr="00760FDA" w:rsidRDefault="00E35661"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.000</w:t>
            </w:r>
          </w:p>
        </w:tc>
      </w:tr>
      <w:tr w:rsidR="00746483" w:rsidRPr="00760FDA" w14:paraId="4F7A0C28" w14:textId="77777777" w:rsidTr="00746483">
        <w:tc>
          <w:tcPr>
            <w:tcW w:w="3116" w:type="dxa"/>
            <w:vMerge/>
          </w:tcPr>
          <w:p w14:paraId="55D4F598" w14:textId="77777777" w:rsidR="00746483" w:rsidRPr="00760FDA" w:rsidRDefault="00746483" w:rsidP="004E6926">
            <w:pPr>
              <w:spacing w:line="480" w:lineRule="auto"/>
              <w:jc w:val="both"/>
              <w:rPr>
                <w:rFonts w:asciiTheme="majorBidi" w:hAnsiTheme="majorBidi" w:cstheme="majorBidi"/>
                <w:sz w:val="24"/>
                <w:szCs w:val="24"/>
                <w:lang w:val="en-GB"/>
              </w:rPr>
            </w:pPr>
          </w:p>
        </w:tc>
        <w:tc>
          <w:tcPr>
            <w:tcW w:w="3117" w:type="dxa"/>
          </w:tcPr>
          <w:p w14:paraId="65DEAE0B" w14:textId="77777777" w:rsidR="00746483" w:rsidRPr="00760FDA" w:rsidRDefault="0074648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Sum of Squares and Cross-products</w:t>
            </w:r>
          </w:p>
        </w:tc>
        <w:tc>
          <w:tcPr>
            <w:tcW w:w="3117" w:type="dxa"/>
          </w:tcPr>
          <w:p w14:paraId="2AC7D66E" w14:textId="77777777" w:rsidR="00746483" w:rsidRPr="00760FDA" w:rsidRDefault="0074648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54.426</w:t>
            </w:r>
          </w:p>
        </w:tc>
      </w:tr>
      <w:tr w:rsidR="00746483" w:rsidRPr="00760FDA" w14:paraId="1500246D" w14:textId="77777777" w:rsidTr="00746483">
        <w:tc>
          <w:tcPr>
            <w:tcW w:w="3116" w:type="dxa"/>
            <w:vMerge/>
          </w:tcPr>
          <w:p w14:paraId="18313E57" w14:textId="77777777" w:rsidR="00746483" w:rsidRPr="00760FDA" w:rsidRDefault="00746483" w:rsidP="004E6926">
            <w:pPr>
              <w:spacing w:line="480" w:lineRule="auto"/>
              <w:jc w:val="both"/>
              <w:rPr>
                <w:rFonts w:asciiTheme="majorBidi" w:hAnsiTheme="majorBidi" w:cstheme="majorBidi"/>
                <w:sz w:val="24"/>
                <w:szCs w:val="24"/>
                <w:lang w:val="en-GB"/>
              </w:rPr>
            </w:pPr>
          </w:p>
        </w:tc>
        <w:tc>
          <w:tcPr>
            <w:tcW w:w="3117" w:type="dxa"/>
          </w:tcPr>
          <w:p w14:paraId="343140FC" w14:textId="77777777" w:rsidR="00746483" w:rsidRPr="00760FDA" w:rsidRDefault="0074648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rPr>
              <w:t>Covariance</w:t>
            </w:r>
          </w:p>
        </w:tc>
        <w:tc>
          <w:tcPr>
            <w:tcW w:w="3117" w:type="dxa"/>
          </w:tcPr>
          <w:p w14:paraId="6096D1EC" w14:textId="77777777" w:rsidR="00746483" w:rsidRPr="00760FDA" w:rsidRDefault="00E35661"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.167</w:t>
            </w:r>
          </w:p>
        </w:tc>
      </w:tr>
      <w:tr w:rsidR="00746483" w:rsidRPr="00760FDA" w14:paraId="6AC7A0F8" w14:textId="77777777" w:rsidTr="00746483">
        <w:tc>
          <w:tcPr>
            <w:tcW w:w="3116" w:type="dxa"/>
            <w:vMerge/>
          </w:tcPr>
          <w:p w14:paraId="41822D55" w14:textId="77777777" w:rsidR="00746483" w:rsidRPr="00760FDA" w:rsidRDefault="00746483" w:rsidP="004E6926">
            <w:pPr>
              <w:spacing w:line="480" w:lineRule="auto"/>
              <w:jc w:val="both"/>
              <w:rPr>
                <w:rFonts w:asciiTheme="majorBidi" w:hAnsiTheme="majorBidi" w:cstheme="majorBidi"/>
                <w:sz w:val="24"/>
                <w:szCs w:val="24"/>
                <w:lang w:val="en-GB"/>
              </w:rPr>
            </w:pPr>
          </w:p>
        </w:tc>
        <w:tc>
          <w:tcPr>
            <w:tcW w:w="3117" w:type="dxa"/>
          </w:tcPr>
          <w:p w14:paraId="3A11F783" w14:textId="77777777" w:rsidR="00746483" w:rsidRPr="00760FDA" w:rsidRDefault="0074648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N</w:t>
            </w:r>
          </w:p>
        </w:tc>
        <w:tc>
          <w:tcPr>
            <w:tcW w:w="3117" w:type="dxa"/>
          </w:tcPr>
          <w:p w14:paraId="5E512A10" w14:textId="77777777" w:rsidR="00746483" w:rsidRPr="00760FDA" w:rsidRDefault="0074648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326</w:t>
            </w:r>
          </w:p>
        </w:tc>
      </w:tr>
      <w:tr w:rsidR="007D2787" w:rsidRPr="00760FDA" w14:paraId="5C9D309E" w14:textId="77777777" w:rsidTr="00FA2880">
        <w:tc>
          <w:tcPr>
            <w:tcW w:w="9350" w:type="dxa"/>
            <w:gridSpan w:val="3"/>
          </w:tcPr>
          <w:p w14:paraId="07773F49"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Correlation is significant at the 0.01 level (2-tailed).</w:t>
            </w:r>
          </w:p>
          <w:p w14:paraId="04C38A4C" w14:textId="77777777" w:rsidR="007D2787" w:rsidRPr="00760FDA" w:rsidRDefault="007D2787" w:rsidP="004E6926">
            <w:pPr>
              <w:spacing w:line="480" w:lineRule="auto"/>
              <w:jc w:val="both"/>
              <w:rPr>
                <w:rFonts w:asciiTheme="majorBidi" w:hAnsiTheme="majorBidi" w:cstheme="majorBidi"/>
                <w:sz w:val="24"/>
                <w:szCs w:val="24"/>
              </w:rPr>
            </w:pPr>
          </w:p>
        </w:tc>
      </w:tr>
    </w:tbl>
    <w:p w14:paraId="155F0148" w14:textId="77777777" w:rsidR="00746483" w:rsidRPr="00760FDA" w:rsidRDefault="00746483" w:rsidP="004E6926">
      <w:pPr>
        <w:spacing w:line="480" w:lineRule="auto"/>
        <w:jc w:val="both"/>
        <w:rPr>
          <w:rFonts w:asciiTheme="majorBidi" w:hAnsiTheme="majorBidi" w:cstheme="majorBidi"/>
          <w:sz w:val="24"/>
          <w:szCs w:val="24"/>
          <w:lang w:val="en-GB"/>
        </w:rPr>
      </w:pPr>
    </w:p>
    <w:p w14:paraId="78C0DF80" w14:textId="77777777" w:rsidR="00746483" w:rsidRPr="00760FDA" w:rsidRDefault="00942DA4" w:rsidP="004E6926">
      <w:pPr>
        <w:pStyle w:val="Heading3"/>
        <w:jc w:val="both"/>
        <w:rPr>
          <w:rFonts w:asciiTheme="majorBidi" w:hAnsiTheme="majorBidi" w:cstheme="majorBidi"/>
          <w:szCs w:val="24"/>
          <w:lang w:val="en-GB"/>
        </w:rPr>
      </w:pPr>
      <w:bookmarkStart w:id="66" w:name="_Toc452280439"/>
      <w:r w:rsidRPr="00760FDA">
        <w:rPr>
          <w:rFonts w:asciiTheme="majorBidi" w:hAnsiTheme="majorBidi" w:cstheme="majorBidi"/>
          <w:szCs w:val="24"/>
        </w:rPr>
        <w:t>Resistance to Change and Service Innovation</w:t>
      </w:r>
      <w:bookmarkEnd w:id="66"/>
    </w:p>
    <w:p w14:paraId="1A4B221F" w14:textId="2A173DBF" w:rsidR="004D69FA" w:rsidRPr="00652586" w:rsidRDefault="00E35661" w:rsidP="00BD1E4B">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I</w:t>
      </w:r>
      <w:r w:rsidR="004D69FA" w:rsidRPr="00760FDA">
        <w:rPr>
          <w:rFonts w:asciiTheme="majorBidi" w:hAnsiTheme="majorBidi" w:cstheme="majorBidi"/>
          <w:sz w:val="24"/>
          <w:szCs w:val="24"/>
          <w:lang w:val="en-GB" w:eastAsia="x-none"/>
        </w:rPr>
        <w:t xml:space="preserve">t was hypothesized that the correlation between resistance to change and service innovation </w:t>
      </w:r>
      <w:r w:rsidRPr="00760FDA">
        <w:rPr>
          <w:rFonts w:asciiTheme="majorBidi" w:hAnsiTheme="majorBidi" w:cstheme="majorBidi"/>
          <w:sz w:val="24"/>
          <w:szCs w:val="24"/>
          <w:lang w:val="en-GB" w:eastAsia="x-none"/>
        </w:rPr>
        <w:t>would</w:t>
      </w:r>
      <w:r w:rsidR="004D69FA" w:rsidRPr="00760FDA">
        <w:rPr>
          <w:rFonts w:asciiTheme="majorBidi" w:hAnsiTheme="majorBidi" w:cstheme="majorBidi"/>
          <w:sz w:val="24"/>
          <w:szCs w:val="24"/>
          <w:lang w:val="en-GB" w:eastAsia="x-none"/>
        </w:rPr>
        <w:t xml:space="preserve"> be negative</w:t>
      </w:r>
      <w:r w:rsidR="00B0623B" w:rsidRPr="00760FDA">
        <w:rPr>
          <w:rFonts w:asciiTheme="majorBidi" w:hAnsiTheme="majorBidi" w:cstheme="majorBidi"/>
          <w:sz w:val="24"/>
          <w:szCs w:val="24"/>
          <w:lang w:val="en-GB" w:eastAsia="x-none"/>
        </w:rPr>
        <w:t>, but a</w:t>
      </w:r>
      <w:r w:rsidR="004D69FA" w:rsidRPr="00760FDA">
        <w:rPr>
          <w:rFonts w:asciiTheme="majorBidi" w:hAnsiTheme="majorBidi" w:cstheme="majorBidi"/>
          <w:sz w:val="24"/>
          <w:szCs w:val="24"/>
          <w:lang w:val="en-GB" w:eastAsia="x-none"/>
        </w:rPr>
        <w:t xml:space="preserve"> non-significant </w:t>
      </w:r>
      <w:r w:rsidRPr="00760FDA">
        <w:rPr>
          <w:rFonts w:asciiTheme="majorBidi" w:hAnsiTheme="majorBidi" w:cstheme="majorBidi"/>
          <w:sz w:val="24"/>
          <w:szCs w:val="24"/>
          <w:lang w:val="en-GB" w:eastAsia="x-none"/>
        </w:rPr>
        <w:t xml:space="preserve">but </w:t>
      </w:r>
      <w:r w:rsidR="004D69FA" w:rsidRPr="00760FDA">
        <w:rPr>
          <w:rFonts w:asciiTheme="majorBidi" w:hAnsiTheme="majorBidi" w:cstheme="majorBidi"/>
          <w:sz w:val="24"/>
          <w:szCs w:val="24"/>
          <w:lang w:val="en-GB" w:eastAsia="x-none"/>
        </w:rPr>
        <w:t xml:space="preserve">positive correlation </w:t>
      </w:r>
      <w:r w:rsidRPr="00760FDA">
        <w:rPr>
          <w:rFonts w:asciiTheme="majorBidi" w:hAnsiTheme="majorBidi" w:cstheme="majorBidi"/>
          <w:sz w:val="24"/>
          <w:szCs w:val="24"/>
          <w:lang w:val="en-GB" w:eastAsia="x-none"/>
        </w:rPr>
        <w:t>was</w:t>
      </w:r>
      <w:r w:rsidR="004D69FA" w:rsidRPr="00760FDA">
        <w:rPr>
          <w:rFonts w:asciiTheme="majorBidi" w:hAnsiTheme="majorBidi" w:cstheme="majorBidi"/>
          <w:sz w:val="24"/>
          <w:szCs w:val="24"/>
          <w:lang w:val="en-GB" w:eastAsia="x-none"/>
        </w:rPr>
        <w:t xml:space="preserve"> found between </w:t>
      </w:r>
      <w:r w:rsidR="004D69FA" w:rsidRPr="00760FDA">
        <w:rPr>
          <w:rFonts w:asciiTheme="majorBidi" w:hAnsiTheme="majorBidi" w:cstheme="majorBidi"/>
          <w:sz w:val="24"/>
          <w:szCs w:val="24"/>
          <w:lang w:val="en-GB"/>
        </w:rPr>
        <w:t>resistance to change</w:t>
      </w:r>
      <w:r w:rsidR="004D69FA" w:rsidRPr="00760FDA">
        <w:rPr>
          <w:rFonts w:asciiTheme="majorBidi" w:hAnsiTheme="majorBidi" w:cstheme="majorBidi"/>
          <w:sz w:val="24"/>
          <w:szCs w:val="24"/>
          <w:lang w:val="en-GB" w:eastAsia="x-none"/>
        </w:rPr>
        <w:t xml:space="preserve"> and service innovation (r = 0.032; p</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 xml:space="preserve">= 0.560). </w:t>
      </w:r>
      <w:r w:rsidRPr="00760FDA">
        <w:rPr>
          <w:rFonts w:asciiTheme="majorBidi" w:hAnsiTheme="majorBidi" w:cstheme="majorBidi"/>
          <w:sz w:val="24"/>
          <w:szCs w:val="24"/>
          <w:lang w:val="en-GB" w:eastAsia="x-none"/>
        </w:rPr>
        <w:t>This</w:t>
      </w:r>
      <w:r w:rsidR="004D69FA" w:rsidRPr="00760FDA">
        <w:rPr>
          <w:rFonts w:asciiTheme="majorBidi" w:hAnsiTheme="majorBidi" w:cstheme="majorBidi"/>
          <w:sz w:val="24"/>
          <w:szCs w:val="24"/>
          <w:lang w:val="en-GB" w:eastAsia="x-none"/>
        </w:rPr>
        <w:t xml:space="preserve"> means that </w:t>
      </w:r>
      <w:r w:rsidRPr="00760FDA">
        <w:rPr>
          <w:rFonts w:asciiTheme="majorBidi" w:hAnsiTheme="majorBidi" w:cstheme="majorBidi"/>
          <w:sz w:val="24"/>
          <w:szCs w:val="24"/>
          <w:lang w:val="en-GB" w:eastAsia="x-none"/>
        </w:rPr>
        <w:t xml:space="preserve">based on these results, </w:t>
      </w:r>
      <w:r w:rsidR="004D69FA" w:rsidRPr="00760FDA">
        <w:rPr>
          <w:rFonts w:asciiTheme="majorBidi" w:hAnsiTheme="majorBidi" w:cstheme="majorBidi"/>
          <w:sz w:val="24"/>
          <w:szCs w:val="24"/>
          <w:lang w:val="en-GB"/>
        </w:rPr>
        <w:t>resistance to change</w:t>
      </w:r>
      <w:r w:rsidR="004D69FA" w:rsidRPr="00760FDA">
        <w:rPr>
          <w:rFonts w:asciiTheme="majorBidi" w:hAnsiTheme="majorBidi" w:cstheme="majorBidi"/>
          <w:sz w:val="24"/>
          <w:szCs w:val="24"/>
          <w:lang w:val="en-GB" w:eastAsia="x-none"/>
        </w:rPr>
        <w:t xml:space="preserve"> is unlikely to have any significant influence on service innovation. </w:t>
      </w:r>
      <w:r w:rsidRPr="00760FDA">
        <w:rPr>
          <w:rFonts w:asciiTheme="majorBidi" w:hAnsiTheme="majorBidi" w:cstheme="majorBidi"/>
          <w:sz w:val="24"/>
          <w:szCs w:val="24"/>
          <w:lang w:val="en-GB" w:eastAsia="x-none"/>
        </w:rPr>
        <w:t>T</w:t>
      </w:r>
      <w:r w:rsidR="004D69FA" w:rsidRPr="00760FDA">
        <w:rPr>
          <w:rFonts w:asciiTheme="majorBidi" w:hAnsiTheme="majorBidi" w:cstheme="majorBidi"/>
          <w:sz w:val="24"/>
          <w:szCs w:val="24"/>
          <w:lang w:val="en-GB" w:eastAsia="x-none"/>
        </w:rPr>
        <w:t xml:space="preserve">he second hypothesis </w:t>
      </w:r>
      <w:r w:rsidR="004D69FA" w:rsidRPr="00760FDA">
        <w:rPr>
          <w:rFonts w:asciiTheme="majorBidi" w:hAnsiTheme="majorBidi" w:cstheme="majorBidi"/>
          <w:sz w:val="24"/>
          <w:szCs w:val="24"/>
          <w:lang w:val="en-GB" w:eastAsia="x-none"/>
        </w:rPr>
        <w:lastRenderedPageBreak/>
        <w:t xml:space="preserve">(H2) is </w:t>
      </w:r>
      <w:r w:rsidRPr="00760FDA">
        <w:rPr>
          <w:rFonts w:asciiTheme="majorBidi" w:hAnsiTheme="majorBidi" w:cstheme="majorBidi"/>
          <w:sz w:val="24"/>
          <w:szCs w:val="24"/>
          <w:lang w:val="en-GB" w:eastAsia="x-none"/>
        </w:rPr>
        <w:t xml:space="preserve">therefore </w:t>
      </w:r>
      <w:r w:rsidR="004D69FA" w:rsidRPr="00760FDA">
        <w:rPr>
          <w:rFonts w:asciiTheme="majorBidi" w:hAnsiTheme="majorBidi" w:cstheme="majorBidi"/>
          <w:sz w:val="24"/>
          <w:szCs w:val="24"/>
          <w:lang w:val="en-GB" w:eastAsia="x-none"/>
        </w:rPr>
        <w:t xml:space="preserve">not supported. Some previous studies have </w:t>
      </w:r>
      <w:r w:rsidRPr="00760FDA">
        <w:rPr>
          <w:rFonts w:asciiTheme="majorBidi" w:hAnsiTheme="majorBidi" w:cstheme="majorBidi"/>
          <w:sz w:val="24"/>
          <w:szCs w:val="24"/>
          <w:lang w:val="en-GB" w:eastAsia="x-none"/>
        </w:rPr>
        <w:t xml:space="preserve">also </w:t>
      </w:r>
      <w:r w:rsidRPr="00652586">
        <w:rPr>
          <w:rFonts w:asciiTheme="majorBidi" w:hAnsiTheme="majorBidi" w:cstheme="majorBidi"/>
          <w:sz w:val="24"/>
          <w:szCs w:val="24"/>
          <w:lang w:val="en-GB" w:eastAsia="x-none"/>
        </w:rPr>
        <w:t xml:space="preserve">found that the influence of </w:t>
      </w:r>
      <w:r w:rsidR="004D69FA" w:rsidRPr="00652586">
        <w:rPr>
          <w:rFonts w:asciiTheme="majorBidi" w:hAnsiTheme="majorBidi" w:cstheme="majorBidi"/>
          <w:sz w:val="24"/>
          <w:szCs w:val="24"/>
          <w:lang w:val="en-GB" w:eastAsia="x-none"/>
        </w:rPr>
        <w:t xml:space="preserve">resistance to change </w:t>
      </w:r>
      <w:r w:rsidRPr="00652586">
        <w:rPr>
          <w:rFonts w:asciiTheme="majorBidi" w:hAnsiTheme="majorBidi" w:cstheme="majorBidi"/>
          <w:sz w:val="24"/>
          <w:szCs w:val="24"/>
          <w:lang w:val="en-GB" w:eastAsia="x-none"/>
        </w:rPr>
        <w:t>on</w:t>
      </w:r>
      <w:r w:rsidR="004D69FA" w:rsidRPr="00652586">
        <w:rPr>
          <w:rFonts w:asciiTheme="majorBidi" w:hAnsiTheme="majorBidi" w:cstheme="majorBidi"/>
          <w:sz w:val="24"/>
          <w:szCs w:val="24"/>
          <w:lang w:val="en-GB" w:eastAsia="x-none"/>
        </w:rPr>
        <w:t xml:space="preserve"> innovation </w:t>
      </w:r>
      <w:r w:rsidRPr="00652586">
        <w:rPr>
          <w:rFonts w:asciiTheme="majorBidi" w:hAnsiTheme="majorBidi" w:cstheme="majorBidi"/>
          <w:sz w:val="24"/>
          <w:szCs w:val="24"/>
          <w:lang w:val="en-GB" w:eastAsia="x-none"/>
        </w:rPr>
        <w:t xml:space="preserve">is likely to be very small </w:t>
      </w:r>
      <w:r w:rsidR="004D69FA" w:rsidRPr="00652586">
        <w:rPr>
          <w:rFonts w:asciiTheme="majorBidi" w:hAnsiTheme="majorBidi" w:cstheme="majorBidi"/>
          <w:sz w:val="24"/>
          <w:szCs w:val="24"/>
          <w:lang w:val="en-GB" w:eastAsia="x-none"/>
        </w:rPr>
        <w:t>(</w:t>
      </w:r>
      <w:r w:rsidR="00BD1E4B" w:rsidRPr="00652586">
        <w:rPr>
          <w:rFonts w:asciiTheme="majorBidi" w:hAnsiTheme="majorBidi" w:cstheme="majorBidi"/>
          <w:sz w:val="24"/>
          <w:szCs w:val="24"/>
          <w:lang w:val="en-GB" w:eastAsia="x-none"/>
        </w:rPr>
        <w:t>Briz, 2000</w:t>
      </w:r>
      <w:r w:rsidR="00BD1E4B">
        <w:rPr>
          <w:rFonts w:asciiTheme="majorBidi" w:hAnsiTheme="majorBidi" w:cstheme="majorBidi"/>
          <w:sz w:val="24"/>
          <w:szCs w:val="24"/>
          <w:lang w:val="en-GB"/>
        </w:rPr>
        <w:t xml:space="preserve">; </w:t>
      </w:r>
      <w:r w:rsidR="004D69FA" w:rsidRPr="00652586">
        <w:rPr>
          <w:rFonts w:asciiTheme="majorBidi" w:hAnsiTheme="majorBidi" w:cstheme="majorBidi"/>
          <w:sz w:val="24"/>
          <w:szCs w:val="24"/>
          <w:lang w:val="en-GB" w:eastAsia="x-none"/>
        </w:rPr>
        <w:fldChar w:fldCharType="begin"/>
      </w:r>
      <w:r w:rsidR="004D69FA" w:rsidRPr="00652586">
        <w:rPr>
          <w:rFonts w:asciiTheme="majorBidi" w:hAnsiTheme="majorBidi" w:cstheme="majorBidi"/>
          <w:sz w:val="24"/>
          <w:szCs w:val="24"/>
          <w:lang w:val="en-GB" w:eastAsia="x-none"/>
        </w:rPr>
        <w:instrText xml:space="preserve"> ADDIN ZOTERO_ITEM CSL_CITATION {"citationID":"9ao90sk3g","properties":{"formattedCitation":"(Madrid-Guijarro, Garcia, &amp; Van Auken, 2009)","plainCitation":"(Madrid-Guijarro, Garcia, &amp; Van Auken, 2009)"},"citationItems":[{"id":1447,"uris":["http://zotero.org/users/local/6enWLhyd/items/MSUCJHUQ"],"uri":["http://zotero.org/users/local/6enWLhyd/items/MSUCJHUQ"],"itemData":{"id":1447,"type":"article-journal","title":"Barriers to Innovation among Spanish Manufacturing SMEs","container-title":"Journal of Small Business Management","page":"465-488","volume":"47","issue":"4","archive":"ProQuest Central","archive_location":"220997706","abstract":"This paper reports on the results of a study that examined barriers to firm innovation among a sample of 294 managers of small and medium-sized enterprises (SMEs) in Spain. The study examined the relation between: 1. product, process, and management innovation and 2. 15 obstacles to innovation, which can limit a firm's ability to remain competitive and profitable. Findings of the study show that barriers have a differential impact on the various types of innovation; product, process, and management innovation are affected differently by the different barriers. The most significant barriers are associated with costs, whereas the least significant are associated with manager/employee resistance. Additionally, the results demonstrate that the costs associated with innovation have proportionately greater impact on small than on larger firms. The findings can be used in the development of public policy aimed at supporting and encouraging the innovation among SMEs in Spain. Government policies that encourage and support innovation among all firms, especially small firms, can help countries remain competitive in a global market. Public policy that encourages innovation can enable firms to remain competitive and survive, both of which have direct implications for employment and a country's economic viability.","ISSN":"00472778","language":"English","author":[{"family":"Madrid-Guijarro","given":"Antonia"},{"family":"Garcia","given":"Domingo"},{"family":"Van Auken","given":"Howard"}],"issued":{"date-parts":[["2009",10]]}}}],"schema":"https://github.com/citation-style-language/schema/raw/master/csl-citation.json"} </w:instrText>
      </w:r>
      <w:r w:rsidR="004D69FA" w:rsidRPr="00652586">
        <w:rPr>
          <w:rFonts w:asciiTheme="majorBidi" w:hAnsiTheme="majorBidi" w:cstheme="majorBidi"/>
          <w:sz w:val="24"/>
          <w:szCs w:val="24"/>
          <w:lang w:val="en-GB" w:eastAsia="x-none"/>
        </w:rPr>
        <w:fldChar w:fldCharType="separate"/>
      </w:r>
      <w:r w:rsidR="004D69FA" w:rsidRPr="00652586">
        <w:rPr>
          <w:rFonts w:asciiTheme="majorBidi" w:hAnsiTheme="majorBidi" w:cstheme="majorBidi"/>
          <w:sz w:val="24"/>
          <w:szCs w:val="24"/>
          <w:lang w:val="en-GB"/>
        </w:rPr>
        <w:t>Madrid-Guijarro</w:t>
      </w:r>
      <w:r w:rsidR="00487553" w:rsidRPr="00652586">
        <w:rPr>
          <w:rFonts w:asciiTheme="majorBidi" w:hAnsiTheme="majorBidi" w:cstheme="majorBidi"/>
          <w:sz w:val="24"/>
          <w:szCs w:val="24"/>
          <w:lang w:val="en-GB"/>
        </w:rPr>
        <w:t xml:space="preserve"> </w:t>
      </w:r>
      <w:r w:rsidR="00BD1E4B">
        <w:rPr>
          <w:rFonts w:asciiTheme="majorBidi" w:hAnsiTheme="majorBidi" w:cstheme="majorBidi"/>
          <w:sz w:val="24"/>
          <w:szCs w:val="24"/>
          <w:lang w:val="en-GB"/>
        </w:rPr>
        <w:t>et al., 2009)</w:t>
      </w:r>
      <w:r w:rsidR="004D69FA" w:rsidRPr="00652586">
        <w:rPr>
          <w:rFonts w:asciiTheme="majorBidi" w:hAnsiTheme="majorBidi" w:cstheme="majorBidi"/>
          <w:sz w:val="24"/>
          <w:szCs w:val="24"/>
          <w:lang w:val="en-GB"/>
        </w:rPr>
        <w:t xml:space="preserve"> </w:t>
      </w:r>
      <w:r w:rsidR="004D69FA" w:rsidRPr="00652586">
        <w:rPr>
          <w:rFonts w:asciiTheme="majorBidi" w:hAnsiTheme="majorBidi" w:cstheme="majorBidi"/>
          <w:sz w:val="24"/>
          <w:szCs w:val="24"/>
          <w:lang w:val="en-GB" w:eastAsia="x-none"/>
        </w:rPr>
        <w:fldChar w:fldCharType="end"/>
      </w:r>
      <w:r w:rsidR="00746483" w:rsidRPr="00652586">
        <w:rPr>
          <w:rFonts w:asciiTheme="majorBidi" w:hAnsiTheme="majorBidi" w:cstheme="majorBidi"/>
          <w:sz w:val="24"/>
          <w:szCs w:val="24"/>
          <w:lang w:val="en-GB" w:eastAsia="x-none"/>
        </w:rPr>
        <w:t>.</w:t>
      </w:r>
      <w:r w:rsidR="00A41D63" w:rsidRPr="00652586">
        <w:rPr>
          <w:rFonts w:asciiTheme="majorBidi" w:hAnsiTheme="majorBidi" w:cstheme="majorBidi"/>
          <w:sz w:val="24"/>
          <w:szCs w:val="24"/>
          <w:lang w:val="en-GB" w:eastAsia="x-none"/>
        </w:rPr>
        <w:t xml:space="preserve"> Table 16 </w:t>
      </w:r>
      <w:r w:rsidRPr="00652586">
        <w:rPr>
          <w:rFonts w:asciiTheme="majorBidi" w:hAnsiTheme="majorBidi" w:cstheme="majorBidi"/>
          <w:sz w:val="24"/>
          <w:szCs w:val="24"/>
          <w:lang w:val="en-GB" w:eastAsia="x-none"/>
        </w:rPr>
        <w:t xml:space="preserve">shows </w:t>
      </w:r>
      <w:r w:rsidR="00A41D63" w:rsidRPr="00652586">
        <w:rPr>
          <w:rFonts w:asciiTheme="majorBidi" w:hAnsiTheme="majorBidi" w:cstheme="majorBidi"/>
          <w:sz w:val="24"/>
          <w:szCs w:val="24"/>
          <w:lang w:val="en-GB" w:eastAsia="x-none"/>
        </w:rPr>
        <w:t>the correlation matrix for H2.</w:t>
      </w:r>
    </w:p>
    <w:tbl>
      <w:tblPr>
        <w:tblStyle w:val="TableGrid"/>
        <w:tblW w:w="0" w:type="auto"/>
        <w:tblLook w:val="04A0" w:firstRow="1" w:lastRow="0" w:firstColumn="1" w:lastColumn="0" w:noHBand="0" w:noVBand="1"/>
      </w:tblPr>
      <w:tblGrid>
        <w:gridCol w:w="3116"/>
        <w:gridCol w:w="3117"/>
        <w:gridCol w:w="3117"/>
      </w:tblGrid>
      <w:tr w:rsidR="00746483" w:rsidRPr="00760FDA" w14:paraId="401B13D5" w14:textId="77777777" w:rsidTr="00A41D63">
        <w:tc>
          <w:tcPr>
            <w:tcW w:w="6233" w:type="dxa"/>
            <w:gridSpan w:val="2"/>
            <w:shd w:val="clear" w:color="auto" w:fill="D0CECE" w:themeFill="background2" w:themeFillShade="E6"/>
          </w:tcPr>
          <w:p w14:paraId="4F68B309" w14:textId="77777777" w:rsidR="00746483" w:rsidRPr="00760FDA" w:rsidRDefault="00A41D6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eastAsia="x-none"/>
              </w:rPr>
              <w:t>Table 16: Correlation matrix for H2.</w:t>
            </w:r>
          </w:p>
        </w:tc>
        <w:tc>
          <w:tcPr>
            <w:tcW w:w="3117" w:type="dxa"/>
            <w:shd w:val="clear" w:color="auto" w:fill="D0CECE" w:themeFill="background2" w:themeFillShade="E6"/>
          </w:tcPr>
          <w:p w14:paraId="7EA94DD0" w14:textId="77777777" w:rsidR="00746483" w:rsidRPr="00760FDA" w:rsidRDefault="0074648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Resistance to Change</w:t>
            </w:r>
          </w:p>
        </w:tc>
      </w:tr>
      <w:tr w:rsidR="00746483" w:rsidRPr="00760FDA" w14:paraId="66165D85" w14:textId="77777777" w:rsidTr="00FA2880">
        <w:tc>
          <w:tcPr>
            <w:tcW w:w="3116" w:type="dxa"/>
            <w:vMerge w:val="restart"/>
          </w:tcPr>
          <w:p w14:paraId="69D4A22D" w14:textId="77777777" w:rsidR="00746483" w:rsidRPr="00760FDA" w:rsidRDefault="0074648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Service Innovation</w:t>
            </w:r>
          </w:p>
        </w:tc>
        <w:tc>
          <w:tcPr>
            <w:tcW w:w="3117" w:type="dxa"/>
          </w:tcPr>
          <w:p w14:paraId="1D5E8359" w14:textId="77777777" w:rsidR="00746483" w:rsidRPr="00760FDA" w:rsidRDefault="0074648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Pearson Correlation </w:t>
            </w:r>
          </w:p>
        </w:tc>
        <w:tc>
          <w:tcPr>
            <w:tcW w:w="3117" w:type="dxa"/>
          </w:tcPr>
          <w:p w14:paraId="4DE1AF7E" w14:textId="77777777" w:rsidR="00746483" w:rsidRPr="00760FDA" w:rsidRDefault="00E35661"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.032</w:t>
            </w:r>
          </w:p>
        </w:tc>
      </w:tr>
      <w:tr w:rsidR="00746483" w:rsidRPr="00760FDA" w14:paraId="7353294E" w14:textId="77777777" w:rsidTr="00FA2880">
        <w:tc>
          <w:tcPr>
            <w:tcW w:w="3116" w:type="dxa"/>
            <w:vMerge/>
          </w:tcPr>
          <w:p w14:paraId="030EB4FA" w14:textId="77777777" w:rsidR="00746483" w:rsidRPr="00760FDA" w:rsidRDefault="00746483" w:rsidP="004E6926">
            <w:pPr>
              <w:spacing w:line="480" w:lineRule="auto"/>
              <w:jc w:val="both"/>
              <w:rPr>
                <w:rFonts w:asciiTheme="majorBidi" w:hAnsiTheme="majorBidi" w:cstheme="majorBidi"/>
                <w:sz w:val="24"/>
                <w:szCs w:val="24"/>
                <w:lang w:val="en-GB"/>
              </w:rPr>
            </w:pPr>
          </w:p>
        </w:tc>
        <w:tc>
          <w:tcPr>
            <w:tcW w:w="3117" w:type="dxa"/>
          </w:tcPr>
          <w:p w14:paraId="66417F62" w14:textId="77777777" w:rsidR="00746483" w:rsidRPr="00760FDA" w:rsidRDefault="0074648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Sig. (2-tailed)</w:t>
            </w:r>
          </w:p>
        </w:tc>
        <w:tc>
          <w:tcPr>
            <w:tcW w:w="3117" w:type="dxa"/>
          </w:tcPr>
          <w:p w14:paraId="79C0C504" w14:textId="77777777" w:rsidR="00746483" w:rsidRPr="00760FDA" w:rsidRDefault="00E35661"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.560</w:t>
            </w:r>
          </w:p>
        </w:tc>
      </w:tr>
      <w:tr w:rsidR="00746483" w:rsidRPr="00760FDA" w14:paraId="20A74F4F" w14:textId="77777777" w:rsidTr="00FA2880">
        <w:tc>
          <w:tcPr>
            <w:tcW w:w="3116" w:type="dxa"/>
            <w:vMerge/>
          </w:tcPr>
          <w:p w14:paraId="5864831B" w14:textId="77777777" w:rsidR="00746483" w:rsidRPr="00760FDA" w:rsidRDefault="00746483" w:rsidP="004E6926">
            <w:pPr>
              <w:spacing w:line="480" w:lineRule="auto"/>
              <w:jc w:val="both"/>
              <w:rPr>
                <w:rFonts w:asciiTheme="majorBidi" w:hAnsiTheme="majorBidi" w:cstheme="majorBidi"/>
                <w:sz w:val="24"/>
                <w:szCs w:val="24"/>
                <w:lang w:val="en-GB"/>
              </w:rPr>
            </w:pPr>
          </w:p>
        </w:tc>
        <w:tc>
          <w:tcPr>
            <w:tcW w:w="3117" w:type="dxa"/>
          </w:tcPr>
          <w:p w14:paraId="230680B2" w14:textId="77777777" w:rsidR="00746483" w:rsidRPr="00760FDA" w:rsidRDefault="0074648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Sum of Squares and Cross-products</w:t>
            </w:r>
          </w:p>
        </w:tc>
        <w:tc>
          <w:tcPr>
            <w:tcW w:w="3117" w:type="dxa"/>
          </w:tcPr>
          <w:p w14:paraId="4B83F6FE" w14:textId="77777777" w:rsidR="00746483" w:rsidRPr="00760FDA" w:rsidRDefault="0074648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4.318</w:t>
            </w:r>
          </w:p>
        </w:tc>
      </w:tr>
      <w:tr w:rsidR="00746483" w:rsidRPr="00760FDA" w14:paraId="5D5A9CCC" w14:textId="77777777" w:rsidTr="00FA2880">
        <w:tc>
          <w:tcPr>
            <w:tcW w:w="3116" w:type="dxa"/>
            <w:vMerge/>
          </w:tcPr>
          <w:p w14:paraId="4D9A45CB" w14:textId="77777777" w:rsidR="00746483" w:rsidRPr="00760FDA" w:rsidRDefault="00746483" w:rsidP="004E6926">
            <w:pPr>
              <w:spacing w:line="480" w:lineRule="auto"/>
              <w:jc w:val="both"/>
              <w:rPr>
                <w:rFonts w:asciiTheme="majorBidi" w:hAnsiTheme="majorBidi" w:cstheme="majorBidi"/>
                <w:sz w:val="24"/>
                <w:szCs w:val="24"/>
                <w:lang w:val="en-GB"/>
              </w:rPr>
            </w:pPr>
          </w:p>
        </w:tc>
        <w:tc>
          <w:tcPr>
            <w:tcW w:w="3117" w:type="dxa"/>
          </w:tcPr>
          <w:p w14:paraId="32744A26" w14:textId="77777777" w:rsidR="00746483" w:rsidRPr="00760FDA" w:rsidRDefault="0074648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rPr>
              <w:t>Covariance</w:t>
            </w:r>
          </w:p>
        </w:tc>
        <w:tc>
          <w:tcPr>
            <w:tcW w:w="3117" w:type="dxa"/>
          </w:tcPr>
          <w:p w14:paraId="324D5FA2" w14:textId="77777777" w:rsidR="00746483" w:rsidRPr="00760FDA" w:rsidRDefault="00E35661"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.013</w:t>
            </w:r>
          </w:p>
        </w:tc>
      </w:tr>
      <w:tr w:rsidR="00746483" w:rsidRPr="00760FDA" w14:paraId="5405A320" w14:textId="77777777" w:rsidTr="00FA2880">
        <w:tc>
          <w:tcPr>
            <w:tcW w:w="3116" w:type="dxa"/>
            <w:vMerge/>
          </w:tcPr>
          <w:p w14:paraId="783E1ADE" w14:textId="77777777" w:rsidR="00746483" w:rsidRPr="00760FDA" w:rsidRDefault="00746483" w:rsidP="004E6926">
            <w:pPr>
              <w:spacing w:line="480" w:lineRule="auto"/>
              <w:jc w:val="both"/>
              <w:rPr>
                <w:rFonts w:asciiTheme="majorBidi" w:hAnsiTheme="majorBidi" w:cstheme="majorBidi"/>
                <w:sz w:val="24"/>
                <w:szCs w:val="24"/>
                <w:lang w:val="en-GB"/>
              </w:rPr>
            </w:pPr>
          </w:p>
        </w:tc>
        <w:tc>
          <w:tcPr>
            <w:tcW w:w="3117" w:type="dxa"/>
          </w:tcPr>
          <w:p w14:paraId="0199B1E9" w14:textId="77777777" w:rsidR="00746483" w:rsidRPr="00760FDA" w:rsidRDefault="0074648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N</w:t>
            </w:r>
          </w:p>
        </w:tc>
        <w:tc>
          <w:tcPr>
            <w:tcW w:w="3117" w:type="dxa"/>
          </w:tcPr>
          <w:p w14:paraId="004AE37B" w14:textId="77777777" w:rsidR="00746483" w:rsidRPr="00760FDA" w:rsidRDefault="0074648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326</w:t>
            </w:r>
          </w:p>
        </w:tc>
      </w:tr>
    </w:tbl>
    <w:p w14:paraId="774FE5DD" w14:textId="77777777" w:rsidR="00746483" w:rsidRPr="00760FDA" w:rsidRDefault="00746483" w:rsidP="004E6926">
      <w:pPr>
        <w:spacing w:line="480" w:lineRule="auto"/>
        <w:jc w:val="both"/>
        <w:rPr>
          <w:rFonts w:asciiTheme="majorBidi" w:hAnsiTheme="majorBidi" w:cstheme="majorBidi"/>
          <w:sz w:val="24"/>
          <w:szCs w:val="24"/>
          <w:lang w:val="en-GB" w:eastAsia="x-none"/>
        </w:rPr>
      </w:pPr>
    </w:p>
    <w:p w14:paraId="4F323E8E" w14:textId="77777777" w:rsidR="00942DA4" w:rsidRPr="00760FDA" w:rsidRDefault="00942DA4" w:rsidP="004E6926">
      <w:pPr>
        <w:pStyle w:val="Heading3"/>
        <w:jc w:val="both"/>
        <w:rPr>
          <w:rFonts w:asciiTheme="majorBidi" w:hAnsiTheme="majorBidi" w:cstheme="majorBidi"/>
          <w:szCs w:val="24"/>
          <w:lang w:val="en-GB"/>
        </w:rPr>
      </w:pPr>
      <w:bookmarkStart w:id="67" w:name="_Toc452280440"/>
      <w:r w:rsidRPr="00760FDA">
        <w:rPr>
          <w:rFonts w:asciiTheme="majorBidi" w:hAnsiTheme="majorBidi" w:cstheme="majorBidi"/>
          <w:szCs w:val="24"/>
        </w:rPr>
        <w:t>Organizational Trust and Service Innovation</w:t>
      </w:r>
      <w:bookmarkEnd w:id="67"/>
    </w:p>
    <w:p w14:paraId="55969D62" w14:textId="2A4A1C77" w:rsidR="004D69FA" w:rsidRDefault="002F4560" w:rsidP="00BD1E4B">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I</w:t>
      </w:r>
      <w:r w:rsidR="004D69FA" w:rsidRPr="00760FDA">
        <w:rPr>
          <w:rFonts w:asciiTheme="majorBidi" w:hAnsiTheme="majorBidi" w:cstheme="majorBidi"/>
          <w:sz w:val="24"/>
          <w:szCs w:val="24"/>
          <w:lang w:val="en-GB" w:eastAsia="x-none"/>
        </w:rPr>
        <w:t xml:space="preserve">t was hypothesized that the correlation between organizational trust and service innovation </w:t>
      </w:r>
      <w:r w:rsidRPr="00760FDA">
        <w:rPr>
          <w:rFonts w:asciiTheme="majorBidi" w:hAnsiTheme="majorBidi" w:cstheme="majorBidi"/>
          <w:sz w:val="24"/>
          <w:szCs w:val="24"/>
          <w:lang w:val="en-GB" w:eastAsia="x-none"/>
        </w:rPr>
        <w:t>would</w:t>
      </w:r>
      <w:r w:rsidR="004D69FA" w:rsidRPr="00760FDA">
        <w:rPr>
          <w:rFonts w:asciiTheme="majorBidi" w:hAnsiTheme="majorBidi" w:cstheme="majorBidi"/>
          <w:sz w:val="24"/>
          <w:szCs w:val="24"/>
          <w:lang w:val="en-GB" w:eastAsia="x-none"/>
        </w:rPr>
        <w:t xml:space="preserve"> be positive. A significantly positive correlation </w:t>
      </w:r>
      <w:r w:rsidRPr="00760FDA">
        <w:rPr>
          <w:rFonts w:asciiTheme="majorBidi" w:hAnsiTheme="majorBidi" w:cstheme="majorBidi"/>
          <w:sz w:val="24"/>
          <w:szCs w:val="24"/>
          <w:lang w:val="en-GB" w:eastAsia="x-none"/>
        </w:rPr>
        <w:t>was indeed</w:t>
      </w:r>
      <w:r w:rsidR="004D69FA" w:rsidRPr="00760FDA">
        <w:rPr>
          <w:rFonts w:asciiTheme="majorBidi" w:hAnsiTheme="majorBidi" w:cstheme="majorBidi"/>
          <w:sz w:val="24"/>
          <w:szCs w:val="24"/>
          <w:lang w:val="en-GB" w:eastAsia="x-none"/>
        </w:rPr>
        <w:t xml:space="preserve"> found (r = 0.532; p</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0</w:t>
      </w:r>
      <w:r w:rsidR="004D69FA" w:rsidRPr="00760FDA">
        <w:rPr>
          <w:rFonts w:asciiTheme="majorBidi" w:hAnsiTheme="majorBidi" w:cstheme="majorBidi"/>
          <w:sz w:val="24"/>
          <w:szCs w:val="24"/>
          <w:lang w:val="en-GB" w:eastAsia="x-none"/>
        </w:rPr>
        <w:t xml:space="preserve">.000). That means that the third hypothesis (H3) is supported. This result is </w:t>
      </w:r>
      <w:r w:rsidRPr="00760FDA">
        <w:rPr>
          <w:rFonts w:asciiTheme="majorBidi" w:hAnsiTheme="majorBidi" w:cstheme="majorBidi"/>
          <w:sz w:val="24"/>
          <w:szCs w:val="24"/>
          <w:lang w:val="en-GB" w:eastAsia="x-none"/>
        </w:rPr>
        <w:t xml:space="preserve">consistent </w:t>
      </w:r>
      <w:r w:rsidR="004D69FA" w:rsidRPr="00760FDA">
        <w:rPr>
          <w:rFonts w:asciiTheme="majorBidi" w:hAnsiTheme="majorBidi" w:cstheme="majorBidi"/>
          <w:sz w:val="24"/>
          <w:szCs w:val="24"/>
          <w:lang w:val="en-GB" w:eastAsia="x-none"/>
        </w:rPr>
        <w:t>with previous studies (</w:t>
      </w:r>
      <w:r w:rsidR="00BD1E4B" w:rsidRPr="00760FDA">
        <w:rPr>
          <w:rFonts w:asciiTheme="majorBidi" w:hAnsiTheme="majorBidi" w:cstheme="majorBidi"/>
          <w:sz w:val="24"/>
          <w:szCs w:val="24"/>
          <w:lang w:val="en-GB" w:eastAsia="x-none"/>
        </w:rPr>
        <w:t>Ellon</w:t>
      </w:r>
      <w:r w:rsidR="00BD1E4B" w:rsidRPr="008E6089">
        <w:rPr>
          <w:rFonts w:asciiTheme="majorBidi" w:hAnsiTheme="majorBidi" w:cstheme="majorBidi"/>
          <w:sz w:val="24"/>
          <w:szCs w:val="24"/>
          <w:lang w:val="en-GB" w:eastAsia="x-none"/>
        </w:rPr>
        <w:t>en et al., 2008</w:t>
      </w:r>
      <w:r w:rsidR="00BD1E4B" w:rsidRPr="00760FDA">
        <w:rPr>
          <w:rFonts w:asciiTheme="majorBidi" w:hAnsiTheme="majorBidi" w:cstheme="majorBidi"/>
          <w:sz w:val="24"/>
          <w:szCs w:val="24"/>
          <w:lang w:val="en-GB"/>
        </w:rPr>
        <w:t xml:space="preserve"> </w:t>
      </w:r>
      <w:r w:rsidR="00BD1E4B">
        <w:rPr>
          <w:rFonts w:asciiTheme="majorBidi" w:hAnsiTheme="majorBidi" w:cstheme="majorBidi"/>
          <w:sz w:val="24"/>
          <w:szCs w:val="24"/>
          <w:lang w:val="en-GB"/>
        </w:rPr>
        <w:t xml:space="preserve">; </w:t>
      </w:r>
      <w:r w:rsidR="00BD1E4B" w:rsidRPr="00760FDA">
        <w:rPr>
          <w:rFonts w:asciiTheme="majorBidi" w:hAnsiTheme="majorBidi" w:cstheme="majorBidi"/>
          <w:sz w:val="24"/>
          <w:szCs w:val="24"/>
          <w:lang w:val="en-GB"/>
        </w:rPr>
        <w:t>Isik et al., 2015;</w:t>
      </w:r>
      <w:r w:rsidR="00BD1E4B">
        <w:rPr>
          <w:rFonts w:asciiTheme="majorBidi" w:hAnsiTheme="majorBidi" w:cstheme="majorBidi"/>
          <w:sz w:val="24"/>
          <w:szCs w:val="24"/>
          <w:lang w:val="en-GB"/>
        </w:rPr>
        <w:t xml:space="preserve">  </w:t>
      </w:r>
      <w:r w:rsidR="004D69FA" w:rsidRPr="00760FDA">
        <w:rPr>
          <w:rFonts w:asciiTheme="majorBidi" w:hAnsiTheme="majorBidi" w:cstheme="majorBidi"/>
          <w:sz w:val="24"/>
          <w:szCs w:val="24"/>
          <w:lang w:val="en-GB" w:eastAsia="x-none"/>
        </w:rPr>
        <w:fldChar w:fldCharType="begin"/>
      </w:r>
      <w:r w:rsidR="004D69FA" w:rsidRPr="00760FDA">
        <w:rPr>
          <w:rFonts w:asciiTheme="majorBidi" w:hAnsiTheme="majorBidi" w:cstheme="majorBidi"/>
          <w:sz w:val="24"/>
          <w:szCs w:val="24"/>
          <w:lang w:val="en-GB" w:eastAsia="x-none"/>
        </w:rPr>
        <w:instrText xml:space="preserve"> ADDIN ZOTERO_ITEM CSL_CITATION {"citationID":"11hlvn2t0v","properties":{"formattedCitation":"(Kuo-Chih Cheng, Tsung-Cheng, &amp; Nien-Su Shih, 2014)","plainCitation":"(Kuo-Chih Cheng, Tsung-Cheng, &amp; Nien-Su Shih, 2014)"},"citationItems":[{"id":7480,"uris":["http://zotero.org/users/local/6enWLhyd/items/D72U5C6J"],"uri":["http://zotero.org/users/local/6enWLhyd/items/D72U5C6J"],"itemData":{"id":7480,"type":"article-journal","title":"The influence of budgetary participation by R&amp;D managers on product innovation performances: The effect of trust, job satisfaction and information asymmetry","container-title":"Asia Pacific Management Review","page":"133","volume":"19","issue":"2","archive":"ProQuest Central","archive_location":"1671093247","abstract":"To high technology manufacturing companies, product innovation is key source of competency and profitability enhancement. This study employs Participative goal-setting theory to construct the structural relationship among budgetary participation, asymmetric information, trust, job satisfaction and product innovation performance. Results from a questionnaire survey of 231 R&amp;D managers with budget responsibilities in 135 high technology manufacturing companies listed in the Taiwan Stock Exchange Market, and path analysis is used to test our hypotheses. The empirical evidence of this research revealed the following: Increasing budgetary participation not only raises job satisfaction and sets asymmetric information but also seems to enhance product innovation performance. Trust also plays the mediating role between budgetary participation and product innovation performance. Implications and directions for future research are discussed.Keywords: Budgetary participation, product innovation performance, trust, R&amp;D's manager","ISSN":"10293132","language":"English","author":[{"family":"Kuo-Chih Cheng","given":""},{"family":"Tsung-Cheng","given":"Chen"},{"family":"Nien-Su Shih","given":""}],"issued":{"date-parts":[["2014",6]]}}}],"schema":"https://github.com/citation-style-language/schema/raw/master/csl-citation.json"} </w:instrText>
      </w:r>
      <w:r w:rsidR="004D69FA" w:rsidRPr="00760FDA">
        <w:rPr>
          <w:rFonts w:asciiTheme="majorBidi" w:hAnsiTheme="majorBidi" w:cstheme="majorBidi"/>
          <w:sz w:val="24"/>
          <w:szCs w:val="24"/>
          <w:lang w:val="en-GB" w:eastAsia="x-none"/>
        </w:rPr>
        <w:fldChar w:fldCharType="separate"/>
      </w:r>
      <w:r w:rsidR="004D69FA" w:rsidRPr="00760FDA">
        <w:rPr>
          <w:rFonts w:asciiTheme="majorBidi" w:hAnsiTheme="majorBidi" w:cstheme="majorBidi"/>
          <w:sz w:val="24"/>
          <w:szCs w:val="24"/>
          <w:lang w:val="en-GB"/>
        </w:rPr>
        <w:t xml:space="preserve">Kuo-Chih et al., 2014; </w:t>
      </w:r>
      <w:r w:rsidR="004D69FA" w:rsidRPr="00760FDA">
        <w:rPr>
          <w:rFonts w:asciiTheme="majorBidi" w:hAnsiTheme="majorBidi" w:cstheme="majorBidi"/>
          <w:sz w:val="24"/>
          <w:szCs w:val="24"/>
          <w:lang w:val="en-GB" w:eastAsia="x-none"/>
        </w:rPr>
        <w:fldChar w:fldCharType="begin"/>
      </w:r>
      <w:r w:rsidR="004D69FA" w:rsidRPr="00760FDA">
        <w:rPr>
          <w:rFonts w:asciiTheme="majorBidi" w:hAnsiTheme="majorBidi" w:cstheme="majorBidi"/>
          <w:sz w:val="24"/>
          <w:szCs w:val="24"/>
          <w:lang w:val="en-GB" w:eastAsia="x-none"/>
        </w:rPr>
        <w:instrText xml:space="preserve"> ADDIN ZOTERO_ITEM CSL_CITATION {"citationID":"jd3aaodrb","properties":{"formattedCitation":"(Ruppel &amp; Harrington, 2000)","plainCitation":"(Ruppel &amp; Harrington, 2000)"},"citationItems":[{"id":7411,"uris":["http://zotero.org/users/local/6enWLhyd/items/Z95EIQ7R"],"uri":["http://zotero.org/users/local/6enWLhyd/items/Z95EIQ7R"],"itemData":{"id":7411,"type":"article-journal","title":"The relationship of communication, ethical work climate, and trust to commitment and innovation","container-title":"Journal of Business Ethics","page":"313-328","volume":"25","issue":"4","archive":"ProQuest Central","archive_location":"198031373","abstract":"Recently, Hosmer (1994) proposed a model linking right, just, and fair treatment of extended stakeholders with trust and innovation in organizations. This model is tested by using Victor and Cullen's (1988) ethical work climate instrument to measure the perceptions of the right, just, and fair treatment of employee stakeholders. In addition, Hosmer's model is extended to include the effect of right, just, and fair treatment on employee communication, also believed to be an underlying dynamic of trust. More specifically, a survey of 111 managers is used to test: 1. whether right, just, and fair treatment influences trust, both directly as well as indirectly via communication, and 2. whether trust influences perceptions of commitment and innovation. Strong support for the study's hypotheses and Hosmer's model was found. Such findings support those who argue that moral management may be good management.","ISSN":"01674544","language":"English","author":[{"family":"Ruppel","given":"Cynthia P"},{"family":"Harrington","given":"Susan J"}],"issued":{"date-parts":[["2000",6]]}}}],"schema":"https://github.com/citation-style-language/schema/raw/master/csl-citation.json"} </w:instrText>
      </w:r>
      <w:r w:rsidR="004D69FA" w:rsidRPr="00760FDA">
        <w:rPr>
          <w:rFonts w:asciiTheme="majorBidi" w:hAnsiTheme="majorBidi" w:cstheme="majorBidi"/>
          <w:sz w:val="24"/>
          <w:szCs w:val="24"/>
          <w:lang w:val="en-GB" w:eastAsia="x-none"/>
        </w:rPr>
        <w:fldChar w:fldCharType="separate"/>
      </w:r>
      <w:r w:rsidR="004D69FA" w:rsidRPr="00760FDA">
        <w:rPr>
          <w:rFonts w:asciiTheme="majorBidi" w:hAnsiTheme="majorBidi" w:cstheme="majorBidi"/>
          <w:sz w:val="24"/>
          <w:szCs w:val="24"/>
          <w:lang w:val="en-GB"/>
        </w:rPr>
        <w:t xml:space="preserve">Ruppel </w:t>
      </w:r>
      <w:r w:rsidR="00BD1E4B">
        <w:rPr>
          <w:rFonts w:asciiTheme="majorBidi" w:hAnsiTheme="majorBidi" w:cstheme="majorBidi"/>
          <w:sz w:val="24"/>
          <w:szCs w:val="24"/>
          <w:lang w:val="en-GB"/>
        </w:rPr>
        <w:t>&amp;</w:t>
      </w:r>
      <w:r w:rsidR="004D69FA" w:rsidRPr="00760FDA">
        <w:rPr>
          <w:rFonts w:asciiTheme="majorBidi" w:hAnsiTheme="majorBidi" w:cstheme="majorBidi"/>
          <w:sz w:val="24"/>
          <w:szCs w:val="24"/>
          <w:lang w:val="en-GB"/>
        </w:rPr>
        <w:t xml:space="preserve"> Harring</w:t>
      </w:r>
      <w:r w:rsidR="00BD1E4B">
        <w:rPr>
          <w:rFonts w:asciiTheme="majorBidi" w:hAnsiTheme="majorBidi" w:cstheme="majorBidi"/>
          <w:sz w:val="24"/>
          <w:szCs w:val="24"/>
          <w:lang w:val="en-GB"/>
        </w:rPr>
        <w:t>ton, 2000</w:t>
      </w:r>
      <w:r w:rsidR="004D69FA" w:rsidRPr="00760FDA">
        <w:rPr>
          <w:rFonts w:asciiTheme="majorBidi" w:hAnsiTheme="majorBidi" w:cstheme="majorBidi"/>
          <w:sz w:val="24"/>
          <w:szCs w:val="24"/>
          <w:lang w:val="en-GB"/>
        </w:rPr>
        <w:t xml:space="preserve"> </w:t>
      </w:r>
      <w:r w:rsidR="004D69FA" w:rsidRPr="00760FDA">
        <w:rPr>
          <w:rFonts w:asciiTheme="majorBidi" w:hAnsiTheme="majorBidi" w:cstheme="majorBidi"/>
          <w:sz w:val="24"/>
          <w:szCs w:val="24"/>
          <w:lang w:val="en-GB" w:eastAsia="x-none"/>
        </w:rPr>
        <w:fldChar w:fldCharType="end"/>
      </w:r>
      <w:r w:rsidR="004D69FA" w:rsidRPr="00760FDA">
        <w:rPr>
          <w:rFonts w:asciiTheme="majorBidi" w:hAnsiTheme="majorBidi" w:cstheme="majorBidi"/>
          <w:sz w:val="24"/>
          <w:szCs w:val="24"/>
          <w:lang w:val="en-GB"/>
        </w:rPr>
        <w:t>)</w:t>
      </w:r>
      <w:r w:rsidR="004D69FA" w:rsidRPr="00760FDA">
        <w:rPr>
          <w:rFonts w:asciiTheme="majorBidi" w:hAnsiTheme="majorBidi" w:cstheme="majorBidi"/>
          <w:sz w:val="24"/>
          <w:szCs w:val="24"/>
          <w:lang w:val="en-GB" w:eastAsia="x-none"/>
        </w:rPr>
        <w:fldChar w:fldCharType="end"/>
      </w:r>
      <w:r w:rsidR="004D69FA" w:rsidRPr="00760FDA">
        <w:rPr>
          <w:rFonts w:asciiTheme="majorBidi" w:hAnsiTheme="majorBidi" w:cstheme="majorBidi"/>
          <w:sz w:val="24"/>
          <w:szCs w:val="24"/>
          <w:lang w:val="en-GB" w:eastAsia="x-none"/>
        </w:rPr>
        <w:t>.</w:t>
      </w:r>
      <w:r w:rsidR="00A41D63" w:rsidRPr="00760FDA">
        <w:rPr>
          <w:rFonts w:asciiTheme="majorBidi" w:hAnsiTheme="majorBidi" w:cstheme="majorBidi"/>
          <w:sz w:val="24"/>
          <w:szCs w:val="24"/>
          <w:lang w:val="en-GB" w:eastAsia="x-none"/>
        </w:rPr>
        <w:t xml:space="preserve"> Table 17 </w:t>
      </w:r>
      <w:r w:rsidRPr="00760FDA">
        <w:rPr>
          <w:rFonts w:asciiTheme="majorBidi" w:hAnsiTheme="majorBidi" w:cstheme="majorBidi"/>
          <w:sz w:val="24"/>
          <w:szCs w:val="24"/>
          <w:lang w:val="en-GB" w:eastAsia="x-none"/>
        </w:rPr>
        <w:t xml:space="preserve">shows </w:t>
      </w:r>
      <w:r w:rsidR="00A41D63" w:rsidRPr="00760FDA">
        <w:rPr>
          <w:rFonts w:asciiTheme="majorBidi" w:hAnsiTheme="majorBidi" w:cstheme="majorBidi"/>
          <w:sz w:val="24"/>
          <w:szCs w:val="24"/>
          <w:lang w:val="en-GB" w:eastAsia="x-none"/>
        </w:rPr>
        <w:t>the correlation matrix for H3.</w:t>
      </w:r>
    </w:p>
    <w:p w14:paraId="3D763168" w14:textId="77777777" w:rsidR="00275CC6" w:rsidRDefault="00275CC6" w:rsidP="00BD1E4B">
      <w:pPr>
        <w:spacing w:line="480" w:lineRule="auto"/>
        <w:jc w:val="both"/>
        <w:rPr>
          <w:rFonts w:asciiTheme="majorBidi" w:hAnsiTheme="majorBidi" w:cstheme="majorBidi"/>
          <w:sz w:val="24"/>
          <w:szCs w:val="24"/>
          <w:lang w:val="en-GB" w:eastAsia="x-none"/>
        </w:rPr>
      </w:pPr>
    </w:p>
    <w:p w14:paraId="028E213E" w14:textId="77777777" w:rsidR="00275CC6" w:rsidRDefault="00275CC6" w:rsidP="00BD1E4B">
      <w:pPr>
        <w:spacing w:line="480" w:lineRule="auto"/>
        <w:jc w:val="both"/>
        <w:rPr>
          <w:rFonts w:asciiTheme="majorBidi" w:hAnsiTheme="majorBidi" w:cstheme="majorBidi"/>
          <w:sz w:val="24"/>
          <w:szCs w:val="24"/>
          <w:lang w:val="en-GB" w:eastAsia="x-none"/>
        </w:rPr>
      </w:pPr>
    </w:p>
    <w:p w14:paraId="219E069E" w14:textId="77777777" w:rsidR="00275CC6" w:rsidRDefault="00275CC6" w:rsidP="00BD1E4B">
      <w:pPr>
        <w:spacing w:line="480" w:lineRule="auto"/>
        <w:jc w:val="both"/>
        <w:rPr>
          <w:rFonts w:asciiTheme="majorBidi" w:hAnsiTheme="majorBidi" w:cstheme="majorBidi"/>
          <w:sz w:val="24"/>
          <w:szCs w:val="24"/>
          <w:lang w:val="en-GB" w:eastAsia="x-none"/>
        </w:rPr>
      </w:pPr>
    </w:p>
    <w:p w14:paraId="46708CA1" w14:textId="77777777" w:rsidR="00275CC6" w:rsidRPr="00760FDA" w:rsidRDefault="00275CC6" w:rsidP="00BD1E4B">
      <w:pPr>
        <w:spacing w:line="480" w:lineRule="auto"/>
        <w:jc w:val="both"/>
        <w:rPr>
          <w:rFonts w:asciiTheme="majorBidi" w:hAnsiTheme="majorBidi" w:cstheme="majorBidi"/>
          <w:sz w:val="24"/>
          <w:szCs w:val="24"/>
          <w:lang w:val="en-GB" w:eastAsia="x-none"/>
        </w:rPr>
      </w:pPr>
    </w:p>
    <w:tbl>
      <w:tblPr>
        <w:tblStyle w:val="TableGrid"/>
        <w:tblW w:w="0" w:type="auto"/>
        <w:tblLook w:val="04A0" w:firstRow="1" w:lastRow="0" w:firstColumn="1" w:lastColumn="0" w:noHBand="0" w:noVBand="1"/>
      </w:tblPr>
      <w:tblGrid>
        <w:gridCol w:w="3116"/>
        <w:gridCol w:w="3117"/>
        <w:gridCol w:w="3117"/>
      </w:tblGrid>
      <w:tr w:rsidR="00746483" w:rsidRPr="00760FDA" w14:paraId="5057FB73" w14:textId="77777777" w:rsidTr="00A41D63">
        <w:tc>
          <w:tcPr>
            <w:tcW w:w="6233" w:type="dxa"/>
            <w:gridSpan w:val="2"/>
            <w:shd w:val="clear" w:color="auto" w:fill="D0CECE" w:themeFill="background2" w:themeFillShade="E6"/>
          </w:tcPr>
          <w:p w14:paraId="15D0AD90" w14:textId="77777777" w:rsidR="00746483" w:rsidRPr="00760FDA" w:rsidRDefault="00A41D63"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eastAsia="x-none"/>
              </w:rPr>
              <w:lastRenderedPageBreak/>
              <w:t>Table 17: Correlation matrix for H3.</w:t>
            </w:r>
          </w:p>
        </w:tc>
        <w:tc>
          <w:tcPr>
            <w:tcW w:w="3117" w:type="dxa"/>
            <w:shd w:val="clear" w:color="auto" w:fill="D0CECE" w:themeFill="background2" w:themeFillShade="E6"/>
          </w:tcPr>
          <w:p w14:paraId="019F1E3F" w14:textId="77777777" w:rsidR="00746483" w:rsidRPr="00760FDA" w:rsidRDefault="00746483"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Organizational Trust</w:t>
            </w:r>
          </w:p>
        </w:tc>
      </w:tr>
      <w:tr w:rsidR="00746483" w:rsidRPr="00760FDA" w14:paraId="178E0E78" w14:textId="77777777" w:rsidTr="00FA2880">
        <w:tc>
          <w:tcPr>
            <w:tcW w:w="3116" w:type="dxa"/>
            <w:vMerge w:val="restart"/>
          </w:tcPr>
          <w:p w14:paraId="5A565D31" w14:textId="77777777" w:rsidR="00746483" w:rsidRPr="00760FDA" w:rsidRDefault="00746483"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Service Innovation</w:t>
            </w:r>
          </w:p>
        </w:tc>
        <w:tc>
          <w:tcPr>
            <w:tcW w:w="3117" w:type="dxa"/>
          </w:tcPr>
          <w:p w14:paraId="3E42141E" w14:textId="77777777" w:rsidR="00746483" w:rsidRPr="00760FDA" w:rsidRDefault="00746483"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 xml:space="preserve">Pearson Correlation </w:t>
            </w:r>
          </w:p>
        </w:tc>
        <w:tc>
          <w:tcPr>
            <w:tcW w:w="3117" w:type="dxa"/>
          </w:tcPr>
          <w:p w14:paraId="080A8B48" w14:textId="77777777" w:rsidR="00746483" w:rsidRPr="00760FDA" w:rsidRDefault="002F4560"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.532</w:t>
            </w:r>
            <w:r w:rsidR="00746483" w:rsidRPr="00760FDA">
              <w:rPr>
                <w:rFonts w:asciiTheme="majorBidi" w:hAnsiTheme="majorBidi" w:cstheme="majorBidi"/>
                <w:sz w:val="24"/>
                <w:szCs w:val="24"/>
                <w:vertAlign w:val="superscript"/>
              </w:rPr>
              <w:t>**</w:t>
            </w:r>
          </w:p>
        </w:tc>
      </w:tr>
      <w:tr w:rsidR="00746483" w:rsidRPr="00760FDA" w14:paraId="3AACF6C7" w14:textId="77777777" w:rsidTr="00FA2880">
        <w:tc>
          <w:tcPr>
            <w:tcW w:w="3116" w:type="dxa"/>
            <w:vMerge/>
          </w:tcPr>
          <w:p w14:paraId="3FCDC5BF" w14:textId="77777777" w:rsidR="00746483" w:rsidRPr="00760FDA" w:rsidRDefault="00746483" w:rsidP="00275CC6">
            <w:pPr>
              <w:spacing w:line="360" w:lineRule="auto"/>
              <w:jc w:val="both"/>
              <w:rPr>
                <w:rFonts w:asciiTheme="majorBidi" w:hAnsiTheme="majorBidi" w:cstheme="majorBidi"/>
                <w:sz w:val="24"/>
                <w:szCs w:val="24"/>
                <w:lang w:val="en-GB"/>
              </w:rPr>
            </w:pPr>
          </w:p>
        </w:tc>
        <w:tc>
          <w:tcPr>
            <w:tcW w:w="3117" w:type="dxa"/>
          </w:tcPr>
          <w:p w14:paraId="5427F40C" w14:textId="77777777" w:rsidR="00746483" w:rsidRPr="00760FDA" w:rsidRDefault="00746483"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Sig. (2-tailed)</w:t>
            </w:r>
          </w:p>
        </w:tc>
        <w:tc>
          <w:tcPr>
            <w:tcW w:w="3117" w:type="dxa"/>
          </w:tcPr>
          <w:p w14:paraId="1BCA4B06" w14:textId="77777777" w:rsidR="00746483" w:rsidRPr="00760FDA" w:rsidRDefault="002F4560"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.000</w:t>
            </w:r>
          </w:p>
        </w:tc>
      </w:tr>
      <w:tr w:rsidR="00746483" w:rsidRPr="00760FDA" w14:paraId="242EFA31" w14:textId="77777777" w:rsidTr="00FA2880">
        <w:tc>
          <w:tcPr>
            <w:tcW w:w="3116" w:type="dxa"/>
            <w:vMerge/>
          </w:tcPr>
          <w:p w14:paraId="188402B8" w14:textId="77777777" w:rsidR="00746483" w:rsidRPr="00760FDA" w:rsidRDefault="00746483" w:rsidP="00275CC6">
            <w:pPr>
              <w:spacing w:line="360" w:lineRule="auto"/>
              <w:jc w:val="both"/>
              <w:rPr>
                <w:rFonts w:asciiTheme="majorBidi" w:hAnsiTheme="majorBidi" w:cstheme="majorBidi"/>
                <w:sz w:val="24"/>
                <w:szCs w:val="24"/>
                <w:lang w:val="en-GB"/>
              </w:rPr>
            </w:pPr>
          </w:p>
        </w:tc>
        <w:tc>
          <w:tcPr>
            <w:tcW w:w="3117" w:type="dxa"/>
          </w:tcPr>
          <w:p w14:paraId="1B68F8D4" w14:textId="77777777" w:rsidR="00746483" w:rsidRPr="00760FDA" w:rsidRDefault="00746483"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Sum of Squares and Cross-products</w:t>
            </w:r>
          </w:p>
        </w:tc>
        <w:tc>
          <w:tcPr>
            <w:tcW w:w="3117" w:type="dxa"/>
          </w:tcPr>
          <w:p w14:paraId="251EA865" w14:textId="77777777" w:rsidR="00746483" w:rsidRPr="00760FDA" w:rsidRDefault="00746483"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66.302</w:t>
            </w:r>
          </w:p>
        </w:tc>
      </w:tr>
      <w:tr w:rsidR="00746483" w:rsidRPr="00760FDA" w14:paraId="17D5A0CF" w14:textId="77777777" w:rsidTr="00FA2880">
        <w:tc>
          <w:tcPr>
            <w:tcW w:w="3116" w:type="dxa"/>
            <w:vMerge/>
          </w:tcPr>
          <w:p w14:paraId="3940F8ED" w14:textId="77777777" w:rsidR="00746483" w:rsidRPr="00760FDA" w:rsidRDefault="00746483" w:rsidP="00275CC6">
            <w:pPr>
              <w:spacing w:line="360" w:lineRule="auto"/>
              <w:jc w:val="both"/>
              <w:rPr>
                <w:rFonts w:asciiTheme="majorBidi" w:hAnsiTheme="majorBidi" w:cstheme="majorBidi"/>
                <w:sz w:val="24"/>
                <w:szCs w:val="24"/>
                <w:lang w:val="en-GB"/>
              </w:rPr>
            </w:pPr>
          </w:p>
        </w:tc>
        <w:tc>
          <w:tcPr>
            <w:tcW w:w="3117" w:type="dxa"/>
          </w:tcPr>
          <w:p w14:paraId="0C9A6EBF" w14:textId="77777777" w:rsidR="00746483" w:rsidRPr="00760FDA" w:rsidRDefault="00746483"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rPr>
              <w:t>Covariance</w:t>
            </w:r>
          </w:p>
        </w:tc>
        <w:tc>
          <w:tcPr>
            <w:tcW w:w="3117" w:type="dxa"/>
          </w:tcPr>
          <w:p w14:paraId="1B975647" w14:textId="77777777" w:rsidR="00746483" w:rsidRPr="00760FDA" w:rsidRDefault="002F4560"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.204</w:t>
            </w:r>
          </w:p>
        </w:tc>
      </w:tr>
      <w:tr w:rsidR="00746483" w:rsidRPr="00760FDA" w14:paraId="44A65DBA" w14:textId="77777777" w:rsidTr="00FA2880">
        <w:tc>
          <w:tcPr>
            <w:tcW w:w="3116" w:type="dxa"/>
            <w:vMerge/>
          </w:tcPr>
          <w:p w14:paraId="7986F5D2" w14:textId="77777777" w:rsidR="00746483" w:rsidRPr="00760FDA" w:rsidRDefault="00746483" w:rsidP="00275CC6">
            <w:pPr>
              <w:spacing w:line="360" w:lineRule="auto"/>
              <w:jc w:val="both"/>
              <w:rPr>
                <w:rFonts w:asciiTheme="majorBidi" w:hAnsiTheme="majorBidi" w:cstheme="majorBidi"/>
                <w:sz w:val="24"/>
                <w:szCs w:val="24"/>
                <w:lang w:val="en-GB"/>
              </w:rPr>
            </w:pPr>
          </w:p>
        </w:tc>
        <w:tc>
          <w:tcPr>
            <w:tcW w:w="3117" w:type="dxa"/>
          </w:tcPr>
          <w:p w14:paraId="49916436" w14:textId="77777777" w:rsidR="00746483" w:rsidRPr="00760FDA" w:rsidRDefault="00746483"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N</w:t>
            </w:r>
          </w:p>
        </w:tc>
        <w:tc>
          <w:tcPr>
            <w:tcW w:w="3117" w:type="dxa"/>
          </w:tcPr>
          <w:p w14:paraId="69BE4D3F" w14:textId="77777777" w:rsidR="00746483" w:rsidRPr="00760FDA" w:rsidRDefault="00746483"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326</w:t>
            </w:r>
          </w:p>
        </w:tc>
      </w:tr>
      <w:tr w:rsidR="007D2787" w:rsidRPr="00760FDA" w14:paraId="15149499" w14:textId="77777777" w:rsidTr="00FA2880">
        <w:tc>
          <w:tcPr>
            <w:tcW w:w="9350" w:type="dxa"/>
            <w:gridSpan w:val="3"/>
          </w:tcPr>
          <w:p w14:paraId="3D667B5E"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 Correlation is significant at the 0.01 level (2-tailed).</w:t>
            </w:r>
          </w:p>
          <w:p w14:paraId="1F9793FA" w14:textId="77777777" w:rsidR="007D2787" w:rsidRPr="00760FDA" w:rsidRDefault="007D2787" w:rsidP="00275CC6">
            <w:pPr>
              <w:spacing w:line="360" w:lineRule="auto"/>
              <w:jc w:val="both"/>
              <w:rPr>
                <w:rFonts w:asciiTheme="majorBidi" w:hAnsiTheme="majorBidi" w:cstheme="majorBidi"/>
                <w:sz w:val="24"/>
                <w:szCs w:val="24"/>
              </w:rPr>
            </w:pPr>
          </w:p>
        </w:tc>
      </w:tr>
    </w:tbl>
    <w:p w14:paraId="51955C97" w14:textId="77777777" w:rsidR="00746483" w:rsidRPr="00760FDA" w:rsidRDefault="00746483" w:rsidP="004E6926">
      <w:pPr>
        <w:spacing w:line="480" w:lineRule="auto"/>
        <w:jc w:val="both"/>
        <w:rPr>
          <w:rFonts w:asciiTheme="majorBidi" w:hAnsiTheme="majorBidi" w:cstheme="majorBidi"/>
          <w:sz w:val="24"/>
          <w:szCs w:val="24"/>
          <w:lang w:val="en-GB" w:eastAsia="x-none"/>
        </w:rPr>
      </w:pPr>
    </w:p>
    <w:p w14:paraId="6A0DF0BC" w14:textId="77777777" w:rsidR="00942DA4" w:rsidRPr="00760FDA" w:rsidRDefault="00942DA4" w:rsidP="004E6926">
      <w:pPr>
        <w:pStyle w:val="Heading3"/>
        <w:jc w:val="both"/>
        <w:rPr>
          <w:rFonts w:asciiTheme="majorBidi" w:hAnsiTheme="majorBidi" w:cstheme="majorBidi"/>
          <w:szCs w:val="24"/>
          <w:lang w:val="en-GB"/>
        </w:rPr>
      </w:pPr>
      <w:bookmarkStart w:id="68" w:name="_Toc452280441"/>
      <w:r w:rsidRPr="00760FDA">
        <w:rPr>
          <w:rFonts w:asciiTheme="majorBidi" w:hAnsiTheme="majorBidi" w:cstheme="majorBidi"/>
          <w:szCs w:val="24"/>
        </w:rPr>
        <w:t>Work Engagement and Service Innovation</w:t>
      </w:r>
      <w:bookmarkEnd w:id="68"/>
    </w:p>
    <w:p w14:paraId="33D93B02" w14:textId="51B1F738" w:rsidR="004D69FA" w:rsidRPr="00760FDA" w:rsidRDefault="00C17B42" w:rsidP="00BD1E4B">
      <w:pPr>
        <w:spacing w:line="480" w:lineRule="auto"/>
        <w:jc w:val="both"/>
        <w:rPr>
          <w:rStyle w:val="selectable"/>
          <w:rFonts w:asciiTheme="majorBidi" w:hAnsiTheme="majorBidi" w:cstheme="majorBidi"/>
          <w:sz w:val="24"/>
          <w:szCs w:val="24"/>
          <w:lang w:val="en-GB"/>
        </w:rPr>
      </w:pPr>
      <w:r w:rsidRPr="00760FDA">
        <w:rPr>
          <w:rFonts w:asciiTheme="majorBidi" w:hAnsiTheme="majorBidi" w:cstheme="majorBidi"/>
          <w:sz w:val="24"/>
          <w:szCs w:val="24"/>
          <w:lang w:val="en-GB" w:eastAsia="x-none"/>
        </w:rPr>
        <w:t>I</w:t>
      </w:r>
      <w:r w:rsidR="004D69FA" w:rsidRPr="00760FDA">
        <w:rPr>
          <w:rFonts w:asciiTheme="majorBidi" w:hAnsiTheme="majorBidi" w:cstheme="majorBidi"/>
          <w:sz w:val="24"/>
          <w:szCs w:val="24"/>
          <w:lang w:val="en-GB" w:eastAsia="x-none"/>
        </w:rPr>
        <w:t xml:space="preserve">t was hypothesized that the correlation between work engagement and service innovation </w:t>
      </w:r>
      <w:r w:rsidRPr="00760FDA">
        <w:rPr>
          <w:rFonts w:asciiTheme="majorBidi" w:hAnsiTheme="majorBidi" w:cstheme="majorBidi"/>
          <w:sz w:val="24"/>
          <w:szCs w:val="24"/>
          <w:lang w:val="en-GB" w:eastAsia="x-none"/>
        </w:rPr>
        <w:t>would</w:t>
      </w:r>
      <w:r w:rsidR="004D69FA" w:rsidRPr="00760FDA">
        <w:rPr>
          <w:rFonts w:asciiTheme="majorBidi" w:hAnsiTheme="majorBidi" w:cstheme="majorBidi"/>
          <w:sz w:val="24"/>
          <w:szCs w:val="24"/>
          <w:lang w:val="en-GB" w:eastAsia="x-none"/>
        </w:rPr>
        <w:t xml:space="preserve"> be positive</w:t>
      </w:r>
      <w:r w:rsidRPr="00760FDA">
        <w:rPr>
          <w:rFonts w:asciiTheme="majorBidi" w:hAnsiTheme="majorBidi" w:cstheme="majorBidi"/>
          <w:sz w:val="24"/>
          <w:szCs w:val="24"/>
          <w:lang w:val="en-GB" w:eastAsia="x-none"/>
        </w:rPr>
        <w:t>,</w:t>
      </w:r>
      <w:r w:rsidR="004D69FA"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and a</w:t>
      </w:r>
      <w:r w:rsidR="004D69FA" w:rsidRPr="00760FDA">
        <w:rPr>
          <w:rFonts w:asciiTheme="majorBidi" w:hAnsiTheme="majorBidi" w:cstheme="majorBidi"/>
          <w:sz w:val="24"/>
          <w:szCs w:val="24"/>
          <w:lang w:val="en-GB" w:eastAsia="x-none"/>
        </w:rPr>
        <w:t xml:space="preserve"> significantly positive correlation </w:t>
      </w:r>
      <w:r w:rsidRPr="00760FDA">
        <w:rPr>
          <w:rFonts w:asciiTheme="majorBidi" w:hAnsiTheme="majorBidi" w:cstheme="majorBidi"/>
          <w:sz w:val="24"/>
          <w:szCs w:val="24"/>
          <w:lang w:val="en-GB" w:eastAsia="x-none"/>
        </w:rPr>
        <w:t>was indeed</w:t>
      </w:r>
      <w:r w:rsidR="004D69FA" w:rsidRPr="00760FDA">
        <w:rPr>
          <w:rFonts w:asciiTheme="majorBidi" w:hAnsiTheme="majorBidi" w:cstheme="majorBidi"/>
          <w:sz w:val="24"/>
          <w:szCs w:val="24"/>
          <w:lang w:val="en-GB" w:eastAsia="x-none"/>
        </w:rPr>
        <w:t xml:space="preserve"> found (r = 0.422; p</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0</w:t>
      </w:r>
      <w:r w:rsidR="004D69FA" w:rsidRPr="00760FDA">
        <w:rPr>
          <w:rFonts w:asciiTheme="majorBidi" w:hAnsiTheme="majorBidi" w:cstheme="majorBidi"/>
          <w:sz w:val="24"/>
          <w:szCs w:val="24"/>
          <w:lang w:val="en-GB" w:eastAsia="x-none"/>
        </w:rPr>
        <w:t xml:space="preserve">.000). </w:t>
      </w:r>
      <w:r w:rsidR="00B0623B" w:rsidRPr="00760FDA">
        <w:rPr>
          <w:rFonts w:asciiTheme="majorBidi" w:hAnsiTheme="majorBidi" w:cstheme="majorBidi"/>
          <w:sz w:val="24"/>
          <w:szCs w:val="24"/>
          <w:lang w:val="en-GB" w:eastAsia="x-none"/>
        </w:rPr>
        <w:t>T</w:t>
      </w:r>
      <w:r w:rsidR="004D69FA" w:rsidRPr="00760FDA">
        <w:rPr>
          <w:rFonts w:asciiTheme="majorBidi" w:hAnsiTheme="majorBidi" w:cstheme="majorBidi"/>
          <w:sz w:val="24"/>
          <w:szCs w:val="24"/>
          <w:lang w:val="en-GB" w:eastAsia="x-none"/>
        </w:rPr>
        <w:t>he fo</w:t>
      </w:r>
      <w:r w:rsidRPr="00760FDA">
        <w:rPr>
          <w:rFonts w:asciiTheme="majorBidi" w:hAnsiTheme="majorBidi" w:cstheme="majorBidi"/>
          <w:sz w:val="24"/>
          <w:szCs w:val="24"/>
          <w:lang w:val="en-GB" w:eastAsia="x-none"/>
        </w:rPr>
        <w:t>u</w:t>
      </w:r>
      <w:r w:rsidR="004D69FA" w:rsidRPr="00760FDA">
        <w:rPr>
          <w:rFonts w:asciiTheme="majorBidi" w:hAnsiTheme="majorBidi" w:cstheme="majorBidi"/>
          <w:sz w:val="24"/>
          <w:szCs w:val="24"/>
          <w:lang w:val="en-GB" w:eastAsia="x-none"/>
        </w:rPr>
        <w:t xml:space="preserve">rth hypothesis (H4) is </w:t>
      </w:r>
      <w:r w:rsidR="00B0623B" w:rsidRPr="00760FDA">
        <w:rPr>
          <w:rFonts w:asciiTheme="majorBidi" w:hAnsiTheme="majorBidi" w:cstheme="majorBidi"/>
          <w:sz w:val="24"/>
          <w:szCs w:val="24"/>
          <w:lang w:val="en-GB" w:eastAsia="x-none"/>
        </w:rPr>
        <w:t xml:space="preserve">therefore </w:t>
      </w:r>
      <w:r w:rsidR="004D69FA" w:rsidRPr="00760FDA">
        <w:rPr>
          <w:rFonts w:asciiTheme="majorBidi" w:hAnsiTheme="majorBidi" w:cstheme="majorBidi"/>
          <w:sz w:val="24"/>
          <w:szCs w:val="24"/>
          <w:lang w:val="en-GB" w:eastAsia="x-none"/>
        </w:rPr>
        <w:t xml:space="preserve">supported. This finding is </w:t>
      </w:r>
      <w:r w:rsidRPr="00760FDA">
        <w:rPr>
          <w:rFonts w:asciiTheme="majorBidi" w:hAnsiTheme="majorBidi" w:cstheme="majorBidi"/>
          <w:sz w:val="24"/>
          <w:szCs w:val="24"/>
          <w:lang w:val="en-GB" w:eastAsia="x-none"/>
        </w:rPr>
        <w:t xml:space="preserve">consistent </w:t>
      </w:r>
      <w:r w:rsidR="004D69FA" w:rsidRPr="00760FDA">
        <w:rPr>
          <w:rFonts w:asciiTheme="majorBidi" w:hAnsiTheme="majorBidi" w:cstheme="majorBidi"/>
          <w:sz w:val="24"/>
          <w:szCs w:val="24"/>
          <w:lang w:val="en-GB" w:eastAsia="x-none"/>
        </w:rPr>
        <w:t xml:space="preserve">with previous research </w:t>
      </w:r>
      <w:r w:rsidR="004D69FA" w:rsidRPr="00760FDA">
        <w:rPr>
          <w:rFonts w:asciiTheme="majorBidi" w:hAnsiTheme="majorBidi" w:cstheme="majorBidi"/>
          <w:sz w:val="24"/>
          <w:szCs w:val="24"/>
          <w:lang w:val="en-GB"/>
        </w:rPr>
        <w:t>(</w:t>
      </w:r>
      <w:r w:rsidR="004D69FA" w:rsidRPr="008E6089">
        <w:rPr>
          <w:rFonts w:asciiTheme="majorBidi" w:hAnsiTheme="majorBidi" w:cstheme="majorBidi"/>
          <w:sz w:val="24"/>
          <w:szCs w:val="24"/>
          <w:lang w:val="en-GB"/>
        </w:rPr>
        <w:t xml:space="preserve">Hakanen et al., 2008; </w:t>
      </w:r>
      <w:r w:rsidR="004D69FA" w:rsidRPr="008E6089">
        <w:rPr>
          <w:rStyle w:val="selectable"/>
          <w:rFonts w:asciiTheme="majorBidi" w:hAnsiTheme="majorBidi" w:cstheme="majorBidi"/>
          <w:sz w:val="24"/>
          <w:szCs w:val="24"/>
          <w:lang w:val="en-GB"/>
        </w:rPr>
        <w:t xml:space="preserve">Krueger </w:t>
      </w:r>
      <w:r w:rsidR="00BD1E4B">
        <w:rPr>
          <w:rStyle w:val="selectable"/>
          <w:rFonts w:asciiTheme="majorBidi" w:hAnsiTheme="majorBidi" w:cstheme="majorBidi"/>
          <w:sz w:val="24"/>
          <w:szCs w:val="24"/>
          <w:lang w:val="en-GB"/>
        </w:rPr>
        <w:t>&amp;</w:t>
      </w:r>
      <w:r w:rsidR="004D69FA" w:rsidRPr="008E6089">
        <w:rPr>
          <w:rStyle w:val="selectable"/>
          <w:rFonts w:asciiTheme="majorBidi" w:hAnsiTheme="majorBidi" w:cstheme="majorBidi"/>
          <w:sz w:val="24"/>
          <w:szCs w:val="24"/>
          <w:lang w:val="en-GB"/>
        </w:rPr>
        <w:t xml:space="preserve"> Killham, 2006).</w:t>
      </w:r>
      <w:r w:rsidR="00A41D63" w:rsidRPr="008E6089">
        <w:rPr>
          <w:rStyle w:val="selectable"/>
          <w:rFonts w:asciiTheme="majorBidi" w:hAnsiTheme="majorBidi" w:cstheme="majorBidi"/>
          <w:sz w:val="24"/>
          <w:szCs w:val="24"/>
          <w:lang w:val="en-GB"/>
        </w:rPr>
        <w:t xml:space="preserve"> </w:t>
      </w:r>
      <w:r w:rsidR="00A41D63" w:rsidRPr="008E6089">
        <w:rPr>
          <w:rFonts w:asciiTheme="majorBidi" w:hAnsiTheme="majorBidi" w:cstheme="majorBidi"/>
          <w:sz w:val="24"/>
          <w:szCs w:val="24"/>
          <w:lang w:val="en-GB" w:eastAsia="x-none"/>
        </w:rPr>
        <w:t xml:space="preserve">Table 18 </w:t>
      </w:r>
      <w:r w:rsidRPr="008E6089">
        <w:rPr>
          <w:rFonts w:asciiTheme="majorBidi" w:hAnsiTheme="majorBidi" w:cstheme="majorBidi"/>
          <w:sz w:val="24"/>
          <w:szCs w:val="24"/>
          <w:lang w:val="en-GB" w:eastAsia="x-none"/>
        </w:rPr>
        <w:t xml:space="preserve">shows </w:t>
      </w:r>
      <w:r w:rsidR="00A41D63" w:rsidRPr="008E6089">
        <w:rPr>
          <w:rFonts w:asciiTheme="majorBidi" w:hAnsiTheme="majorBidi" w:cstheme="majorBidi"/>
          <w:sz w:val="24"/>
          <w:szCs w:val="24"/>
          <w:lang w:val="en-GB" w:eastAsia="x-none"/>
        </w:rPr>
        <w:t>the correlation matrix</w:t>
      </w:r>
      <w:r w:rsidR="00A41D63" w:rsidRPr="00760FDA">
        <w:rPr>
          <w:rFonts w:asciiTheme="majorBidi" w:hAnsiTheme="majorBidi" w:cstheme="majorBidi"/>
          <w:sz w:val="24"/>
          <w:szCs w:val="24"/>
          <w:lang w:val="en-GB" w:eastAsia="x-none"/>
        </w:rPr>
        <w:t xml:space="preserve"> for H4.</w:t>
      </w:r>
    </w:p>
    <w:tbl>
      <w:tblPr>
        <w:tblStyle w:val="TableGrid"/>
        <w:tblW w:w="0" w:type="auto"/>
        <w:tblLook w:val="04A0" w:firstRow="1" w:lastRow="0" w:firstColumn="1" w:lastColumn="0" w:noHBand="0" w:noVBand="1"/>
      </w:tblPr>
      <w:tblGrid>
        <w:gridCol w:w="3116"/>
        <w:gridCol w:w="3117"/>
        <w:gridCol w:w="3117"/>
      </w:tblGrid>
      <w:tr w:rsidR="00746483" w:rsidRPr="00760FDA" w14:paraId="24EFFF77" w14:textId="77777777" w:rsidTr="00B65BF9">
        <w:tc>
          <w:tcPr>
            <w:tcW w:w="6233" w:type="dxa"/>
            <w:gridSpan w:val="2"/>
            <w:shd w:val="clear" w:color="auto" w:fill="D0CECE" w:themeFill="background2" w:themeFillShade="E6"/>
          </w:tcPr>
          <w:p w14:paraId="2FB985FB" w14:textId="77777777" w:rsidR="00746483" w:rsidRPr="00760FDA" w:rsidRDefault="00A41D63"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eastAsia="x-none"/>
              </w:rPr>
              <w:t>Table 18: Correlation matrix for H4.</w:t>
            </w:r>
          </w:p>
        </w:tc>
        <w:tc>
          <w:tcPr>
            <w:tcW w:w="3117" w:type="dxa"/>
            <w:shd w:val="clear" w:color="auto" w:fill="D0CECE" w:themeFill="background2" w:themeFillShade="E6"/>
          </w:tcPr>
          <w:p w14:paraId="7B55C83E" w14:textId="77777777" w:rsidR="00746483" w:rsidRPr="00760FDA" w:rsidRDefault="00746483"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Work Engagement</w:t>
            </w:r>
          </w:p>
        </w:tc>
      </w:tr>
      <w:tr w:rsidR="00746483" w:rsidRPr="00760FDA" w14:paraId="613DA38E" w14:textId="77777777" w:rsidTr="00FA2880">
        <w:tc>
          <w:tcPr>
            <w:tcW w:w="3116" w:type="dxa"/>
            <w:vMerge w:val="restart"/>
          </w:tcPr>
          <w:p w14:paraId="26284555" w14:textId="77777777" w:rsidR="00746483" w:rsidRPr="00760FDA" w:rsidRDefault="00746483"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Service Innovation</w:t>
            </w:r>
          </w:p>
        </w:tc>
        <w:tc>
          <w:tcPr>
            <w:tcW w:w="3117" w:type="dxa"/>
          </w:tcPr>
          <w:p w14:paraId="71F8A432" w14:textId="77777777" w:rsidR="00746483" w:rsidRPr="00760FDA" w:rsidRDefault="00746483"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 xml:space="preserve">Pearson Correlation </w:t>
            </w:r>
          </w:p>
        </w:tc>
        <w:tc>
          <w:tcPr>
            <w:tcW w:w="3117" w:type="dxa"/>
          </w:tcPr>
          <w:p w14:paraId="6ABFF597" w14:textId="77777777" w:rsidR="00746483" w:rsidRPr="00760FDA" w:rsidRDefault="00C17B42"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.422</w:t>
            </w:r>
            <w:r w:rsidR="00746483" w:rsidRPr="00760FDA">
              <w:rPr>
                <w:rFonts w:asciiTheme="majorBidi" w:hAnsiTheme="majorBidi" w:cstheme="majorBidi"/>
                <w:sz w:val="24"/>
                <w:szCs w:val="24"/>
                <w:vertAlign w:val="superscript"/>
              </w:rPr>
              <w:t>**</w:t>
            </w:r>
          </w:p>
        </w:tc>
      </w:tr>
      <w:tr w:rsidR="00746483" w:rsidRPr="00760FDA" w14:paraId="05CA7954" w14:textId="77777777" w:rsidTr="00FA2880">
        <w:tc>
          <w:tcPr>
            <w:tcW w:w="3116" w:type="dxa"/>
            <w:vMerge/>
          </w:tcPr>
          <w:p w14:paraId="14B8688A" w14:textId="77777777" w:rsidR="00746483" w:rsidRPr="00760FDA" w:rsidRDefault="00746483" w:rsidP="00275CC6">
            <w:pPr>
              <w:spacing w:line="360" w:lineRule="auto"/>
              <w:jc w:val="both"/>
              <w:rPr>
                <w:rFonts w:asciiTheme="majorBidi" w:hAnsiTheme="majorBidi" w:cstheme="majorBidi"/>
                <w:sz w:val="24"/>
                <w:szCs w:val="24"/>
                <w:lang w:val="en-GB"/>
              </w:rPr>
            </w:pPr>
          </w:p>
        </w:tc>
        <w:tc>
          <w:tcPr>
            <w:tcW w:w="3117" w:type="dxa"/>
          </w:tcPr>
          <w:p w14:paraId="018F2378" w14:textId="77777777" w:rsidR="00746483" w:rsidRPr="00760FDA" w:rsidRDefault="00746483"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Sig. (2-tailed)</w:t>
            </w:r>
          </w:p>
        </w:tc>
        <w:tc>
          <w:tcPr>
            <w:tcW w:w="3117" w:type="dxa"/>
          </w:tcPr>
          <w:p w14:paraId="6B5061F2" w14:textId="77777777" w:rsidR="00746483" w:rsidRPr="00760FDA" w:rsidRDefault="00C17B42"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.000</w:t>
            </w:r>
          </w:p>
        </w:tc>
      </w:tr>
      <w:tr w:rsidR="00746483" w:rsidRPr="00760FDA" w14:paraId="2537DB3F" w14:textId="77777777" w:rsidTr="00FA2880">
        <w:tc>
          <w:tcPr>
            <w:tcW w:w="3116" w:type="dxa"/>
            <w:vMerge/>
          </w:tcPr>
          <w:p w14:paraId="439D46A2" w14:textId="77777777" w:rsidR="00746483" w:rsidRPr="00760FDA" w:rsidRDefault="00746483" w:rsidP="00275CC6">
            <w:pPr>
              <w:spacing w:line="360" w:lineRule="auto"/>
              <w:jc w:val="both"/>
              <w:rPr>
                <w:rFonts w:asciiTheme="majorBidi" w:hAnsiTheme="majorBidi" w:cstheme="majorBidi"/>
                <w:sz w:val="24"/>
                <w:szCs w:val="24"/>
                <w:lang w:val="en-GB"/>
              </w:rPr>
            </w:pPr>
          </w:p>
        </w:tc>
        <w:tc>
          <w:tcPr>
            <w:tcW w:w="3117" w:type="dxa"/>
          </w:tcPr>
          <w:p w14:paraId="03AB9AC2" w14:textId="77777777" w:rsidR="00746483" w:rsidRPr="00760FDA" w:rsidRDefault="00746483"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Sum of Squares and Cross-products</w:t>
            </w:r>
          </w:p>
        </w:tc>
        <w:tc>
          <w:tcPr>
            <w:tcW w:w="3117" w:type="dxa"/>
          </w:tcPr>
          <w:p w14:paraId="695CB926" w14:textId="77777777" w:rsidR="00746483" w:rsidRPr="00760FDA" w:rsidRDefault="00746483"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47.429</w:t>
            </w:r>
          </w:p>
        </w:tc>
      </w:tr>
      <w:tr w:rsidR="00746483" w:rsidRPr="00760FDA" w14:paraId="0185A067" w14:textId="77777777" w:rsidTr="00FA2880">
        <w:tc>
          <w:tcPr>
            <w:tcW w:w="3116" w:type="dxa"/>
            <w:vMerge/>
          </w:tcPr>
          <w:p w14:paraId="6AE2BDB3" w14:textId="77777777" w:rsidR="00746483" w:rsidRPr="00760FDA" w:rsidRDefault="00746483" w:rsidP="00275CC6">
            <w:pPr>
              <w:spacing w:line="360" w:lineRule="auto"/>
              <w:jc w:val="both"/>
              <w:rPr>
                <w:rFonts w:asciiTheme="majorBidi" w:hAnsiTheme="majorBidi" w:cstheme="majorBidi"/>
                <w:sz w:val="24"/>
                <w:szCs w:val="24"/>
                <w:lang w:val="en-GB"/>
              </w:rPr>
            </w:pPr>
          </w:p>
        </w:tc>
        <w:tc>
          <w:tcPr>
            <w:tcW w:w="3117" w:type="dxa"/>
          </w:tcPr>
          <w:p w14:paraId="1794769D" w14:textId="77777777" w:rsidR="00746483" w:rsidRPr="00760FDA" w:rsidRDefault="00746483"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rPr>
              <w:t>Covariance</w:t>
            </w:r>
          </w:p>
        </w:tc>
        <w:tc>
          <w:tcPr>
            <w:tcW w:w="3117" w:type="dxa"/>
          </w:tcPr>
          <w:p w14:paraId="35971ECE" w14:textId="77777777" w:rsidR="00746483" w:rsidRPr="00760FDA" w:rsidRDefault="00C17B42"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.146</w:t>
            </w:r>
          </w:p>
        </w:tc>
      </w:tr>
      <w:tr w:rsidR="00746483" w:rsidRPr="00760FDA" w14:paraId="1F907A82" w14:textId="77777777" w:rsidTr="00FA2880">
        <w:tc>
          <w:tcPr>
            <w:tcW w:w="3116" w:type="dxa"/>
            <w:vMerge/>
          </w:tcPr>
          <w:p w14:paraId="7E67418B" w14:textId="77777777" w:rsidR="00746483" w:rsidRPr="00760FDA" w:rsidRDefault="00746483" w:rsidP="00275CC6">
            <w:pPr>
              <w:spacing w:line="360" w:lineRule="auto"/>
              <w:jc w:val="both"/>
              <w:rPr>
                <w:rFonts w:asciiTheme="majorBidi" w:hAnsiTheme="majorBidi" w:cstheme="majorBidi"/>
                <w:sz w:val="24"/>
                <w:szCs w:val="24"/>
                <w:lang w:val="en-GB"/>
              </w:rPr>
            </w:pPr>
          </w:p>
        </w:tc>
        <w:tc>
          <w:tcPr>
            <w:tcW w:w="3117" w:type="dxa"/>
          </w:tcPr>
          <w:p w14:paraId="5A4A5F31" w14:textId="77777777" w:rsidR="00746483" w:rsidRPr="00760FDA" w:rsidRDefault="00746483"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N</w:t>
            </w:r>
          </w:p>
        </w:tc>
        <w:tc>
          <w:tcPr>
            <w:tcW w:w="3117" w:type="dxa"/>
          </w:tcPr>
          <w:p w14:paraId="7232BD2E" w14:textId="77777777" w:rsidR="00746483" w:rsidRPr="00760FDA" w:rsidRDefault="00746483"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326</w:t>
            </w:r>
          </w:p>
        </w:tc>
      </w:tr>
      <w:tr w:rsidR="007D2787" w:rsidRPr="00760FDA" w14:paraId="7C87ACA7" w14:textId="77777777" w:rsidTr="00FA2880">
        <w:tc>
          <w:tcPr>
            <w:tcW w:w="9350" w:type="dxa"/>
            <w:gridSpan w:val="3"/>
          </w:tcPr>
          <w:p w14:paraId="04B89D2E"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 Correlation is significant at the 0.01 level (2-tailed).</w:t>
            </w:r>
          </w:p>
          <w:p w14:paraId="397299EB" w14:textId="77777777" w:rsidR="007D2787" w:rsidRPr="00760FDA" w:rsidRDefault="007D2787" w:rsidP="00275CC6">
            <w:pPr>
              <w:spacing w:line="360" w:lineRule="auto"/>
              <w:jc w:val="both"/>
              <w:rPr>
                <w:rFonts w:asciiTheme="majorBidi" w:hAnsiTheme="majorBidi" w:cstheme="majorBidi"/>
                <w:sz w:val="24"/>
                <w:szCs w:val="24"/>
              </w:rPr>
            </w:pPr>
          </w:p>
        </w:tc>
      </w:tr>
    </w:tbl>
    <w:p w14:paraId="7BF76C2A" w14:textId="77777777" w:rsidR="00746483" w:rsidRPr="00760FDA" w:rsidRDefault="00746483" w:rsidP="004E6926">
      <w:pPr>
        <w:spacing w:line="480" w:lineRule="auto"/>
        <w:jc w:val="both"/>
        <w:rPr>
          <w:rFonts w:asciiTheme="majorBidi" w:hAnsiTheme="majorBidi" w:cstheme="majorBidi"/>
          <w:sz w:val="24"/>
          <w:szCs w:val="24"/>
          <w:lang w:val="en-GB" w:eastAsia="x-none"/>
        </w:rPr>
      </w:pPr>
    </w:p>
    <w:p w14:paraId="5DFD7DDE" w14:textId="77777777" w:rsidR="00942DA4" w:rsidRPr="00760FDA" w:rsidRDefault="00942DA4" w:rsidP="004E6926">
      <w:pPr>
        <w:pStyle w:val="Heading3"/>
        <w:jc w:val="both"/>
        <w:rPr>
          <w:rFonts w:asciiTheme="majorBidi" w:hAnsiTheme="majorBidi" w:cstheme="majorBidi"/>
          <w:szCs w:val="24"/>
          <w:lang w:val="en-GB"/>
        </w:rPr>
      </w:pPr>
      <w:bookmarkStart w:id="69" w:name="_Toc452280442"/>
      <w:r w:rsidRPr="00760FDA">
        <w:rPr>
          <w:rFonts w:asciiTheme="majorBidi" w:hAnsiTheme="majorBidi" w:cstheme="majorBidi"/>
          <w:szCs w:val="24"/>
        </w:rPr>
        <w:lastRenderedPageBreak/>
        <w:t>Organizational Conflict and Service Innovation</w:t>
      </w:r>
      <w:bookmarkEnd w:id="69"/>
    </w:p>
    <w:p w14:paraId="60D29C2A" w14:textId="484F1847" w:rsidR="004D69FA" w:rsidRPr="00760FDA" w:rsidRDefault="00924E07"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I</w:t>
      </w:r>
      <w:r w:rsidR="004D69FA" w:rsidRPr="00760FDA">
        <w:rPr>
          <w:rFonts w:asciiTheme="majorBidi" w:hAnsiTheme="majorBidi" w:cstheme="majorBidi"/>
          <w:sz w:val="24"/>
          <w:szCs w:val="24"/>
          <w:lang w:val="en-GB" w:eastAsia="x-none"/>
        </w:rPr>
        <w:t xml:space="preserve">t was hypothesized that the correlation between organizational conflict and service innovation </w:t>
      </w:r>
      <w:r w:rsidRPr="00760FDA">
        <w:rPr>
          <w:rFonts w:asciiTheme="majorBidi" w:hAnsiTheme="majorBidi" w:cstheme="majorBidi"/>
          <w:sz w:val="24"/>
          <w:szCs w:val="24"/>
          <w:lang w:val="en-GB" w:eastAsia="x-none"/>
        </w:rPr>
        <w:t>would</w:t>
      </w:r>
      <w:r w:rsidR="004D69FA" w:rsidRPr="00760FDA">
        <w:rPr>
          <w:rFonts w:asciiTheme="majorBidi" w:hAnsiTheme="majorBidi" w:cstheme="majorBidi"/>
          <w:sz w:val="24"/>
          <w:szCs w:val="24"/>
          <w:lang w:val="en-GB" w:eastAsia="x-none"/>
        </w:rPr>
        <w:t xml:space="preserve"> be negative. A</w:t>
      </w:r>
      <w:r w:rsidRPr="00760FDA">
        <w:rPr>
          <w:rFonts w:asciiTheme="majorBidi" w:hAnsiTheme="majorBidi" w:cstheme="majorBidi"/>
          <w:sz w:val="24"/>
          <w:szCs w:val="24"/>
          <w:lang w:val="en-GB" w:eastAsia="x-none"/>
        </w:rPr>
        <w:t>lthough a</w:t>
      </w:r>
      <w:r w:rsidR="00350C74"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 xml:space="preserve">negative correlation </w:t>
      </w:r>
      <w:r w:rsidRPr="00760FDA">
        <w:rPr>
          <w:rFonts w:asciiTheme="majorBidi" w:hAnsiTheme="majorBidi" w:cstheme="majorBidi"/>
          <w:sz w:val="24"/>
          <w:szCs w:val="24"/>
          <w:lang w:val="en-GB" w:eastAsia="x-none"/>
        </w:rPr>
        <w:t>was</w:t>
      </w:r>
      <w:r w:rsidR="004D69FA" w:rsidRPr="00760FDA">
        <w:rPr>
          <w:rFonts w:asciiTheme="majorBidi" w:hAnsiTheme="majorBidi" w:cstheme="majorBidi"/>
          <w:sz w:val="24"/>
          <w:szCs w:val="24"/>
          <w:lang w:val="en-GB" w:eastAsia="x-none"/>
        </w:rPr>
        <w:t xml:space="preserve"> found</w:t>
      </w:r>
      <w:r w:rsidRPr="00760FDA">
        <w:rPr>
          <w:rFonts w:asciiTheme="majorBidi" w:hAnsiTheme="majorBidi" w:cstheme="majorBidi"/>
          <w:sz w:val="24"/>
          <w:szCs w:val="24"/>
          <w:lang w:val="en-GB" w:eastAsia="x-none"/>
        </w:rPr>
        <w:t>, it was not significant</w:t>
      </w:r>
      <w:r w:rsidR="004D69FA" w:rsidRPr="00760FDA">
        <w:rPr>
          <w:rFonts w:asciiTheme="majorBidi" w:hAnsiTheme="majorBidi" w:cstheme="majorBidi"/>
          <w:sz w:val="24"/>
          <w:szCs w:val="24"/>
          <w:lang w:val="en-GB" w:eastAsia="x-none"/>
        </w:rPr>
        <w:t xml:space="preserve"> (r = </w:t>
      </w:r>
      <w:r w:rsidRPr="00760FDA">
        <w:rPr>
          <w:rFonts w:asciiTheme="majorBidi" w:hAnsiTheme="majorBidi" w:cstheme="majorBidi"/>
          <w:sz w:val="24"/>
          <w:szCs w:val="24"/>
          <w:lang w:val="en-GB" w:eastAsia="x-none"/>
        </w:rPr>
        <w:t>−</w:t>
      </w:r>
      <w:r w:rsidR="004D69FA" w:rsidRPr="00760FDA">
        <w:rPr>
          <w:rFonts w:asciiTheme="majorBidi" w:hAnsiTheme="majorBidi" w:cstheme="majorBidi"/>
          <w:sz w:val="24"/>
          <w:szCs w:val="24"/>
          <w:lang w:val="en-GB" w:eastAsia="x-none"/>
        </w:rPr>
        <w:t>0.072; p</w:t>
      </w:r>
      <w:r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val="en-GB" w:eastAsia="x-none"/>
        </w:rPr>
        <w:t xml:space="preserve">= 0.194). </w:t>
      </w:r>
      <w:r w:rsidRPr="00760FDA">
        <w:rPr>
          <w:rFonts w:asciiTheme="majorBidi" w:hAnsiTheme="majorBidi" w:cstheme="majorBidi"/>
          <w:sz w:val="24"/>
          <w:szCs w:val="24"/>
          <w:lang w:val="en-GB" w:eastAsia="x-none"/>
        </w:rPr>
        <w:t>This suggests</w:t>
      </w:r>
      <w:r w:rsidR="004D69FA" w:rsidRPr="00760FDA">
        <w:rPr>
          <w:rFonts w:asciiTheme="majorBidi" w:hAnsiTheme="majorBidi" w:cstheme="majorBidi"/>
          <w:sz w:val="24"/>
          <w:szCs w:val="24"/>
          <w:lang w:val="en-GB" w:eastAsia="x-none"/>
        </w:rPr>
        <w:t xml:space="preserve"> that </w:t>
      </w:r>
      <w:r w:rsidR="000930AF" w:rsidRPr="00760FDA">
        <w:rPr>
          <w:rFonts w:asciiTheme="majorBidi" w:hAnsiTheme="majorBidi" w:cstheme="majorBidi"/>
          <w:sz w:val="24"/>
          <w:szCs w:val="24"/>
          <w:lang w:val="en-GB" w:eastAsia="x-none"/>
        </w:rPr>
        <w:t xml:space="preserve">although </w:t>
      </w:r>
      <w:r w:rsidR="004D69FA" w:rsidRPr="00760FDA">
        <w:rPr>
          <w:rFonts w:asciiTheme="majorBidi" w:hAnsiTheme="majorBidi" w:cstheme="majorBidi"/>
          <w:sz w:val="24"/>
          <w:szCs w:val="24"/>
          <w:lang w:val="en-GB" w:eastAsia="x-none"/>
        </w:rPr>
        <w:t xml:space="preserve">organizational conflict </w:t>
      </w:r>
      <w:r w:rsidRPr="00760FDA">
        <w:rPr>
          <w:rFonts w:asciiTheme="majorBidi" w:hAnsiTheme="majorBidi" w:cstheme="majorBidi"/>
          <w:sz w:val="24"/>
          <w:szCs w:val="24"/>
          <w:lang w:val="en-GB" w:eastAsia="x-none"/>
        </w:rPr>
        <w:t>may</w:t>
      </w:r>
      <w:r w:rsidR="004D69FA" w:rsidRPr="00760FDA">
        <w:rPr>
          <w:rFonts w:asciiTheme="majorBidi" w:hAnsiTheme="majorBidi" w:cstheme="majorBidi"/>
          <w:sz w:val="24"/>
          <w:szCs w:val="24"/>
          <w:lang w:val="en-GB" w:eastAsia="x-none"/>
        </w:rPr>
        <w:t xml:space="preserve"> be a barrier </w:t>
      </w:r>
      <w:r w:rsidRPr="00760FDA">
        <w:rPr>
          <w:rFonts w:asciiTheme="majorBidi" w:hAnsiTheme="majorBidi" w:cstheme="majorBidi"/>
          <w:sz w:val="24"/>
          <w:szCs w:val="24"/>
          <w:lang w:val="en-GB" w:eastAsia="x-none"/>
        </w:rPr>
        <w:t xml:space="preserve">to </w:t>
      </w:r>
      <w:r w:rsidR="004D69FA" w:rsidRPr="00760FDA">
        <w:rPr>
          <w:rFonts w:asciiTheme="majorBidi" w:hAnsiTheme="majorBidi" w:cstheme="majorBidi"/>
          <w:sz w:val="24"/>
          <w:szCs w:val="24"/>
          <w:lang w:val="en-GB" w:eastAsia="x-none"/>
        </w:rPr>
        <w:t>service innovation</w:t>
      </w:r>
      <w:r w:rsidRPr="00760FDA">
        <w:rPr>
          <w:rFonts w:asciiTheme="majorBidi" w:hAnsiTheme="majorBidi" w:cstheme="majorBidi"/>
          <w:sz w:val="24"/>
          <w:szCs w:val="24"/>
          <w:lang w:val="en-GB" w:eastAsia="x-none"/>
        </w:rPr>
        <w:t>, its influence is likely to be very small</w:t>
      </w:r>
      <w:r w:rsidR="004D69FA"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T</w:t>
      </w:r>
      <w:r w:rsidR="004D69FA" w:rsidRPr="00760FDA">
        <w:rPr>
          <w:rFonts w:asciiTheme="majorBidi" w:hAnsiTheme="majorBidi" w:cstheme="majorBidi"/>
          <w:sz w:val="24"/>
          <w:szCs w:val="24"/>
          <w:lang w:val="en-GB" w:eastAsia="x-none"/>
        </w:rPr>
        <w:t xml:space="preserve">he fifth hypothesis (H5) is </w:t>
      </w:r>
      <w:r w:rsidRPr="00760FDA">
        <w:rPr>
          <w:rFonts w:asciiTheme="majorBidi" w:hAnsiTheme="majorBidi" w:cstheme="majorBidi"/>
          <w:sz w:val="24"/>
          <w:szCs w:val="24"/>
          <w:lang w:val="en-GB" w:eastAsia="x-none"/>
        </w:rPr>
        <w:t xml:space="preserve">therefore </w:t>
      </w:r>
      <w:r w:rsidR="000930AF" w:rsidRPr="00760FDA">
        <w:rPr>
          <w:rFonts w:asciiTheme="majorBidi" w:hAnsiTheme="majorBidi" w:cstheme="majorBidi"/>
          <w:sz w:val="24"/>
          <w:szCs w:val="24"/>
          <w:lang w:val="en-GB" w:eastAsia="x-none"/>
        </w:rPr>
        <w:t xml:space="preserve">only </w:t>
      </w:r>
      <w:r w:rsidR="004D69FA" w:rsidRPr="00760FDA">
        <w:rPr>
          <w:rFonts w:asciiTheme="majorBidi" w:hAnsiTheme="majorBidi" w:cstheme="majorBidi"/>
          <w:sz w:val="24"/>
          <w:szCs w:val="24"/>
          <w:lang w:val="en-GB" w:eastAsia="x-none"/>
        </w:rPr>
        <w:t xml:space="preserve">partially supported. </w:t>
      </w:r>
      <w:r w:rsidRPr="00760FDA">
        <w:rPr>
          <w:rFonts w:asciiTheme="majorBidi" w:hAnsiTheme="majorBidi" w:cstheme="majorBidi"/>
          <w:sz w:val="24"/>
          <w:szCs w:val="24"/>
          <w:lang w:val="en-GB" w:eastAsia="x-none"/>
        </w:rPr>
        <w:t xml:space="preserve">This is consistent </w:t>
      </w:r>
      <w:r w:rsidRPr="008E6089">
        <w:rPr>
          <w:rFonts w:asciiTheme="majorBidi" w:hAnsiTheme="majorBidi" w:cstheme="majorBidi"/>
          <w:sz w:val="24"/>
          <w:szCs w:val="24"/>
          <w:lang w:val="en-GB" w:eastAsia="x-none"/>
        </w:rPr>
        <w:t>with previous studies which also found only a slight influence</w:t>
      </w:r>
      <w:r w:rsidR="004D69FA" w:rsidRPr="008E6089">
        <w:rPr>
          <w:rFonts w:asciiTheme="majorBidi" w:hAnsiTheme="majorBidi" w:cstheme="majorBidi"/>
          <w:sz w:val="24"/>
          <w:szCs w:val="24"/>
          <w:lang w:val="en-GB" w:eastAsia="x-none"/>
        </w:rPr>
        <w:t xml:space="preserve"> (</w:t>
      </w:r>
      <w:r w:rsidR="004D69FA" w:rsidRPr="008E6089">
        <w:rPr>
          <w:rFonts w:asciiTheme="majorBidi" w:hAnsiTheme="majorBidi" w:cstheme="majorBidi"/>
          <w:sz w:val="24"/>
          <w:szCs w:val="24"/>
          <w:lang w:val="en-GB" w:eastAsia="x-none"/>
        </w:rPr>
        <w:fldChar w:fldCharType="begin"/>
      </w:r>
      <w:r w:rsidR="004D69FA" w:rsidRPr="008E6089">
        <w:rPr>
          <w:rFonts w:asciiTheme="majorBidi" w:hAnsiTheme="majorBidi" w:cstheme="majorBidi"/>
          <w:sz w:val="24"/>
          <w:szCs w:val="24"/>
          <w:lang w:val="en-GB" w:eastAsia="x-none"/>
        </w:rPr>
        <w:instrText xml:space="preserve"> ADDIN ZOTERO_ITEM CSL_CITATION {"citationID":"256j32h0gn","properties":{"formattedCitation":"(Xiao-Hong et al., 2012)","plainCitation":"(Xiao-Hong et al., 2012)"},"citationItems":[{"id":37,"uris":["http://zotero.org/users/local/6enWLhyd/items/RGQ5XVV8"],"uri":["http://zotero.org/users/local/6enWLhyd/items/RGQ5XVV8"],"itemData":{"id":37,"type":"article-journal","title":"Improving employees' job satisfaction and innovation performance using conflict management","container-title":"International Journal of Conflict Management","page":"151-172","volume":"23","issue":"2","archive":"ProQuest Central","archive_location":"1013528756","abstract":"Purpose - The major aim of this study is to explore the mechanism through which conflict management behavior impacts job satisfaction and innovation performance, and to verify this relationship with the empirical analysis in the context of China. Design/methodology/approach - A model of the relationship among conflict management behavior, job satisfaction and innovation performance was developed and empirically tested. Based on a survey composed of 333 questionnaires designed for Chinese employees, the authors examine the effects of conflict management behavior on job satisfaction and innovation performance in Chinese contexts. Findings - Results show that integrating and compromising conflict management behaviors are positively related to job satisfaction; integrating conflict management behavior is positively related to innovation performance; and avoiding conflict management behavior is negatively related to innovation performance. Research limitations/implications - This study does not take the industry differences into consideration, though how to maintain job satisfaction and promote innovation might differ from one industry to another. This study only studied on the personal level, therefore future studies can be extended to the team level. Originality/value - This paper offers some useful suggestions for business managers as well as employees to improve employees' job satisfaction and innovation performance.","DOI":"10.1108/10444061211218276","ISSN":"10444068","language":"English","author":[{"family":"Xiao-Hong","given":"Chen"},{"family":"Zhao","given":"Ke"},{"family":"Liu","given":"Xiang"},{"family":"Desheng Dash Wu","given":""}],"issued":{"date-parts":[["2012"]]}}}],"schema":"https://github.com/citation-style-language/schema/raw/master/csl-citation.json"} </w:instrText>
      </w:r>
      <w:r w:rsidR="004D69FA" w:rsidRPr="008E6089">
        <w:rPr>
          <w:rFonts w:asciiTheme="majorBidi" w:hAnsiTheme="majorBidi" w:cstheme="majorBidi"/>
          <w:sz w:val="24"/>
          <w:szCs w:val="24"/>
          <w:lang w:val="en-GB" w:eastAsia="x-none"/>
        </w:rPr>
        <w:fldChar w:fldCharType="separate"/>
      </w:r>
      <w:r w:rsidR="004D69FA" w:rsidRPr="008E6089">
        <w:rPr>
          <w:rFonts w:asciiTheme="majorBidi" w:hAnsiTheme="majorBidi" w:cstheme="majorBidi"/>
          <w:sz w:val="24"/>
          <w:szCs w:val="24"/>
          <w:lang w:val="en-GB"/>
        </w:rPr>
        <w:t>Xiao-Hong et al., 2012)</w:t>
      </w:r>
      <w:r w:rsidR="004D69FA" w:rsidRPr="008E6089">
        <w:rPr>
          <w:rFonts w:asciiTheme="majorBidi" w:hAnsiTheme="majorBidi" w:cstheme="majorBidi"/>
          <w:sz w:val="24"/>
          <w:szCs w:val="24"/>
          <w:lang w:val="en-GB" w:eastAsia="x-none"/>
        </w:rPr>
        <w:fldChar w:fldCharType="end"/>
      </w:r>
      <w:r w:rsidR="004D69FA" w:rsidRPr="00760FDA">
        <w:rPr>
          <w:rFonts w:asciiTheme="majorBidi" w:hAnsiTheme="majorBidi" w:cstheme="majorBidi"/>
          <w:sz w:val="24"/>
          <w:szCs w:val="24"/>
          <w:lang w:val="en-GB" w:eastAsia="x-none"/>
        </w:rPr>
        <w:t xml:space="preserve">. </w:t>
      </w:r>
      <w:r w:rsidR="00A41D63" w:rsidRPr="00760FDA">
        <w:rPr>
          <w:rFonts w:asciiTheme="majorBidi" w:hAnsiTheme="majorBidi" w:cstheme="majorBidi"/>
          <w:sz w:val="24"/>
          <w:szCs w:val="24"/>
          <w:lang w:val="en-GB" w:eastAsia="x-none"/>
        </w:rPr>
        <w:t xml:space="preserve">Table 19 </w:t>
      </w:r>
      <w:r w:rsidRPr="00760FDA">
        <w:rPr>
          <w:rFonts w:asciiTheme="majorBidi" w:hAnsiTheme="majorBidi" w:cstheme="majorBidi"/>
          <w:sz w:val="24"/>
          <w:szCs w:val="24"/>
          <w:lang w:val="en-GB" w:eastAsia="x-none"/>
        </w:rPr>
        <w:t xml:space="preserve">shows </w:t>
      </w:r>
      <w:r w:rsidR="00A41D63" w:rsidRPr="00760FDA">
        <w:rPr>
          <w:rFonts w:asciiTheme="majorBidi" w:hAnsiTheme="majorBidi" w:cstheme="majorBidi"/>
          <w:sz w:val="24"/>
          <w:szCs w:val="24"/>
          <w:lang w:val="en-GB" w:eastAsia="x-none"/>
        </w:rPr>
        <w:t>the correlation matrix for H5.</w:t>
      </w:r>
    </w:p>
    <w:tbl>
      <w:tblPr>
        <w:tblStyle w:val="TableGrid"/>
        <w:tblW w:w="0" w:type="auto"/>
        <w:tblLook w:val="04A0" w:firstRow="1" w:lastRow="0" w:firstColumn="1" w:lastColumn="0" w:noHBand="0" w:noVBand="1"/>
      </w:tblPr>
      <w:tblGrid>
        <w:gridCol w:w="3116"/>
        <w:gridCol w:w="3117"/>
        <w:gridCol w:w="3117"/>
      </w:tblGrid>
      <w:tr w:rsidR="00746483" w:rsidRPr="00760FDA" w14:paraId="4A710101" w14:textId="77777777" w:rsidTr="00A41D63">
        <w:tc>
          <w:tcPr>
            <w:tcW w:w="6233" w:type="dxa"/>
            <w:gridSpan w:val="2"/>
            <w:shd w:val="clear" w:color="auto" w:fill="D0CECE" w:themeFill="background2" w:themeFillShade="E6"/>
          </w:tcPr>
          <w:p w14:paraId="0ABDF464" w14:textId="77777777" w:rsidR="00746483" w:rsidRPr="00760FDA" w:rsidRDefault="00A41D6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eastAsia="x-none"/>
              </w:rPr>
              <w:t>Table 19: Correlation matrix for H5.</w:t>
            </w:r>
          </w:p>
        </w:tc>
        <w:tc>
          <w:tcPr>
            <w:tcW w:w="3117" w:type="dxa"/>
            <w:shd w:val="clear" w:color="auto" w:fill="D0CECE" w:themeFill="background2" w:themeFillShade="E6"/>
          </w:tcPr>
          <w:p w14:paraId="345560D8" w14:textId="77777777" w:rsidR="00746483" w:rsidRPr="00760FDA" w:rsidRDefault="0074648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Organizational Conflict</w:t>
            </w:r>
          </w:p>
        </w:tc>
      </w:tr>
      <w:tr w:rsidR="00746483" w:rsidRPr="00760FDA" w14:paraId="73710C40" w14:textId="77777777" w:rsidTr="00FA2880">
        <w:tc>
          <w:tcPr>
            <w:tcW w:w="3116" w:type="dxa"/>
            <w:vMerge w:val="restart"/>
          </w:tcPr>
          <w:p w14:paraId="6C406897" w14:textId="77777777" w:rsidR="00746483" w:rsidRPr="00760FDA" w:rsidRDefault="0074648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Service Innovation</w:t>
            </w:r>
          </w:p>
        </w:tc>
        <w:tc>
          <w:tcPr>
            <w:tcW w:w="3117" w:type="dxa"/>
          </w:tcPr>
          <w:p w14:paraId="7DF951E7" w14:textId="77777777" w:rsidR="00746483" w:rsidRPr="00760FDA" w:rsidRDefault="0074648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Pearson Correlation </w:t>
            </w:r>
          </w:p>
        </w:tc>
        <w:tc>
          <w:tcPr>
            <w:tcW w:w="3117" w:type="dxa"/>
          </w:tcPr>
          <w:p w14:paraId="60C7FE3B" w14:textId="1D63472B" w:rsidR="00746483" w:rsidRPr="00760FDA" w:rsidRDefault="00924E0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.072</w:t>
            </w:r>
          </w:p>
        </w:tc>
      </w:tr>
      <w:tr w:rsidR="00746483" w:rsidRPr="00760FDA" w14:paraId="0B43BBF3" w14:textId="77777777" w:rsidTr="00FA2880">
        <w:tc>
          <w:tcPr>
            <w:tcW w:w="3116" w:type="dxa"/>
            <w:vMerge/>
          </w:tcPr>
          <w:p w14:paraId="52EFE5E4" w14:textId="77777777" w:rsidR="00746483" w:rsidRPr="00760FDA" w:rsidRDefault="00746483" w:rsidP="004E6926">
            <w:pPr>
              <w:spacing w:line="480" w:lineRule="auto"/>
              <w:jc w:val="both"/>
              <w:rPr>
                <w:rFonts w:asciiTheme="majorBidi" w:hAnsiTheme="majorBidi" w:cstheme="majorBidi"/>
                <w:sz w:val="24"/>
                <w:szCs w:val="24"/>
                <w:lang w:val="en-GB"/>
              </w:rPr>
            </w:pPr>
          </w:p>
        </w:tc>
        <w:tc>
          <w:tcPr>
            <w:tcW w:w="3117" w:type="dxa"/>
          </w:tcPr>
          <w:p w14:paraId="5853325F" w14:textId="77777777" w:rsidR="00746483" w:rsidRPr="00760FDA" w:rsidRDefault="0074648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Sig. (2-tailed)</w:t>
            </w:r>
          </w:p>
        </w:tc>
        <w:tc>
          <w:tcPr>
            <w:tcW w:w="3117" w:type="dxa"/>
          </w:tcPr>
          <w:p w14:paraId="0AC0387D" w14:textId="77777777" w:rsidR="00746483" w:rsidRPr="00760FDA" w:rsidRDefault="00924E0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.194</w:t>
            </w:r>
          </w:p>
        </w:tc>
      </w:tr>
      <w:tr w:rsidR="00746483" w:rsidRPr="00760FDA" w14:paraId="65D42F26" w14:textId="77777777" w:rsidTr="00FA2880">
        <w:tc>
          <w:tcPr>
            <w:tcW w:w="3116" w:type="dxa"/>
            <w:vMerge/>
          </w:tcPr>
          <w:p w14:paraId="408E1705" w14:textId="77777777" w:rsidR="00746483" w:rsidRPr="00760FDA" w:rsidRDefault="00746483" w:rsidP="004E6926">
            <w:pPr>
              <w:spacing w:line="480" w:lineRule="auto"/>
              <w:jc w:val="both"/>
              <w:rPr>
                <w:rFonts w:asciiTheme="majorBidi" w:hAnsiTheme="majorBidi" w:cstheme="majorBidi"/>
                <w:sz w:val="24"/>
                <w:szCs w:val="24"/>
                <w:lang w:val="en-GB"/>
              </w:rPr>
            </w:pPr>
          </w:p>
        </w:tc>
        <w:tc>
          <w:tcPr>
            <w:tcW w:w="3117" w:type="dxa"/>
          </w:tcPr>
          <w:p w14:paraId="2615E812" w14:textId="77777777" w:rsidR="00746483" w:rsidRPr="00760FDA" w:rsidRDefault="0074648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Sum of Squares and Cross-products</w:t>
            </w:r>
          </w:p>
        </w:tc>
        <w:tc>
          <w:tcPr>
            <w:tcW w:w="3117" w:type="dxa"/>
          </w:tcPr>
          <w:p w14:paraId="3174B86E" w14:textId="04ADFB44" w:rsidR="00746483" w:rsidRPr="00760FDA" w:rsidRDefault="00924E0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w:t>
            </w:r>
            <w:r w:rsidR="00746483" w:rsidRPr="00760FDA">
              <w:rPr>
                <w:rFonts w:asciiTheme="majorBidi" w:hAnsiTheme="majorBidi" w:cstheme="majorBidi"/>
                <w:sz w:val="24"/>
                <w:szCs w:val="24"/>
              </w:rPr>
              <w:t>10.899</w:t>
            </w:r>
          </w:p>
        </w:tc>
      </w:tr>
      <w:tr w:rsidR="00746483" w:rsidRPr="00760FDA" w14:paraId="706A52B3" w14:textId="77777777" w:rsidTr="00FA2880">
        <w:tc>
          <w:tcPr>
            <w:tcW w:w="3116" w:type="dxa"/>
            <w:vMerge/>
          </w:tcPr>
          <w:p w14:paraId="1821A0D2" w14:textId="77777777" w:rsidR="00746483" w:rsidRPr="00760FDA" w:rsidRDefault="00746483" w:rsidP="004E6926">
            <w:pPr>
              <w:spacing w:line="480" w:lineRule="auto"/>
              <w:jc w:val="both"/>
              <w:rPr>
                <w:rFonts w:asciiTheme="majorBidi" w:hAnsiTheme="majorBidi" w:cstheme="majorBidi"/>
                <w:sz w:val="24"/>
                <w:szCs w:val="24"/>
                <w:lang w:val="en-GB"/>
              </w:rPr>
            </w:pPr>
          </w:p>
        </w:tc>
        <w:tc>
          <w:tcPr>
            <w:tcW w:w="3117" w:type="dxa"/>
          </w:tcPr>
          <w:p w14:paraId="5D234DDD" w14:textId="77777777" w:rsidR="00746483" w:rsidRPr="00760FDA" w:rsidRDefault="0074648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rPr>
              <w:t>Covariance</w:t>
            </w:r>
          </w:p>
        </w:tc>
        <w:tc>
          <w:tcPr>
            <w:tcW w:w="3117" w:type="dxa"/>
          </w:tcPr>
          <w:p w14:paraId="2E6EEC41" w14:textId="218D0D7D" w:rsidR="00746483" w:rsidRPr="00760FDA" w:rsidRDefault="00924E0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46483" w:rsidRPr="00760FDA">
              <w:rPr>
                <w:rFonts w:asciiTheme="majorBidi" w:hAnsiTheme="majorBidi" w:cstheme="majorBidi"/>
                <w:sz w:val="24"/>
                <w:szCs w:val="24"/>
              </w:rPr>
              <w:t>.034</w:t>
            </w:r>
          </w:p>
        </w:tc>
      </w:tr>
      <w:tr w:rsidR="00746483" w:rsidRPr="00760FDA" w14:paraId="74EDB2B5" w14:textId="77777777" w:rsidTr="00FA2880">
        <w:tc>
          <w:tcPr>
            <w:tcW w:w="3116" w:type="dxa"/>
            <w:vMerge/>
          </w:tcPr>
          <w:p w14:paraId="39F39C1B" w14:textId="77777777" w:rsidR="00746483" w:rsidRPr="00760FDA" w:rsidRDefault="00746483" w:rsidP="004E6926">
            <w:pPr>
              <w:spacing w:line="480" w:lineRule="auto"/>
              <w:jc w:val="both"/>
              <w:rPr>
                <w:rFonts w:asciiTheme="majorBidi" w:hAnsiTheme="majorBidi" w:cstheme="majorBidi"/>
                <w:sz w:val="24"/>
                <w:szCs w:val="24"/>
                <w:lang w:val="en-GB"/>
              </w:rPr>
            </w:pPr>
          </w:p>
        </w:tc>
        <w:tc>
          <w:tcPr>
            <w:tcW w:w="3117" w:type="dxa"/>
          </w:tcPr>
          <w:p w14:paraId="51B8940B" w14:textId="77777777" w:rsidR="00746483" w:rsidRPr="00760FDA" w:rsidRDefault="00746483"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N</w:t>
            </w:r>
          </w:p>
        </w:tc>
        <w:tc>
          <w:tcPr>
            <w:tcW w:w="3117" w:type="dxa"/>
          </w:tcPr>
          <w:p w14:paraId="31145AD7" w14:textId="77777777" w:rsidR="00746483" w:rsidRPr="00760FDA" w:rsidRDefault="00746483"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326</w:t>
            </w:r>
          </w:p>
        </w:tc>
      </w:tr>
      <w:tr w:rsidR="007D2787" w:rsidRPr="00760FDA" w14:paraId="41CD10B1" w14:textId="77777777" w:rsidTr="00FA2880">
        <w:tc>
          <w:tcPr>
            <w:tcW w:w="9350" w:type="dxa"/>
            <w:gridSpan w:val="3"/>
          </w:tcPr>
          <w:p w14:paraId="5DEDCA54"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Correlation is significant at the 0.01 level (2-tailed).</w:t>
            </w:r>
          </w:p>
          <w:p w14:paraId="0677ED08" w14:textId="77777777" w:rsidR="007D2787" w:rsidRPr="00760FDA" w:rsidRDefault="007D2787" w:rsidP="004E6926">
            <w:pPr>
              <w:spacing w:line="480" w:lineRule="auto"/>
              <w:jc w:val="both"/>
              <w:rPr>
                <w:rFonts w:asciiTheme="majorBidi" w:hAnsiTheme="majorBidi" w:cstheme="majorBidi"/>
                <w:sz w:val="24"/>
                <w:szCs w:val="24"/>
              </w:rPr>
            </w:pPr>
          </w:p>
        </w:tc>
      </w:tr>
    </w:tbl>
    <w:p w14:paraId="73062665" w14:textId="77777777" w:rsidR="00746483" w:rsidRPr="00760FDA" w:rsidRDefault="00746483" w:rsidP="004E6926">
      <w:pPr>
        <w:spacing w:line="480" w:lineRule="auto"/>
        <w:jc w:val="both"/>
        <w:rPr>
          <w:rFonts w:asciiTheme="majorBidi" w:hAnsiTheme="majorBidi" w:cstheme="majorBidi"/>
          <w:sz w:val="24"/>
          <w:szCs w:val="24"/>
          <w:lang w:val="en-GB" w:eastAsia="x-none"/>
        </w:rPr>
      </w:pPr>
    </w:p>
    <w:p w14:paraId="4DFBF790" w14:textId="77777777" w:rsidR="00942DA4" w:rsidRPr="0068472D" w:rsidRDefault="00942DA4" w:rsidP="004E6926">
      <w:pPr>
        <w:pStyle w:val="Heading3"/>
        <w:jc w:val="both"/>
        <w:rPr>
          <w:rFonts w:asciiTheme="majorBidi" w:hAnsiTheme="majorBidi" w:cstheme="majorBidi"/>
          <w:szCs w:val="24"/>
          <w:lang w:val="en-US"/>
        </w:rPr>
      </w:pPr>
      <w:bookmarkStart w:id="70" w:name="_Toc452280443"/>
      <w:r w:rsidRPr="0068472D">
        <w:rPr>
          <w:rFonts w:asciiTheme="majorBidi" w:hAnsiTheme="majorBidi" w:cstheme="majorBidi"/>
          <w:szCs w:val="24"/>
        </w:rPr>
        <w:t xml:space="preserve">Organizational Support for Innovation and Organizational </w:t>
      </w:r>
      <w:r w:rsidRPr="0068472D">
        <w:rPr>
          <w:rFonts w:asciiTheme="majorBidi" w:hAnsiTheme="majorBidi" w:cstheme="majorBidi"/>
          <w:szCs w:val="24"/>
          <w:lang w:val="en-US"/>
        </w:rPr>
        <w:t>Trust</w:t>
      </w:r>
      <w:bookmarkEnd w:id="70"/>
    </w:p>
    <w:p w14:paraId="5655275A" w14:textId="72804FEE" w:rsidR="004D69FA" w:rsidRPr="00760FDA" w:rsidRDefault="00F038B1" w:rsidP="00BD1E4B">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val="en-GB" w:eastAsia="x-none"/>
        </w:rPr>
        <w:t>I</w:t>
      </w:r>
      <w:r w:rsidR="004D69FA" w:rsidRPr="00760FDA">
        <w:rPr>
          <w:rFonts w:asciiTheme="majorBidi" w:hAnsiTheme="majorBidi" w:cstheme="majorBidi"/>
          <w:sz w:val="24"/>
          <w:szCs w:val="24"/>
          <w:lang w:val="en-GB" w:eastAsia="x-none"/>
        </w:rPr>
        <w:t xml:space="preserve">t was hypothesized that the correlation between organizational support for innovation and organizational trust </w:t>
      </w:r>
      <w:r w:rsidRPr="00760FDA">
        <w:rPr>
          <w:rFonts w:asciiTheme="majorBidi" w:hAnsiTheme="majorBidi" w:cstheme="majorBidi"/>
          <w:sz w:val="24"/>
          <w:szCs w:val="24"/>
          <w:lang w:val="en-GB" w:eastAsia="x-none"/>
        </w:rPr>
        <w:t>would</w:t>
      </w:r>
      <w:r w:rsidR="004D69FA" w:rsidRPr="00760FDA">
        <w:rPr>
          <w:rFonts w:asciiTheme="majorBidi" w:hAnsiTheme="majorBidi" w:cstheme="majorBidi"/>
          <w:sz w:val="24"/>
          <w:szCs w:val="24"/>
          <w:lang w:val="en-GB" w:eastAsia="x-none"/>
        </w:rPr>
        <w:t xml:space="preserve"> be positive</w:t>
      </w:r>
      <w:r w:rsidR="00487553" w:rsidRPr="00760FDA">
        <w:rPr>
          <w:rFonts w:asciiTheme="majorBidi" w:hAnsiTheme="majorBidi" w:cstheme="majorBidi"/>
          <w:sz w:val="24"/>
          <w:szCs w:val="24"/>
          <w:lang w:val="en-GB" w:eastAsia="x-none"/>
        </w:rPr>
        <w:t>,</w:t>
      </w:r>
      <w:r w:rsidR="004D69FA"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and this relationship was found in this study</w:t>
      </w:r>
      <w:r w:rsidR="004D69FA" w:rsidRPr="00760FDA">
        <w:rPr>
          <w:rFonts w:asciiTheme="majorBidi" w:hAnsiTheme="majorBidi" w:cstheme="majorBidi"/>
          <w:sz w:val="24"/>
          <w:szCs w:val="24"/>
          <w:lang w:eastAsia="x-none"/>
        </w:rPr>
        <w:t xml:space="preserve"> (r = 0.284; p</w:t>
      </w:r>
      <w:r w:rsidRPr="00760FDA">
        <w:rPr>
          <w:rFonts w:asciiTheme="majorBidi" w:hAnsiTheme="majorBidi" w:cstheme="majorBidi"/>
          <w:sz w:val="24"/>
          <w:szCs w:val="24"/>
          <w:lang w:eastAsia="x-none"/>
        </w:rPr>
        <w:t xml:space="preserve"> </w:t>
      </w:r>
      <w:r w:rsidR="004D69FA" w:rsidRPr="00760FDA">
        <w:rPr>
          <w:rFonts w:asciiTheme="majorBidi" w:hAnsiTheme="majorBidi" w:cstheme="majorBidi"/>
          <w:sz w:val="24"/>
          <w:szCs w:val="24"/>
          <w:lang w:eastAsia="x-none"/>
        </w:rPr>
        <w:t xml:space="preserve">= </w:t>
      </w:r>
      <w:r w:rsidRPr="00760FDA">
        <w:rPr>
          <w:rFonts w:asciiTheme="majorBidi" w:hAnsiTheme="majorBidi" w:cstheme="majorBidi"/>
          <w:sz w:val="24"/>
          <w:szCs w:val="24"/>
          <w:lang w:eastAsia="x-none"/>
        </w:rPr>
        <w:t>0</w:t>
      </w:r>
      <w:r w:rsidR="004D69FA" w:rsidRPr="00760FDA">
        <w:rPr>
          <w:rFonts w:asciiTheme="majorBidi" w:hAnsiTheme="majorBidi" w:cstheme="majorBidi"/>
          <w:sz w:val="24"/>
          <w:szCs w:val="24"/>
          <w:lang w:eastAsia="x-none"/>
        </w:rPr>
        <w:t xml:space="preserve">.000). </w:t>
      </w:r>
      <w:r w:rsidRPr="00760FDA">
        <w:rPr>
          <w:rFonts w:asciiTheme="majorBidi" w:hAnsiTheme="majorBidi" w:cstheme="majorBidi"/>
          <w:sz w:val="24"/>
          <w:szCs w:val="24"/>
          <w:lang w:eastAsia="x-none"/>
        </w:rPr>
        <w:t>This suggest</w:t>
      </w:r>
      <w:r w:rsidR="00487553" w:rsidRPr="00760FDA">
        <w:rPr>
          <w:rFonts w:asciiTheme="majorBidi" w:hAnsiTheme="majorBidi" w:cstheme="majorBidi"/>
          <w:sz w:val="24"/>
          <w:szCs w:val="24"/>
          <w:lang w:eastAsia="x-none"/>
        </w:rPr>
        <w:t>s</w:t>
      </w:r>
      <w:r w:rsidRPr="00760FDA">
        <w:rPr>
          <w:rFonts w:asciiTheme="majorBidi" w:hAnsiTheme="majorBidi" w:cstheme="majorBidi"/>
          <w:sz w:val="24"/>
          <w:szCs w:val="24"/>
          <w:lang w:eastAsia="x-none"/>
        </w:rPr>
        <w:t xml:space="preserve"> that a</w:t>
      </w:r>
      <w:r w:rsidR="004D69FA" w:rsidRPr="00760FDA">
        <w:rPr>
          <w:rFonts w:asciiTheme="majorBidi" w:hAnsiTheme="majorBidi" w:cstheme="majorBidi"/>
          <w:sz w:val="24"/>
          <w:szCs w:val="24"/>
          <w:lang w:eastAsia="x-none"/>
        </w:rPr>
        <w:t xml:space="preserve"> high level of organizational support for innovation is </w:t>
      </w:r>
      <w:r w:rsidR="00487553" w:rsidRPr="00760FDA">
        <w:rPr>
          <w:rFonts w:asciiTheme="majorBidi" w:hAnsiTheme="majorBidi" w:cstheme="majorBidi"/>
          <w:sz w:val="24"/>
          <w:szCs w:val="24"/>
          <w:lang w:eastAsia="x-none"/>
        </w:rPr>
        <w:t>related to</w:t>
      </w:r>
      <w:r w:rsidR="004D69FA" w:rsidRPr="00760FDA">
        <w:rPr>
          <w:rFonts w:asciiTheme="majorBidi" w:hAnsiTheme="majorBidi" w:cstheme="majorBidi"/>
          <w:sz w:val="24"/>
          <w:szCs w:val="24"/>
          <w:lang w:eastAsia="x-none"/>
        </w:rPr>
        <w:t xml:space="preserve"> high level</w:t>
      </w:r>
      <w:r w:rsidRPr="00760FDA">
        <w:rPr>
          <w:rFonts w:asciiTheme="majorBidi" w:hAnsiTheme="majorBidi" w:cstheme="majorBidi"/>
          <w:sz w:val="24"/>
          <w:szCs w:val="24"/>
          <w:lang w:eastAsia="x-none"/>
        </w:rPr>
        <w:t>s</w:t>
      </w:r>
      <w:r w:rsidR="004D69FA" w:rsidRPr="00760FDA">
        <w:rPr>
          <w:rFonts w:asciiTheme="majorBidi" w:hAnsiTheme="majorBidi" w:cstheme="majorBidi"/>
          <w:sz w:val="24"/>
          <w:szCs w:val="24"/>
          <w:lang w:eastAsia="x-none"/>
        </w:rPr>
        <w:t xml:space="preserve"> of organizational trust</w:t>
      </w:r>
      <w:r w:rsidRPr="00760FDA">
        <w:rPr>
          <w:rFonts w:asciiTheme="majorBidi" w:hAnsiTheme="majorBidi" w:cstheme="majorBidi"/>
          <w:sz w:val="24"/>
          <w:szCs w:val="24"/>
          <w:lang w:eastAsia="x-none"/>
        </w:rPr>
        <w:t>, and vice versa, supporting</w:t>
      </w:r>
      <w:r w:rsidR="004D69FA" w:rsidRPr="00760FDA">
        <w:rPr>
          <w:rFonts w:asciiTheme="majorBidi" w:hAnsiTheme="majorBidi" w:cstheme="majorBidi"/>
          <w:sz w:val="24"/>
          <w:szCs w:val="24"/>
          <w:lang w:eastAsia="x-none"/>
        </w:rPr>
        <w:t xml:space="preserve"> H6. This finding is </w:t>
      </w:r>
      <w:r w:rsidRPr="00760FDA">
        <w:rPr>
          <w:rFonts w:asciiTheme="majorBidi" w:hAnsiTheme="majorBidi" w:cstheme="majorBidi"/>
          <w:sz w:val="24"/>
          <w:szCs w:val="24"/>
          <w:lang w:eastAsia="x-none"/>
        </w:rPr>
        <w:t xml:space="preserve">consistent </w:t>
      </w:r>
      <w:r w:rsidR="004D69FA" w:rsidRPr="00760FDA">
        <w:rPr>
          <w:rFonts w:asciiTheme="majorBidi" w:hAnsiTheme="majorBidi" w:cstheme="majorBidi"/>
          <w:sz w:val="24"/>
          <w:szCs w:val="24"/>
          <w:lang w:eastAsia="x-none"/>
        </w:rPr>
        <w:t xml:space="preserve">with </w:t>
      </w:r>
      <w:r w:rsidR="004D69FA" w:rsidRPr="00760FDA">
        <w:rPr>
          <w:rFonts w:asciiTheme="majorBidi" w:hAnsiTheme="majorBidi" w:cstheme="majorBidi"/>
          <w:sz w:val="24"/>
          <w:szCs w:val="24"/>
          <w:lang w:eastAsia="x-none"/>
        </w:rPr>
        <w:lastRenderedPageBreak/>
        <w:t>previous studies (</w:t>
      </w:r>
      <w:r w:rsidR="00BD1E4B" w:rsidRPr="00760FDA">
        <w:rPr>
          <w:rFonts w:asciiTheme="majorBidi" w:hAnsiTheme="majorBidi" w:cstheme="majorBidi"/>
          <w:sz w:val="24"/>
          <w:szCs w:val="24"/>
        </w:rPr>
        <w:t>Jensen, 2006</w:t>
      </w:r>
      <w:r w:rsidR="00BD1E4B">
        <w:rPr>
          <w:rFonts w:asciiTheme="majorBidi" w:hAnsiTheme="majorBidi" w:cstheme="majorBidi"/>
          <w:sz w:val="24"/>
          <w:szCs w:val="24"/>
        </w:rPr>
        <w:t xml:space="preserve">; </w:t>
      </w:r>
      <w:r w:rsidR="004D69FA" w:rsidRPr="00760FDA">
        <w:rPr>
          <w:rFonts w:asciiTheme="majorBidi" w:hAnsiTheme="majorBidi" w:cstheme="majorBidi"/>
          <w:sz w:val="24"/>
          <w:szCs w:val="24"/>
        </w:rPr>
        <w:t>Van Gorp, 2012;</w:t>
      </w:r>
      <w:r w:rsidR="007D2787" w:rsidRPr="00760FDA">
        <w:rPr>
          <w:rFonts w:asciiTheme="majorBidi" w:hAnsiTheme="majorBidi" w:cstheme="majorBidi"/>
          <w:sz w:val="24"/>
          <w:szCs w:val="24"/>
        </w:rPr>
        <w:t xml:space="preserve"> Vineburgh, 2010).</w:t>
      </w:r>
      <w:r w:rsidR="00A41D63" w:rsidRPr="00760FDA">
        <w:rPr>
          <w:rFonts w:asciiTheme="majorBidi" w:hAnsiTheme="majorBidi" w:cstheme="majorBidi"/>
          <w:sz w:val="24"/>
          <w:szCs w:val="24"/>
        </w:rPr>
        <w:t xml:space="preserve"> </w:t>
      </w:r>
      <w:r w:rsidR="00A41D63" w:rsidRPr="00760FDA">
        <w:rPr>
          <w:rFonts w:asciiTheme="majorBidi" w:hAnsiTheme="majorBidi" w:cstheme="majorBidi"/>
          <w:sz w:val="24"/>
          <w:szCs w:val="24"/>
          <w:lang w:val="en-GB" w:eastAsia="x-none"/>
        </w:rPr>
        <w:t xml:space="preserve">Table 20 </w:t>
      </w:r>
      <w:r w:rsidR="00924E07" w:rsidRPr="00760FDA">
        <w:rPr>
          <w:rFonts w:asciiTheme="majorBidi" w:hAnsiTheme="majorBidi" w:cstheme="majorBidi"/>
          <w:sz w:val="24"/>
          <w:szCs w:val="24"/>
          <w:lang w:val="en-GB" w:eastAsia="x-none"/>
        </w:rPr>
        <w:t xml:space="preserve">shows </w:t>
      </w:r>
      <w:r w:rsidR="00A41D63" w:rsidRPr="00760FDA">
        <w:rPr>
          <w:rFonts w:asciiTheme="majorBidi" w:hAnsiTheme="majorBidi" w:cstheme="majorBidi"/>
          <w:sz w:val="24"/>
          <w:szCs w:val="24"/>
          <w:lang w:val="en-GB" w:eastAsia="x-none"/>
        </w:rPr>
        <w:t>the correlation matrix for H6.</w:t>
      </w:r>
    </w:p>
    <w:tbl>
      <w:tblPr>
        <w:tblStyle w:val="TableGrid"/>
        <w:tblW w:w="0" w:type="auto"/>
        <w:tblLook w:val="04A0" w:firstRow="1" w:lastRow="0" w:firstColumn="1" w:lastColumn="0" w:noHBand="0" w:noVBand="1"/>
      </w:tblPr>
      <w:tblGrid>
        <w:gridCol w:w="3116"/>
        <w:gridCol w:w="3117"/>
        <w:gridCol w:w="3117"/>
      </w:tblGrid>
      <w:tr w:rsidR="007D2787" w:rsidRPr="00760FDA" w14:paraId="7DFAFC7E" w14:textId="77777777" w:rsidTr="00A41D63">
        <w:tc>
          <w:tcPr>
            <w:tcW w:w="6233" w:type="dxa"/>
            <w:gridSpan w:val="2"/>
            <w:shd w:val="clear" w:color="auto" w:fill="D0CECE" w:themeFill="background2" w:themeFillShade="E6"/>
          </w:tcPr>
          <w:p w14:paraId="1BD391F2" w14:textId="49E4BCC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 xml:space="preserve">Table </w:t>
            </w:r>
            <w:r w:rsidR="00A41D63" w:rsidRPr="00760FDA">
              <w:rPr>
                <w:rFonts w:asciiTheme="majorBidi" w:hAnsiTheme="majorBidi" w:cstheme="majorBidi"/>
                <w:sz w:val="24"/>
                <w:szCs w:val="24"/>
                <w:lang w:val="en-GB"/>
              </w:rPr>
              <w:t>20: Correlation m</w:t>
            </w:r>
            <w:r w:rsidRPr="00760FDA">
              <w:rPr>
                <w:rFonts w:asciiTheme="majorBidi" w:hAnsiTheme="majorBidi" w:cstheme="majorBidi"/>
                <w:sz w:val="24"/>
                <w:szCs w:val="24"/>
                <w:lang w:val="en-GB"/>
              </w:rPr>
              <w:t>atrix</w:t>
            </w:r>
            <w:r w:rsidR="00A41D63" w:rsidRPr="00760FDA">
              <w:rPr>
                <w:rFonts w:asciiTheme="majorBidi" w:hAnsiTheme="majorBidi" w:cstheme="majorBidi"/>
                <w:sz w:val="24"/>
                <w:szCs w:val="24"/>
                <w:lang w:val="en-GB"/>
              </w:rPr>
              <w:t xml:space="preserve"> for H6</w:t>
            </w:r>
            <w:r w:rsidRPr="00760FDA">
              <w:rPr>
                <w:rFonts w:asciiTheme="majorBidi" w:hAnsiTheme="majorBidi" w:cstheme="majorBidi"/>
                <w:sz w:val="24"/>
                <w:szCs w:val="24"/>
                <w:lang w:val="en-GB"/>
              </w:rPr>
              <w:t xml:space="preserve"> </w:t>
            </w:r>
          </w:p>
        </w:tc>
        <w:tc>
          <w:tcPr>
            <w:tcW w:w="3117" w:type="dxa"/>
            <w:shd w:val="clear" w:color="auto" w:fill="D0CECE" w:themeFill="background2" w:themeFillShade="E6"/>
          </w:tcPr>
          <w:p w14:paraId="1E92BA1F"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Organizational Trust</w:t>
            </w:r>
          </w:p>
        </w:tc>
      </w:tr>
      <w:tr w:rsidR="007D2787" w:rsidRPr="00760FDA" w14:paraId="6DEDCA57" w14:textId="77777777" w:rsidTr="00FA2880">
        <w:tc>
          <w:tcPr>
            <w:tcW w:w="3116" w:type="dxa"/>
            <w:vMerge w:val="restart"/>
          </w:tcPr>
          <w:p w14:paraId="20B567AF"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Organizational support for innovation</w:t>
            </w:r>
          </w:p>
        </w:tc>
        <w:tc>
          <w:tcPr>
            <w:tcW w:w="3117" w:type="dxa"/>
          </w:tcPr>
          <w:p w14:paraId="6A576C6E"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Pearson Correlation </w:t>
            </w:r>
          </w:p>
        </w:tc>
        <w:tc>
          <w:tcPr>
            <w:tcW w:w="3117" w:type="dxa"/>
          </w:tcPr>
          <w:p w14:paraId="36E79938" w14:textId="77777777" w:rsidR="007D2787" w:rsidRPr="00760FDA" w:rsidRDefault="00924E0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.284</w:t>
            </w:r>
            <w:r w:rsidR="007D2787" w:rsidRPr="00760FDA">
              <w:rPr>
                <w:rFonts w:asciiTheme="majorBidi" w:hAnsiTheme="majorBidi" w:cstheme="majorBidi"/>
                <w:sz w:val="24"/>
                <w:szCs w:val="24"/>
                <w:vertAlign w:val="superscript"/>
              </w:rPr>
              <w:t>**</w:t>
            </w:r>
          </w:p>
        </w:tc>
      </w:tr>
      <w:tr w:rsidR="007D2787" w:rsidRPr="00760FDA" w14:paraId="66B25B86" w14:textId="77777777" w:rsidTr="00FA2880">
        <w:tc>
          <w:tcPr>
            <w:tcW w:w="3116" w:type="dxa"/>
            <w:vMerge/>
          </w:tcPr>
          <w:p w14:paraId="56785301"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611540AD"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Sig. (2-tailed)</w:t>
            </w:r>
          </w:p>
        </w:tc>
        <w:tc>
          <w:tcPr>
            <w:tcW w:w="3117" w:type="dxa"/>
          </w:tcPr>
          <w:p w14:paraId="075F1B98" w14:textId="77777777" w:rsidR="007D2787" w:rsidRPr="00760FDA" w:rsidRDefault="00924E0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.000</w:t>
            </w:r>
          </w:p>
        </w:tc>
      </w:tr>
      <w:tr w:rsidR="007D2787" w:rsidRPr="00760FDA" w14:paraId="1C5150D7" w14:textId="77777777" w:rsidTr="00FA2880">
        <w:tc>
          <w:tcPr>
            <w:tcW w:w="3116" w:type="dxa"/>
            <w:vMerge/>
          </w:tcPr>
          <w:p w14:paraId="636E248E"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137D459D"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Sum of Squares and Cross-products</w:t>
            </w:r>
          </w:p>
        </w:tc>
        <w:tc>
          <w:tcPr>
            <w:tcW w:w="3117" w:type="dxa"/>
          </w:tcPr>
          <w:p w14:paraId="47E44C56"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30.555</w:t>
            </w:r>
          </w:p>
        </w:tc>
      </w:tr>
      <w:tr w:rsidR="007D2787" w:rsidRPr="00760FDA" w14:paraId="459BD120" w14:textId="77777777" w:rsidTr="00FA2880">
        <w:tc>
          <w:tcPr>
            <w:tcW w:w="3116" w:type="dxa"/>
            <w:vMerge/>
          </w:tcPr>
          <w:p w14:paraId="76971A86"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1DE17F64"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rPr>
              <w:t>Covariance</w:t>
            </w:r>
          </w:p>
        </w:tc>
        <w:tc>
          <w:tcPr>
            <w:tcW w:w="3117" w:type="dxa"/>
          </w:tcPr>
          <w:p w14:paraId="6EE0EAC7" w14:textId="77777777" w:rsidR="007D2787" w:rsidRPr="00760FDA" w:rsidRDefault="00924E0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.094</w:t>
            </w:r>
          </w:p>
        </w:tc>
      </w:tr>
      <w:tr w:rsidR="007D2787" w:rsidRPr="00760FDA" w14:paraId="3ABEA82F" w14:textId="77777777" w:rsidTr="00FA2880">
        <w:tc>
          <w:tcPr>
            <w:tcW w:w="3116" w:type="dxa"/>
            <w:vMerge/>
          </w:tcPr>
          <w:p w14:paraId="05B283C8"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2C764A40"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N</w:t>
            </w:r>
          </w:p>
        </w:tc>
        <w:tc>
          <w:tcPr>
            <w:tcW w:w="3117" w:type="dxa"/>
          </w:tcPr>
          <w:p w14:paraId="510B54BD"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326</w:t>
            </w:r>
          </w:p>
        </w:tc>
      </w:tr>
      <w:tr w:rsidR="007D2787" w:rsidRPr="00760FDA" w14:paraId="0133E799" w14:textId="77777777" w:rsidTr="00FA2880">
        <w:tc>
          <w:tcPr>
            <w:tcW w:w="9350" w:type="dxa"/>
            <w:gridSpan w:val="3"/>
          </w:tcPr>
          <w:p w14:paraId="3F46DE87"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Correlation is significant at the 0.01 level (2-tailed).</w:t>
            </w:r>
          </w:p>
          <w:p w14:paraId="1CD3B783" w14:textId="77777777" w:rsidR="007D2787" w:rsidRPr="00760FDA" w:rsidRDefault="007D2787" w:rsidP="004E6926">
            <w:pPr>
              <w:spacing w:line="480" w:lineRule="auto"/>
              <w:jc w:val="both"/>
              <w:rPr>
                <w:rFonts w:asciiTheme="majorBidi" w:hAnsiTheme="majorBidi" w:cstheme="majorBidi"/>
                <w:sz w:val="24"/>
                <w:szCs w:val="24"/>
              </w:rPr>
            </w:pPr>
          </w:p>
        </w:tc>
      </w:tr>
    </w:tbl>
    <w:p w14:paraId="3F48853D" w14:textId="77777777" w:rsidR="007D2787" w:rsidRPr="00760FDA" w:rsidRDefault="007D2787" w:rsidP="004E6926">
      <w:pPr>
        <w:spacing w:line="480" w:lineRule="auto"/>
        <w:jc w:val="both"/>
        <w:rPr>
          <w:rFonts w:asciiTheme="majorBidi" w:hAnsiTheme="majorBidi" w:cstheme="majorBidi"/>
          <w:sz w:val="24"/>
          <w:szCs w:val="24"/>
          <w:lang w:val="en-GB" w:eastAsia="x-none"/>
        </w:rPr>
      </w:pPr>
    </w:p>
    <w:p w14:paraId="5C2C58E4" w14:textId="77777777" w:rsidR="00942DA4" w:rsidRPr="00760FDA" w:rsidRDefault="00942DA4" w:rsidP="004E6926">
      <w:pPr>
        <w:pStyle w:val="Heading3"/>
        <w:jc w:val="both"/>
        <w:rPr>
          <w:rFonts w:asciiTheme="majorBidi" w:hAnsiTheme="majorBidi" w:cstheme="majorBidi"/>
          <w:szCs w:val="24"/>
          <w:lang w:val="en-GB"/>
        </w:rPr>
      </w:pPr>
      <w:bookmarkStart w:id="71" w:name="_Toc452280444"/>
      <w:r w:rsidRPr="00760FDA">
        <w:rPr>
          <w:rFonts w:asciiTheme="majorBidi" w:hAnsiTheme="majorBidi" w:cstheme="majorBidi"/>
          <w:szCs w:val="24"/>
        </w:rPr>
        <w:t>Organizational Support for Innovation and Work Engagement</w:t>
      </w:r>
      <w:bookmarkEnd w:id="71"/>
    </w:p>
    <w:p w14:paraId="2C5AFF11" w14:textId="63F0CCAE" w:rsidR="007D2787" w:rsidRDefault="00C52822"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I</w:t>
      </w:r>
      <w:r w:rsidR="004D69FA" w:rsidRPr="00760FDA">
        <w:rPr>
          <w:rFonts w:asciiTheme="majorBidi" w:hAnsiTheme="majorBidi" w:cstheme="majorBidi"/>
          <w:sz w:val="24"/>
          <w:szCs w:val="24"/>
          <w:lang w:val="en-GB" w:eastAsia="x-none"/>
        </w:rPr>
        <w:t xml:space="preserve">t was hypothesized that the correlation between organizational support for innovation and work engagement </w:t>
      </w:r>
      <w:r w:rsidRPr="00760FDA">
        <w:rPr>
          <w:rFonts w:asciiTheme="majorBidi" w:hAnsiTheme="majorBidi" w:cstheme="majorBidi"/>
          <w:sz w:val="24"/>
          <w:szCs w:val="24"/>
          <w:lang w:val="en-GB" w:eastAsia="x-none"/>
        </w:rPr>
        <w:t xml:space="preserve">would </w:t>
      </w:r>
      <w:r w:rsidR="004D69FA" w:rsidRPr="00760FDA">
        <w:rPr>
          <w:rFonts w:asciiTheme="majorBidi" w:hAnsiTheme="majorBidi" w:cstheme="majorBidi"/>
          <w:sz w:val="24"/>
          <w:szCs w:val="24"/>
          <w:lang w:val="en-GB" w:eastAsia="x-none"/>
        </w:rPr>
        <w:t>be positive</w:t>
      </w:r>
      <w:r w:rsidRPr="00760FDA">
        <w:rPr>
          <w:rFonts w:asciiTheme="majorBidi" w:hAnsiTheme="majorBidi" w:cstheme="majorBidi"/>
          <w:sz w:val="24"/>
          <w:szCs w:val="24"/>
          <w:lang w:val="en-GB" w:eastAsia="x-none"/>
        </w:rPr>
        <w:t>, and this relationship was seen in this study</w:t>
      </w:r>
      <w:r w:rsidR="004D69FA" w:rsidRPr="00760FDA">
        <w:rPr>
          <w:rFonts w:asciiTheme="majorBidi" w:hAnsiTheme="majorBidi" w:cstheme="majorBidi"/>
          <w:sz w:val="24"/>
          <w:szCs w:val="24"/>
          <w:lang w:val="en-GB" w:eastAsia="x-none"/>
        </w:rPr>
        <w:t xml:space="preserve"> </w:t>
      </w:r>
      <w:r w:rsidR="004D69FA" w:rsidRPr="00760FDA">
        <w:rPr>
          <w:rFonts w:asciiTheme="majorBidi" w:hAnsiTheme="majorBidi" w:cstheme="majorBidi"/>
          <w:sz w:val="24"/>
          <w:szCs w:val="24"/>
          <w:lang w:eastAsia="x-none"/>
        </w:rPr>
        <w:t>(r = 0.231; p</w:t>
      </w:r>
      <w:r w:rsidRPr="00760FDA">
        <w:rPr>
          <w:rFonts w:asciiTheme="majorBidi" w:hAnsiTheme="majorBidi" w:cstheme="majorBidi"/>
          <w:sz w:val="24"/>
          <w:szCs w:val="24"/>
          <w:lang w:eastAsia="x-none"/>
        </w:rPr>
        <w:t xml:space="preserve"> </w:t>
      </w:r>
      <w:r w:rsidR="004D69FA" w:rsidRPr="00760FDA">
        <w:rPr>
          <w:rFonts w:asciiTheme="majorBidi" w:hAnsiTheme="majorBidi" w:cstheme="majorBidi"/>
          <w:sz w:val="24"/>
          <w:szCs w:val="24"/>
          <w:lang w:eastAsia="x-none"/>
        </w:rPr>
        <w:t xml:space="preserve">= </w:t>
      </w:r>
      <w:r w:rsidRPr="00760FDA">
        <w:rPr>
          <w:rFonts w:asciiTheme="majorBidi" w:hAnsiTheme="majorBidi" w:cstheme="majorBidi"/>
          <w:sz w:val="24"/>
          <w:szCs w:val="24"/>
          <w:lang w:eastAsia="x-none"/>
        </w:rPr>
        <w:t>0</w:t>
      </w:r>
      <w:r w:rsidR="004D69FA" w:rsidRPr="00760FDA">
        <w:rPr>
          <w:rFonts w:asciiTheme="majorBidi" w:hAnsiTheme="majorBidi" w:cstheme="majorBidi"/>
          <w:sz w:val="24"/>
          <w:szCs w:val="24"/>
          <w:lang w:eastAsia="x-none"/>
        </w:rPr>
        <w:t xml:space="preserve">.000). </w:t>
      </w:r>
      <w:r w:rsidRPr="00760FDA">
        <w:rPr>
          <w:rFonts w:asciiTheme="majorBidi" w:hAnsiTheme="majorBidi" w:cstheme="majorBidi"/>
          <w:sz w:val="24"/>
          <w:szCs w:val="24"/>
          <w:lang w:eastAsia="x-none"/>
        </w:rPr>
        <w:t>W</w:t>
      </w:r>
      <w:r w:rsidR="004D69FA" w:rsidRPr="00760FDA">
        <w:rPr>
          <w:rFonts w:asciiTheme="majorBidi" w:hAnsiTheme="majorBidi" w:cstheme="majorBidi"/>
          <w:sz w:val="24"/>
          <w:szCs w:val="24"/>
          <w:lang w:eastAsia="x-none"/>
        </w:rPr>
        <w:t xml:space="preserve">hen organizational support for innovation increases, work engagement is </w:t>
      </w:r>
      <w:r w:rsidRPr="00760FDA">
        <w:rPr>
          <w:rFonts w:asciiTheme="majorBidi" w:hAnsiTheme="majorBidi" w:cstheme="majorBidi"/>
          <w:sz w:val="24"/>
          <w:szCs w:val="24"/>
          <w:lang w:eastAsia="x-none"/>
        </w:rPr>
        <w:t xml:space="preserve">also </w:t>
      </w:r>
      <w:r w:rsidR="004D69FA" w:rsidRPr="00760FDA">
        <w:rPr>
          <w:rFonts w:asciiTheme="majorBidi" w:hAnsiTheme="majorBidi" w:cstheme="majorBidi"/>
          <w:sz w:val="24"/>
          <w:szCs w:val="24"/>
          <w:lang w:eastAsia="x-none"/>
        </w:rPr>
        <w:t>likely to increase and vice versa</w:t>
      </w:r>
      <w:r w:rsidRPr="00760FDA">
        <w:rPr>
          <w:rFonts w:asciiTheme="majorBidi" w:hAnsiTheme="majorBidi" w:cstheme="majorBidi"/>
          <w:sz w:val="24"/>
          <w:szCs w:val="24"/>
          <w:lang w:eastAsia="x-none"/>
        </w:rPr>
        <w:t>, and</w:t>
      </w:r>
      <w:r w:rsidR="004D69FA" w:rsidRPr="00760FDA">
        <w:rPr>
          <w:rFonts w:asciiTheme="majorBidi" w:hAnsiTheme="majorBidi" w:cstheme="majorBidi"/>
          <w:sz w:val="24"/>
          <w:szCs w:val="24"/>
          <w:lang w:eastAsia="x-none"/>
        </w:rPr>
        <w:t xml:space="preserve"> H7 is supported. This result is </w:t>
      </w:r>
      <w:r w:rsidRPr="00760FDA">
        <w:rPr>
          <w:rFonts w:asciiTheme="majorBidi" w:hAnsiTheme="majorBidi" w:cstheme="majorBidi"/>
          <w:sz w:val="24"/>
          <w:szCs w:val="24"/>
          <w:lang w:eastAsia="x-none"/>
        </w:rPr>
        <w:t>consistent with</w:t>
      </w:r>
      <w:r w:rsidR="004D69FA" w:rsidRPr="00760FDA">
        <w:rPr>
          <w:rFonts w:asciiTheme="majorBidi" w:hAnsiTheme="majorBidi" w:cstheme="majorBidi"/>
          <w:sz w:val="24"/>
          <w:szCs w:val="24"/>
          <w:lang w:eastAsia="x-none"/>
        </w:rPr>
        <w:t xml:space="preserve"> previous studies (</w:t>
      </w:r>
      <w:r w:rsidR="004D69FA" w:rsidRPr="00760FDA">
        <w:rPr>
          <w:rFonts w:asciiTheme="majorBidi" w:hAnsiTheme="majorBidi" w:cstheme="majorBidi"/>
          <w:sz w:val="24"/>
          <w:szCs w:val="24"/>
        </w:rPr>
        <w:fldChar w:fldCharType="begin"/>
      </w:r>
      <w:r w:rsidR="004D69FA" w:rsidRPr="00760FDA">
        <w:rPr>
          <w:rFonts w:asciiTheme="majorBidi" w:hAnsiTheme="majorBidi" w:cstheme="majorBidi"/>
          <w:sz w:val="24"/>
          <w:szCs w:val="24"/>
        </w:rPr>
        <w:instrText xml:space="preserve"> ADDIN ZOTERO_ITEM CSL_CITATION {"citationID":"1927kph5an","properties":{"formattedCitation":"(Van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004D69FA" w:rsidRPr="00760FDA">
        <w:rPr>
          <w:rFonts w:asciiTheme="majorBidi" w:hAnsiTheme="majorBidi" w:cstheme="majorBidi"/>
          <w:sz w:val="24"/>
          <w:szCs w:val="24"/>
        </w:rPr>
        <w:fldChar w:fldCharType="separate"/>
      </w:r>
      <w:r w:rsidR="004D69FA" w:rsidRPr="00760FDA">
        <w:rPr>
          <w:rFonts w:asciiTheme="majorBidi" w:hAnsiTheme="majorBidi" w:cstheme="majorBidi"/>
          <w:sz w:val="24"/>
          <w:szCs w:val="24"/>
        </w:rPr>
        <w:t>Van Gorp, 2012; Sulea et al., 2012 )</w:t>
      </w:r>
      <w:r w:rsidR="004D69FA" w:rsidRPr="00760FDA">
        <w:rPr>
          <w:rFonts w:asciiTheme="majorBidi" w:hAnsiTheme="majorBidi" w:cstheme="majorBidi"/>
          <w:sz w:val="24"/>
          <w:szCs w:val="24"/>
        </w:rPr>
        <w:fldChar w:fldCharType="end"/>
      </w:r>
      <w:r w:rsidR="004D69FA" w:rsidRPr="00760FDA">
        <w:rPr>
          <w:rFonts w:asciiTheme="majorBidi" w:hAnsiTheme="majorBidi" w:cstheme="majorBidi"/>
          <w:sz w:val="24"/>
          <w:szCs w:val="24"/>
        </w:rPr>
        <w:t>.</w:t>
      </w:r>
      <w:r w:rsidR="00A41D63" w:rsidRPr="00760FDA">
        <w:rPr>
          <w:rFonts w:asciiTheme="majorBidi" w:hAnsiTheme="majorBidi" w:cstheme="majorBidi"/>
          <w:sz w:val="24"/>
          <w:szCs w:val="24"/>
        </w:rPr>
        <w:t xml:space="preserve"> </w:t>
      </w:r>
      <w:r w:rsidR="00A41D63" w:rsidRPr="00760FDA">
        <w:rPr>
          <w:rFonts w:asciiTheme="majorBidi" w:hAnsiTheme="majorBidi" w:cstheme="majorBidi"/>
          <w:sz w:val="24"/>
          <w:szCs w:val="24"/>
          <w:lang w:val="en-GB" w:eastAsia="x-none"/>
        </w:rPr>
        <w:t xml:space="preserve">Table 21 </w:t>
      </w:r>
      <w:r w:rsidRPr="00760FDA">
        <w:rPr>
          <w:rFonts w:asciiTheme="majorBidi" w:hAnsiTheme="majorBidi" w:cstheme="majorBidi"/>
          <w:sz w:val="24"/>
          <w:szCs w:val="24"/>
          <w:lang w:val="en-GB" w:eastAsia="x-none"/>
        </w:rPr>
        <w:t xml:space="preserve">shows </w:t>
      </w:r>
      <w:r w:rsidR="00A41D63" w:rsidRPr="00760FDA">
        <w:rPr>
          <w:rFonts w:asciiTheme="majorBidi" w:hAnsiTheme="majorBidi" w:cstheme="majorBidi"/>
          <w:sz w:val="24"/>
          <w:szCs w:val="24"/>
          <w:lang w:val="en-GB" w:eastAsia="x-none"/>
        </w:rPr>
        <w:t>the correlation matrix for H7.</w:t>
      </w:r>
    </w:p>
    <w:p w14:paraId="172EB5BA" w14:textId="77777777" w:rsidR="00275CC6" w:rsidRDefault="00275CC6" w:rsidP="004E6926">
      <w:pPr>
        <w:spacing w:line="480" w:lineRule="auto"/>
        <w:jc w:val="both"/>
        <w:rPr>
          <w:rFonts w:asciiTheme="majorBidi" w:hAnsiTheme="majorBidi" w:cstheme="majorBidi"/>
          <w:sz w:val="24"/>
          <w:szCs w:val="24"/>
          <w:lang w:val="en-GB" w:eastAsia="x-none"/>
        </w:rPr>
      </w:pPr>
    </w:p>
    <w:p w14:paraId="75FE4C7A" w14:textId="77777777" w:rsidR="00275CC6" w:rsidRDefault="00275CC6" w:rsidP="004E6926">
      <w:pPr>
        <w:spacing w:line="480" w:lineRule="auto"/>
        <w:jc w:val="both"/>
        <w:rPr>
          <w:rFonts w:asciiTheme="majorBidi" w:hAnsiTheme="majorBidi" w:cstheme="majorBidi"/>
          <w:sz w:val="24"/>
          <w:szCs w:val="24"/>
          <w:lang w:val="en-GB" w:eastAsia="x-none"/>
        </w:rPr>
      </w:pPr>
    </w:p>
    <w:p w14:paraId="37C8CF18" w14:textId="77777777" w:rsidR="00275CC6" w:rsidRPr="00760FDA" w:rsidRDefault="00275CC6" w:rsidP="004E6926">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3116"/>
        <w:gridCol w:w="3117"/>
        <w:gridCol w:w="3117"/>
      </w:tblGrid>
      <w:tr w:rsidR="007D2787" w:rsidRPr="00760FDA" w14:paraId="77D4C96D" w14:textId="77777777" w:rsidTr="00A41D63">
        <w:tc>
          <w:tcPr>
            <w:tcW w:w="6233" w:type="dxa"/>
            <w:gridSpan w:val="2"/>
            <w:shd w:val="clear" w:color="auto" w:fill="D0CECE" w:themeFill="background2" w:themeFillShade="E6"/>
          </w:tcPr>
          <w:p w14:paraId="39F7F9A8" w14:textId="27E92A8B"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lastRenderedPageBreak/>
              <w:t xml:space="preserve">Table </w:t>
            </w:r>
            <w:r w:rsidR="00A41D63" w:rsidRPr="00760FDA">
              <w:rPr>
                <w:rFonts w:asciiTheme="majorBidi" w:hAnsiTheme="majorBidi" w:cstheme="majorBidi"/>
                <w:sz w:val="24"/>
                <w:szCs w:val="24"/>
                <w:lang w:val="en-GB"/>
              </w:rPr>
              <w:t>21:</w:t>
            </w:r>
            <w:r w:rsidRPr="00760FDA">
              <w:rPr>
                <w:rFonts w:asciiTheme="majorBidi" w:hAnsiTheme="majorBidi" w:cstheme="majorBidi"/>
                <w:sz w:val="24"/>
                <w:szCs w:val="24"/>
                <w:lang w:val="en-GB"/>
              </w:rPr>
              <w:t xml:space="preserve"> </w:t>
            </w:r>
            <w:r w:rsidR="00A41D63" w:rsidRPr="00760FDA">
              <w:rPr>
                <w:rFonts w:asciiTheme="majorBidi" w:hAnsiTheme="majorBidi" w:cstheme="majorBidi"/>
                <w:sz w:val="24"/>
                <w:szCs w:val="24"/>
                <w:lang w:val="en-GB"/>
              </w:rPr>
              <w:t>Correlation m</w:t>
            </w:r>
            <w:r w:rsidRPr="00760FDA">
              <w:rPr>
                <w:rFonts w:asciiTheme="majorBidi" w:hAnsiTheme="majorBidi" w:cstheme="majorBidi"/>
                <w:sz w:val="24"/>
                <w:szCs w:val="24"/>
                <w:lang w:val="en-GB"/>
              </w:rPr>
              <w:t>atrix</w:t>
            </w:r>
            <w:r w:rsidR="00A41D63" w:rsidRPr="00760FDA">
              <w:rPr>
                <w:rFonts w:asciiTheme="majorBidi" w:hAnsiTheme="majorBidi" w:cstheme="majorBidi"/>
                <w:sz w:val="24"/>
                <w:szCs w:val="24"/>
                <w:lang w:val="en-GB"/>
              </w:rPr>
              <w:t xml:space="preserve"> for H7</w:t>
            </w:r>
            <w:r w:rsidRPr="00760FDA">
              <w:rPr>
                <w:rFonts w:asciiTheme="majorBidi" w:hAnsiTheme="majorBidi" w:cstheme="majorBidi"/>
                <w:sz w:val="24"/>
                <w:szCs w:val="24"/>
                <w:lang w:val="en-GB"/>
              </w:rPr>
              <w:t xml:space="preserve"> </w:t>
            </w:r>
          </w:p>
        </w:tc>
        <w:tc>
          <w:tcPr>
            <w:tcW w:w="3117" w:type="dxa"/>
            <w:shd w:val="clear" w:color="auto" w:fill="D0CECE" w:themeFill="background2" w:themeFillShade="E6"/>
          </w:tcPr>
          <w:p w14:paraId="79316AA2"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Work engagement</w:t>
            </w:r>
          </w:p>
        </w:tc>
      </w:tr>
      <w:tr w:rsidR="007D2787" w:rsidRPr="00760FDA" w14:paraId="1A1BB404" w14:textId="77777777" w:rsidTr="00FA2880">
        <w:tc>
          <w:tcPr>
            <w:tcW w:w="3116" w:type="dxa"/>
            <w:vMerge w:val="restart"/>
          </w:tcPr>
          <w:p w14:paraId="39404F1D"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Organizational support for innovation</w:t>
            </w:r>
          </w:p>
        </w:tc>
        <w:tc>
          <w:tcPr>
            <w:tcW w:w="3117" w:type="dxa"/>
          </w:tcPr>
          <w:p w14:paraId="7327D064"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 xml:space="preserve">Pearson Correlation </w:t>
            </w:r>
          </w:p>
        </w:tc>
        <w:tc>
          <w:tcPr>
            <w:tcW w:w="3117" w:type="dxa"/>
          </w:tcPr>
          <w:p w14:paraId="597289C2" w14:textId="77777777" w:rsidR="007D2787" w:rsidRPr="00760FDA" w:rsidRDefault="00C52822"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.231</w:t>
            </w:r>
            <w:r w:rsidR="007D2787" w:rsidRPr="00760FDA">
              <w:rPr>
                <w:rFonts w:asciiTheme="majorBidi" w:hAnsiTheme="majorBidi" w:cstheme="majorBidi"/>
                <w:sz w:val="24"/>
                <w:szCs w:val="24"/>
                <w:vertAlign w:val="superscript"/>
              </w:rPr>
              <w:t>**</w:t>
            </w:r>
          </w:p>
        </w:tc>
      </w:tr>
      <w:tr w:rsidR="007D2787" w:rsidRPr="00760FDA" w14:paraId="6E85F21C" w14:textId="77777777" w:rsidTr="00FA2880">
        <w:tc>
          <w:tcPr>
            <w:tcW w:w="3116" w:type="dxa"/>
            <w:vMerge/>
          </w:tcPr>
          <w:p w14:paraId="33D5BD71"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29D17689"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Sig. (2-tailed)</w:t>
            </w:r>
          </w:p>
        </w:tc>
        <w:tc>
          <w:tcPr>
            <w:tcW w:w="3117" w:type="dxa"/>
          </w:tcPr>
          <w:p w14:paraId="63BD417B" w14:textId="77777777" w:rsidR="007D2787" w:rsidRPr="00760FDA" w:rsidRDefault="00C52822"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.000</w:t>
            </w:r>
          </w:p>
        </w:tc>
      </w:tr>
      <w:tr w:rsidR="007D2787" w:rsidRPr="00760FDA" w14:paraId="74D7C4DE" w14:textId="77777777" w:rsidTr="00FA2880">
        <w:tc>
          <w:tcPr>
            <w:tcW w:w="3116" w:type="dxa"/>
            <w:vMerge/>
          </w:tcPr>
          <w:p w14:paraId="23A601A0"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32992EDE"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Sum of Squares and Cross-products</w:t>
            </w:r>
          </w:p>
        </w:tc>
        <w:tc>
          <w:tcPr>
            <w:tcW w:w="3117" w:type="dxa"/>
          </w:tcPr>
          <w:p w14:paraId="39A7C906"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22.358</w:t>
            </w:r>
          </w:p>
        </w:tc>
      </w:tr>
      <w:tr w:rsidR="007D2787" w:rsidRPr="00760FDA" w14:paraId="629F7C0A" w14:textId="77777777" w:rsidTr="00FA2880">
        <w:tc>
          <w:tcPr>
            <w:tcW w:w="3116" w:type="dxa"/>
            <w:vMerge/>
          </w:tcPr>
          <w:p w14:paraId="14A862C0"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1AE11B05"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rPr>
              <w:t>Covariance</w:t>
            </w:r>
          </w:p>
        </w:tc>
        <w:tc>
          <w:tcPr>
            <w:tcW w:w="3117" w:type="dxa"/>
          </w:tcPr>
          <w:p w14:paraId="48D65C4B" w14:textId="77777777" w:rsidR="007D2787" w:rsidRPr="00760FDA" w:rsidRDefault="00C52822"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.069</w:t>
            </w:r>
          </w:p>
        </w:tc>
      </w:tr>
      <w:tr w:rsidR="007D2787" w:rsidRPr="00760FDA" w14:paraId="60FD18F9" w14:textId="77777777" w:rsidTr="00FA2880">
        <w:tc>
          <w:tcPr>
            <w:tcW w:w="3116" w:type="dxa"/>
            <w:vMerge/>
          </w:tcPr>
          <w:p w14:paraId="1B6680D3"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4668D56D"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N</w:t>
            </w:r>
          </w:p>
        </w:tc>
        <w:tc>
          <w:tcPr>
            <w:tcW w:w="3117" w:type="dxa"/>
          </w:tcPr>
          <w:p w14:paraId="3ED087F8"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326</w:t>
            </w:r>
          </w:p>
        </w:tc>
      </w:tr>
      <w:tr w:rsidR="007D2787" w:rsidRPr="00760FDA" w14:paraId="2BB83971" w14:textId="77777777" w:rsidTr="00FA2880">
        <w:tc>
          <w:tcPr>
            <w:tcW w:w="9350" w:type="dxa"/>
            <w:gridSpan w:val="3"/>
          </w:tcPr>
          <w:p w14:paraId="68B3E72A"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 Correlation is significant at the 0.01 level (2-tailed).</w:t>
            </w:r>
          </w:p>
          <w:p w14:paraId="58B826E0" w14:textId="77777777" w:rsidR="007D2787" w:rsidRPr="00760FDA" w:rsidRDefault="007D2787" w:rsidP="00275CC6">
            <w:pPr>
              <w:spacing w:line="360" w:lineRule="auto"/>
              <w:jc w:val="both"/>
              <w:rPr>
                <w:rFonts w:asciiTheme="majorBidi" w:hAnsiTheme="majorBidi" w:cstheme="majorBidi"/>
                <w:sz w:val="24"/>
                <w:szCs w:val="24"/>
              </w:rPr>
            </w:pPr>
          </w:p>
        </w:tc>
      </w:tr>
    </w:tbl>
    <w:p w14:paraId="55806443" w14:textId="77777777" w:rsidR="007D2787" w:rsidRPr="00760FDA" w:rsidRDefault="007D2787" w:rsidP="004E6926">
      <w:pPr>
        <w:spacing w:line="480" w:lineRule="auto"/>
        <w:jc w:val="both"/>
        <w:rPr>
          <w:rFonts w:asciiTheme="majorBidi" w:hAnsiTheme="majorBidi" w:cstheme="majorBidi"/>
          <w:sz w:val="24"/>
          <w:szCs w:val="24"/>
          <w:lang w:val="en-GB" w:eastAsia="x-none"/>
        </w:rPr>
      </w:pPr>
    </w:p>
    <w:p w14:paraId="399351BB" w14:textId="77777777" w:rsidR="00942DA4" w:rsidRPr="00760FDA" w:rsidRDefault="00942DA4" w:rsidP="004E6926">
      <w:pPr>
        <w:pStyle w:val="Heading3"/>
        <w:jc w:val="both"/>
        <w:rPr>
          <w:rFonts w:asciiTheme="majorBidi" w:hAnsiTheme="majorBidi" w:cstheme="majorBidi"/>
          <w:szCs w:val="24"/>
          <w:lang w:val="en-GB"/>
        </w:rPr>
      </w:pPr>
      <w:bookmarkStart w:id="72" w:name="_Toc452280445"/>
      <w:r w:rsidRPr="00760FDA">
        <w:rPr>
          <w:rFonts w:asciiTheme="majorBidi" w:hAnsiTheme="majorBidi" w:cstheme="majorBidi"/>
          <w:szCs w:val="24"/>
        </w:rPr>
        <w:t>Organizational Trust and Resistance to Change</w:t>
      </w:r>
      <w:bookmarkEnd w:id="72"/>
    </w:p>
    <w:p w14:paraId="63B34248" w14:textId="1C81DD43" w:rsidR="004D69FA" w:rsidRPr="00760FDA" w:rsidRDefault="00C52822"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val="en-GB" w:eastAsia="x-none"/>
        </w:rPr>
        <w:t>I</w:t>
      </w:r>
      <w:r w:rsidR="004D69FA" w:rsidRPr="00760FDA">
        <w:rPr>
          <w:rFonts w:asciiTheme="majorBidi" w:hAnsiTheme="majorBidi" w:cstheme="majorBidi"/>
          <w:sz w:val="24"/>
          <w:szCs w:val="24"/>
          <w:lang w:val="en-GB" w:eastAsia="x-none"/>
        </w:rPr>
        <w:t xml:space="preserve">t was hypothesized that the correlation between organizational trust and resistance to change </w:t>
      </w:r>
      <w:r w:rsidRPr="00760FDA">
        <w:rPr>
          <w:rFonts w:asciiTheme="majorBidi" w:hAnsiTheme="majorBidi" w:cstheme="majorBidi"/>
          <w:sz w:val="24"/>
          <w:szCs w:val="24"/>
          <w:lang w:val="en-GB" w:eastAsia="x-none"/>
        </w:rPr>
        <w:t>would</w:t>
      </w:r>
      <w:r w:rsidR="004D69FA" w:rsidRPr="00760FDA">
        <w:rPr>
          <w:rFonts w:asciiTheme="majorBidi" w:hAnsiTheme="majorBidi" w:cstheme="majorBidi"/>
          <w:sz w:val="24"/>
          <w:szCs w:val="24"/>
          <w:lang w:val="en-GB" w:eastAsia="x-none"/>
        </w:rPr>
        <w:t xml:space="preserve"> be negative. </w:t>
      </w:r>
      <w:r w:rsidRPr="00760FDA">
        <w:rPr>
          <w:rFonts w:asciiTheme="majorBidi" w:hAnsiTheme="majorBidi" w:cstheme="majorBidi"/>
          <w:sz w:val="24"/>
          <w:szCs w:val="24"/>
          <w:lang w:val="en-GB" w:eastAsia="x-none"/>
        </w:rPr>
        <w:t xml:space="preserve">While the relationship </w:t>
      </w:r>
      <w:r w:rsidRPr="00760FDA">
        <w:rPr>
          <w:rFonts w:asciiTheme="majorBidi" w:hAnsiTheme="majorBidi" w:cstheme="majorBidi"/>
          <w:sz w:val="24"/>
          <w:szCs w:val="24"/>
          <w:lang w:eastAsia="x-none"/>
        </w:rPr>
        <w:t xml:space="preserve">was indeed negative, </w:t>
      </w:r>
      <w:r w:rsidR="009B26E4" w:rsidRPr="00760FDA">
        <w:rPr>
          <w:rFonts w:asciiTheme="majorBidi" w:hAnsiTheme="majorBidi" w:cstheme="majorBidi"/>
          <w:sz w:val="24"/>
          <w:szCs w:val="24"/>
          <w:lang w:eastAsia="x-none"/>
        </w:rPr>
        <w:t>it</w:t>
      </w:r>
      <w:r w:rsidR="004D69FA" w:rsidRPr="00760FDA">
        <w:rPr>
          <w:rFonts w:asciiTheme="majorBidi" w:hAnsiTheme="majorBidi" w:cstheme="majorBidi"/>
          <w:sz w:val="24"/>
          <w:szCs w:val="24"/>
          <w:lang w:eastAsia="x-none"/>
        </w:rPr>
        <w:t xml:space="preserve"> </w:t>
      </w:r>
      <w:r w:rsidRPr="00760FDA">
        <w:rPr>
          <w:rFonts w:asciiTheme="majorBidi" w:hAnsiTheme="majorBidi" w:cstheme="majorBidi"/>
          <w:sz w:val="24"/>
          <w:szCs w:val="24"/>
          <w:lang w:eastAsia="x-none"/>
        </w:rPr>
        <w:t xml:space="preserve">was </w:t>
      </w:r>
      <w:r w:rsidR="004D69FA" w:rsidRPr="00760FDA">
        <w:rPr>
          <w:rFonts w:asciiTheme="majorBidi" w:hAnsiTheme="majorBidi" w:cstheme="majorBidi"/>
          <w:sz w:val="24"/>
          <w:szCs w:val="24"/>
          <w:lang w:eastAsia="x-none"/>
        </w:rPr>
        <w:t>statistically insignificant</w:t>
      </w:r>
      <w:r w:rsidR="009B26E4" w:rsidRPr="00760FDA">
        <w:rPr>
          <w:rFonts w:asciiTheme="majorBidi" w:hAnsiTheme="majorBidi" w:cstheme="majorBidi"/>
          <w:sz w:val="24"/>
          <w:szCs w:val="24"/>
          <w:lang w:eastAsia="x-none"/>
        </w:rPr>
        <w:t xml:space="preserve"> in this study</w:t>
      </w:r>
      <w:r w:rsidR="004D69FA" w:rsidRPr="00760FDA">
        <w:rPr>
          <w:rFonts w:asciiTheme="majorBidi" w:hAnsiTheme="majorBidi" w:cstheme="majorBidi"/>
          <w:sz w:val="24"/>
          <w:szCs w:val="24"/>
          <w:lang w:eastAsia="x-none"/>
        </w:rPr>
        <w:t xml:space="preserve"> (r = </w:t>
      </w:r>
      <w:r w:rsidRPr="00760FDA">
        <w:rPr>
          <w:rFonts w:asciiTheme="majorBidi" w:hAnsiTheme="majorBidi" w:cstheme="majorBidi"/>
          <w:sz w:val="24"/>
          <w:szCs w:val="24"/>
          <w:lang w:eastAsia="x-none"/>
        </w:rPr>
        <w:t>−</w:t>
      </w:r>
      <w:r w:rsidR="004D69FA" w:rsidRPr="00760FDA">
        <w:rPr>
          <w:rFonts w:asciiTheme="majorBidi" w:hAnsiTheme="majorBidi" w:cstheme="majorBidi"/>
          <w:sz w:val="24"/>
          <w:szCs w:val="24"/>
          <w:lang w:eastAsia="x-none"/>
        </w:rPr>
        <w:t>0.028; p</w:t>
      </w:r>
      <w:r w:rsidRPr="00760FDA">
        <w:rPr>
          <w:rFonts w:asciiTheme="majorBidi" w:hAnsiTheme="majorBidi" w:cstheme="majorBidi"/>
          <w:sz w:val="24"/>
          <w:szCs w:val="24"/>
          <w:lang w:eastAsia="x-none"/>
        </w:rPr>
        <w:t xml:space="preserve"> </w:t>
      </w:r>
      <w:r w:rsidR="004D69FA" w:rsidRPr="00760FDA">
        <w:rPr>
          <w:rFonts w:asciiTheme="majorBidi" w:hAnsiTheme="majorBidi" w:cstheme="majorBidi"/>
          <w:sz w:val="24"/>
          <w:szCs w:val="24"/>
          <w:lang w:eastAsia="x-none"/>
        </w:rPr>
        <w:t xml:space="preserve">= </w:t>
      </w:r>
      <w:r w:rsidRPr="00760FDA">
        <w:rPr>
          <w:rFonts w:asciiTheme="majorBidi" w:hAnsiTheme="majorBidi" w:cstheme="majorBidi"/>
          <w:sz w:val="24"/>
          <w:szCs w:val="24"/>
          <w:lang w:eastAsia="x-none"/>
        </w:rPr>
        <w:t>0</w:t>
      </w:r>
      <w:r w:rsidR="004D69FA" w:rsidRPr="00760FDA">
        <w:rPr>
          <w:rFonts w:asciiTheme="majorBidi" w:hAnsiTheme="majorBidi" w:cstheme="majorBidi"/>
          <w:sz w:val="24"/>
          <w:szCs w:val="24"/>
          <w:lang w:eastAsia="x-none"/>
        </w:rPr>
        <w:t xml:space="preserve">.612). H8 is </w:t>
      </w:r>
      <w:r w:rsidRPr="00760FDA">
        <w:rPr>
          <w:rFonts w:asciiTheme="majorBidi" w:hAnsiTheme="majorBidi" w:cstheme="majorBidi"/>
          <w:sz w:val="24"/>
          <w:szCs w:val="24"/>
          <w:lang w:eastAsia="x-none"/>
        </w:rPr>
        <w:t xml:space="preserve">therefore only </w:t>
      </w:r>
      <w:r w:rsidR="004D69FA" w:rsidRPr="00760FDA">
        <w:rPr>
          <w:rFonts w:asciiTheme="majorBidi" w:hAnsiTheme="majorBidi" w:cstheme="majorBidi"/>
          <w:sz w:val="24"/>
          <w:szCs w:val="24"/>
        </w:rPr>
        <w:t>partially supported</w:t>
      </w:r>
      <w:r w:rsidRPr="00760FDA">
        <w:rPr>
          <w:rFonts w:asciiTheme="majorBidi" w:hAnsiTheme="majorBidi" w:cstheme="majorBidi"/>
          <w:sz w:val="24"/>
          <w:szCs w:val="24"/>
        </w:rPr>
        <w:t xml:space="preserve">, despite </w:t>
      </w:r>
      <w:r w:rsidRPr="00760FDA">
        <w:rPr>
          <w:rFonts w:asciiTheme="majorBidi" w:hAnsiTheme="majorBidi" w:cstheme="majorBidi"/>
          <w:sz w:val="24"/>
          <w:szCs w:val="24"/>
          <w:lang w:eastAsia="x-none"/>
        </w:rPr>
        <w:t>p</w:t>
      </w:r>
      <w:r w:rsidR="004D69FA" w:rsidRPr="00760FDA">
        <w:rPr>
          <w:rFonts w:asciiTheme="majorBidi" w:hAnsiTheme="majorBidi" w:cstheme="majorBidi"/>
          <w:sz w:val="24"/>
          <w:szCs w:val="24"/>
          <w:lang w:eastAsia="x-none"/>
        </w:rPr>
        <w:t>revious studies suggest</w:t>
      </w:r>
      <w:r w:rsidRPr="00760FDA">
        <w:rPr>
          <w:rFonts w:asciiTheme="majorBidi" w:hAnsiTheme="majorBidi" w:cstheme="majorBidi"/>
          <w:sz w:val="24"/>
          <w:szCs w:val="24"/>
          <w:lang w:eastAsia="x-none"/>
        </w:rPr>
        <w:t>ing</w:t>
      </w:r>
      <w:r w:rsidR="004D69FA" w:rsidRPr="00760FDA">
        <w:rPr>
          <w:rFonts w:asciiTheme="majorBidi" w:hAnsiTheme="majorBidi" w:cstheme="majorBidi"/>
          <w:sz w:val="24"/>
          <w:szCs w:val="24"/>
          <w:lang w:eastAsia="x-none"/>
        </w:rPr>
        <w:t xml:space="preserve"> that </w:t>
      </w:r>
      <w:r w:rsidR="009B26E4" w:rsidRPr="00760FDA">
        <w:rPr>
          <w:rFonts w:asciiTheme="majorBidi" w:hAnsiTheme="majorBidi" w:cstheme="majorBidi"/>
          <w:sz w:val="24"/>
          <w:szCs w:val="24"/>
          <w:lang w:eastAsia="x-none"/>
        </w:rPr>
        <w:t xml:space="preserve">the two </w:t>
      </w:r>
      <w:r w:rsidR="00F31FC6">
        <w:rPr>
          <w:rFonts w:asciiTheme="majorBidi" w:hAnsiTheme="majorBidi" w:cstheme="majorBidi"/>
          <w:sz w:val="24"/>
          <w:szCs w:val="24"/>
          <w:lang w:eastAsia="x-none"/>
        </w:rPr>
        <w:t>constructs</w:t>
      </w:r>
      <w:r w:rsidR="004D69FA" w:rsidRPr="00760FDA">
        <w:rPr>
          <w:rFonts w:asciiTheme="majorBidi" w:hAnsiTheme="majorBidi" w:cstheme="majorBidi"/>
          <w:sz w:val="24"/>
          <w:szCs w:val="24"/>
          <w:lang w:eastAsia="x-none"/>
        </w:rPr>
        <w:t xml:space="preserve"> were negatively related (</w:t>
      </w:r>
      <w:r w:rsidR="004D69FA" w:rsidRPr="00760FDA">
        <w:rPr>
          <w:rFonts w:asciiTheme="majorBidi" w:hAnsiTheme="majorBidi" w:cstheme="majorBidi"/>
          <w:sz w:val="24"/>
          <w:szCs w:val="24"/>
        </w:rPr>
        <w:fldChar w:fldCharType="begin"/>
      </w:r>
      <w:r w:rsidR="004D69FA" w:rsidRPr="00760FDA">
        <w:rPr>
          <w:rFonts w:asciiTheme="majorBidi" w:hAnsiTheme="majorBidi" w:cstheme="majorBidi"/>
          <w:sz w:val="24"/>
          <w:szCs w:val="24"/>
        </w:rPr>
        <w:instrText xml:space="preserve"> ADDIN ZOTERO_ITEM CSL_CITATION {"citationID":"2ma759r3pi","properties":{"formattedCitation":"(Carlstrom &amp; Olsson, 2014)","plainCitation":"(Carlstrom &amp; Olsson, 2014)"},"citationItems":[{"id":19854,"uris":["http://zotero.org/users/local/6enWLhyd/items/5S2P2ZI9"],"uri":["http://zotero.org/users/local/6enWLhyd/items/5S2P2ZI9"],"itemData":{"id":19854,"type":"article-journal","title":"The association between subcultures and resistance to change - in a Swedish hospital clinic","container-title":"Journal of Health Organization and Management","page":"458-76","volume":"28","issue":"4","archive":"ProQuest Central","archive_location":"1651290930; 25241594","abstract":"Purpose\n\n\n- The purpose of this paper is to explore the different subcultures and the employees' preparedness for change at an orthopaedic clinic in a university hospital in Sweden.\n\n\nDesign/methodology/approach\n\n\n- Surveys were sent out to 179 nurses and physicians. The survey included the two instruments Organisational Values Questionnaire and resistance to change (RTC) Scale.\n\n\nFindings\n\n\n- The results suggest a dominance of a human relations culture, i.e. flexibility, cohesion and trust, in the orthopaedic clinic. These characteristics seemed to decrease RTC. Opposite to this, planning, routines and goal setting appeared to increase change-resistant behaviour.\n\n\nPractical implications\n\n\n- By predicting potential obstacles in a certain context prior to a change process, resources can be used in a more optimal way. An instrument that pinpoints the culture of a particular healthcare setting may be a useful tool in order to anticipate the possible outcome of change.\n\n\nOriginality/value\n\n\n- The rational goal/internal processes dimension exerted a stronger association with RTC than in earlier studies. Deeply rooted standards and routinised care models, governed by work schedules, could be an obstacle to introducing a care model based on the individual needs of the patient. There was, however, a surprisingly low RTC. The results are contrary to the accepted understanding of public organisations known to be slow to change.","ISSN":"14777266","language":"English","author":[{"family":"Carlstrom","given":"Eric"},{"family":"Olsson","given":"Lars-Eric"}],"issued":{"date-parts":[["2014"]]}}}],"schema":"https://github.com/citation-style-language/schema/raw/master/csl-citation.json"} </w:instrText>
      </w:r>
      <w:r w:rsidR="004D69FA" w:rsidRPr="00760FDA">
        <w:rPr>
          <w:rFonts w:asciiTheme="majorBidi" w:hAnsiTheme="majorBidi" w:cstheme="majorBidi"/>
          <w:sz w:val="24"/>
          <w:szCs w:val="24"/>
        </w:rPr>
        <w:fldChar w:fldCharType="separate"/>
      </w:r>
      <w:r w:rsidR="004D69FA" w:rsidRPr="00760FDA">
        <w:rPr>
          <w:rFonts w:asciiTheme="majorBidi" w:hAnsiTheme="majorBidi" w:cstheme="majorBidi"/>
          <w:sz w:val="24"/>
          <w:szCs w:val="24"/>
        </w:rPr>
        <w:t>Carlstrom &amp; Olsson, 2014; Oreg, 2006)</w:t>
      </w:r>
      <w:r w:rsidR="004D69FA" w:rsidRPr="00760FDA">
        <w:rPr>
          <w:rFonts w:asciiTheme="majorBidi" w:hAnsiTheme="majorBidi" w:cstheme="majorBidi"/>
          <w:sz w:val="24"/>
          <w:szCs w:val="24"/>
        </w:rPr>
        <w:fldChar w:fldCharType="end"/>
      </w:r>
      <w:r w:rsidR="004D69FA" w:rsidRPr="00760FDA">
        <w:rPr>
          <w:rFonts w:asciiTheme="majorBidi" w:hAnsiTheme="majorBidi" w:cstheme="majorBidi"/>
          <w:sz w:val="24"/>
          <w:szCs w:val="24"/>
        </w:rPr>
        <w:t>.</w:t>
      </w:r>
      <w:r w:rsidR="00A41D63" w:rsidRPr="00760FDA">
        <w:rPr>
          <w:rFonts w:asciiTheme="majorBidi" w:hAnsiTheme="majorBidi" w:cstheme="majorBidi"/>
          <w:sz w:val="24"/>
          <w:szCs w:val="24"/>
        </w:rPr>
        <w:t xml:space="preserve"> </w:t>
      </w:r>
      <w:r w:rsidR="00A41D63" w:rsidRPr="00760FDA">
        <w:rPr>
          <w:rFonts w:asciiTheme="majorBidi" w:hAnsiTheme="majorBidi" w:cstheme="majorBidi"/>
          <w:sz w:val="24"/>
          <w:szCs w:val="24"/>
          <w:lang w:val="en-GB" w:eastAsia="x-none"/>
        </w:rPr>
        <w:t xml:space="preserve">Table 22 </w:t>
      </w:r>
      <w:r w:rsidRPr="00760FDA">
        <w:rPr>
          <w:rFonts w:asciiTheme="majorBidi" w:hAnsiTheme="majorBidi" w:cstheme="majorBidi"/>
          <w:sz w:val="24"/>
          <w:szCs w:val="24"/>
          <w:lang w:val="en-GB" w:eastAsia="x-none"/>
        </w:rPr>
        <w:t xml:space="preserve">shows </w:t>
      </w:r>
      <w:r w:rsidR="00A41D63" w:rsidRPr="00760FDA">
        <w:rPr>
          <w:rFonts w:asciiTheme="majorBidi" w:hAnsiTheme="majorBidi" w:cstheme="majorBidi"/>
          <w:sz w:val="24"/>
          <w:szCs w:val="24"/>
          <w:lang w:val="en-GB" w:eastAsia="x-none"/>
        </w:rPr>
        <w:t>the correlation matrix for H8.</w:t>
      </w:r>
    </w:p>
    <w:tbl>
      <w:tblPr>
        <w:tblStyle w:val="TableGrid"/>
        <w:tblW w:w="0" w:type="auto"/>
        <w:tblLook w:val="04A0" w:firstRow="1" w:lastRow="0" w:firstColumn="1" w:lastColumn="0" w:noHBand="0" w:noVBand="1"/>
      </w:tblPr>
      <w:tblGrid>
        <w:gridCol w:w="3116"/>
        <w:gridCol w:w="3117"/>
        <w:gridCol w:w="3117"/>
      </w:tblGrid>
      <w:tr w:rsidR="007D2787" w:rsidRPr="00760FDA" w14:paraId="1E1E8F28" w14:textId="77777777" w:rsidTr="00A41D63">
        <w:tc>
          <w:tcPr>
            <w:tcW w:w="6233" w:type="dxa"/>
            <w:gridSpan w:val="2"/>
            <w:shd w:val="clear" w:color="auto" w:fill="D0CECE" w:themeFill="background2" w:themeFillShade="E6"/>
          </w:tcPr>
          <w:p w14:paraId="6F02ABB4" w14:textId="010174D0"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 xml:space="preserve">Table </w:t>
            </w:r>
            <w:r w:rsidR="00A41D63" w:rsidRPr="00760FDA">
              <w:rPr>
                <w:rFonts w:asciiTheme="majorBidi" w:hAnsiTheme="majorBidi" w:cstheme="majorBidi"/>
                <w:sz w:val="24"/>
                <w:szCs w:val="24"/>
                <w:lang w:val="en-GB"/>
              </w:rPr>
              <w:t>22: Correlation m</w:t>
            </w:r>
            <w:r w:rsidRPr="00760FDA">
              <w:rPr>
                <w:rFonts w:asciiTheme="majorBidi" w:hAnsiTheme="majorBidi" w:cstheme="majorBidi"/>
                <w:sz w:val="24"/>
                <w:szCs w:val="24"/>
                <w:lang w:val="en-GB"/>
              </w:rPr>
              <w:t>atrix</w:t>
            </w:r>
            <w:r w:rsidR="00A41D63" w:rsidRPr="00760FDA">
              <w:rPr>
                <w:rFonts w:asciiTheme="majorBidi" w:hAnsiTheme="majorBidi" w:cstheme="majorBidi"/>
                <w:sz w:val="24"/>
                <w:szCs w:val="24"/>
                <w:lang w:val="en-GB"/>
              </w:rPr>
              <w:t xml:space="preserve"> for H8</w:t>
            </w:r>
            <w:r w:rsidRPr="00760FDA">
              <w:rPr>
                <w:rFonts w:asciiTheme="majorBidi" w:hAnsiTheme="majorBidi" w:cstheme="majorBidi"/>
                <w:sz w:val="24"/>
                <w:szCs w:val="24"/>
                <w:lang w:val="en-GB"/>
              </w:rPr>
              <w:t xml:space="preserve"> </w:t>
            </w:r>
          </w:p>
        </w:tc>
        <w:tc>
          <w:tcPr>
            <w:tcW w:w="3117" w:type="dxa"/>
            <w:shd w:val="clear" w:color="auto" w:fill="D0CECE" w:themeFill="background2" w:themeFillShade="E6"/>
          </w:tcPr>
          <w:p w14:paraId="548219A4"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Resistance to change</w:t>
            </w:r>
          </w:p>
        </w:tc>
      </w:tr>
      <w:tr w:rsidR="007D2787" w:rsidRPr="00760FDA" w14:paraId="6F64D9C8" w14:textId="77777777" w:rsidTr="00FA2880">
        <w:tc>
          <w:tcPr>
            <w:tcW w:w="3116" w:type="dxa"/>
            <w:vMerge w:val="restart"/>
          </w:tcPr>
          <w:p w14:paraId="1566BE8F"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Organizational trust</w:t>
            </w:r>
          </w:p>
        </w:tc>
        <w:tc>
          <w:tcPr>
            <w:tcW w:w="3117" w:type="dxa"/>
          </w:tcPr>
          <w:p w14:paraId="21A9434D"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 xml:space="preserve">Pearson Correlation </w:t>
            </w:r>
          </w:p>
        </w:tc>
        <w:tc>
          <w:tcPr>
            <w:tcW w:w="3117" w:type="dxa"/>
          </w:tcPr>
          <w:p w14:paraId="7587A228" w14:textId="2FEB122D" w:rsidR="007D2787" w:rsidRPr="00760FDA" w:rsidRDefault="00C52822"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.028</w:t>
            </w:r>
          </w:p>
        </w:tc>
      </w:tr>
      <w:tr w:rsidR="007D2787" w:rsidRPr="00760FDA" w14:paraId="08BB6572" w14:textId="77777777" w:rsidTr="00FA2880">
        <w:tc>
          <w:tcPr>
            <w:tcW w:w="3116" w:type="dxa"/>
            <w:vMerge/>
          </w:tcPr>
          <w:p w14:paraId="0B03B43D"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28262EE6"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Sig. (2-tailed)</w:t>
            </w:r>
          </w:p>
        </w:tc>
        <w:tc>
          <w:tcPr>
            <w:tcW w:w="3117" w:type="dxa"/>
          </w:tcPr>
          <w:p w14:paraId="5BE203DF" w14:textId="77777777" w:rsidR="007D2787" w:rsidRPr="00760FDA" w:rsidRDefault="00C52822"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.612</w:t>
            </w:r>
          </w:p>
        </w:tc>
      </w:tr>
      <w:tr w:rsidR="007D2787" w:rsidRPr="00760FDA" w14:paraId="4BEAB0E8" w14:textId="77777777" w:rsidTr="00FA2880">
        <w:tc>
          <w:tcPr>
            <w:tcW w:w="3116" w:type="dxa"/>
            <w:vMerge/>
          </w:tcPr>
          <w:p w14:paraId="182F7B51"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709A8F0A"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Sum of Squares and Cross-products</w:t>
            </w:r>
          </w:p>
        </w:tc>
        <w:tc>
          <w:tcPr>
            <w:tcW w:w="3117" w:type="dxa"/>
          </w:tcPr>
          <w:p w14:paraId="746E70CF" w14:textId="68250E2E" w:rsidR="007D2787" w:rsidRPr="00760FDA" w:rsidRDefault="00C52822"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w:t>
            </w:r>
            <w:r w:rsidR="007D2787" w:rsidRPr="00760FDA">
              <w:rPr>
                <w:rFonts w:asciiTheme="majorBidi" w:hAnsiTheme="majorBidi" w:cstheme="majorBidi"/>
                <w:sz w:val="24"/>
                <w:szCs w:val="24"/>
              </w:rPr>
              <w:t>3.432</w:t>
            </w:r>
          </w:p>
        </w:tc>
      </w:tr>
      <w:tr w:rsidR="007D2787" w:rsidRPr="00760FDA" w14:paraId="07E8AEDB" w14:textId="77777777" w:rsidTr="00FA2880">
        <w:tc>
          <w:tcPr>
            <w:tcW w:w="3116" w:type="dxa"/>
            <w:vMerge/>
          </w:tcPr>
          <w:p w14:paraId="059189EE"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3B65142D"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rPr>
              <w:t>Covariance</w:t>
            </w:r>
          </w:p>
        </w:tc>
        <w:tc>
          <w:tcPr>
            <w:tcW w:w="3117" w:type="dxa"/>
          </w:tcPr>
          <w:p w14:paraId="2FC3DC56" w14:textId="709DEB23" w:rsidR="007D2787" w:rsidRPr="00760FDA" w:rsidRDefault="00C52822"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.011</w:t>
            </w:r>
          </w:p>
        </w:tc>
      </w:tr>
      <w:tr w:rsidR="007D2787" w:rsidRPr="00760FDA" w14:paraId="54CE9341" w14:textId="77777777" w:rsidTr="00FA2880">
        <w:tc>
          <w:tcPr>
            <w:tcW w:w="3116" w:type="dxa"/>
            <w:vMerge/>
          </w:tcPr>
          <w:p w14:paraId="0488B259"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0B2EA8F2"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N</w:t>
            </w:r>
          </w:p>
        </w:tc>
        <w:tc>
          <w:tcPr>
            <w:tcW w:w="3117" w:type="dxa"/>
          </w:tcPr>
          <w:p w14:paraId="181410A0"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326</w:t>
            </w:r>
          </w:p>
        </w:tc>
      </w:tr>
      <w:tr w:rsidR="007D2787" w:rsidRPr="00760FDA" w14:paraId="476A8A35" w14:textId="77777777" w:rsidTr="00FA2880">
        <w:tc>
          <w:tcPr>
            <w:tcW w:w="9350" w:type="dxa"/>
            <w:gridSpan w:val="3"/>
          </w:tcPr>
          <w:p w14:paraId="13F4093F"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 Correlation is significant at the 0.01 level (2-tailed).</w:t>
            </w:r>
          </w:p>
          <w:p w14:paraId="14136731" w14:textId="77777777" w:rsidR="007D2787" w:rsidRPr="00760FDA" w:rsidRDefault="007D2787" w:rsidP="00275CC6">
            <w:pPr>
              <w:spacing w:line="360" w:lineRule="auto"/>
              <w:jc w:val="both"/>
              <w:rPr>
                <w:rFonts w:asciiTheme="majorBidi" w:hAnsiTheme="majorBidi" w:cstheme="majorBidi"/>
                <w:sz w:val="24"/>
                <w:szCs w:val="24"/>
              </w:rPr>
            </w:pPr>
          </w:p>
        </w:tc>
      </w:tr>
    </w:tbl>
    <w:p w14:paraId="5D44F110" w14:textId="77777777" w:rsidR="007D2787" w:rsidRPr="00760FDA" w:rsidRDefault="007D2787" w:rsidP="004E6926">
      <w:pPr>
        <w:spacing w:line="480" w:lineRule="auto"/>
        <w:jc w:val="both"/>
        <w:rPr>
          <w:rFonts w:asciiTheme="majorBidi" w:hAnsiTheme="majorBidi" w:cstheme="majorBidi"/>
          <w:sz w:val="24"/>
          <w:szCs w:val="24"/>
          <w:lang w:val="en-GB" w:eastAsia="x-none"/>
        </w:rPr>
      </w:pPr>
    </w:p>
    <w:p w14:paraId="38E0DC89" w14:textId="77777777" w:rsidR="00942DA4" w:rsidRPr="00760FDA" w:rsidRDefault="00942DA4" w:rsidP="004E6926">
      <w:pPr>
        <w:pStyle w:val="Heading3"/>
        <w:jc w:val="both"/>
        <w:rPr>
          <w:rFonts w:asciiTheme="majorBidi" w:hAnsiTheme="majorBidi" w:cstheme="majorBidi"/>
          <w:szCs w:val="24"/>
          <w:lang w:val="en-GB"/>
        </w:rPr>
      </w:pPr>
      <w:bookmarkStart w:id="73" w:name="_Toc452280446"/>
      <w:r w:rsidRPr="00760FDA">
        <w:rPr>
          <w:rFonts w:asciiTheme="majorBidi" w:hAnsiTheme="majorBidi" w:cstheme="majorBidi"/>
          <w:szCs w:val="24"/>
        </w:rPr>
        <w:lastRenderedPageBreak/>
        <w:t>Organizational Trust and Work Engagement</w:t>
      </w:r>
      <w:bookmarkEnd w:id="73"/>
    </w:p>
    <w:p w14:paraId="257958ED" w14:textId="75BECD6C" w:rsidR="004D69FA" w:rsidRPr="00760FDA" w:rsidRDefault="00C52822"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val="en-GB" w:eastAsia="x-none"/>
        </w:rPr>
        <w:t>I</w:t>
      </w:r>
      <w:r w:rsidR="004D69FA" w:rsidRPr="00760FDA">
        <w:rPr>
          <w:rFonts w:asciiTheme="majorBidi" w:hAnsiTheme="majorBidi" w:cstheme="majorBidi"/>
          <w:sz w:val="24"/>
          <w:szCs w:val="24"/>
          <w:lang w:val="en-GB" w:eastAsia="x-none"/>
        </w:rPr>
        <w:t xml:space="preserve">t was hypothesized that the correlation between organizational trust and work engagement </w:t>
      </w:r>
      <w:r w:rsidRPr="00760FDA">
        <w:rPr>
          <w:rFonts w:asciiTheme="majorBidi" w:hAnsiTheme="majorBidi" w:cstheme="majorBidi"/>
          <w:sz w:val="24"/>
          <w:szCs w:val="24"/>
          <w:lang w:val="en-GB" w:eastAsia="x-none"/>
        </w:rPr>
        <w:t>would</w:t>
      </w:r>
      <w:r w:rsidR="004D69FA" w:rsidRPr="00760FDA">
        <w:rPr>
          <w:rFonts w:asciiTheme="majorBidi" w:hAnsiTheme="majorBidi" w:cstheme="majorBidi"/>
          <w:sz w:val="24"/>
          <w:szCs w:val="24"/>
          <w:lang w:val="en-GB" w:eastAsia="x-none"/>
        </w:rPr>
        <w:t xml:space="preserve"> be positive</w:t>
      </w:r>
      <w:r w:rsidRPr="00760FDA">
        <w:rPr>
          <w:rFonts w:asciiTheme="majorBidi" w:hAnsiTheme="majorBidi" w:cstheme="majorBidi"/>
          <w:sz w:val="24"/>
          <w:szCs w:val="24"/>
          <w:lang w:val="en-GB" w:eastAsia="x-none"/>
        </w:rPr>
        <w:t>, and this</w:t>
      </w:r>
      <w:r w:rsidR="004D69FA" w:rsidRPr="00760FDA">
        <w:rPr>
          <w:rFonts w:asciiTheme="majorBidi" w:hAnsiTheme="majorBidi" w:cstheme="majorBidi"/>
          <w:sz w:val="24"/>
          <w:szCs w:val="24"/>
          <w:lang w:val="en-GB" w:eastAsia="x-none"/>
        </w:rPr>
        <w:t xml:space="preserve"> was found </w:t>
      </w:r>
      <w:r w:rsidRPr="00760FDA">
        <w:rPr>
          <w:rFonts w:asciiTheme="majorBidi" w:hAnsiTheme="majorBidi" w:cstheme="majorBidi"/>
          <w:sz w:val="24"/>
          <w:szCs w:val="24"/>
          <w:lang w:val="en-GB" w:eastAsia="x-none"/>
        </w:rPr>
        <w:t>to be the case</w:t>
      </w:r>
      <w:r w:rsidR="004D69FA" w:rsidRPr="00760FDA">
        <w:rPr>
          <w:rFonts w:asciiTheme="majorBidi" w:hAnsiTheme="majorBidi" w:cstheme="majorBidi"/>
          <w:sz w:val="24"/>
          <w:szCs w:val="24"/>
          <w:lang w:eastAsia="x-none"/>
        </w:rPr>
        <w:t xml:space="preserve"> (r = 0.491; p</w:t>
      </w:r>
      <w:r w:rsidRPr="00760FDA">
        <w:rPr>
          <w:rFonts w:asciiTheme="majorBidi" w:hAnsiTheme="majorBidi" w:cstheme="majorBidi"/>
          <w:sz w:val="24"/>
          <w:szCs w:val="24"/>
          <w:lang w:eastAsia="x-none"/>
        </w:rPr>
        <w:t xml:space="preserve"> </w:t>
      </w:r>
      <w:r w:rsidR="004D69FA" w:rsidRPr="00760FDA">
        <w:rPr>
          <w:rFonts w:asciiTheme="majorBidi" w:hAnsiTheme="majorBidi" w:cstheme="majorBidi"/>
          <w:sz w:val="24"/>
          <w:szCs w:val="24"/>
          <w:lang w:eastAsia="x-none"/>
        </w:rPr>
        <w:t xml:space="preserve">= </w:t>
      </w:r>
      <w:r w:rsidRPr="00760FDA">
        <w:rPr>
          <w:rFonts w:asciiTheme="majorBidi" w:hAnsiTheme="majorBidi" w:cstheme="majorBidi"/>
          <w:sz w:val="24"/>
          <w:szCs w:val="24"/>
          <w:lang w:eastAsia="x-none"/>
        </w:rPr>
        <w:t>0</w:t>
      </w:r>
      <w:r w:rsidR="004D69FA" w:rsidRPr="00760FDA">
        <w:rPr>
          <w:rFonts w:asciiTheme="majorBidi" w:hAnsiTheme="majorBidi" w:cstheme="majorBidi"/>
          <w:sz w:val="24"/>
          <w:szCs w:val="24"/>
          <w:lang w:eastAsia="x-none"/>
        </w:rPr>
        <w:t xml:space="preserve">.000). H9 is </w:t>
      </w:r>
      <w:r w:rsidRPr="00760FDA">
        <w:rPr>
          <w:rFonts w:asciiTheme="majorBidi" w:hAnsiTheme="majorBidi" w:cstheme="majorBidi"/>
          <w:sz w:val="24"/>
          <w:szCs w:val="24"/>
          <w:lang w:eastAsia="x-none"/>
        </w:rPr>
        <w:t xml:space="preserve">therefore </w:t>
      </w:r>
      <w:r w:rsidR="004D69FA" w:rsidRPr="00760FDA">
        <w:rPr>
          <w:rFonts w:asciiTheme="majorBidi" w:hAnsiTheme="majorBidi" w:cstheme="majorBidi"/>
          <w:sz w:val="24"/>
          <w:szCs w:val="24"/>
          <w:lang w:eastAsia="x-none"/>
        </w:rPr>
        <w:t xml:space="preserve">supported. </w:t>
      </w:r>
      <w:r w:rsidRPr="00760FDA">
        <w:rPr>
          <w:rFonts w:asciiTheme="majorBidi" w:hAnsiTheme="majorBidi" w:cstheme="majorBidi"/>
          <w:sz w:val="24"/>
          <w:szCs w:val="24"/>
          <w:lang w:eastAsia="x-none"/>
        </w:rPr>
        <w:t xml:space="preserve">This is consistent with several previous </w:t>
      </w:r>
      <w:r w:rsidR="004D69FA" w:rsidRPr="00760FDA">
        <w:rPr>
          <w:rFonts w:asciiTheme="majorBidi" w:hAnsiTheme="majorBidi" w:cstheme="majorBidi"/>
          <w:sz w:val="24"/>
          <w:szCs w:val="24"/>
          <w:lang w:eastAsia="x-none"/>
        </w:rPr>
        <w:t xml:space="preserve">studies </w:t>
      </w:r>
      <w:r w:rsidRPr="00760FDA">
        <w:rPr>
          <w:rFonts w:asciiTheme="majorBidi" w:hAnsiTheme="majorBidi" w:cstheme="majorBidi"/>
          <w:sz w:val="24"/>
          <w:szCs w:val="24"/>
          <w:lang w:eastAsia="x-none"/>
        </w:rPr>
        <w:t>(</w:t>
      </w:r>
      <w:r w:rsidR="004D69FA" w:rsidRPr="00760FDA">
        <w:rPr>
          <w:rFonts w:asciiTheme="majorBidi" w:hAnsiTheme="majorBidi" w:cstheme="majorBidi"/>
          <w:sz w:val="24"/>
          <w:szCs w:val="24"/>
        </w:rPr>
        <w:t>Chughtai &amp; Buckley, 2013; Chughtai, Byrne, &amp; Flood, 2015; Ugwu et al., 2014).</w:t>
      </w:r>
      <w:r w:rsidR="00A41D63" w:rsidRPr="00760FDA">
        <w:rPr>
          <w:rFonts w:asciiTheme="majorBidi" w:hAnsiTheme="majorBidi" w:cstheme="majorBidi"/>
          <w:sz w:val="24"/>
          <w:szCs w:val="24"/>
        </w:rPr>
        <w:t xml:space="preserve"> </w:t>
      </w:r>
      <w:r w:rsidR="00A41D63" w:rsidRPr="00760FDA">
        <w:rPr>
          <w:rFonts w:asciiTheme="majorBidi" w:hAnsiTheme="majorBidi" w:cstheme="majorBidi"/>
          <w:sz w:val="24"/>
          <w:szCs w:val="24"/>
          <w:lang w:val="en-GB" w:eastAsia="x-none"/>
        </w:rPr>
        <w:t xml:space="preserve">Table 23 </w:t>
      </w:r>
      <w:r w:rsidRPr="00760FDA">
        <w:rPr>
          <w:rFonts w:asciiTheme="majorBidi" w:hAnsiTheme="majorBidi" w:cstheme="majorBidi"/>
          <w:sz w:val="24"/>
          <w:szCs w:val="24"/>
          <w:lang w:val="en-GB" w:eastAsia="x-none"/>
        </w:rPr>
        <w:t xml:space="preserve">shows </w:t>
      </w:r>
      <w:r w:rsidR="00A41D63" w:rsidRPr="00760FDA">
        <w:rPr>
          <w:rFonts w:asciiTheme="majorBidi" w:hAnsiTheme="majorBidi" w:cstheme="majorBidi"/>
          <w:sz w:val="24"/>
          <w:szCs w:val="24"/>
          <w:lang w:val="en-GB" w:eastAsia="x-none"/>
        </w:rPr>
        <w:t>the correlation matrix for H9.</w:t>
      </w:r>
    </w:p>
    <w:tbl>
      <w:tblPr>
        <w:tblStyle w:val="TableGrid"/>
        <w:tblW w:w="0" w:type="auto"/>
        <w:tblLook w:val="04A0" w:firstRow="1" w:lastRow="0" w:firstColumn="1" w:lastColumn="0" w:noHBand="0" w:noVBand="1"/>
      </w:tblPr>
      <w:tblGrid>
        <w:gridCol w:w="3116"/>
        <w:gridCol w:w="3117"/>
        <w:gridCol w:w="3117"/>
      </w:tblGrid>
      <w:tr w:rsidR="007D2787" w:rsidRPr="00760FDA" w14:paraId="0FC4EE45" w14:textId="77777777" w:rsidTr="00B65BF9">
        <w:tc>
          <w:tcPr>
            <w:tcW w:w="6233" w:type="dxa"/>
            <w:gridSpan w:val="2"/>
            <w:shd w:val="clear" w:color="auto" w:fill="D0CECE" w:themeFill="background2" w:themeFillShade="E6"/>
          </w:tcPr>
          <w:p w14:paraId="3B5537D1" w14:textId="33DBAC1C"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 xml:space="preserve">Table </w:t>
            </w:r>
            <w:r w:rsidR="00A41D63" w:rsidRPr="00760FDA">
              <w:rPr>
                <w:rFonts w:asciiTheme="majorBidi" w:hAnsiTheme="majorBidi" w:cstheme="majorBidi"/>
                <w:sz w:val="24"/>
                <w:szCs w:val="24"/>
                <w:lang w:val="en-GB"/>
              </w:rPr>
              <w:t>23: Correlation m</w:t>
            </w:r>
            <w:r w:rsidRPr="00760FDA">
              <w:rPr>
                <w:rFonts w:asciiTheme="majorBidi" w:hAnsiTheme="majorBidi" w:cstheme="majorBidi"/>
                <w:sz w:val="24"/>
                <w:szCs w:val="24"/>
                <w:lang w:val="en-GB"/>
              </w:rPr>
              <w:t>atrix</w:t>
            </w:r>
            <w:r w:rsidR="00A41D63" w:rsidRPr="00760FDA">
              <w:rPr>
                <w:rFonts w:asciiTheme="majorBidi" w:hAnsiTheme="majorBidi" w:cstheme="majorBidi"/>
                <w:sz w:val="24"/>
                <w:szCs w:val="24"/>
                <w:lang w:val="en-GB"/>
              </w:rPr>
              <w:t xml:space="preserve"> for H9</w:t>
            </w:r>
            <w:r w:rsidRPr="00760FDA">
              <w:rPr>
                <w:rFonts w:asciiTheme="majorBidi" w:hAnsiTheme="majorBidi" w:cstheme="majorBidi"/>
                <w:sz w:val="24"/>
                <w:szCs w:val="24"/>
                <w:lang w:val="en-GB"/>
              </w:rPr>
              <w:t xml:space="preserve"> </w:t>
            </w:r>
          </w:p>
        </w:tc>
        <w:tc>
          <w:tcPr>
            <w:tcW w:w="3117" w:type="dxa"/>
            <w:shd w:val="clear" w:color="auto" w:fill="D0CECE" w:themeFill="background2" w:themeFillShade="E6"/>
          </w:tcPr>
          <w:p w14:paraId="4F4B1DD9"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Work engagement</w:t>
            </w:r>
          </w:p>
        </w:tc>
      </w:tr>
      <w:tr w:rsidR="007D2787" w:rsidRPr="00760FDA" w14:paraId="6C15AE97" w14:textId="77777777" w:rsidTr="00FA2880">
        <w:tc>
          <w:tcPr>
            <w:tcW w:w="3116" w:type="dxa"/>
            <w:vMerge w:val="restart"/>
          </w:tcPr>
          <w:p w14:paraId="10F577C7"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Organizational trust</w:t>
            </w:r>
          </w:p>
        </w:tc>
        <w:tc>
          <w:tcPr>
            <w:tcW w:w="3117" w:type="dxa"/>
          </w:tcPr>
          <w:p w14:paraId="3400D54D"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Pearson Correlation </w:t>
            </w:r>
          </w:p>
        </w:tc>
        <w:tc>
          <w:tcPr>
            <w:tcW w:w="3117" w:type="dxa"/>
          </w:tcPr>
          <w:p w14:paraId="1F03B3CE" w14:textId="77777777" w:rsidR="007D2787" w:rsidRPr="00760FDA" w:rsidRDefault="00C52822"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.491</w:t>
            </w:r>
            <w:r w:rsidR="007D2787" w:rsidRPr="00760FDA">
              <w:rPr>
                <w:rFonts w:asciiTheme="majorBidi" w:hAnsiTheme="majorBidi" w:cstheme="majorBidi"/>
                <w:sz w:val="24"/>
                <w:szCs w:val="24"/>
                <w:vertAlign w:val="superscript"/>
              </w:rPr>
              <w:t>**</w:t>
            </w:r>
          </w:p>
        </w:tc>
      </w:tr>
      <w:tr w:rsidR="007D2787" w:rsidRPr="00760FDA" w14:paraId="17A169BD" w14:textId="77777777" w:rsidTr="00FA2880">
        <w:tc>
          <w:tcPr>
            <w:tcW w:w="3116" w:type="dxa"/>
            <w:vMerge/>
          </w:tcPr>
          <w:p w14:paraId="16D7BF02"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6DC775C8"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Sig. (2-tailed)</w:t>
            </w:r>
          </w:p>
        </w:tc>
        <w:tc>
          <w:tcPr>
            <w:tcW w:w="3117" w:type="dxa"/>
          </w:tcPr>
          <w:p w14:paraId="17FE737E" w14:textId="77777777" w:rsidR="007D2787" w:rsidRPr="00760FDA" w:rsidRDefault="00C52822"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.000</w:t>
            </w:r>
          </w:p>
        </w:tc>
      </w:tr>
      <w:tr w:rsidR="007D2787" w:rsidRPr="00760FDA" w14:paraId="2845CD5E" w14:textId="77777777" w:rsidTr="00FA2880">
        <w:tc>
          <w:tcPr>
            <w:tcW w:w="3116" w:type="dxa"/>
            <w:vMerge/>
          </w:tcPr>
          <w:p w14:paraId="26623DA5"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21E3AF72"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Sum of Squares and Cross-products</w:t>
            </w:r>
          </w:p>
        </w:tc>
        <w:tc>
          <w:tcPr>
            <w:tcW w:w="3117" w:type="dxa"/>
          </w:tcPr>
          <w:p w14:paraId="36CE6D59"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50.359</w:t>
            </w:r>
          </w:p>
        </w:tc>
      </w:tr>
      <w:tr w:rsidR="007D2787" w:rsidRPr="00760FDA" w14:paraId="63ED5C48" w14:textId="77777777" w:rsidTr="00FA2880">
        <w:tc>
          <w:tcPr>
            <w:tcW w:w="3116" w:type="dxa"/>
            <w:vMerge/>
          </w:tcPr>
          <w:p w14:paraId="18E4676B"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0D60264D"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rPr>
              <w:t>Covariance</w:t>
            </w:r>
          </w:p>
        </w:tc>
        <w:tc>
          <w:tcPr>
            <w:tcW w:w="3117" w:type="dxa"/>
          </w:tcPr>
          <w:p w14:paraId="3CAA14D1" w14:textId="77777777" w:rsidR="007D2787" w:rsidRPr="00760FDA" w:rsidRDefault="00C52822"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.155</w:t>
            </w:r>
          </w:p>
        </w:tc>
      </w:tr>
      <w:tr w:rsidR="007D2787" w:rsidRPr="00760FDA" w14:paraId="3C49ADC6" w14:textId="77777777" w:rsidTr="00FA2880">
        <w:tc>
          <w:tcPr>
            <w:tcW w:w="3116" w:type="dxa"/>
            <w:vMerge/>
          </w:tcPr>
          <w:p w14:paraId="23FA2580"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4E7D7631"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N</w:t>
            </w:r>
          </w:p>
        </w:tc>
        <w:tc>
          <w:tcPr>
            <w:tcW w:w="3117" w:type="dxa"/>
          </w:tcPr>
          <w:p w14:paraId="3E2C15B6"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326</w:t>
            </w:r>
          </w:p>
        </w:tc>
      </w:tr>
      <w:tr w:rsidR="007D2787" w:rsidRPr="00760FDA" w14:paraId="5BFC348D" w14:textId="77777777" w:rsidTr="00FA2880">
        <w:tc>
          <w:tcPr>
            <w:tcW w:w="9350" w:type="dxa"/>
            <w:gridSpan w:val="3"/>
          </w:tcPr>
          <w:p w14:paraId="719C69C8"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Correlation is significant at the 0.01 level (2-tailed).</w:t>
            </w:r>
          </w:p>
          <w:p w14:paraId="18930A3B" w14:textId="77777777" w:rsidR="007D2787" w:rsidRPr="00760FDA" w:rsidRDefault="007D2787" w:rsidP="004E6926">
            <w:pPr>
              <w:spacing w:line="480" w:lineRule="auto"/>
              <w:jc w:val="both"/>
              <w:rPr>
                <w:rFonts w:asciiTheme="majorBidi" w:hAnsiTheme="majorBidi" w:cstheme="majorBidi"/>
                <w:sz w:val="24"/>
                <w:szCs w:val="24"/>
              </w:rPr>
            </w:pPr>
          </w:p>
        </w:tc>
      </w:tr>
    </w:tbl>
    <w:p w14:paraId="7578EB1F" w14:textId="77777777" w:rsidR="007D2787" w:rsidRPr="00760FDA" w:rsidRDefault="007D2787" w:rsidP="004E6926">
      <w:pPr>
        <w:spacing w:line="480" w:lineRule="auto"/>
        <w:jc w:val="both"/>
        <w:rPr>
          <w:rFonts w:asciiTheme="majorBidi" w:hAnsiTheme="majorBidi" w:cstheme="majorBidi"/>
          <w:sz w:val="24"/>
          <w:szCs w:val="24"/>
          <w:lang w:val="en-GB" w:eastAsia="x-none"/>
        </w:rPr>
      </w:pPr>
    </w:p>
    <w:p w14:paraId="3AE105AA" w14:textId="77777777" w:rsidR="00942DA4" w:rsidRPr="00760FDA" w:rsidRDefault="00942DA4" w:rsidP="004E6926">
      <w:pPr>
        <w:pStyle w:val="Heading3"/>
        <w:jc w:val="both"/>
        <w:rPr>
          <w:rFonts w:asciiTheme="majorBidi" w:hAnsiTheme="majorBidi" w:cstheme="majorBidi"/>
          <w:szCs w:val="24"/>
          <w:lang w:val="en-GB"/>
        </w:rPr>
      </w:pPr>
      <w:bookmarkStart w:id="74" w:name="_Toc452280447"/>
      <w:r w:rsidRPr="00760FDA">
        <w:rPr>
          <w:rFonts w:asciiTheme="majorBidi" w:hAnsiTheme="majorBidi" w:cstheme="majorBidi"/>
          <w:szCs w:val="24"/>
        </w:rPr>
        <w:t>Organizational Trust and Organizational Conflict</w:t>
      </w:r>
      <w:bookmarkEnd w:id="74"/>
      <w:r w:rsidRPr="00760FDA">
        <w:rPr>
          <w:rFonts w:asciiTheme="majorBidi" w:hAnsiTheme="majorBidi" w:cstheme="majorBidi"/>
          <w:szCs w:val="24"/>
        </w:rPr>
        <w:t xml:space="preserve"> </w:t>
      </w:r>
    </w:p>
    <w:p w14:paraId="65A318E8" w14:textId="1A00B8E0" w:rsidR="004D69FA" w:rsidRPr="00760FDA" w:rsidRDefault="008C3691" w:rsidP="00060E54">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eastAsia="x-none"/>
        </w:rPr>
        <w:t>I</w:t>
      </w:r>
      <w:r w:rsidR="004D69FA" w:rsidRPr="00760FDA">
        <w:rPr>
          <w:rFonts w:asciiTheme="majorBidi" w:hAnsiTheme="majorBidi" w:cstheme="majorBidi"/>
          <w:sz w:val="24"/>
          <w:szCs w:val="24"/>
          <w:lang w:val="en-GB" w:eastAsia="x-none"/>
        </w:rPr>
        <w:t xml:space="preserve">t was hypothesized that the correlation between organizational trust and organizational conflict </w:t>
      </w:r>
      <w:r w:rsidRPr="00760FDA">
        <w:rPr>
          <w:rFonts w:asciiTheme="majorBidi" w:hAnsiTheme="majorBidi" w:cstheme="majorBidi"/>
          <w:sz w:val="24"/>
          <w:szCs w:val="24"/>
          <w:lang w:val="en-GB" w:eastAsia="x-none"/>
        </w:rPr>
        <w:t>would</w:t>
      </w:r>
      <w:r w:rsidR="004D69FA" w:rsidRPr="00760FDA">
        <w:rPr>
          <w:rFonts w:asciiTheme="majorBidi" w:hAnsiTheme="majorBidi" w:cstheme="majorBidi"/>
          <w:sz w:val="24"/>
          <w:szCs w:val="24"/>
          <w:lang w:val="en-GB" w:eastAsia="x-none"/>
        </w:rPr>
        <w:t xml:space="preserve"> be negative. </w:t>
      </w:r>
      <w:r w:rsidRPr="00760FDA">
        <w:rPr>
          <w:rFonts w:asciiTheme="majorBidi" w:hAnsiTheme="majorBidi" w:cstheme="majorBidi"/>
          <w:sz w:val="24"/>
          <w:szCs w:val="24"/>
          <w:lang w:val="en-GB" w:eastAsia="x-none"/>
        </w:rPr>
        <w:t xml:space="preserve">Again, although this relationship </w:t>
      </w:r>
      <w:r w:rsidR="004D69FA" w:rsidRPr="00760FDA">
        <w:rPr>
          <w:rFonts w:asciiTheme="majorBidi" w:hAnsiTheme="majorBidi" w:cstheme="majorBidi"/>
          <w:sz w:val="24"/>
          <w:szCs w:val="24"/>
          <w:lang w:val="en-GB" w:eastAsia="x-none"/>
        </w:rPr>
        <w:t>was found</w:t>
      </w:r>
      <w:r w:rsidR="009B26E4" w:rsidRPr="00760FDA">
        <w:rPr>
          <w:rFonts w:asciiTheme="majorBidi" w:hAnsiTheme="majorBidi" w:cstheme="majorBidi"/>
          <w:sz w:val="24"/>
          <w:szCs w:val="24"/>
          <w:lang w:val="en-GB" w:eastAsia="x-none"/>
        </w:rPr>
        <w:t>,</w:t>
      </w:r>
      <w:r w:rsidR="004D69FA"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it was not</w:t>
      </w:r>
      <w:r w:rsidR="004D69FA" w:rsidRPr="00760FDA">
        <w:rPr>
          <w:rFonts w:asciiTheme="majorBidi" w:hAnsiTheme="majorBidi" w:cstheme="majorBidi"/>
          <w:sz w:val="24"/>
          <w:szCs w:val="24"/>
          <w:lang w:eastAsia="x-none"/>
        </w:rPr>
        <w:t xml:space="preserve"> statistically significant (r = </w:t>
      </w:r>
      <w:r w:rsidRPr="00760FDA">
        <w:rPr>
          <w:rFonts w:asciiTheme="majorBidi" w:hAnsiTheme="majorBidi" w:cstheme="majorBidi"/>
          <w:sz w:val="24"/>
          <w:szCs w:val="24"/>
          <w:lang w:eastAsia="x-none"/>
        </w:rPr>
        <w:t>−</w:t>
      </w:r>
      <w:r w:rsidR="004D69FA" w:rsidRPr="00760FDA">
        <w:rPr>
          <w:rFonts w:asciiTheme="majorBidi" w:hAnsiTheme="majorBidi" w:cstheme="majorBidi"/>
          <w:sz w:val="24"/>
          <w:szCs w:val="24"/>
          <w:lang w:eastAsia="x-none"/>
        </w:rPr>
        <w:t>0.043; p</w:t>
      </w:r>
      <w:r w:rsidRPr="00760FDA">
        <w:rPr>
          <w:rFonts w:asciiTheme="majorBidi" w:hAnsiTheme="majorBidi" w:cstheme="majorBidi"/>
          <w:sz w:val="24"/>
          <w:szCs w:val="24"/>
          <w:lang w:eastAsia="x-none"/>
        </w:rPr>
        <w:t xml:space="preserve"> </w:t>
      </w:r>
      <w:r w:rsidR="004D69FA" w:rsidRPr="00760FDA">
        <w:rPr>
          <w:rFonts w:asciiTheme="majorBidi" w:hAnsiTheme="majorBidi" w:cstheme="majorBidi"/>
          <w:sz w:val="24"/>
          <w:szCs w:val="24"/>
          <w:lang w:eastAsia="x-none"/>
        </w:rPr>
        <w:t xml:space="preserve">= 0.444). H10 is </w:t>
      </w:r>
      <w:r w:rsidRPr="00760FDA">
        <w:rPr>
          <w:rFonts w:asciiTheme="majorBidi" w:hAnsiTheme="majorBidi" w:cstheme="majorBidi"/>
          <w:sz w:val="24"/>
          <w:szCs w:val="24"/>
          <w:lang w:eastAsia="x-none"/>
        </w:rPr>
        <w:t xml:space="preserve">therefore only </w:t>
      </w:r>
      <w:r w:rsidR="004D69FA" w:rsidRPr="00760FDA">
        <w:rPr>
          <w:rFonts w:asciiTheme="majorBidi" w:hAnsiTheme="majorBidi" w:cstheme="majorBidi"/>
          <w:sz w:val="24"/>
          <w:szCs w:val="24"/>
        </w:rPr>
        <w:t>partially supported</w:t>
      </w:r>
      <w:r w:rsidRPr="00760FDA">
        <w:rPr>
          <w:rFonts w:asciiTheme="majorBidi" w:hAnsiTheme="majorBidi" w:cstheme="majorBidi"/>
          <w:sz w:val="24"/>
          <w:szCs w:val="24"/>
        </w:rPr>
        <w:t>, even though</w:t>
      </w:r>
      <w:r w:rsidR="004D69FA" w:rsidRPr="00760FDA">
        <w:rPr>
          <w:rFonts w:asciiTheme="majorBidi" w:hAnsiTheme="majorBidi" w:cstheme="majorBidi"/>
          <w:sz w:val="24"/>
          <w:szCs w:val="24"/>
        </w:rPr>
        <w:t xml:space="preserve"> previous studies found that conflict in general was negatively associated with different kind of trust including organizational </w:t>
      </w:r>
      <w:r w:rsidR="00060E54">
        <w:rPr>
          <w:rFonts w:asciiTheme="majorBidi" w:hAnsiTheme="majorBidi" w:cstheme="majorBidi"/>
          <w:sz w:val="24"/>
          <w:szCs w:val="24"/>
        </w:rPr>
        <w:t>trust (Han &amp; Harms, 2010; Rana et al</w:t>
      </w:r>
      <w:r w:rsidR="004D69FA" w:rsidRPr="00760FDA">
        <w:rPr>
          <w:rFonts w:asciiTheme="majorBidi" w:hAnsiTheme="majorBidi" w:cstheme="majorBidi"/>
          <w:sz w:val="24"/>
          <w:szCs w:val="24"/>
        </w:rPr>
        <w:t>, 2015).</w:t>
      </w:r>
      <w:r w:rsidR="00A41D63" w:rsidRPr="00760FDA">
        <w:rPr>
          <w:rFonts w:asciiTheme="majorBidi" w:hAnsiTheme="majorBidi" w:cstheme="majorBidi"/>
          <w:sz w:val="24"/>
          <w:szCs w:val="24"/>
        </w:rPr>
        <w:t xml:space="preserve"> </w:t>
      </w:r>
      <w:r w:rsidR="00A41D63" w:rsidRPr="00760FDA">
        <w:rPr>
          <w:rFonts w:asciiTheme="majorBidi" w:hAnsiTheme="majorBidi" w:cstheme="majorBidi"/>
          <w:sz w:val="24"/>
          <w:szCs w:val="24"/>
          <w:lang w:val="en-GB" w:eastAsia="x-none"/>
        </w:rPr>
        <w:t xml:space="preserve">Table 24 </w:t>
      </w:r>
      <w:r w:rsidRPr="00760FDA">
        <w:rPr>
          <w:rFonts w:asciiTheme="majorBidi" w:hAnsiTheme="majorBidi" w:cstheme="majorBidi"/>
          <w:sz w:val="24"/>
          <w:szCs w:val="24"/>
          <w:lang w:val="en-GB" w:eastAsia="x-none"/>
        </w:rPr>
        <w:t xml:space="preserve">shows </w:t>
      </w:r>
      <w:r w:rsidR="00A41D63" w:rsidRPr="00760FDA">
        <w:rPr>
          <w:rFonts w:asciiTheme="majorBidi" w:hAnsiTheme="majorBidi" w:cstheme="majorBidi"/>
          <w:sz w:val="24"/>
          <w:szCs w:val="24"/>
          <w:lang w:val="en-GB" w:eastAsia="x-none"/>
        </w:rPr>
        <w:t>the correlation matrix for H10.</w:t>
      </w:r>
    </w:p>
    <w:tbl>
      <w:tblPr>
        <w:tblStyle w:val="TableGrid"/>
        <w:tblW w:w="0" w:type="auto"/>
        <w:tblLook w:val="04A0" w:firstRow="1" w:lastRow="0" w:firstColumn="1" w:lastColumn="0" w:noHBand="0" w:noVBand="1"/>
      </w:tblPr>
      <w:tblGrid>
        <w:gridCol w:w="3116"/>
        <w:gridCol w:w="3117"/>
        <w:gridCol w:w="3117"/>
      </w:tblGrid>
      <w:tr w:rsidR="007D2787" w:rsidRPr="00760FDA" w14:paraId="1A8E9AF6" w14:textId="77777777" w:rsidTr="00B65BF9">
        <w:tc>
          <w:tcPr>
            <w:tcW w:w="6233" w:type="dxa"/>
            <w:gridSpan w:val="2"/>
            <w:shd w:val="clear" w:color="auto" w:fill="D0CECE" w:themeFill="background2" w:themeFillShade="E6"/>
          </w:tcPr>
          <w:p w14:paraId="3CFF676E" w14:textId="5FDEC5EF"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lastRenderedPageBreak/>
              <w:t xml:space="preserve">Table </w:t>
            </w:r>
            <w:r w:rsidR="00A41D63" w:rsidRPr="00760FDA">
              <w:rPr>
                <w:rFonts w:asciiTheme="majorBidi" w:hAnsiTheme="majorBidi" w:cstheme="majorBidi"/>
                <w:sz w:val="24"/>
                <w:szCs w:val="24"/>
                <w:lang w:val="en-GB"/>
              </w:rPr>
              <w:t>24 Correlation m</w:t>
            </w:r>
            <w:r w:rsidRPr="00760FDA">
              <w:rPr>
                <w:rFonts w:asciiTheme="majorBidi" w:hAnsiTheme="majorBidi" w:cstheme="majorBidi"/>
                <w:sz w:val="24"/>
                <w:szCs w:val="24"/>
                <w:lang w:val="en-GB"/>
              </w:rPr>
              <w:t>atrix</w:t>
            </w:r>
            <w:r w:rsidR="00A41D63" w:rsidRPr="00760FDA">
              <w:rPr>
                <w:rFonts w:asciiTheme="majorBidi" w:hAnsiTheme="majorBidi" w:cstheme="majorBidi"/>
                <w:sz w:val="24"/>
                <w:szCs w:val="24"/>
                <w:lang w:val="en-GB"/>
              </w:rPr>
              <w:t xml:space="preserve"> for H10</w:t>
            </w:r>
            <w:r w:rsidRPr="00760FDA">
              <w:rPr>
                <w:rFonts w:asciiTheme="majorBidi" w:hAnsiTheme="majorBidi" w:cstheme="majorBidi"/>
                <w:sz w:val="24"/>
                <w:szCs w:val="24"/>
                <w:lang w:val="en-GB"/>
              </w:rPr>
              <w:t xml:space="preserve"> </w:t>
            </w:r>
          </w:p>
        </w:tc>
        <w:tc>
          <w:tcPr>
            <w:tcW w:w="3117" w:type="dxa"/>
            <w:shd w:val="clear" w:color="auto" w:fill="D0CECE" w:themeFill="background2" w:themeFillShade="E6"/>
          </w:tcPr>
          <w:p w14:paraId="2D2FB710"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Organizational conflict</w:t>
            </w:r>
          </w:p>
        </w:tc>
      </w:tr>
      <w:tr w:rsidR="007D2787" w:rsidRPr="00760FDA" w14:paraId="1895C4B2" w14:textId="77777777" w:rsidTr="00FA2880">
        <w:tc>
          <w:tcPr>
            <w:tcW w:w="3116" w:type="dxa"/>
            <w:vMerge w:val="restart"/>
          </w:tcPr>
          <w:p w14:paraId="6BDB810B"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Organizational trust</w:t>
            </w:r>
          </w:p>
        </w:tc>
        <w:tc>
          <w:tcPr>
            <w:tcW w:w="3117" w:type="dxa"/>
          </w:tcPr>
          <w:p w14:paraId="5EF26D3E"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 xml:space="preserve">Pearson Correlation </w:t>
            </w:r>
          </w:p>
        </w:tc>
        <w:tc>
          <w:tcPr>
            <w:tcW w:w="3117" w:type="dxa"/>
          </w:tcPr>
          <w:p w14:paraId="1555D33F" w14:textId="005C45C8" w:rsidR="007D2787" w:rsidRPr="00760FDA" w:rsidRDefault="008C3691"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.043</w:t>
            </w:r>
          </w:p>
        </w:tc>
      </w:tr>
      <w:tr w:rsidR="007D2787" w:rsidRPr="00760FDA" w14:paraId="7BA6E0DB" w14:textId="77777777" w:rsidTr="00FA2880">
        <w:tc>
          <w:tcPr>
            <w:tcW w:w="3116" w:type="dxa"/>
            <w:vMerge/>
          </w:tcPr>
          <w:p w14:paraId="44A7ABF8"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6F7D119F"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Sig. (2-tailed)</w:t>
            </w:r>
          </w:p>
        </w:tc>
        <w:tc>
          <w:tcPr>
            <w:tcW w:w="3117" w:type="dxa"/>
          </w:tcPr>
          <w:p w14:paraId="2C19FA5F" w14:textId="77777777" w:rsidR="007D2787" w:rsidRPr="00760FDA" w:rsidRDefault="008C3691"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.444</w:t>
            </w:r>
          </w:p>
        </w:tc>
      </w:tr>
      <w:tr w:rsidR="007D2787" w:rsidRPr="00760FDA" w14:paraId="290CE90F" w14:textId="77777777" w:rsidTr="00FA2880">
        <w:tc>
          <w:tcPr>
            <w:tcW w:w="3116" w:type="dxa"/>
            <w:vMerge/>
          </w:tcPr>
          <w:p w14:paraId="4C0D234D"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2F10109F"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Sum of Squares and Cross-products</w:t>
            </w:r>
          </w:p>
        </w:tc>
        <w:tc>
          <w:tcPr>
            <w:tcW w:w="3117" w:type="dxa"/>
          </w:tcPr>
          <w:p w14:paraId="165A80D3" w14:textId="6EEDC8F8" w:rsidR="007D2787" w:rsidRPr="00760FDA" w:rsidRDefault="008C3691"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w:t>
            </w:r>
            <w:r w:rsidR="007D2787" w:rsidRPr="00760FDA">
              <w:rPr>
                <w:rFonts w:asciiTheme="majorBidi" w:hAnsiTheme="majorBidi" w:cstheme="majorBidi"/>
                <w:sz w:val="24"/>
                <w:szCs w:val="24"/>
              </w:rPr>
              <w:t>5.868</w:t>
            </w:r>
          </w:p>
        </w:tc>
      </w:tr>
      <w:tr w:rsidR="007D2787" w:rsidRPr="00760FDA" w14:paraId="253B716D" w14:textId="77777777" w:rsidTr="00FA2880">
        <w:tc>
          <w:tcPr>
            <w:tcW w:w="3116" w:type="dxa"/>
            <w:vMerge/>
          </w:tcPr>
          <w:p w14:paraId="6F55A615"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43D17854"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rPr>
              <w:t>Covariance</w:t>
            </w:r>
          </w:p>
        </w:tc>
        <w:tc>
          <w:tcPr>
            <w:tcW w:w="3117" w:type="dxa"/>
          </w:tcPr>
          <w:p w14:paraId="5601FC5D" w14:textId="3343BE98" w:rsidR="007D2787" w:rsidRPr="00760FDA" w:rsidRDefault="008C3691"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.018</w:t>
            </w:r>
          </w:p>
        </w:tc>
      </w:tr>
      <w:tr w:rsidR="007D2787" w:rsidRPr="00760FDA" w14:paraId="0450B439" w14:textId="77777777" w:rsidTr="00FA2880">
        <w:tc>
          <w:tcPr>
            <w:tcW w:w="3116" w:type="dxa"/>
            <w:vMerge/>
          </w:tcPr>
          <w:p w14:paraId="747B1CD0"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320D5CF0"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N</w:t>
            </w:r>
          </w:p>
        </w:tc>
        <w:tc>
          <w:tcPr>
            <w:tcW w:w="3117" w:type="dxa"/>
          </w:tcPr>
          <w:p w14:paraId="45B322F4"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326</w:t>
            </w:r>
          </w:p>
        </w:tc>
      </w:tr>
      <w:tr w:rsidR="007D2787" w:rsidRPr="00760FDA" w14:paraId="6EF22E00" w14:textId="77777777" w:rsidTr="00FA2880">
        <w:tc>
          <w:tcPr>
            <w:tcW w:w="9350" w:type="dxa"/>
            <w:gridSpan w:val="3"/>
          </w:tcPr>
          <w:p w14:paraId="271EB06C"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 Correlation is significant at the 0.01 level (2-tailed).</w:t>
            </w:r>
          </w:p>
          <w:p w14:paraId="5F62DE2C" w14:textId="77777777" w:rsidR="007D2787" w:rsidRPr="00760FDA" w:rsidRDefault="007D2787" w:rsidP="00275CC6">
            <w:pPr>
              <w:spacing w:line="360" w:lineRule="auto"/>
              <w:jc w:val="both"/>
              <w:rPr>
                <w:rFonts w:asciiTheme="majorBidi" w:hAnsiTheme="majorBidi" w:cstheme="majorBidi"/>
                <w:sz w:val="24"/>
                <w:szCs w:val="24"/>
              </w:rPr>
            </w:pPr>
          </w:p>
        </w:tc>
      </w:tr>
    </w:tbl>
    <w:p w14:paraId="5BDBA50B" w14:textId="77777777" w:rsidR="007D2787" w:rsidRPr="00760FDA" w:rsidRDefault="007D2787" w:rsidP="004E6926">
      <w:pPr>
        <w:spacing w:line="480" w:lineRule="auto"/>
        <w:jc w:val="both"/>
        <w:rPr>
          <w:rFonts w:asciiTheme="majorBidi" w:hAnsiTheme="majorBidi" w:cstheme="majorBidi"/>
          <w:sz w:val="24"/>
          <w:szCs w:val="24"/>
          <w:lang w:val="en-GB"/>
        </w:rPr>
      </w:pPr>
    </w:p>
    <w:p w14:paraId="14577855" w14:textId="77777777" w:rsidR="00942DA4" w:rsidRPr="00760FDA" w:rsidRDefault="00942DA4" w:rsidP="004E6926">
      <w:pPr>
        <w:pStyle w:val="Heading3"/>
        <w:jc w:val="both"/>
        <w:rPr>
          <w:rFonts w:asciiTheme="majorBidi" w:hAnsiTheme="majorBidi" w:cstheme="majorBidi"/>
          <w:szCs w:val="24"/>
          <w:lang w:val="en-GB"/>
        </w:rPr>
      </w:pPr>
      <w:bookmarkStart w:id="75" w:name="_Toc452280448"/>
      <w:r w:rsidRPr="00760FDA">
        <w:rPr>
          <w:rFonts w:asciiTheme="majorBidi" w:hAnsiTheme="majorBidi" w:cstheme="majorBidi"/>
          <w:szCs w:val="24"/>
        </w:rPr>
        <w:t>Resistance to Change and Organizational Conflict</w:t>
      </w:r>
      <w:bookmarkEnd w:id="75"/>
    </w:p>
    <w:p w14:paraId="7AB0067A" w14:textId="2DD3A6BB" w:rsidR="004D69FA" w:rsidRPr="00760FDA" w:rsidRDefault="008C3691"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val="en-GB" w:eastAsia="x-none"/>
        </w:rPr>
        <w:t>I</w:t>
      </w:r>
      <w:r w:rsidR="004D69FA" w:rsidRPr="00760FDA">
        <w:rPr>
          <w:rFonts w:asciiTheme="majorBidi" w:hAnsiTheme="majorBidi" w:cstheme="majorBidi"/>
          <w:sz w:val="24"/>
          <w:szCs w:val="24"/>
          <w:lang w:val="en-GB" w:eastAsia="x-none"/>
        </w:rPr>
        <w:t xml:space="preserve">t was hypothesized that the correlation between resistance to change and organizational conflict </w:t>
      </w:r>
      <w:r w:rsidRPr="00760FDA">
        <w:rPr>
          <w:rFonts w:asciiTheme="majorBidi" w:hAnsiTheme="majorBidi" w:cstheme="majorBidi"/>
          <w:sz w:val="24"/>
          <w:szCs w:val="24"/>
          <w:lang w:val="en-GB" w:eastAsia="x-none"/>
        </w:rPr>
        <w:t>would</w:t>
      </w:r>
      <w:r w:rsidR="004D69FA" w:rsidRPr="00760FDA">
        <w:rPr>
          <w:rFonts w:asciiTheme="majorBidi" w:hAnsiTheme="majorBidi" w:cstheme="majorBidi"/>
          <w:sz w:val="24"/>
          <w:szCs w:val="24"/>
          <w:lang w:val="en-GB" w:eastAsia="x-none"/>
        </w:rPr>
        <w:t xml:space="preserve"> be positive</w:t>
      </w:r>
      <w:r w:rsidRPr="00760FDA">
        <w:rPr>
          <w:rFonts w:asciiTheme="majorBidi" w:hAnsiTheme="majorBidi" w:cstheme="majorBidi"/>
          <w:sz w:val="24"/>
          <w:szCs w:val="24"/>
          <w:lang w:val="en-GB" w:eastAsia="x-none"/>
        </w:rPr>
        <w:t>, and this was seen in this study</w:t>
      </w:r>
      <w:r w:rsidR="004D69FA" w:rsidRPr="00760FDA">
        <w:rPr>
          <w:rFonts w:asciiTheme="majorBidi" w:hAnsiTheme="majorBidi" w:cstheme="majorBidi"/>
          <w:sz w:val="24"/>
          <w:szCs w:val="24"/>
          <w:lang w:val="en-GB" w:eastAsia="x-none"/>
        </w:rPr>
        <w:t xml:space="preserve"> </w:t>
      </w:r>
      <w:r w:rsidR="007D2787" w:rsidRPr="00760FDA">
        <w:rPr>
          <w:rFonts w:asciiTheme="majorBidi" w:hAnsiTheme="majorBidi" w:cstheme="majorBidi"/>
          <w:sz w:val="24"/>
          <w:szCs w:val="24"/>
          <w:lang w:eastAsia="x-none"/>
        </w:rPr>
        <w:t>(r = 0.510; p</w:t>
      </w:r>
      <w:r w:rsidRPr="00760FDA">
        <w:rPr>
          <w:rFonts w:asciiTheme="majorBidi" w:hAnsiTheme="majorBidi" w:cstheme="majorBidi"/>
          <w:sz w:val="24"/>
          <w:szCs w:val="24"/>
          <w:lang w:eastAsia="x-none"/>
        </w:rPr>
        <w:t xml:space="preserve"> </w:t>
      </w:r>
      <w:r w:rsidR="007D2787" w:rsidRPr="00760FDA">
        <w:rPr>
          <w:rFonts w:asciiTheme="majorBidi" w:hAnsiTheme="majorBidi" w:cstheme="majorBidi"/>
          <w:sz w:val="24"/>
          <w:szCs w:val="24"/>
          <w:lang w:eastAsia="x-none"/>
        </w:rPr>
        <w:t xml:space="preserve">= </w:t>
      </w:r>
      <w:r w:rsidRPr="00760FDA">
        <w:rPr>
          <w:rFonts w:asciiTheme="majorBidi" w:hAnsiTheme="majorBidi" w:cstheme="majorBidi"/>
          <w:sz w:val="24"/>
          <w:szCs w:val="24"/>
          <w:lang w:eastAsia="x-none"/>
        </w:rPr>
        <w:t>0</w:t>
      </w:r>
      <w:r w:rsidR="007D2787" w:rsidRPr="00760FDA">
        <w:rPr>
          <w:rFonts w:asciiTheme="majorBidi" w:hAnsiTheme="majorBidi" w:cstheme="majorBidi"/>
          <w:sz w:val="24"/>
          <w:szCs w:val="24"/>
          <w:lang w:eastAsia="x-none"/>
        </w:rPr>
        <w:t>.000</w:t>
      </w:r>
      <w:r w:rsidR="004D69FA" w:rsidRPr="00760FDA">
        <w:rPr>
          <w:rFonts w:asciiTheme="majorBidi" w:hAnsiTheme="majorBidi" w:cstheme="majorBidi"/>
          <w:sz w:val="24"/>
          <w:szCs w:val="24"/>
          <w:lang w:eastAsia="x-none"/>
        </w:rPr>
        <w:t xml:space="preserve">). </w:t>
      </w:r>
      <w:r w:rsidRPr="00760FDA">
        <w:rPr>
          <w:rFonts w:asciiTheme="majorBidi" w:hAnsiTheme="majorBidi" w:cstheme="majorBidi"/>
          <w:sz w:val="24"/>
          <w:szCs w:val="24"/>
          <w:lang w:eastAsia="x-none"/>
        </w:rPr>
        <w:t>R</w:t>
      </w:r>
      <w:r w:rsidR="004D69FA" w:rsidRPr="00760FDA">
        <w:rPr>
          <w:rFonts w:asciiTheme="majorBidi" w:hAnsiTheme="majorBidi" w:cstheme="majorBidi"/>
          <w:sz w:val="24"/>
          <w:szCs w:val="24"/>
          <w:lang w:eastAsia="x-none"/>
        </w:rPr>
        <w:t>esistance to change is likely to increase</w:t>
      </w:r>
      <w:r w:rsidRPr="00760FDA">
        <w:rPr>
          <w:rFonts w:asciiTheme="majorBidi" w:hAnsiTheme="majorBidi" w:cstheme="majorBidi"/>
          <w:sz w:val="24"/>
          <w:szCs w:val="24"/>
          <w:lang w:eastAsia="x-none"/>
        </w:rPr>
        <w:t xml:space="preserve"> with</w:t>
      </w:r>
      <w:r w:rsidR="004D69FA" w:rsidRPr="00760FDA">
        <w:rPr>
          <w:rFonts w:asciiTheme="majorBidi" w:hAnsiTheme="majorBidi" w:cstheme="majorBidi"/>
          <w:sz w:val="24"/>
          <w:szCs w:val="24"/>
          <w:lang w:eastAsia="x-none"/>
        </w:rPr>
        <w:t xml:space="preserve"> organizational conflict</w:t>
      </w:r>
      <w:r w:rsidRPr="00760FDA">
        <w:rPr>
          <w:rFonts w:asciiTheme="majorBidi" w:hAnsiTheme="majorBidi" w:cstheme="majorBidi"/>
          <w:sz w:val="24"/>
          <w:szCs w:val="24"/>
          <w:lang w:eastAsia="x-none"/>
        </w:rPr>
        <w:t>, and</w:t>
      </w:r>
      <w:r w:rsidR="004D69FA" w:rsidRPr="00760FDA">
        <w:rPr>
          <w:rFonts w:asciiTheme="majorBidi" w:hAnsiTheme="majorBidi" w:cstheme="majorBidi"/>
          <w:sz w:val="24"/>
          <w:szCs w:val="24"/>
          <w:lang w:eastAsia="x-none"/>
        </w:rPr>
        <w:t xml:space="preserve"> H11 is supported. </w:t>
      </w:r>
      <w:r w:rsidRPr="00760FDA">
        <w:rPr>
          <w:rFonts w:asciiTheme="majorBidi" w:hAnsiTheme="majorBidi" w:cstheme="majorBidi"/>
          <w:sz w:val="24"/>
          <w:szCs w:val="24"/>
          <w:lang w:eastAsia="x-none"/>
        </w:rPr>
        <w:t>This is consistent with p</w:t>
      </w:r>
      <w:r w:rsidR="004D69FA" w:rsidRPr="00760FDA">
        <w:rPr>
          <w:rFonts w:asciiTheme="majorBidi" w:hAnsiTheme="majorBidi" w:cstheme="majorBidi"/>
          <w:sz w:val="24"/>
          <w:szCs w:val="24"/>
          <w:lang w:eastAsia="x-none"/>
        </w:rPr>
        <w:t xml:space="preserve">revious research </w:t>
      </w:r>
      <w:r w:rsidR="004D69FA" w:rsidRPr="00760FDA">
        <w:rPr>
          <w:rFonts w:asciiTheme="majorBidi" w:hAnsiTheme="majorBidi" w:cstheme="majorBidi"/>
          <w:sz w:val="24"/>
          <w:szCs w:val="24"/>
        </w:rPr>
        <w:t>(Chen &amp; Ayoko, 2012; Raza &amp; Standing, 2011)</w:t>
      </w:r>
      <w:r w:rsidR="007D2787" w:rsidRPr="00760FDA">
        <w:rPr>
          <w:rFonts w:asciiTheme="majorBidi" w:hAnsiTheme="majorBidi" w:cstheme="majorBidi"/>
          <w:sz w:val="24"/>
          <w:szCs w:val="24"/>
        </w:rPr>
        <w:t>.</w:t>
      </w:r>
      <w:r w:rsidR="00A41D63" w:rsidRPr="00760FDA">
        <w:rPr>
          <w:rFonts w:asciiTheme="majorBidi" w:hAnsiTheme="majorBidi" w:cstheme="majorBidi"/>
          <w:sz w:val="24"/>
          <w:szCs w:val="24"/>
        </w:rPr>
        <w:t xml:space="preserve"> </w:t>
      </w:r>
      <w:r w:rsidR="00A41D63" w:rsidRPr="00760FDA">
        <w:rPr>
          <w:rFonts w:asciiTheme="majorBidi" w:hAnsiTheme="majorBidi" w:cstheme="majorBidi"/>
          <w:sz w:val="24"/>
          <w:szCs w:val="24"/>
          <w:lang w:val="en-GB" w:eastAsia="x-none"/>
        </w:rPr>
        <w:t xml:space="preserve">Table 25 </w:t>
      </w:r>
      <w:r w:rsidRPr="00760FDA">
        <w:rPr>
          <w:rFonts w:asciiTheme="majorBidi" w:hAnsiTheme="majorBidi" w:cstheme="majorBidi"/>
          <w:sz w:val="24"/>
          <w:szCs w:val="24"/>
          <w:lang w:val="en-GB" w:eastAsia="x-none"/>
        </w:rPr>
        <w:t xml:space="preserve">shows </w:t>
      </w:r>
      <w:r w:rsidR="00A41D63" w:rsidRPr="00760FDA">
        <w:rPr>
          <w:rFonts w:asciiTheme="majorBidi" w:hAnsiTheme="majorBidi" w:cstheme="majorBidi"/>
          <w:sz w:val="24"/>
          <w:szCs w:val="24"/>
          <w:lang w:val="en-GB" w:eastAsia="x-none"/>
        </w:rPr>
        <w:t>the correlation matrix for H11.</w:t>
      </w:r>
    </w:p>
    <w:tbl>
      <w:tblPr>
        <w:tblStyle w:val="TableGrid"/>
        <w:tblW w:w="0" w:type="auto"/>
        <w:tblLook w:val="04A0" w:firstRow="1" w:lastRow="0" w:firstColumn="1" w:lastColumn="0" w:noHBand="0" w:noVBand="1"/>
      </w:tblPr>
      <w:tblGrid>
        <w:gridCol w:w="3116"/>
        <w:gridCol w:w="3117"/>
        <w:gridCol w:w="3117"/>
      </w:tblGrid>
      <w:tr w:rsidR="007D2787" w:rsidRPr="00760FDA" w14:paraId="16B4882F" w14:textId="77777777" w:rsidTr="00A41D63">
        <w:tc>
          <w:tcPr>
            <w:tcW w:w="6233" w:type="dxa"/>
            <w:gridSpan w:val="2"/>
            <w:shd w:val="clear" w:color="auto" w:fill="D0CECE" w:themeFill="background2" w:themeFillShade="E6"/>
          </w:tcPr>
          <w:p w14:paraId="4DF57FF7" w14:textId="2BB022AF"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 xml:space="preserve">Table </w:t>
            </w:r>
            <w:r w:rsidR="00A41D63" w:rsidRPr="00760FDA">
              <w:rPr>
                <w:rFonts w:asciiTheme="majorBidi" w:hAnsiTheme="majorBidi" w:cstheme="majorBidi"/>
                <w:sz w:val="24"/>
                <w:szCs w:val="24"/>
                <w:lang w:val="en-GB"/>
              </w:rPr>
              <w:t>25: Correlation m</w:t>
            </w:r>
            <w:r w:rsidRPr="00760FDA">
              <w:rPr>
                <w:rFonts w:asciiTheme="majorBidi" w:hAnsiTheme="majorBidi" w:cstheme="majorBidi"/>
                <w:sz w:val="24"/>
                <w:szCs w:val="24"/>
                <w:lang w:val="en-GB"/>
              </w:rPr>
              <w:t>atrix</w:t>
            </w:r>
            <w:r w:rsidR="00A41D63" w:rsidRPr="00760FDA">
              <w:rPr>
                <w:rFonts w:asciiTheme="majorBidi" w:hAnsiTheme="majorBidi" w:cstheme="majorBidi"/>
                <w:sz w:val="24"/>
                <w:szCs w:val="24"/>
                <w:lang w:val="en-GB"/>
              </w:rPr>
              <w:t xml:space="preserve"> for H11</w:t>
            </w:r>
            <w:r w:rsidRPr="00760FDA">
              <w:rPr>
                <w:rFonts w:asciiTheme="majorBidi" w:hAnsiTheme="majorBidi" w:cstheme="majorBidi"/>
                <w:sz w:val="24"/>
                <w:szCs w:val="24"/>
                <w:lang w:val="en-GB"/>
              </w:rPr>
              <w:t xml:space="preserve"> </w:t>
            </w:r>
          </w:p>
        </w:tc>
        <w:tc>
          <w:tcPr>
            <w:tcW w:w="3117" w:type="dxa"/>
            <w:shd w:val="clear" w:color="auto" w:fill="D0CECE" w:themeFill="background2" w:themeFillShade="E6"/>
          </w:tcPr>
          <w:p w14:paraId="5E3AF421"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Organizational conflict</w:t>
            </w:r>
          </w:p>
        </w:tc>
      </w:tr>
      <w:tr w:rsidR="007D2787" w:rsidRPr="00760FDA" w14:paraId="715351C6" w14:textId="77777777" w:rsidTr="00FA2880">
        <w:tc>
          <w:tcPr>
            <w:tcW w:w="3116" w:type="dxa"/>
            <w:vMerge w:val="restart"/>
          </w:tcPr>
          <w:p w14:paraId="26D91FA9"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Resistance to change</w:t>
            </w:r>
          </w:p>
        </w:tc>
        <w:tc>
          <w:tcPr>
            <w:tcW w:w="3117" w:type="dxa"/>
          </w:tcPr>
          <w:p w14:paraId="72A04CCA"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 xml:space="preserve">Pearson Correlation </w:t>
            </w:r>
          </w:p>
        </w:tc>
        <w:tc>
          <w:tcPr>
            <w:tcW w:w="3117" w:type="dxa"/>
          </w:tcPr>
          <w:p w14:paraId="0AAEDCA5" w14:textId="77777777" w:rsidR="007D2787" w:rsidRPr="00760FDA" w:rsidRDefault="008C3691"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.510</w:t>
            </w:r>
            <w:r w:rsidR="007D2787" w:rsidRPr="00760FDA">
              <w:rPr>
                <w:rFonts w:asciiTheme="majorBidi" w:hAnsiTheme="majorBidi" w:cstheme="majorBidi"/>
                <w:sz w:val="24"/>
                <w:szCs w:val="24"/>
                <w:vertAlign w:val="superscript"/>
              </w:rPr>
              <w:t>**</w:t>
            </w:r>
          </w:p>
        </w:tc>
      </w:tr>
      <w:tr w:rsidR="007D2787" w:rsidRPr="00760FDA" w14:paraId="75248C6A" w14:textId="77777777" w:rsidTr="00FA2880">
        <w:tc>
          <w:tcPr>
            <w:tcW w:w="3116" w:type="dxa"/>
            <w:vMerge/>
          </w:tcPr>
          <w:p w14:paraId="2474FCBC"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3710900A"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Sig. (2-tailed)</w:t>
            </w:r>
          </w:p>
        </w:tc>
        <w:tc>
          <w:tcPr>
            <w:tcW w:w="3117" w:type="dxa"/>
          </w:tcPr>
          <w:p w14:paraId="11729E03" w14:textId="77777777" w:rsidR="007D2787" w:rsidRPr="00760FDA" w:rsidRDefault="008C3691"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.000</w:t>
            </w:r>
          </w:p>
        </w:tc>
      </w:tr>
      <w:tr w:rsidR="007D2787" w:rsidRPr="00760FDA" w14:paraId="5D17B956" w14:textId="77777777" w:rsidTr="00FA2880">
        <w:tc>
          <w:tcPr>
            <w:tcW w:w="3116" w:type="dxa"/>
            <w:vMerge/>
          </w:tcPr>
          <w:p w14:paraId="162BA89C"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23F023F1"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Sum of Squares and Cross-products</w:t>
            </w:r>
          </w:p>
        </w:tc>
        <w:tc>
          <w:tcPr>
            <w:tcW w:w="3117" w:type="dxa"/>
          </w:tcPr>
          <w:p w14:paraId="4E9FA207"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75.269</w:t>
            </w:r>
          </w:p>
        </w:tc>
      </w:tr>
      <w:tr w:rsidR="007D2787" w:rsidRPr="00760FDA" w14:paraId="2D5397F8" w14:textId="77777777" w:rsidTr="00FA2880">
        <w:tc>
          <w:tcPr>
            <w:tcW w:w="3116" w:type="dxa"/>
            <w:vMerge/>
          </w:tcPr>
          <w:p w14:paraId="722E0D6D"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6BC61218"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rPr>
              <w:t>Covariance</w:t>
            </w:r>
          </w:p>
        </w:tc>
        <w:tc>
          <w:tcPr>
            <w:tcW w:w="3117" w:type="dxa"/>
          </w:tcPr>
          <w:p w14:paraId="28B11A88" w14:textId="77777777" w:rsidR="007D2787" w:rsidRPr="00760FDA" w:rsidRDefault="008C3691"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.232</w:t>
            </w:r>
          </w:p>
        </w:tc>
      </w:tr>
      <w:tr w:rsidR="007D2787" w:rsidRPr="00760FDA" w14:paraId="214D0B36" w14:textId="77777777" w:rsidTr="00FA2880">
        <w:tc>
          <w:tcPr>
            <w:tcW w:w="3116" w:type="dxa"/>
            <w:vMerge/>
          </w:tcPr>
          <w:p w14:paraId="7AF9C049" w14:textId="77777777" w:rsidR="007D2787" w:rsidRPr="00760FDA" w:rsidRDefault="007D2787" w:rsidP="00275CC6">
            <w:pPr>
              <w:spacing w:line="360" w:lineRule="auto"/>
              <w:jc w:val="both"/>
              <w:rPr>
                <w:rFonts w:asciiTheme="majorBidi" w:hAnsiTheme="majorBidi" w:cstheme="majorBidi"/>
                <w:sz w:val="24"/>
                <w:szCs w:val="24"/>
                <w:lang w:val="en-GB"/>
              </w:rPr>
            </w:pPr>
          </w:p>
        </w:tc>
        <w:tc>
          <w:tcPr>
            <w:tcW w:w="3117" w:type="dxa"/>
          </w:tcPr>
          <w:p w14:paraId="5A529D64" w14:textId="77777777" w:rsidR="007D2787" w:rsidRPr="00760FDA" w:rsidRDefault="007D2787" w:rsidP="00275CC6">
            <w:pPr>
              <w:spacing w:line="36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N</w:t>
            </w:r>
          </w:p>
        </w:tc>
        <w:tc>
          <w:tcPr>
            <w:tcW w:w="3117" w:type="dxa"/>
          </w:tcPr>
          <w:p w14:paraId="2E6CDC52"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326</w:t>
            </w:r>
          </w:p>
        </w:tc>
      </w:tr>
      <w:tr w:rsidR="007D2787" w:rsidRPr="00760FDA" w14:paraId="5C00D5C8" w14:textId="77777777" w:rsidTr="00FA2880">
        <w:tc>
          <w:tcPr>
            <w:tcW w:w="9350" w:type="dxa"/>
            <w:gridSpan w:val="3"/>
          </w:tcPr>
          <w:p w14:paraId="23B3CCCB" w14:textId="77777777" w:rsidR="007D2787" w:rsidRPr="00760FDA" w:rsidRDefault="007D2787" w:rsidP="00275CC6">
            <w:pPr>
              <w:spacing w:line="360" w:lineRule="auto"/>
              <w:jc w:val="both"/>
              <w:rPr>
                <w:rFonts w:asciiTheme="majorBidi" w:hAnsiTheme="majorBidi" w:cstheme="majorBidi"/>
                <w:sz w:val="24"/>
                <w:szCs w:val="24"/>
              </w:rPr>
            </w:pPr>
            <w:r w:rsidRPr="00760FDA">
              <w:rPr>
                <w:rFonts w:asciiTheme="majorBidi" w:hAnsiTheme="majorBidi" w:cstheme="majorBidi"/>
                <w:sz w:val="24"/>
                <w:szCs w:val="24"/>
              </w:rPr>
              <w:t>**. Correlation is significant at the 0.01 level (2-tailed).</w:t>
            </w:r>
          </w:p>
          <w:p w14:paraId="43C447BC" w14:textId="77777777" w:rsidR="007D2787" w:rsidRPr="00760FDA" w:rsidRDefault="007D2787" w:rsidP="00275CC6">
            <w:pPr>
              <w:spacing w:line="360" w:lineRule="auto"/>
              <w:jc w:val="both"/>
              <w:rPr>
                <w:rFonts w:asciiTheme="majorBidi" w:hAnsiTheme="majorBidi" w:cstheme="majorBidi"/>
                <w:sz w:val="24"/>
                <w:szCs w:val="24"/>
              </w:rPr>
            </w:pPr>
          </w:p>
        </w:tc>
      </w:tr>
    </w:tbl>
    <w:p w14:paraId="2716355F" w14:textId="77777777" w:rsidR="007D2787" w:rsidRPr="00760FDA" w:rsidRDefault="007D2787" w:rsidP="004E6926">
      <w:pPr>
        <w:spacing w:line="480" w:lineRule="auto"/>
        <w:jc w:val="both"/>
        <w:rPr>
          <w:rFonts w:asciiTheme="majorBidi" w:hAnsiTheme="majorBidi" w:cstheme="majorBidi"/>
          <w:sz w:val="24"/>
          <w:szCs w:val="24"/>
          <w:lang w:val="en-GB" w:eastAsia="x-none"/>
        </w:rPr>
      </w:pPr>
    </w:p>
    <w:p w14:paraId="1A0A3D94" w14:textId="77777777" w:rsidR="00942DA4" w:rsidRPr="00760FDA" w:rsidRDefault="00942DA4" w:rsidP="004E6926">
      <w:pPr>
        <w:pStyle w:val="Heading3"/>
        <w:jc w:val="both"/>
        <w:rPr>
          <w:rFonts w:asciiTheme="majorBidi" w:hAnsiTheme="majorBidi" w:cstheme="majorBidi"/>
          <w:szCs w:val="24"/>
          <w:lang w:val="en-GB"/>
        </w:rPr>
      </w:pPr>
      <w:bookmarkStart w:id="76" w:name="_Toc452280449"/>
      <w:r w:rsidRPr="00760FDA">
        <w:rPr>
          <w:rFonts w:asciiTheme="majorBidi" w:hAnsiTheme="majorBidi" w:cstheme="majorBidi"/>
          <w:szCs w:val="24"/>
        </w:rPr>
        <w:lastRenderedPageBreak/>
        <w:t>Resistance to Change and Work Engagement</w:t>
      </w:r>
      <w:bookmarkEnd w:id="76"/>
    </w:p>
    <w:p w14:paraId="15E915DC" w14:textId="2E41D48F" w:rsidR="004D69FA" w:rsidRPr="00760FDA" w:rsidRDefault="004C6D00"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val="en-GB" w:eastAsia="x-none"/>
        </w:rPr>
        <w:t>I</w:t>
      </w:r>
      <w:r w:rsidR="004D69FA" w:rsidRPr="00760FDA">
        <w:rPr>
          <w:rFonts w:asciiTheme="majorBidi" w:hAnsiTheme="majorBidi" w:cstheme="majorBidi"/>
          <w:sz w:val="24"/>
          <w:szCs w:val="24"/>
          <w:lang w:val="en-GB" w:eastAsia="x-none"/>
        </w:rPr>
        <w:t xml:space="preserve">t was hypothesized that the correlation between resistance to change and work engagement </w:t>
      </w:r>
      <w:r w:rsidRPr="00760FDA">
        <w:rPr>
          <w:rFonts w:asciiTheme="majorBidi" w:hAnsiTheme="majorBidi" w:cstheme="majorBidi"/>
          <w:sz w:val="24"/>
          <w:szCs w:val="24"/>
          <w:lang w:val="en-GB" w:eastAsia="x-none"/>
        </w:rPr>
        <w:t>would</w:t>
      </w:r>
      <w:r w:rsidR="004D69FA" w:rsidRPr="00760FDA">
        <w:rPr>
          <w:rFonts w:asciiTheme="majorBidi" w:hAnsiTheme="majorBidi" w:cstheme="majorBidi"/>
          <w:sz w:val="24"/>
          <w:szCs w:val="24"/>
          <w:lang w:val="en-GB" w:eastAsia="x-none"/>
        </w:rPr>
        <w:t xml:space="preserve"> be negative. </w:t>
      </w:r>
      <w:r w:rsidRPr="00760FDA">
        <w:rPr>
          <w:rFonts w:asciiTheme="majorBidi" w:hAnsiTheme="majorBidi" w:cstheme="majorBidi"/>
          <w:sz w:val="24"/>
          <w:szCs w:val="24"/>
          <w:lang w:val="en-GB" w:eastAsia="x-none"/>
        </w:rPr>
        <w:t xml:space="preserve">Again, although this relationship was seen, it was not statistically </w:t>
      </w:r>
      <w:r w:rsidR="004D69FA" w:rsidRPr="00760FDA">
        <w:rPr>
          <w:rFonts w:asciiTheme="majorBidi" w:hAnsiTheme="majorBidi" w:cstheme="majorBidi"/>
          <w:sz w:val="24"/>
          <w:szCs w:val="24"/>
          <w:lang w:eastAsia="x-none"/>
        </w:rPr>
        <w:t xml:space="preserve">significant (r = </w:t>
      </w:r>
      <w:r w:rsidRPr="00760FDA">
        <w:rPr>
          <w:rFonts w:asciiTheme="majorBidi" w:hAnsiTheme="majorBidi" w:cstheme="majorBidi"/>
          <w:sz w:val="24"/>
          <w:szCs w:val="24"/>
          <w:lang w:eastAsia="x-none"/>
        </w:rPr>
        <w:t>−</w:t>
      </w:r>
      <w:r w:rsidR="004D69FA" w:rsidRPr="00760FDA">
        <w:rPr>
          <w:rFonts w:asciiTheme="majorBidi" w:hAnsiTheme="majorBidi" w:cstheme="majorBidi"/>
          <w:sz w:val="24"/>
          <w:szCs w:val="24"/>
          <w:lang w:eastAsia="x-none"/>
        </w:rPr>
        <w:t>0.085; p</w:t>
      </w:r>
      <w:r w:rsidRPr="00760FDA">
        <w:rPr>
          <w:rFonts w:asciiTheme="majorBidi" w:hAnsiTheme="majorBidi" w:cstheme="majorBidi"/>
          <w:sz w:val="24"/>
          <w:szCs w:val="24"/>
          <w:lang w:eastAsia="x-none"/>
        </w:rPr>
        <w:t xml:space="preserve"> </w:t>
      </w:r>
      <w:r w:rsidR="004D69FA" w:rsidRPr="00760FDA">
        <w:rPr>
          <w:rFonts w:asciiTheme="majorBidi" w:hAnsiTheme="majorBidi" w:cstheme="majorBidi"/>
          <w:sz w:val="24"/>
          <w:szCs w:val="24"/>
          <w:lang w:eastAsia="x-none"/>
        </w:rPr>
        <w:t xml:space="preserve">= </w:t>
      </w:r>
      <w:r w:rsidRPr="00760FDA">
        <w:rPr>
          <w:rFonts w:asciiTheme="majorBidi" w:hAnsiTheme="majorBidi" w:cstheme="majorBidi"/>
          <w:sz w:val="24"/>
          <w:szCs w:val="24"/>
          <w:lang w:eastAsia="x-none"/>
        </w:rPr>
        <w:t>0</w:t>
      </w:r>
      <w:r w:rsidR="004D69FA" w:rsidRPr="00760FDA">
        <w:rPr>
          <w:rFonts w:asciiTheme="majorBidi" w:hAnsiTheme="majorBidi" w:cstheme="majorBidi"/>
          <w:sz w:val="24"/>
          <w:szCs w:val="24"/>
          <w:lang w:eastAsia="x-none"/>
        </w:rPr>
        <w:t xml:space="preserve">.126). H12 is </w:t>
      </w:r>
      <w:r w:rsidRPr="00760FDA">
        <w:rPr>
          <w:rFonts w:asciiTheme="majorBidi" w:hAnsiTheme="majorBidi" w:cstheme="majorBidi"/>
          <w:sz w:val="24"/>
          <w:szCs w:val="24"/>
          <w:lang w:eastAsia="x-none"/>
        </w:rPr>
        <w:t xml:space="preserve">therefore only </w:t>
      </w:r>
      <w:r w:rsidR="004D69FA" w:rsidRPr="00760FDA">
        <w:rPr>
          <w:rFonts w:asciiTheme="majorBidi" w:hAnsiTheme="majorBidi" w:cstheme="majorBidi"/>
          <w:sz w:val="24"/>
          <w:szCs w:val="24"/>
        </w:rPr>
        <w:t>partially supported</w:t>
      </w:r>
      <w:r w:rsidRPr="00760FDA">
        <w:rPr>
          <w:rFonts w:asciiTheme="majorBidi" w:hAnsiTheme="majorBidi" w:cstheme="majorBidi"/>
          <w:sz w:val="24"/>
          <w:szCs w:val="24"/>
        </w:rPr>
        <w:t xml:space="preserve">, despite </w:t>
      </w:r>
      <w:r w:rsidR="004D69FA" w:rsidRPr="00760FDA">
        <w:rPr>
          <w:rFonts w:asciiTheme="majorBidi" w:hAnsiTheme="majorBidi" w:cstheme="majorBidi"/>
          <w:sz w:val="24"/>
          <w:szCs w:val="24"/>
        </w:rPr>
        <w:t xml:space="preserve">previous studies (Avey, et al., 2008; </w:t>
      </w:r>
      <w:r w:rsidR="004D69FA" w:rsidRPr="00760FDA">
        <w:rPr>
          <w:rFonts w:asciiTheme="majorBidi" w:hAnsiTheme="majorBidi" w:cstheme="majorBidi"/>
          <w:sz w:val="24"/>
          <w:szCs w:val="24"/>
        </w:rPr>
        <w:fldChar w:fldCharType="begin"/>
      </w:r>
      <w:r w:rsidR="004D69FA" w:rsidRPr="00760FDA">
        <w:rPr>
          <w:rFonts w:asciiTheme="majorBidi" w:hAnsiTheme="majorBidi" w:cstheme="majorBidi"/>
          <w:sz w:val="24"/>
          <w:szCs w:val="24"/>
        </w:rPr>
        <w:instrText xml:space="preserve"> ADDIN ZOTERO_ITEM CSL_CITATION {"citationID":"vbl1bpv84","properties":{"formattedCitation":"(Van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004D69FA" w:rsidRPr="00760FDA">
        <w:rPr>
          <w:rFonts w:asciiTheme="majorBidi" w:hAnsiTheme="majorBidi" w:cstheme="majorBidi"/>
          <w:sz w:val="24"/>
          <w:szCs w:val="24"/>
        </w:rPr>
        <w:fldChar w:fldCharType="separate"/>
      </w:r>
      <w:r w:rsidR="004D69FA" w:rsidRPr="00760FDA">
        <w:rPr>
          <w:rFonts w:asciiTheme="majorBidi" w:hAnsiTheme="majorBidi" w:cstheme="majorBidi"/>
          <w:sz w:val="24"/>
          <w:szCs w:val="24"/>
        </w:rPr>
        <w:t>Van Gorp, 2012)</w:t>
      </w:r>
      <w:r w:rsidR="004D69FA" w:rsidRPr="00760FDA">
        <w:rPr>
          <w:rFonts w:asciiTheme="majorBidi" w:hAnsiTheme="majorBidi" w:cstheme="majorBidi"/>
          <w:sz w:val="24"/>
          <w:szCs w:val="24"/>
        </w:rPr>
        <w:fldChar w:fldCharType="end"/>
      </w:r>
      <w:r w:rsidR="004D69FA" w:rsidRPr="00760FDA">
        <w:rPr>
          <w:rFonts w:asciiTheme="majorBidi" w:hAnsiTheme="majorBidi" w:cstheme="majorBidi"/>
          <w:sz w:val="24"/>
          <w:szCs w:val="24"/>
        </w:rPr>
        <w:t>.</w:t>
      </w:r>
      <w:r w:rsidR="00A41D63" w:rsidRPr="00760FDA">
        <w:rPr>
          <w:rFonts w:asciiTheme="majorBidi" w:hAnsiTheme="majorBidi" w:cstheme="majorBidi"/>
          <w:sz w:val="24"/>
          <w:szCs w:val="24"/>
        </w:rPr>
        <w:t xml:space="preserve"> </w:t>
      </w:r>
      <w:r w:rsidR="00A41D63" w:rsidRPr="00760FDA">
        <w:rPr>
          <w:rFonts w:asciiTheme="majorBidi" w:hAnsiTheme="majorBidi" w:cstheme="majorBidi"/>
          <w:sz w:val="24"/>
          <w:szCs w:val="24"/>
          <w:lang w:val="en-GB" w:eastAsia="x-none"/>
        </w:rPr>
        <w:t xml:space="preserve">Table 26 </w:t>
      </w:r>
      <w:r w:rsidRPr="00760FDA">
        <w:rPr>
          <w:rFonts w:asciiTheme="majorBidi" w:hAnsiTheme="majorBidi" w:cstheme="majorBidi"/>
          <w:sz w:val="24"/>
          <w:szCs w:val="24"/>
          <w:lang w:val="en-GB" w:eastAsia="x-none"/>
        </w:rPr>
        <w:t xml:space="preserve">shows </w:t>
      </w:r>
      <w:r w:rsidR="00A41D63" w:rsidRPr="00760FDA">
        <w:rPr>
          <w:rFonts w:asciiTheme="majorBidi" w:hAnsiTheme="majorBidi" w:cstheme="majorBidi"/>
          <w:sz w:val="24"/>
          <w:szCs w:val="24"/>
          <w:lang w:val="en-GB" w:eastAsia="x-none"/>
        </w:rPr>
        <w:t>the correlation matrix for H12.</w:t>
      </w:r>
    </w:p>
    <w:tbl>
      <w:tblPr>
        <w:tblStyle w:val="TableGrid"/>
        <w:tblW w:w="0" w:type="auto"/>
        <w:tblLook w:val="04A0" w:firstRow="1" w:lastRow="0" w:firstColumn="1" w:lastColumn="0" w:noHBand="0" w:noVBand="1"/>
      </w:tblPr>
      <w:tblGrid>
        <w:gridCol w:w="3116"/>
        <w:gridCol w:w="3117"/>
        <w:gridCol w:w="3117"/>
      </w:tblGrid>
      <w:tr w:rsidR="007D2787" w:rsidRPr="00760FDA" w14:paraId="2C096E3E" w14:textId="77777777" w:rsidTr="00A41D63">
        <w:tc>
          <w:tcPr>
            <w:tcW w:w="6233" w:type="dxa"/>
            <w:gridSpan w:val="2"/>
            <w:shd w:val="clear" w:color="auto" w:fill="D0CECE" w:themeFill="background2" w:themeFillShade="E6"/>
          </w:tcPr>
          <w:p w14:paraId="29F84A27" w14:textId="2E84303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 xml:space="preserve">Table </w:t>
            </w:r>
            <w:r w:rsidR="00A41D63" w:rsidRPr="00760FDA">
              <w:rPr>
                <w:rFonts w:asciiTheme="majorBidi" w:hAnsiTheme="majorBidi" w:cstheme="majorBidi"/>
                <w:sz w:val="24"/>
                <w:szCs w:val="24"/>
                <w:lang w:val="en-GB"/>
              </w:rPr>
              <w:t>26:</w:t>
            </w:r>
            <w:r w:rsidRPr="00760FDA">
              <w:rPr>
                <w:rFonts w:asciiTheme="majorBidi" w:hAnsiTheme="majorBidi" w:cstheme="majorBidi"/>
                <w:sz w:val="24"/>
                <w:szCs w:val="24"/>
                <w:lang w:val="en-GB"/>
              </w:rPr>
              <w:t xml:space="preserve"> Corre</w:t>
            </w:r>
            <w:r w:rsidR="00A41D63" w:rsidRPr="00760FDA">
              <w:rPr>
                <w:rFonts w:asciiTheme="majorBidi" w:hAnsiTheme="majorBidi" w:cstheme="majorBidi"/>
                <w:sz w:val="24"/>
                <w:szCs w:val="24"/>
                <w:lang w:val="en-GB"/>
              </w:rPr>
              <w:t>lation m</w:t>
            </w:r>
            <w:r w:rsidRPr="00760FDA">
              <w:rPr>
                <w:rFonts w:asciiTheme="majorBidi" w:hAnsiTheme="majorBidi" w:cstheme="majorBidi"/>
                <w:sz w:val="24"/>
                <w:szCs w:val="24"/>
                <w:lang w:val="en-GB"/>
              </w:rPr>
              <w:t>atrix</w:t>
            </w:r>
            <w:r w:rsidR="00A41D63" w:rsidRPr="00760FDA">
              <w:rPr>
                <w:rFonts w:asciiTheme="majorBidi" w:hAnsiTheme="majorBidi" w:cstheme="majorBidi"/>
                <w:sz w:val="24"/>
                <w:szCs w:val="24"/>
                <w:lang w:val="en-GB"/>
              </w:rPr>
              <w:t xml:space="preserve"> for H12</w:t>
            </w:r>
            <w:r w:rsidRPr="00760FDA">
              <w:rPr>
                <w:rFonts w:asciiTheme="majorBidi" w:hAnsiTheme="majorBidi" w:cstheme="majorBidi"/>
                <w:sz w:val="24"/>
                <w:szCs w:val="24"/>
                <w:lang w:val="en-GB"/>
              </w:rPr>
              <w:t xml:space="preserve"> </w:t>
            </w:r>
          </w:p>
        </w:tc>
        <w:tc>
          <w:tcPr>
            <w:tcW w:w="3117" w:type="dxa"/>
            <w:shd w:val="clear" w:color="auto" w:fill="D0CECE" w:themeFill="background2" w:themeFillShade="E6"/>
          </w:tcPr>
          <w:p w14:paraId="35417A9B"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Work engagement</w:t>
            </w:r>
          </w:p>
        </w:tc>
      </w:tr>
      <w:tr w:rsidR="007D2787" w:rsidRPr="00760FDA" w14:paraId="0FB4E50A" w14:textId="77777777" w:rsidTr="00FA2880">
        <w:tc>
          <w:tcPr>
            <w:tcW w:w="3116" w:type="dxa"/>
            <w:vMerge w:val="restart"/>
          </w:tcPr>
          <w:p w14:paraId="00D70383"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Resistance to change</w:t>
            </w:r>
          </w:p>
        </w:tc>
        <w:tc>
          <w:tcPr>
            <w:tcW w:w="3117" w:type="dxa"/>
          </w:tcPr>
          <w:p w14:paraId="53AE7AE7"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Pearson Correlation </w:t>
            </w:r>
          </w:p>
        </w:tc>
        <w:tc>
          <w:tcPr>
            <w:tcW w:w="3117" w:type="dxa"/>
          </w:tcPr>
          <w:p w14:paraId="67ADC03D" w14:textId="203A85A6" w:rsidR="007D2787" w:rsidRPr="00760FDA" w:rsidRDefault="004C6D00"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.085</w:t>
            </w:r>
          </w:p>
        </w:tc>
      </w:tr>
      <w:tr w:rsidR="007D2787" w:rsidRPr="00760FDA" w14:paraId="68ABBBF1" w14:textId="77777777" w:rsidTr="00FA2880">
        <w:tc>
          <w:tcPr>
            <w:tcW w:w="3116" w:type="dxa"/>
            <w:vMerge/>
          </w:tcPr>
          <w:p w14:paraId="29C3744B"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4A513BE9"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Sig. (2-tailed)</w:t>
            </w:r>
          </w:p>
        </w:tc>
        <w:tc>
          <w:tcPr>
            <w:tcW w:w="3117" w:type="dxa"/>
          </w:tcPr>
          <w:p w14:paraId="29742B3E" w14:textId="77777777" w:rsidR="007D2787" w:rsidRPr="00760FDA" w:rsidRDefault="004C6D00"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.126</w:t>
            </w:r>
          </w:p>
        </w:tc>
      </w:tr>
      <w:tr w:rsidR="007D2787" w:rsidRPr="00760FDA" w14:paraId="7215EF17" w14:textId="77777777" w:rsidTr="00FA2880">
        <w:tc>
          <w:tcPr>
            <w:tcW w:w="3116" w:type="dxa"/>
            <w:vMerge/>
          </w:tcPr>
          <w:p w14:paraId="1F560543"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4214A6B8"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Sum of Squares and Cross-products</w:t>
            </w:r>
          </w:p>
        </w:tc>
        <w:tc>
          <w:tcPr>
            <w:tcW w:w="3117" w:type="dxa"/>
          </w:tcPr>
          <w:p w14:paraId="2D4CB058" w14:textId="0025F8B7" w:rsidR="007D2787" w:rsidRPr="00760FDA" w:rsidRDefault="004C6D00"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w:t>
            </w:r>
            <w:r w:rsidR="007D2787" w:rsidRPr="00760FDA">
              <w:rPr>
                <w:rFonts w:asciiTheme="majorBidi" w:hAnsiTheme="majorBidi" w:cstheme="majorBidi"/>
                <w:sz w:val="24"/>
                <w:szCs w:val="24"/>
              </w:rPr>
              <w:t>9.316</w:t>
            </w:r>
          </w:p>
        </w:tc>
      </w:tr>
      <w:tr w:rsidR="007D2787" w:rsidRPr="00760FDA" w14:paraId="5F95A5F7" w14:textId="77777777" w:rsidTr="00FA2880">
        <w:tc>
          <w:tcPr>
            <w:tcW w:w="3116" w:type="dxa"/>
            <w:vMerge/>
          </w:tcPr>
          <w:p w14:paraId="4E823E5D"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759F5D1C"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rPr>
              <w:t>Covariance</w:t>
            </w:r>
          </w:p>
        </w:tc>
        <w:tc>
          <w:tcPr>
            <w:tcW w:w="3117" w:type="dxa"/>
          </w:tcPr>
          <w:p w14:paraId="7DC3E784" w14:textId="4BC33BED" w:rsidR="007D2787" w:rsidRPr="00760FDA" w:rsidRDefault="004C6D00"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.029</w:t>
            </w:r>
          </w:p>
        </w:tc>
      </w:tr>
      <w:tr w:rsidR="007D2787" w:rsidRPr="00760FDA" w14:paraId="1258E99E" w14:textId="77777777" w:rsidTr="00FA2880">
        <w:tc>
          <w:tcPr>
            <w:tcW w:w="3116" w:type="dxa"/>
            <w:vMerge/>
          </w:tcPr>
          <w:p w14:paraId="0B0CEE0B"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0A14D266"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N</w:t>
            </w:r>
          </w:p>
        </w:tc>
        <w:tc>
          <w:tcPr>
            <w:tcW w:w="3117" w:type="dxa"/>
          </w:tcPr>
          <w:p w14:paraId="5BD84195"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326</w:t>
            </w:r>
          </w:p>
        </w:tc>
      </w:tr>
      <w:tr w:rsidR="007D2787" w:rsidRPr="00760FDA" w14:paraId="3FCF1587" w14:textId="77777777" w:rsidTr="00FA2880">
        <w:tc>
          <w:tcPr>
            <w:tcW w:w="9350" w:type="dxa"/>
            <w:gridSpan w:val="3"/>
          </w:tcPr>
          <w:p w14:paraId="780708DE"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Correlation is significant at the 0.01 level (2-tailed).</w:t>
            </w:r>
          </w:p>
          <w:p w14:paraId="40EC2EE0" w14:textId="77777777" w:rsidR="007D2787" w:rsidRPr="00760FDA" w:rsidRDefault="007D2787" w:rsidP="004E6926">
            <w:pPr>
              <w:spacing w:line="480" w:lineRule="auto"/>
              <w:jc w:val="both"/>
              <w:rPr>
                <w:rFonts w:asciiTheme="majorBidi" w:hAnsiTheme="majorBidi" w:cstheme="majorBidi"/>
                <w:sz w:val="24"/>
                <w:szCs w:val="24"/>
              </w:rPr>
            </w:pPr>
          </w:p>
        </w:tc>
      </w:tr>
    </w:tbl>
    <w:p w14:paraId="0679A0D5" w14:textId="77777777" w:rsidR="007D2787" w:rsidRPr="00760FDA" w:rsidRDefault="007D2787" w:rsidP="004E6926">
      <w:pPr>
        <w:spacing w:line="480" w:lineRule="auto"/>
        <w:jc w:val="both"/>
        <w:rPr>
          <w:rFonts w:asciiTheme="majorBidi" w:hAnsiTheme="majorBidi" w:cstheme="majorBidi"/>
          <w:sz w:val="24"/>
          <w:szCs w:val="24"/>
          <w:lang w:val="en-GB"/>
        </w:rPr>
      </w:pPr>
    </w:p>
    <w:p w14:paraId="031BB51E" w14:textId="77777777" w:rsidR="00942DA4" w:rsidRPr="00760FDA" w:rsidRDefault="00942DA4" w:rsidP="004E6926">
      <w:pPr>
        <w:pStyle w:val="Heading3"/>
        <w:jc w:val="both"/>
        <w:rPr>
          <w:rFonts w:asciiTheme="majorBidi" w:hAnsiTheme="majorBidi" w:cstheme="majorBidi"/>
          <w:szCs w:val="24"/>
          <w:lang w:val="en-GB"/>
        </w:rPr>
      </w:pPr>
      <w:bookmarkStart w:id="77" w:name="_Toc452280450"/>
      <w:r w:rsidRPr="00760FDA">
        <w:rPr>
          <w:rFonts w:asciiTheme="majorBidi" w:hAnsiTheme="majorBidi" w:cstheme="majorBidi"/>
          <w:szCs w:val="24"/>
        </w:rPr>
        <w:t>Work Engagement and Organizational Conflict</w:t>
      </w:r>
      <w:bookmarkEnd w:id="77"/>
    </w:p>
    <w:p w14:paraId="58FFFA0B" w14:textId="4E88BC2D" w:rsidR="004D69FA" w:rsidRDefault="004C6D00" w:rsidP="00060E54">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I</w:t>
      </w:r>
      <w:r w:rsidR="004D69FA" w:rsidRPr="00760FDA">
        <w:rPr>
          <w:rFonts w:asciiTheme="majorBidi" w:hAnsiTheme="majorBidi" w:cstheme="majorBidi"/>
          <w:sz w:val="24"/>
          <w:szCs w:val="24"/>
          <w:lang w:val="en-GB" w:eastAsia="x-none"/>
        </w:rPr>
        <w:t>t was hypothesized that the correlation between work engagement and organizational confl</w:t>
      </w:r>
      <w:r w:rsidRPr="00760FDA">
        <w:rPr>
          <w:rFonts w:asciiTheme="majorBidi" w:hAnsiTheme="majorBidi" w:cstheme="majorBidi"/>
          <w:sz w:val="24"/>
          <w:szCs w:val="24"/>
          <w:lang w:val="en-GB" w:eastAsia="x-none"/>
        </w:rPr>
        <w:t>i</w:t>
      </w:r>
      <w:r w:rsidR="004D69FA" w:rsidRPr="00760FDA">
        <w:rPr>
          <w:rFonts w:asciiTheme="majorBidi" w:hAnsiTheme="majorBidi" w:cstheme="majorBidi"/>
          <w:sz w:val="24"/>
          <w:szCs w:val="24"/>
          <w:lang w:val="en-GB" w:eastAsia="x-none"/>
        </w:rPr>
        <w:t xml:space="preserve">ct </w:t>
      </w:r>
      <w:r w:rsidRPr="00760FDA">
        <w:rPr>
          <w:rFonts w:asciiTheme="majorBidi" w:hAnsiTheme="majorBidi" w:cstheme="majorBidi"/>
          <w:sz w:val="24"/>
          <w:szCs w:val="24"/>
          <w:lang w:val="en-GB" w:eastAsia="x-none"/>
        </w:rPr>
        <w:t>would</w:t>
      </w:r>
      <w:r w:rsidR="004D69FA" w:rsidRPr="00760FDA">
        <w:rPr>
          <w:rFonts w:asciiTheme="majorBidi" w:hAnsiTheme="majorBidi" w:cstheme="majorBidi"/>
          <w:sz w:val="24"/>
          <w:szCs w:val="24"/>
          <w:lang w:val="en-GB" w:eastAsia="x-none"/>
        </w:rPr>
        <w:t xml:space="preserve"> be negative. </w:t>
      </w:r>
      <w:r w:rsidRPr="00760FDA">
        <w:rPr>
          <w:rFonts w:asciiTheme="majorBidi" w:hAnsiTheme="majorBidi" w:cstheme="majorBidi"/>
          <w:sz w:val="24"/>
          <w:szCs w:val="24"/>
          <w:lang w:val="en-GB" w:eastAsia="x-none"/>
        </w:rPr>
        <w:t>Although a</w:t>
      </w:r>
      <w:r w:rsidRPr="00760FDA" w:rsidDel="004C6D00">
        <w:rPr>
          <w:rFonts w:asciiTheme="majorBidi" w:hAnsiTheme="majorBidi" w:cstheme="majorBidi"/>
          <w:sz w:val="24"/>
          <w:szCs w:val="24"/>
          <w:lang w:eastAsia="x-none"/>
        </w:rPr>
        <w:t xml:space="preserve"> </w:t>
      </w:r>
      <w:r w:rsidR="004D69FA" w:rsidRPr="00760FDA">
        <w:rPr>
          <w:rFonts w:asciiTheme="majorBidi" w:hAnsiTheme="majorBidi" w:cstheme="majorBidi"/>
          <w:sz w:val="24"/>
          <w:szCs w:val="24"/>
          <w:lang w:eastAsia="x-none"/>
        </w:rPr>
        <w:t xml:space="preserve">negative relationship </w:t>
      </w:r>
      <w:r w:rsidRPr="00760FDA">
        <w:rPr>
          <w:rFonts w:asciiTheme="majorBidi" w:hAnsiTheme="majorBidi" w:cstheme="majorBidi"/>
          <w:sz w:val="24"/>
          <w:szCs w:val="24"/>
          <w:lang w:eastAsia="x-none"/>
        </w:rPr>
        <w:t>was found, it was not statistically significant</w:t>
      </w:r>
      <w:r w:rsidR="004D69FA" w:rsidRPr="00760FDA">
        <w:rPr>
          <w:rFonts w:asciiTheme="majorBidi" w:hAnsiTheme="majorBidi" w:cstheme="majorBidi"/>
          <w:sz w:val="24"/>
          <w:szCs w:val="24"/>
          <w:lang w:eastAsia="x-none"/>
        </w:rPr>
        <w:t xml:space="preserve"> (r = </w:t>
      </w:r>
      <w:r w:rsidRPr="00760FDA">
        <w:rPr>
          <w:rFonts w:asciiTheme="majorBidi" w:hAnsiTheme="majorBidi" w:cstheme="majorBidi"/>
          <w:sz w:val="24"/>
          <w:szCs w:val="24"/>
          <w:lang w:eastAsia="x-none"/>
        </w:rPr>
        <w:t>−</w:t>
      </w:r>
      <w:r w:rsidR="004D69FA" w:rsidRPr="00760FDA">
        <w:rPr>
          <w:rFonts w:asciiTheme="majorBidi" w:hAnsiTheme="majorBidi" w:cstheme="majorBidi"/>
          <w:sz w:val="24"/>
          <w:szCs w:val="24"/>
          <w:lang w:eastAsia="x-none"/>
        </w:rPr>
        <w:t>0.026; p</w:t>
      </w:r>
      <w:r w:rsidRPr="00760FDA">
        <w:rPr>
          <w:rFonts w:asciiTheme="majorBidi" w:hAnsiTheme="majorBidi" w:cstheme="majorBidi"/>
          <w:sz w:val="24"/>
          <w:szCs w:val="24"/>
          <w:lang w:eastAsia="x-none"/>
        </w:rPr>
        <w:t xml:space="preserve"> </w:t>
      </w:r>
      <w:r w:rsidR="004D69FA" w:rsidRPr="00760FDA">
        <w:rPr>
          <w:rFonts w:asciiTheme="majorBidi" w:hAnsiTheme="majorBidi" w:cstheme="majorBidi"/>
          <w:sz w:val="24"/>
          <w:szCs w:val="24"/>
          <w:lang w:eastAsia="x-none"/>
        </w:rPr>
        <w:t xml:space="preserve">= 0.640). H13 is </w:t>
      </w:r>
      <w:r w:rsidRPr="00760FDA">
        <w:rPr>
          <w:rFonts w:asciiTheme="majorBidi" w:hAnsiTheme="majorBidi" w:cstheme="majorBidi"/>
          <w:sz w:val="24"/>
          <w:szCs w:val="24"/>
          <w:lang w:eastAsia="x-none"/>
        </w:rPr>
        <w:t xml:space="preserve">therefore only </w:t>
      </w:r>
      <w:r w:rsidR="004D69FA" w:rsidRPr="00760FDA">
        <w:rPr>
          <w:rFonts w:asciiTheme="majorBidi" w:hAnsiTheme="majorBidi" w:cstheme="majorBidi"/>
          <w:sz w:val="24"/>
          <w:szCs w:val="24"/>
        </w:rPr>
        <w:t xml:space="preserve">partially supported and </w:t>
      </w:r>
      <w:r w:rsidRPr="00760FDA">
        <w:rPr>
          <w:rFonts w:asciiTheme="majorBidi" w:hAnsiTheme="majorBidi" w:cstheme="majorBidi"/>
          <w:sz w:val="24"/>
          <w:szCs w:val="24"/>
        </w:rPr>
        <w:t xml:space="preserve">not </w:t>
      </w:r>
      <w:r w:rsidR="004D69FA" w:rsidRPr="00760FDA">
        <w:rPr>
          <w:rFonts w:asciiTheme="majorBidi" w:hAnsiTheme="majorBidi" w:cstheme="majorBidi"/>
          <w:sz w:val="24"/>
          <w:szCs w:val="24"/>
        </w:rPr>
        <w:t>statistical</w:t>
      </w:r>
      <w:r w:rsidRPr="00760FDA">
        <w:rPr>
          <w:rFonts w:asciiTheme="majorBidi" w:hAnsiTheme="majorBidi" w:cstheme="majorBidi"/>
          <w:sz w:val="24"/>
          <w:szCs w:val="24"/>
        </w:rPr>
        <w:t>ly</w:t>
      </w:r>
      <w:r w:rsidR="004D69FA" w:rsidRPr="00760FDA">
        <w:rPr>
          <w:rFonts w:asciiTheme="majorBidi" w:hAnsiTheme="majorBidi" w:cstheme="majorBidi"/>
          <w:sz w:val="24"/>
          <w:szCs w:val="24"/>
        </w:rPr>
        <w:t xml:space="preserve"> significan</w:t>
      </w:r>
      <w:r w:rsidRPr="00760FDA">
        <w:rPr>
          <w:rFonts w:asciiTheme="majorBidi" w:hAnsiTheme="majorBidi" w:cstheme="majorBidi"/>
          <w:sz w:val="24"/>
          <w:szCs w:val="24"/>
        </w:rPr>
        <w:t xml:space="preserve">t, despite previous </w:t>
      </w:r>
      <w:r w:rsidR="004D69FA" w:rsidRPr="00760FDA">
        <w:rPr>
          <w:rFonts w:asciiTheme="majorBidi" w:hAnsiTheme="majorBidi" w:cstheme="majorBidi"/>
          <w:sz w:val="24"/>
          <w:szCs w:val="24"/>
        </w:rPr>
        <w:t>studies (</w:t>
      </w:r>
      <w:r w:rsidR="00060E54" w:rsidRPr="00760FDA">
        <w:rPr>
          <w:rFonts w:asciiTheme="majorBidi" w:hAnsiTheme="majorBidi" w:cstheme="majorBidi"/>
          <w:sz w:val="24"/>
          <w:szCs w:val="24"/>
        </w:rPr>
        <w:t>Chen et al., 2011</w:t>
      </w:r>
      <w:r w:rsidR="00060E54">
        <w:rPr>
          <w:rFonts w:asciiTheme="majorBidi" w:hAnsiTheme="majorBidi" w:cstheme="majorBidi"/>
          <w:sz w:val="24"/>
          <w:szCs w:val="24"/>
        </w:rPr>
        <w:t xml:space="preserve">; </w:t>
      </w:r>
      <w:r w:rsidR="004D69FA" w:rsidRPr="00760FDA">
        <w:rPr>
          <w:rFonts w:asciiTheme="majorBidi" w:hAnsiTheme="majorBidi" w:cstheme="majorBidi"/>
          <w:sz w:val="24"/>
          <w:szCs w:val="24"/>
        </w:rPr>
        <w:t>Crawford et al., 2010;</w:t>
      </w:r>
      <w:r w:rsidR="00060E54">
        <w:rPr>
          <w:rFonts w:asciiTheme="majorBidi" w:hAnsiTheme="majorBidi" w:cstheme="majorBidi"/>
          <w:sz w:val="24"/>
          <w:szCs w:val="24"/>
        </w:rPr>
        <w:t xml:space="preserve"> </w:t>
      </w:r>
      <w:r w:rsidR="004D69FA" w:rsidRPr="00760FDA">
        <w:rPr>
          <w:rFonts w:asciiTheme="majorBidi" w:hAnsiTheme="majorBidi" w:cstheme="majorBidi"/>
          <w:sz w:val="24"/>
          <w:szCs w:val="24"/>
        </w:rPr>
        <w:t>Sulea et al., 2012).</w:t>
      </w:r>
      <w:r w:rsidR="00A41D63" w:rsidRPr="00760FDA">
        <w:rPr>
          <w:rFonts w:asciiTheme="majorBidi" w:hAnsiTheme="majorBidi" w:cstheme="majorBidi"/>
          <w:sz w:val="24"/>
          <w:szCs w:val="24"/>
        </w:rPr>
        <w:t xml:space="preserve"> </w:t>
      </w:r>
      <w:r w:rsidR="00A41D63" w:rsidRPr="00760FDA">
        <w:rPr>
          <w:rFonts w:asciiTheme="majorBidi" w:hAnsiTheme="majorBidi" w:cstheme="majorBidi"/>
          <w:sz w:val="24"/>
          <w:szCs w:val="24"/>
          <w:lang w:val="en-GB" w:eastAsia="x-none"/>
        </w:rPr>
        <w:t xml:space="preserve">Table 27 </w:t>
      </w:r>
      <w:r w:rsidRPr="00760FDA">
        <w:rPr>
          <w:rFonts w:asciiTheme="majorBidi" w:hAnsiTheme="majorBidi" w:cstheme="majorBidi"/>
          <w:sz w:val="24"/>
          <w:szCs w:val="24"/>
          <w:lang w:val="en-GB" w:eastAsia="x-none"/>
        </w:rPr>
        <w:t xml:space="preserve">shows </w:t>
      </w:r>
      <w:r w:rsidR="00A41D63" w:rsidRPr="00760FDA">
        <w:rPr>
          <w:rFonts w:asciiTheme="majorBidi" w:hAnsiTheme="majorBidi" w:cstheme="majorBidi"/>
          <w:sz w:val="24"/>
          <w:szCs w:val="24"/>
          <w:lang w:val="en-GB" w:eastAsia="x-none"/>
        </w:rPr>
        <w:t>the correlation matrix for H13.</w:t>
      </w:r>
    </w:p>
    <w:p w14:paraId="636EAFE4" w14:textId="77777777" w:rsidR="00275CC6" w:rsidRPr="00760FDA" w:rsidRDefault="00275CC6" w:rsidP="00060E54">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3116"/>
        <w:gridCol w:w="3117"/>
        <w:gridCol w:w="3117"/>
      </w:tblGrid>
      <w:tr w:rsidR="007D2787" w:rsidRPr="00760FDA" w14:paraId="4A6A56E5" w14:textId="77777777" w:rsidTr="00A41D63">
        <w:tc>
          <w:tcPr>
            <w:tcW w:w="6233" w:type="dxa"/>
            <w:gridSpan w:val="2"/>
            <w:shd w:val="clear" w:color="auto" w:fill="D0CECE" w:themeFill="background2" w:themeFillShade="E6"/>
          </w:tcPr>
          <w:p w14:paraId="6F285009" w14:textId="6F1F34EB"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lastRenderedPageBreak/>
              <w:t xml:space="preserve">Table </w:t>
            </w:r>
            <w:r w:rsidR="00A41D63" w:rsidRPr="00760FDA">
              <w:rPr>
                <w:rFonts w:asciiTheme="majorBidi" w:hAnsiTheme="majorBidi" w:cstheme="majorBidi"/>
                <w:sz w:val="24"/>
                <w:szCs w:val="24"/>
                <w:lang w:val="en-GB"/>
              </w:rPr>
              <w:t xml:space="preserve">27: Correlation </w:t>
            </w:r>
            <w:r w:rsidR="00350C74" w:rsidRPr="00760FDA">
              <w:rPr>
                <w:rFonts w:asciiTheme="majorBidi" w:hAnsiTheme="majorBidi" w:cstheme="majorBidi"/>
                <w:sz w:val="24"/>
                <w:szCs w:val="24"/>
                <w:lang w:val="en-GB"/>
              </w:rPr>
              <w:t xml:space="preserve">matrix </w:t>
            </w:r>
            <w:r w:rsidR="00A41D63" w:rsidRPr="00760FDA">
              <w:rPr>
                <w:rFonts w:asciiTheme="majorBidi" w:hAnsiTheme="majorBidi" w:cstheme="majorBidi"/>
                <w:sz w:val="24"/>
                <w:szCs w:val="24"/>
                <w:lang w:val="en-GB"/>
              </w:rPr>
              <w:t>for H13</w:t>
            </w:r>
          </w:p>
        </w:tc>
        <w:tc>
          <w:tcPr>
            <w:tcW w:w="3117" w:type="dxa"/>
            <w:shd w:val="clear" w:color="auto" w:fill="D0CECE" w:themeFill="background2" w:themeFillShade="E6"/>
          </w:tcPr>
          <w:p w14:paraId="78936A85"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Organizational conflict</w:t>
            </w:r>
          </w:p>
        </w:tc>
      </w:tr>
      <w:tr w:rsidR="007D2787" w:rsidRPr="00760FDA" w14:paraId="280C464A" w14:textId="77777777" w:rsidTr="00FA2880">
        <w:tc>
          <w:tcPr>
            <w:tcW w:w="3116" w:type="dxa"/>
            <w:vMerge w:val="restart"/>
          </w:tcPr>
          <w:p w14:paraId="6C945C4A"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Work engagement</w:t>
            </w:r>
          </w:p>
        </w:tc>
        <w:tc>
          <w:tcPr>
            <w:tcW w:w="3117" w:type="dxa"/>
          </w:tcPr>
          <w:p w14:paraId="12A57F91"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xml:space="preserve">Pearson Correlation </w:t>
            </w:r>
          </w:p>
        </w:tc>
        <w:tc>
          <w:tcPr>
            <w:tcW w:w="3117" w:type="dxa"/>
          </w:tcPr>
          <w:p w14:paraId="721B9ABD" w14:textId="1B3E11B0" w:rsidR="007D2787" w:rsidRPr="00760FDA" w:rsidRDefault="004C6D00"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.026</w:t>
            </w:r>
          </w:p>
        </w:tc>
      </w:tr>
      <w:tr w:rsidR="007D2787" w:rsidRPr="00760FDA" w14:paraId="08BBCE49" w14:textId="77777777" w:rsidTr="00FA2880">
        <w:tc>
          <w:tcPr>
            <w:tcW w:w="3116" w:type="dxa"/>
            <w:vMerge/>
          </w:tcPr>
          <w:p w14:paraId="79F141A5"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3770630F"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Sig. (2-tailed)</w:t>
            </w:r>
          </w:p>
        </w:tc>
        <w:tc>
          <w:tcPr>
            <w:tcW w:w="3117" w:type="dxa"/>
          </w:tcPr>
          <w:p w14:paraId="6D9503B3" w14:textId="77777777" w:rsidR="007D2787" w:rsidRPr="00760FDA" w:rsidRDefault="004C6D00"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.640</w:t>
            </w:r>
          </w:p>
        </w:tc>
      </w:tr>
      <w:tr w:rsidR="007D2787" w:rsidRPr="00760FDA" w14:paraId="281B19A3" w14:textId="77777777" w:rsidTr="00FA2880">
        <w:tc>
          <w:tcPr>
            <w:tcW w:w="3116" w:type="dxa"/>
            <w:vMerge/>
          </w:tcPr>
          <w:p w14:paraId="27E57B7F"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29BF7AB9"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Sum of Squares and Cross-products</w:t>
            </w:r>
          </w:p>
        </w:tc>
        <w:tc>
          <w:tcPr>
            <w:tcW w:w="3117" w:type="dxa"/>
          </w:tcPr>
          <w:p w14:paraId="31D3DEE7" w14:textId="37395026" w:rsidR="007D2787" w:rsidRPr="00760FDA" w:rsidRDefault="004C6D00"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w:t>
            </w:r>
            <w:r w:rsidR="007D2787" w:rsidRPr="00760FDA">
              <w:rPr>
                <w:rFonts w:asciiTheme="majorBidi" w:hAnsiTheme="majorBidi" w:cstheme="majorBidi"/>
                <w:sz w:val="24"/>
                <w:szCs w:val="24"/>
              </w:rPr>
              <w:t>3.230</w:t>
            </w:r>
          </w:p>
        </w:tc>
      </w:tr>
      <w:tr w:rsidR="007D2787" w:rsidRPr="00760FDA" w14:paraId="242262CA" w14:textId="77777777" w:rsidTr="00FA2880">
        <w:tc>
          <w:tcPr>
            <w:tcW w:w="3116" w:type="dxa"/>
            <w:vMerge/>
          </w:tcPr>
          <w:p w14:paraId="32B35443"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24B46436"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rPr>
              <w:t>Covariance</w:t>
            </w:r>
          </w:p>
        </w:tc>
        <w:tc>
          <w:tcPr>
            <w:tcW w:w="3117" w:type="dxa"/>
          </w:tcPr>
          <w:p w14:paraId="3775253D" w14:textId="2CC49906" w:rsidR="007D2787" w:rsidRPr="00760FDA" w:rsidRDefault="004C6D00"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−0</w:t>
            </w:r>
            <w:r w:rsidR="007D2787" w:rsidRPr="00760FDA">
              <w:rPr>
                <w:rFonts w:asciiTheme="majorBidi" w:hAnsiTheme="majorBidi" w:cstheme="majorBidi"/>
                <w:sz w:val="24"/>
                <w:szCs w:val="24"/>
              </w:rPr>
              <w:t>.010</w:t>
            </w:r>
          </w:p>
        </w:tc>
      </w:tr>
      <w:tr w:rsidR="007D2787" w:rsidRPr="00760FDA" w14:paraId="22B0CC8E" w14:textId="77777777" w:rsidTr="00FA2880">
        <w:tc>
          <w:tcPr>
            <w:tcW w:w="3116" w:type="dxa"/>
            <w:vMerge/>
          </w:tcPr>
          <w:p w14:paraId="563499C0" w14:textId="77777777" w:rsidR="007D2787" w:rsidRPr="00760FDA" w:rsidRDefault="007D2787" w:rsidP="004E6926">
            <w:pPr>
              <w:spacing w:line="480" w:lineRule="auto"/>
              <w:jc w:val="both"/>
              <w:rPr>
                <w:rFonts w:asciiTheme="majorBidi" w:hAnsiTheme="majorBidi" w:cstheme="majorBidi"/>
                <w:sz w:val="24"/>
                <w:szCs w:val="24"/>
                <w:lang w:val="en-GB"/>
              </w:rPr>
            </w:pPr>
          </w:p>
        </w:tc>
        <w:tc>
          <w:tcPr>
            <w:tcW w:w="3117" w:type="dxa"/>
          </w:tcPr>
          <w:p w14:paraId="3AFB47B2" w14:textId="77777777" w:rsidR="007D2787" w:rsidRPr="00760FDA" w:rsidRDefault="007D2787"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N</w:t>
            </w:r>
          </w:p>
        </w:tc>
        <w:tc>
          <w:tcPr>
            <w:tcW w:w="3117" w:type="dxa"/>
          </w:tcPr>
          <w:p w14:paraId="54FA558C"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326</w:t>
            </w:r>
          </w:p>
        </w:tc>
      </w:tr>
      <w:tr w:rsidR="007D2787" w:rsidRPr="00760FDA" w14:paraId="26092E17" w14:textId="77777777" w:rsidTr="00FA2880">
        <w:tc>
          <w:tcPr>
            <w:tcW w:w="9350" w:type="dxa"/>
            <w:gridSpan w:val="3"/>
          </w:tcPr>
          <w:p w14:paraId="73A41E41" w14:textId="77777777" w:rsidR="007D2787" w:rsidRPr="00760FDA" w:rsidRDefault="007D2787" w:rsidP="004E6926">
            <w:pPr>
              <w:spacing w:line="480" w:lineRule="auto"/>
              <w:jc w:val="both"/>
              <w:rPr>
                <w:rFonts w:asciiTheme="majorBidi" w:hAnsiTheme="majorBidi" w:cstheme="majorBidi"/>
                <w:sz w:val="24"/>
                <w:szCs w:val="24"/>
              </w:rPr>
            </w:pPr>
            <w:r w:rsidRPr="00760FDA">
              <w:rPr>
                <w:rFonts w:asciiTheme="majorBidi" w:hAnsiTheme="majorBidi" w:cstheme="majorBidi"/>
                <w:sz w:val="24"/>
                <w:szCs w:val="24"/>
              </w:rPr>
              <w:t>**. Correlation is significant at the 0.01 level (2-tailed).</w:t>
            </w:r>
          </w:p>
          <w:p w14:paraId="7A298611" w14:textId="77777777" w:rsidR="007D2787" w:rsidRPr="00760FDA" w:rsidRDefault="007D2787" w:rsidP="004E6926">
            <w:pPr>
              <w:spacing w:line="480" w:lineRule="auto"/>
              <w:jc w:val="both"/>
              <w:rPr>
                <w:rFonts w:asciiTheme="majorBidi" w:hAnsiTheme="majorBidi" w:cstheme="majorBidi"/>
                <w:sz w:val="24"/>
                <w:szCs w:val="24"/>
              </w:rPr>
            </w:pPr>
          </w:p>
        </w:tc>
      </w:tr>
    </w:tbl>
    <w:p w14:paraId="74BF29D4" w14:textId="77777777" w:rsidR="00C143F9" w:rsidRDefault="00C143F9" w:rsidP="004E6926">
      <w:pPr>
        <w:spacing w:line="480" w:lineRule="auto"/>
        <w:jc w:val="both"/>
        <w:rPr>
          <w:rFonts w:asciiTheme="majorBidi" w:hAnsiTheme="majorBidi" w:cstheme="majorBidi"/>
          <w:sz w:val="24"/>
          <w:szCs w:val="24"/>
        </w:rPr>
      </w:pPr>
    </w:p>
    <w:p w14:paraId="56B28C79" w14:textId="77777777" w:rsidR="00E03ED4" w:rsidRPr="00760FDA" w:rsidRDefault="00E03ED4" w:rsidP="004E6926">
      <w:pPr>
        <w:spacing w:line="480" w:lineRule="auto"/>
        <w:jc w:val="both"/>
        <w:rPr>
          <w:rFonts w:asciiTheme="majorBidi" w:hAnsiTheme="majorBidi" w:cstheme="majorBidi"/>
          <w:sz w:val="24"/>
          <w:szCs w:val="24"/>
        </w:rPr>
      </w:pPr>
    </w:p>
    <w:p w14:paraId="1C0B34EF" w14:textId="10932AA1" w:rsidR="00C369D1" w:rsidRPr="00275CC6" w:rsidRDefault="00C369D1" w:rsidP="00275CC6">
      <w:pPr>
        <w:pStyle w:val="Heading2"/>
        <w:spacing w:line="480" w:lineRule="auto"/>
        <w:jc w:val="both"/>
        <w:rPr>
          <w:rFonts w:asciiTheme="majorBidi" w:hAnsiTheme="majorBidi" w:cstheme="majorBidi"/>
          <w:lang w:val="en-GB"/>
        </w:rPr>
      </w:pPr>
      <w:bookmarkStart w:id="78" w:name="_Toc452280451"/>
      <w:r w:rsidRPr="00275CC6">
        <w:rPr>
          <w:rFonts w:asciiTheme="majorBidi" w:hAnsiTheme="majorBidi" w:cstheme="majorBidi"/>
          <w:lang w:val="en-GB"/>
        </w:rPr>
        <w:t>Structural Equation Modelling Results</w:t>
      </w:r>
      <w:bookmarkEnd w:id="78"/>
      <w:r w:rsidRPr="00275CC6">
        <w:rPr>
          <w:rFonts w:asciiTheme="majorBidi" w:hAnsiTheme="majorBidi" w:cstheme="majorBidi"/>
          <w:lang w:val="en-GB"/>
        </w:rPr>
        <w:t xml:space="preserve"> </w:t>
      </w:r>
    </w:p>
    <w:p w14:paraId="78D70E9E" w14:textId="6ABF77DB" w:rsidR="00F949EC" w:rsidRPr="00275CC6" w:rsidRDefault="00F949EC" w:rsidP="00275CC6">
      <w:pPr>
        <w:spacing w:line="480" w:lineRule="auto"/>
        <w:rPr>
          <w:rFonts w:asciiTheme="majorBidi" w:hAnsiTheme="majorBidi" w:cstheme="majorBidi"/>
          <w:sz w:val="24"/>
          <w:szCs w:val="24"/>
          <w:lang w:val="en-GB"/>
        </w:rPr>
      </w:pPr>
      <w:r w:rsidRPr="00275CC6">
        <w:rPr>
          <w:rFonts w:asciiTheme="majorBidi" w:hAnsiTheme="majorBidi" w:cstheme="majorBidi"/>
          <w:sz w:val="24"/>
          <w:szCs w:val="24"/>
          <w:lang w:val="en-GB"/>
        </w:rPr>
        <w:t>The research model was tested by using structural equation modelling. The data was failed to</w:t>
      </w:r>
      <w:r w:rsidR="00CE34AC" w:rsidRPr="00275CC6">
        <w:rPr>
          <w:rFonts w:asciiTheme="majorBidi" w:hAnsiTheme="majorBidi" w:cstheme="majorBidi"/>
          <w:sz w:val="24"/>
          <w:szCs w:val="24"/>
          <w:lang w:val="en-GB"/>
        </w:rPr>
        <w:t xml:space="preserve"> fit</w:t>
      </w:r>
      <w:r w:rsidRPr="00275CC6">
        <w:rPr>
          <w:rFonts w:asciiTheme="majorBidi" w:hAnsiTheme="majorBidi" w:cstheme="majorBidi"/>
          <w:sz w:val="24"/>
          <w:szCs w:val="24"/>
          <w:lang w:val="en-GB"/>
        </w:rPr>
        <w:t xml:space="preserve"> the model. The results found that the research</w:t>
      </w:r>
      <w:r w:rsidR="00CE34AC" w:rsidRPr="00275CC6">
        <w:rPr>
          <w:rFonts w:asciiTheme="majorBidi" w:hAnsiTheme="majorBidi" w:cstheme="majorBidi"/>
          <w:sz w:val="24"/>
          <w:szCs w:val="24"/>
          <w:lang w:val="en-GB"/>
        </w:rPr>
        <w:t xml:space="preserve"> model</w:t>
      </w:r>
      <w:r w:rsidRPr="00275CC6">
        <w:rPr>
          <w:rFonts w:asciiTheme="majorBidi" w:hAnsiTheme="majorBidi" w:cstheme="majorBidi"/>
          <w:sz w:val="24"/>
          <w:szCs w:val="24"/>
          <w:lang w:val="en-GB"/>
        </w:rPr>
        <w:t xml:space="preserve"> was statistically not significant, the model therefore was excluded from the study. </w:t>
      </w:r>
      <w:r w:rsidR="007D0C8D" w:rsidRPr="00275CC6">
        <w:rPr>
          <w:rFonts w:asciiTheme="majorBidi" w:hAnsiTheme="majorBidi" w:cstheme="majorBidi"/>
          <w:sz w:val="24"/>
          <w:szCs w:val="24"/>
          <w:lang w:val="en-GB"/>
        </w:rPr>
        <w:t>The model may be retested in the future</w:t>
      </w:r>
      <w:r w:rsidR="007A0C31">
        <w:rPr>
          <w:rFonts w:asciiTheme="majorBidi" w:hAnsiTheme="majorBidi" w:cstheme="majorBidi"/>
          <w:sz w:val="24"/>
          <w:szCs w:val="24"/>
          <w:lang w:val="en-GB"/>
        </w:rPr>
        <w:t xml:space="preserve"> studies</w:t>
      </w:r>
      <w:r w:rsidR="007D0C8D" w:rsidRPr="00275CC6">
        <w:rPr>
          <w:rFonts w:asciiTheme="majorBidi" w:hAnsiTheme="majorBidi" w:cstheme="majorBidi"/>
          <w:sz w:val="24"/>
          <w:szCs w:val="24"/>
          <w:lang w:val="en-GB"/>
        </w:rPr>
        <w:t xml:space="preserve"> in the same or different research context. </w:t>
      </w:r>
      <w:r w:rsidR="005B095C" w:rsidRPr="00275CC6">
        <w:rPr>
          <w:rFonts w:asciiTheme="majorBidi" w:hAnsiTheme="majorBidi" w:cstheme="majorBidi"/>
          <w:sz w:val="24"/>
          <w:szCs w:val="24"/>
          <w:lang w:val="en-GB"/>
        </w:rPr>
        <w:t>Figure</w:t>
      </w:r>
      <w:r w:rsidR="003F0C01" w:rsidRPr="00275CC6">
        <w:rPr>
          <w:rFonts w:asciiTheme="majorBidi" w:hAnsiTheme="majorBidi" w:cstheme="majorBidi"/>
          <w:sz w:val="24"/>
          <w:szCs w:val="24"/>
          <w:lang w:val="en-GB"/>
        </w:rPr>
        <w:t xml:space="preserve"> 3</w:t>
      </w:r>
      <w:r w:rsidRPr="00275CC6">
        <w:rPr>
          <w:rFonts w:asciiTheme="majorBidi" w:hAnsiTheme="majorBidi" w:cstheme="majorBidi"/>
          <w:sz w:val="24"/>
          <w:szCs w:val="24"/>
          <w:lang w:val="en-GB"/>
        </w:rPr>
        <w:t xml:space="preserve"> presents the results of testing the research model.</w:t>
      </w:r>
    </w:p>
    <w:p w14:paraId="7273E281" w14:textId="77777777" w:rsidR="005B095C" w:rsidRPr="00CE34AC" w:rsidRDefault="005B095C" w:rsidP="005B095C">
      <w:pPr>
        <w:spacing w:line="480" w:lineRule="auto"/>
        <w:rPr>
          <w:rFonts w:asciiTheme="majorBidi" w:hAnsiTheme="majorBidi" w:cstheme="majorBidi"/>
          <w:sz w:val="24"/>
          <w:szCs w:val="24"/>
          <w:lang w:val="en-GB"/>
        </w:rPr>
      </w:pPr>
    </w:p>
    <w:p w14:paraId="24ECA35F" w14:textId="47A04FA5" w:rsidR="00F949EC" w:rsidRPr="00F949EC" w:rsidRDefault="00F949EC" w:rsidP="00F949EC">
      <w:pPr>
        <w:jc w:val="center"/>
        <w:rPr>
          <w:lang w:val="en-GB"/>
        </w:rPr>
      </w:pPr>
      <w:r>
        <w:rPr>
          <w:noProof/>
        </w:rPr>
        <w:lastRenderedPageBreak/>
        <w:drawing>
          <wp:inline distT="0" distB="0" distL="0" distR="0" wp14:anchorId="6C1C4188" wp14:editId="1A78CB4A">
            <wp:extent cx="6146800" cy="41846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M.png"/>
                    <pic:cNvPicPr/>
                  </pic:nvPicPr>
                  <pic:blipFill>
                    <a:blip r:embed="rId14">
                      <a:extLst>
                        <a:ext uri="{28A0092B-C50C-407E-A947-70E740481C1C}">
                          <a14:useLocalDpi xmlns:a14="http://schemas.microsoft.com/office/drawing/2010/main" val="0"/>
                        </a:ext>
                      </a:extLst>
                    </a:blip>
                    <a:stretch>
                      <a:fillRect/>
                    </a:stretch>
                  </pic:blipFill>
                  <pic:spPr>
                    <a:xfrm>
                      <a:off x="0" y="0"/>
                      <a:ext cx="6146800" cy="4184650"/>
                    </a:xfrm>
                    <a:prstGeom prst="rect">
                      <a:avLst/>
                    </a:prstGeom>
                  </pic:spPr>
                </pic:pic>
              </a:graphicData>
            </a:graphic>
          </wp:inline>
        </w:drawing>
      </w:r>
    </w:p>
    <w:p w14:paraId="50CBCCEB" w14:textId="7C6E5944" w:rsidR="005B095C" w:rsidRPr="005B095C" w:rsidRDefault="003F0C01" w:rsidP="005B095C">
      <w:pPr>
        <w:jc w:val="center"/>
        <w:rPr>
          <w:rFonts w:asciiTheme="majorBidi" w:hAnsiTheme="majorBidi" w:cstheme="majorBidi"/>
          <w:sz w:val="24"/>
          <w:szCs w:val="24"/>
          <w:lang w:val="en-GB"/>
        </w:rPr>
      </w:pPr>
      <w:r>
        <w:rPr>
          <w:rFonts w:asciiTheme="majorBidi" w:hAnsiTheme="majorBidi" w:cstheme="majorBidi"/>
          <w:sz w:val="24"/>
          <w:szCs w:val="24"/>
          <w:lang w:val="en-GB"/>
        </w:rPr>
        <w:t>Figure 3</w:t>
      </w:r>
      <w:r w:rsidR="005B095C" w:rsidRPr="005B095C">
        <w:rPr>
          <w:rFonts w:asciiTheme="majorBidi" w:hAnsiTheme="majorBidi" w:cstheme="majorBidi"/>
          <w:sz w:val="24"/>
          <w:szCs w:val="24"/>
          <w:lang w:val="en-GB"/>
        </w:rPr>
        <w:t>: Testing results of the research model</w:t>
      </w:r>
    </w:p>
    <w:p w14:paraId="018336C6" w14:textId="77777777" w:rsidR="005B095C" w:rsidRPr="005B095C" w:rsidRDefault="005B095C" w:rsidP="005B095C">
      <w:pPr>
        <w:rPr>
          <w:lang w:val="en-GB"/>
        </w:rPr>
      </w:pPr>
    </w:p>
    <w:p w14:paraId="62C55FC7" w14:textId="1D513E32" w:rsidR="005B095C" w:rsidRPr="005B095C" w:rsidRDefault="00D149A0" w:rsidP="005B095C">
      <w:pPr>
        <w:pStyle w:val="Heading2"/>
        <w:spacing w:line="480" w:lineRule="auto"/>
        <w:jc w:val="both"/>
        <w:rPr>
          <w:rFonts w:asciiTheme="majorBidi" w:hAnsiTheme="majorBidi" w:cstheme="majorBidi"/>
          <w:lang w:val="en-GB"/>
        </w:rPr>
      </w:pPr>
      <w:bookmarkStart w:id="79" w:name="_Toc452280452"/>
      <w:r w:rsidRPr="00760FDA">
        <w:rPr>
          <w:rFonts w:asciiTheme="majorBidi" w:hAnsiTheme="majorBidi" w:cstheme="majorBidi"/>
          <w:lang w:val="en-GB"/>
        </w:rPr>
        <w:t>Summary of the Findings</w:t>
      </w:r>
      <w:bookmarkEnd w:id="79"/>
    </w:p>
    <w:p w14:paraId="5CE3281D" w14:textId="7C5C3AE4" w:rsidR="00D149A0" w:rsidRPr="00760FDA" w:rsidRDefault="00D149A0" w:rsidP="00D149A0">
      <w:pPr>
        <w:spacing w:line="480" w:lineRule="auto"/>
        <w:jc w:val="both"/>
        <w:rPr>
          <w:rFonts w:asciiTheme="majorBidi" w:hAnsiTheme="majorBidi" w:cstheme="majorBidi"/>
          <w:sz w:val="24"/>
          <w:szCs w:val="24"/>
          <w:lang w:val="en-GB" w:eastAsia="x-none"/>
        </w:rPr>
      </w:pPr>
      <w:r w:rsidRPr="00D149A0">
        <w:rPr>
          <w:rFonts w:asciiTheme="majorBidi" w:hAnsiTheme="majorBidi" w:cstheme="majorBidi"/>
          <w:sz w:val="24"/>
          <w:szCs w:val="24"/>
          <w:lang w:val="en-GB" w:eastAsia="x-none"/>
        </w:rPr>
        <w:t>This</w:t>
      </w:r>
      <w:r w:rsidRPr="00760FDA">
        <w:rPr>
          <w:rFonts w:asciiTheme="majorBidi" w:hAnsiTheme="majorBidi" w:cstheme="majorBidi"/>
          <w:sz w:val="24"/>
          <w:szCs w:val="24"/>
          <w:lang w:val="en-GB" w:eastAsia="x-none"/>
        </w:rPr>
        <w:t xml:space="preserve"> study has found several significant relationships among the study </w:t>
      </w:r>
      <w:r w:rsidR="00F31FC6">
        <w:rPr>
          <w:rFonts w:asciiTheme="majorBidi" w:hAnsiTheme="majorBidi" w:cstheme="majorBidi"/>
          <w:sz w:val="24"/>
          <w:szCs w:val="24"/>
          <w:lang w:val="en-GB" w:eastAsia="x-none"/>
        </w:rPr>
        <w:t>constructs</w:t>
      </w:r>
      <w:r w:rsidRPr="00760FDA">
        <w:rPr>
          <w:rFonts w:asciiTheme="majorBidi" w:hAnsiTheme="majorBidi" w:cstheme="majorBidi"/>
          <w:sz w:val="24"/>
          <w:szCs w:val="24"/>
          <w:lang w:val="en-GB" w:eastAsia="x-none"/>
        </w:rPr>
        <w:t xml:space="preserve">. First, service innovation was positively associated with organizational support for innovation, organizational trust and work engagement. Although correlation analysis cannot provide any information about causal relationships, it seems reasonable that increasing organizational support for innovation would increase service innovation. Such support includes management and environmental support, and adequate resources. It also seems likely that increasing the number of innovative services provided would increase employees’ perception of the organization’s support for innovation. When employees have a high level of trust in their organization, they are more likely to engage in </w:t>
      </w:r>
      <w:r w:rsidRPr="00760FDA">
        <w:rPr>
          <w:rFonts w:asciiTheme="majorBidi" w:hAnsiTheme="majorBidi" w:cstheme="majorBidi"/>
          <w:sz w:val="24"/>
          <w:szCs w:val="24"/>
          <w:lang w:val="en-GB" w:eastAsia="x-none"/>
        </w:rPr>
        <w:lastRenderedPageBreak/>
        <w:t xml:space="preserve">innovative behaviour, such as having and sharing creative ideas, and then implementing them. Service innovation is therefore expected to be high. The literature shows that engaged employees are more likely to adopt innovative behaviour, increasing level of the innovative services. Engaged employees are also more likely to be committed to innovative initiatives and change projects. They are also more likely to adopt organizational values, and so respond better to organizational support for innovation. Service innovation had no significant relationships with resistance to change or organizational conflict. </w:t>
      </w:r>
    </w:p>
    <w:p w14:paraId="1186D9D9" w14:textId="7A362B73" w:rsidR="00D149A0" w:rsidRPr="00760FDA" w:rsidRDefault="00D149A0" w:rsidP="00D149A0">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This study also examined the relationships between the study </w:t>
      </w:r>
      <w:r w:rsidR="00F31FC6">
        <w:rPr>
          <w:rFonts w:asciiTheme="majorBidi" w:hAnsiTheme="majorBidi" w:cstheme="majorBidi"/>
          <w:sz w:val="24"/>
          <w:szCs w:val="24"/>
          <w:lang w:val="en-GB" w:eastAsia="x-none"/>
        </w:rPr>
        <w:t>constructs</w:t>
      </w:r>
      <w:r w:rsidRPr="00760FDA">
        <w:rPr>
          <w:rFonts w:asciiTheme="majorBidi" w:hAnsiTheme="majorBidi" w:cstheme="majorBidi"/>
          <w:sz w:val="24"/>
          <w:szCs w:val="24"/>
          <w:lang w:val="en-GB" w:eastAsia="x-none"/>
        </w:rPr>
        <w:t xml:space="preserve">. Organizational support for innovation was positively associated with organizational trust. The direction of this relationship cannot be inferred, so it is possible that either employees who trust their organizations are more likely to have a positive perception of their organization’s support for innovation, or organizations providing high levels of support for innovation are more likely to be trusted by their employees. It is also possible that the two are related, but not causally, and that both are related to some other factor. However, the connection between both factors and service innovation suggests that building trust between organization and employees is key to successful service innovation. </w:t>
      </w:r>
    </w:p>
    <w:p w14:paraId="7D60103A" w14:textId="77777777" w:rsidR="00D149A0" w:rsidRPr="00760FDA" w:rsidRDefault="00D149A0" w:rsidP="00D149A0">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Both organizational support for innovation and organizational trust also have a positive association with work engagement, which may be because organizations that support innovation give their employees higher levels of autonomy. This study’s findings suggest that employees with a high level of trust in their organizations are more likely to be engaged in their work, although this relationship may not be causal. </w:t>
      </w:r>
    </w:p>
    <w:p w14:paraId="695B7C53" w14:textId="77777777" w:rsidR="00D149A0" w:rsidRPr="00760FDA" w:rsidRDefault="00D149A0" w:rsidP="00D149A0">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Organizational trust had a negative association with both resistance to change and organizational conflict, but neither relationship was statistically significant. It seems plausible, however, that </w:t>
      </w:r>
      <w:r w:rsidRPr="00760FDA">
        <w:rPr>
          <w:rFonts w:asciiTheme="majorBidi" w:hAnsiTheme="majorBidi" w:cstheme="majorBidi"/>
          <w:sz w:val="24"/>
          <w:szCs w:val="24"/>
          <w:lang w:val="en-GB" w:eastAsia="x-none"/>
        </w:rPr>
        <w:lastRenderedPageBreak/>
        <w:t>individuals who do not trust their organization would resist imposed changes, and would be in conflict with both the organization and their co-workers.</w:t>
      </w:r>
    </w:p>
    <w:p w14:paraId="3BE6C2AA" w14:textId="7711F43A" w:rsidR="007668DE" w:rsidRPr="00D149A0" w:rsidRDefault="00D149A0" w:rsidP="002D4A99">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Resistance to change and organizational conflict were positively associated, which again sounds plausible, although it is not clear whether the influence is in one direction or both. Healthy organizations need to manage organizational conflict, which will also reduce resistance to change. Work engagement was also negatively associated with resistance to change and organizational conflict, although neither relationship was statistically significant. Engaged employees, however, are less likely to resist change, and more likely to participate in change initiatives. By focusing on enhancing employees’ engagement levels, organizations are likely to decrease resistance to change and organizational conflict</w:t>
      </w:r>
      <w:r w:rsidR="002D4A99">
        <w:rPr>
          <w:rFonts w:asciiTheme="majorBidi" w:hAnsiTheme="majorBidi" w:cstheme="majorBidi"/>
          <w:sz w:val="24"/>
          <w:szCs w:val="24"/>
          <w:lang w:val="en-GB" w:eastAsia="x-none"/>
        </w:rPr>
        <w:t xml:space="preserve">. </w:t>
      </w:r>
    </w:p>
    <w:p w14:paraId="5CF51457" w14:textId="77777777" w:rsidR="00C143F9" w:rsidRPr="00760FDA" w:rsidRDefault="00C143F9" w:rsidP="004E6926">
      <w:pPr>
        <w:pStyle w:val="Heading2"/>
        <w:spacing w:line="480" w:lineRule="auto"/>
        <w:jc w:val="both"/>
        <w:rPr>
          <w:rFonts w:asciiTheme="majorBidi" w:hAnsiTheme="majorBidi" w:cstheme="majorBidi"/>
          <w:lang w:val="en-GB"/>
        </w:rPr>
      </w:pPr>
      <w:bookmarkStart w:id="80" w:name="_Toc452280453"/>
      <w:r w:rsidRPr="00760FDA">
        <w:rPr>
          <w:rFonts w:asciiTheme="majorBidi" w:hAnsiTheme="majorBidi" w:cstheme="majorBidi"/>
          <w:lang w:val="en-GB"/>
        </w:rPr>
        <w:t>Conclusion</w:t>
      </w:r>
      <w:bookmarkEnd w:id="80"/>
    </w:p>
    <w:p w14:paraId="411A3156" w14:textId="78172DDC" w:rsidR="00010D15" w:rsidRPr="00760FDA" w:rsidRDefault="00987BB4"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This study</w:t>
      </w:r>
      <w:r w:rsidR="00C143F9" w:rsidRPr="00760FDA">
        <w:rPr>
          <w:rFonts w:asciiTheme="majorBidi" w:hAnsiTheme="majorBidi" w:cstheme="majorBidi"/>
          <w:sz w:val="24"/>
          <w:szCs w:val="24"/>
          <w:lang w:val="en-GB" w:eastAsia="x-none"/>
        </w:rPr>
        <w:t xml:space="preserve"> show</w:t>
      </w:r>
      <w:r w:rsidRPr="00760FDA">
        <w:rPr>
          <w:rFonts w:asciiTheme="majorBidi" w:hAnsiTheme="majorBidi" w:cstheme="majorBidi"/>
          <w:sz w:val="24"/>
          <w:szCs w:val="24"/>
          <w:lang w:val="en-GB" w:eastAsia="x-none"/>
        </w:rPr>
        <w:t>s</w:t>
      </w:r>
      <w:r w:rsidR="00C143F9" w:rsidRPr="00760FDA">
        <w:rPr>
          <w:rFonts w:asciiTheme="majorBidi" w:hAnsiTheme="majorBidi" w:cstheme="majorBidi"/>
          <w:sz w:val="24"/>
          <w:szCs w:val="24"/>
          <w:lang w:val="en-GB" w:eastAsia="x-none"/>
        </w:rPr>
        <w:t xml:space="preserve"> that service innovation has a significant positive association with organizational support for innovation, organizational trust, and work engagement. </w:t>
      </w:r>
      <w:r w:rsidRPr="00760FDA">
        <w:rPr>
          <w:rFonts w:asciiTheme="majorBidi" w:hAnsiTheme="majorBidi" w:cstheme="majorBidi"/>
          <w:sz w:val="24"/>
          <w:szCs w:val="24"/>
          <w:lang w:val="en-GB" w:eastAsia="x-none"/>
        </w:rPr>
        <w:t xml:space="preserve">Its relationships </w:t>
      </w:r>
      <w:r w:rsidR="00C143F9" w:rsidRPr="00760FDA">
        <w:rPr>
          <w:rFonts w:asciiTheme="majorBidi" w:hAnsiTheme="majorBidi" w:cstheme="majorBidi"/>
          <w:sz w:val="24"/>
          <w:szCs w:val="24"/>
          <w:lang w:val="en-GB" w:eastAsia="x-none"/>
        </w:rPr>
        <w:t>with resistance to change and organizational conflict</w:t>
      </w:r>
      <w:r w:rsidRPr="00760FDA">
        <w:rPr>
          <w:rFonts w:asciiTheme="majorBidi" w:hAnsiTheme="majorBidi" w:cstheme="majorBidi"/>
          <w:sz w:val="24"/>
          <w:szCs w:val="24"/>
          <w:lang w:val="en-GB" w:eastAsia="x-none"/>
        </w:rPr>
        <w:t>, although negative, were not statistically significant</w:t>
      </w:r>
      <w:r w:rsidR="00C143F9"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 xml:space="preserve">There are also relationships between the </w:t>
      </w:r>
      <w:r w:rsidR="00F31FC6">
        <w:rPr>
          <w:rFonts w:asciiTheme="majorBidi" w:hAnsiTheme="majorBidi" w:cstheme="majorBidi"/>
          <w:sz w:val="24"/>
          <w:szCs w:val="24"/>
          <w:lang w:val="en-GB" w:eastAsia="x-none"/>
        </w:rPr>
        <w:t>constructs</w:t>
      </w:r>
      <w:r w:rsidRPr="00760FDA">
        <w:rPr>
          <w:rFonts w:asciiTheme="majorBidi" w:hAnsiTheme="majorBidi" w:cstheme="majorBidi"/>
          <w:sz w:val="24"/>
          <w:szCs w:val="24"/>
          <w:lang w:val="en-GB" w:eastAsia="x-none"/>
        </w:rPr>
        <w:t xml:space="preserve">, most as hypothesized, and there was at least partial support for all </w:t>
      </w:r>
      <w:r w:rsidR="00B45D3E" w:rsidRPr="00760FDA">
        <w:rPr>
          <w:rFonts w:asciiTheme="majorBidi" w:hAnsiTheme="majorBidi" w:cstheme="majorBidi"/>
          <w:sz w:val="24"/>
          <w:szCs w:val="24"/>
          <w:lang w:val="en-GB" w:eastAsia="x-none"/>
        </w:rPr>
        <w:t xml:space="preserve">but one of </w:t>
      </w:r>
      <w:r w:rsidRPr="00760FDA">
        <w:rPr>
          <w:rFonts w:asciiTheme="majorBidi" w:hAnsiTheme="majorBidi" w:cstheme="majorBidi"/>
          <w:sz w:val="24"/>
          <w:szCs w:val="24"/>
          <w:lang w:val="en-GB" w:eastAsia="x-none"/>
        </w:rPr>
        <w:t xml:space="preserve">the study hypotheses. </w:t>
      </w:r>
    </w:p>
    <w:p w14:paraId="24E38104" w14:textId="610575D2" w:rsidR="00E25F08" w:rsidRPr="00760FDA" w:rsidRDefault="00381F8A"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The next chapter </w:t>
      </w:r>
      <w:r w:rsidR="006F24B1" w:rsidRPr="00760FDA">
        <w:rPr>
          <w:rFonts w:asciiTheme="majorBidi" w:hAnsiTheme="majorBidi" w:cstheme="majorBidi"/>
          <w:sz w:val="24"/>
          <w:szCs w:val="24"/>
          <w:lang w:val="en-GB" w:eastAsia="x-none"/>
        </w:rPr>
        <w:t>contains the</w:t>
      </w:r>
      <w:r w:rsidRPr="00760FDA">
        <w:rPr>
          <w:rFonts w:asciiTheme="majorBidi" w:hAnsiTheme="majorBidi" w:cstheme="majorBidi"/>
          <w:sz w:val="24"/>
          <w:szCs w:val="24"/>
          <w:lang w:val="en-GB" w:eastAsia="x-none"/>
        </w:rPr>
        <w:t xml:space="preserve"> conclusion</w:t>
      </w:r>
      <w:r w:rsidR="006F24B1" w:rsidRPr="00760FDA">
        <w:rPr>
          <w:rFonts w:asciiTheme="majorBidi" w:hAnsiTheme="majorBidi" w:cstheme="majorBidi"/>
          <w:sz w:val="24"/>
          <w:szCs w:val="24"/>
          <w:lang w:val="en-GB" w:eastAsia="x-none"/>
        </w:rPr>
        <w:t>s of this study and makes</w:t>
      </w:r>
      <w:r w:rsidRPr="00760FDA">
        <w:rPr>
          <w:rFonts w:asciiTheme="majorBidi" w:hAnsiTheme="majorBidi" w:cstheme="majorBidi"/>
          <w:sz w:val="24"/>
          <w:szCs w:val="24"/>
          <w:lang w:val="en-GB" w:eastAsia="x-none"/>
        </w:rPr>
        <w:t xml:space="preserve"> recommendations</w:t>
      </w:r>
      <w:r w:rsidR="006F24B1" w:rsidRPr="00760FDA">
        <w:rPr>
          <w:rFonts w:asciiTheme="majorBidi" w:hAnsiTheme="majorBidi" w:cstheme="majorBidi"/>
          <w:sz w:val="24"/>
          <w:szCs w:val="24"/>
          <w:lang w:val="en-GB" w:eastAsia="x-none"/>
        </w:rPr>
        <w:t xml:space="preserve">, setting out the </w:t>
      </w:r>
      <w:r w:rsidRPr="00760FDA">
        <w:rPr>
          <w:rFonts w:asciiTheme="majorBidi" w:hAnsiTheme="majorBidi" w:cstheme="majorBidi"/>
          <w:sz w:val="24"/>
          <w:szCs w:val="24"/>
          <w:lang w:val="en-GB" w:eastAsia="x-none"/>
        </w:rPr>
        <w:t xml:space="preserve">theoretical contribution </w:t>
      </w:r>
      <w:r w:rsidR="006F24B1" w:rsidRPr="00760FDA">
        <w:rPr>
          <w:rFonts w:asciiTheme="majorBidi" w:hAnsiTheme="majorBidi" w:cstheme="majorBidi"/>
          <w:sz w:val="24"/>
          <w:szCs w:val="24"/>
          <w:lang w:val="en-GB" w:eastAsia="x-none"/>
        </w:rPr>
        <w:t>and</w:t>
      </w:r>
      <w:r w:rsidRPr="00760FDA">
        <w:rPr>
          <w:rFonts w:asciiTheme="majorBidi" w:hAnsiTheme="majorBidi" w:cstheme="majorBidi"/>
          <w:sz w:val="24"/>
          <w:szCs w:val="24"/>
          <w:lang w:val="en-GB" w:eastAsia="x-none"/>
        </w:rPr>
        <w:t xml:space="preserve"> practical implications.</w:t>
      </w:r>
    </w:p>
    <w:p w14:paraId="46D948F3" w14:textId="2985EA82" w:rsidR="00991E61" w:rsidRDefault="00991E61" w:rsidP="004E6926">
      <w:pPr>
        <w:spacing w:line="480" w:lineRule="auto"/>
        <w:jc w:val="both"/>
        <w:rPr>
          <w:rFonts w:asciiTheme="majorBidi" w:hAnsiTheme="majorBidi" w:cstheme="majorBidi"/>
          <w:sz w:val="24"/>
          <w:szCs w:val="24"/>
          <w:lang w:val="en-GB" w:eastAsia="x-none"/>
        </w:rPr>
      </w:pPr>
    </w:p>
    <w:p w14:paraId="1769B5F7" w14:textId="77777777" w:rsidR="00295A2F" w:rsidRDefault="00295A2F" w:rsidP="004E6926">
      <w:pPr>
        <w:spacing w:line="480" w:lineRule="auto"/>
        <w:jc w:val="both"/>
        <w:rPr>
          <w:rFonts w:asciiTheme="majorBidi" w:hAnsiTheme="majorBidi" w:cstheme="majorBidi"/>
          <w:sz w:val="24"/>
          <w:szCs w:val="24"/>
          <w:lang w:val="en-GB" w:eastAsia="x-none"/>
        </w:rPr>
      </w:pPr>
    </w:p>
    <w:p w14:paraId="4D768937" w14:textId="77777777" w:rsidR="00295A2F" w:rsidRPr="00760FDA" w:rsidRDefault="00295A2F" w:rsidP="004E6926">
      <w:pPr>
        <w:spacing w:line="480" w:lineRule="auto"/>
        <w:jc w:val="both"/>
        <w:rPr>
          <w:rFonts w:asciiTheme="majorBidi" w:hAnsiTheme="majorBidi" w:cstheme="majorBidi"/>
          <w:sz w:val="24"/>
          <w:szCs w:val="24"/>
          <w:lang w:val="en-GB" w:eastAsia="x-none"/>
        </w:rPr>
      </w:pPr>
    </w:p>
    <w:p w14:paraId="435FA65C" w14:textId="77777777" w:rsidR="00600B8E" w:rsidRDefault="00600B8E" w:rsidP="004E6926">
      <w:pPr>
        <w:pStyle w:val="Heading1"/>
        <w:spacing w:line="480" w:lineRule="auto"/>
        <w:rPr>
          <w:rFonts w:asciiTheme="majorBidi" w:hAnsiTheme="majorBidi" w:cstheme="majorBidi"/>
          <w:lang w:val="en-GB"/>
        </w:rPr>
      </w:pPr>
      <w:bookmarkStart w:id="81" w:name="_Toc452280454"/>
      <w:r>
        <w:rPr>
          <w:rFonts w:asciiTheme="majorBidi" w:hAnsiTheme="majorBidi" w:cstheme="majorBidi"/>
          <w:lang w:val="en-GB"/>
        </w:rPr>
        <w:lastRenderedPageBreak/>
        <w:t>Chapter V</w:t>
      </w:r>
      <w:bookmarkEnd w:id="81"/>
    </w:p>
    <w:p w14:paraId="18D06B98" w14:textId="477DE533" w:rsidR="00C143F9" w:rsidRPr="00760FDA" w:rsidRDefault="00C143F9" w:rsidP="00600B8E">
      <w:pPr>
        <w:pStyle w:val="Heading1"/>
        <w:numPr>
          <w:ilvl w:val="0"/>
          <w:numId w:val="0"/>
        </w:numPr>
        <w:spacing w:line="480" w:lineRule="auto"/>
        <w:ind w:left="432"/>
        <w:rPr>
          <w:rFonts w:asciiTheme="majorBidi" w:hAnsiTheme="majorBidi" w:cstheme="majorBidi"/>
          <w:lang w:val="en-GB"/>
        </w:rPr>
      </w:pPr>
      <w:bookmarkStart w:id="82" w:name="_Toc452280455"/>
      <w:r w:rsidRPr="00760FDA">
        <w:rPr>
          <w:rFonts w:asciiTheme="majorBidi" w:hAnsiTheme="majorBidi" w:cstheme="majorBidi"/>
          <w:lang w:val="en-GB"/>
        </w:rPr>
        <w:t>Conclusion</w:t>
      </w:r>
      <w:bookmarkEnd w:id="82"/>
    </w:p>
    <w:p w14:paraId="0EBC6D7B" w14:textId="77777777" w:rsidR="00C143F9" w:rsidRPr="00760FDA" w:rsidRDefault="00C143F9" w:rsidP="004E6926">
      <w:pPr>
        <w:pStyle w:val="Heading2"/>
        <w:spacing w:line="480" w:lineRule="auto"/>
        <w:jc w:val="both"/>
        <w:rPr>
          <w:rFonts w:asciiTheme="majorBidi" w:hAnsiTheme="majorBidi" w:cstheme="majorBidi"/>
          <w:lang w:val="en-GB"/>
        </w:rPr>
      </w:pPr>
      <w:bookmarkStart w:id="83" w:name="_Toc452280456"/>
      <w:r w:rsidRPr="00760FDA">
        <w:rPr>
          <w:rFonts w:asciiTheme="majorBidi" w:hAnsiTheme="majorBidi" w:cstheme="majorBidi"/>
          <w:lang w:val="en-GB"/>
        </w:rPr>
        <w:t>Introduction</w:t>
      </w:r>
      <w:bookmarkEnd w:id="83"/>
    </w:p>
    <w:p w14:paraId="6DC0B131" w14:textId="71378D80" w:rsidR="00C143F9" w:rsidRPr="00760FDA" w:rsidRDefault="00C143F9" w:rsidP="00D74BF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Th</w:t>
      </w:r>
      <w:r w:rsidR="00E25F08" w:rsidRPr="00760FDA">
        <w:rPr>
          <w:rFonts w:asciiTheme="majorBidi" w:hAnsiTheme="majorBidi" w:cstheme="majorBidi"/>
          <w:sz w:val="24"/>
          <w:szCs w:val="24"/>
          <w:lang w:val="en-GB" w:eastAsia="x-none"/>
        </w:rPr>
        <w:t xml:space="preserve">is </w:t>
      </w:r>
      <w:r w:rsidRPr="00760FDA">
        <w:rPr>
          <w:rFonts w:asciiTheme="majorBidi" w:hAnsiTheme="majorBidi" w:cstheme="majorBidi"/>
          <w:sz w:val="24"/>
          <w:szCs w:val="24"/>
          <w:lang w:val="en-GB" w:eastAsia="x-none"/>
        </w:rPr>
        <w:t xml:space="preserve">chapter </w:t>
      </w:r>
      <w:r w:rsidR="00E25F08" w:rsidRPr="00760FDA">
        <w:rPr>
          <w:rFonts w:asciiTheme="majorBidi" w:hAnsiTheme="majorBidi" w:cstheme="majorBidi"/>
          <w:sz w:val="24"/>
          <w:szCs w:val="24"/>
          <w:lang w:val="en-GB" w:eastAsia="x-none"/>
        </w:rPr>
        <w:t xml:space="preserve">summarizes the purpose and findings of </w:t>
      </w:r>
      <w:r w:rsidRPr="00760FDA">
        <w:rPr>
          <w:rFonts w:asciiTheme="majorBidi" w:hAnsiTheme="majorBidi" w:cstheme="majorBidi"/>
          <w:sz w:val="24"/>
          <w:szCs w:val="24"/>
          <w:lang w:val="en-GB" w:eastAsia="x-none"/>
        </w:rPr>
        <w:t>the research</w:t>
      </w:r>
      <w:r w:rsidR="00E25F08" w:rsidRPr="00760FDA">
        <w:rPr>
          <w:rFonts w:asciiTheme="majorBidi" w:hAnsiTheme="majorBidi" w:cstheme="majorBidi"/>
          <w:sz w:val="24"/>
          <w:szCs w:val="24"/>
          <w:lang w:val="en-GB" w:eastAsia="x-none"/>
        </w:rPr>
        <w:t xml:space="preserve">, and </w:t>
      </w:r>
      <w:r w:rsidR="00037816">
        <w:rPr>
          <w:rFonts w:asciiTheme="majorBidi" w:hAnsiTheme="majorBidi" w:cstheme="majorBidi"/>
          <w:sz w:val="24"/>
          <w:szCs w:val="24"/>
          <w:lang w:val="en-GB" w:eastAsia="x-none"/>
        </w:rPr>
        <w:t>discusses</w:t>
      </w:r>
      <w:r w:rsidRPr="00760FDA">
        <w:rPr>
          <w:rFonts w:asciiTheme="majorBidi" w:hAnsiTheme="majorBidi" w:cstheme="majorBidi"/>
          <w:sz w:val="24"/>
          <w:szCs w:val="24"/>
          <w:lang w:val="en-GB" w:eastAsia="x-none"/>
        </w:rPr>
        <w:t xml:space="preserve"> relationships between the research </w:t>
      </w:r>
      <w:r w:rsidR="00F31FC6">
        <w:rPr>
          <w:rFonts w:asciiTheme="majorBidi" w:hAnsiTheme="majorBidi" w:cstheme="majorBidi"/>
          <w:sz w:val="24"/>
          <w:szCs w:val="24"/>
          <w:lang w:val="en-GB" w:eastAsia="x-none"/>
        </w:rPr>
        <w:t>constructs</w:t>
      </w:r>
      <w:r w:rsidRPr="00760FDA">
        <w:rPr>
          <w:rFonts w:asciiTheme="majorBidi" w:hAnsiTheme="majorBidi" w:cstheme="majorBidi"/>
          <w:sz w:val="24"/>
          <w:szCs w:val="24"/>
          <w:lang w:val="en-GB" w:eastAsia="x-none"/>
        </w:rPr>
        <w:t>.</w:t>
      </w:r>
      <w:r w:rsidR="00D74BF6">
        <w:rPr>
          <w:rFonts w:asciiTheme="majorBidi" w:hAnsiTheme="majorBidi" w:cstheme="majorBidi"/>
          <w:sz w:val="24"/>
          <w:szCs w:val="24"/>
          <w:lang w:val="en-GB" w:eastAsia="x-none"/>
        </w:rPr>
        <w:t xml:space="preserve"> </w:t>
      </w:r>
      <w:r w:rsidR="00D74BF6" w:rsidRPr="00760FDA">
        <w:rPr>
          <w:rFonts w:asciiTheme="majorBidi" w:hAnsiTheme="majorBidi" w:cstheme="majorBidi"/>
          <w:sz w:val="24"/>
          <w:szCs w:val="24"/>
          <w:lang w:val="en-GB" w:eastAsia="x-none"/>
        </w:rPr>
        <w:t>The results are then discussed in detail, and set in the context of previous research</w:t>
      </w:r>
      <w:r w:rsidR="00D74BF6">
        <w:rPr>
          <w:rFonts w:asciiTheme="majorBidi" w:hAnsiTheme="majorBidi" w:cstheme="majorBidi"/>
          <w:sz w:val="24"/>
          <w:szCs w:val="24"/>
          <w:lang w:val="en-GB" w:eastAsia="x-none"/>
        </w:rPr>
        <w:t>. The chapter</w:t>
      </w:r>
      <w:r w:rsidR="00E25F08" w:rsidRPr="00760FDA">
        <w:rPr>
          <w:rFonts w:asciiTheme="majorBidi" w:hAnsiTheme="majorBidi" w:cstheme="majorBidi"/>
          <w:sz w:val="24"/>
          <w:szCs w:val="24"/>
          <w:lang w:val="en-GB" w:eastAsia="x-none"/>
        </w:rPr>
        <w:t xml:space="preserve"> goes on to make </w:t>
      </w:r>
      <w:r w:rsidRPr="00760FDA">
        <w:rPr>
          <w:rFonts w:asciiTheme="majorBidi" w:hAnsiTheme="majorBidi" w:cstheme="majorBidi"/>
          <w:sz w:val="24"/>
          <w:szCs w:val="24"/>
          <w:lang w:val="en-GB" w:eastAsia="x-none"/>
        </w:rPr>
        <w:t>recommendations</w:t>
      </w:r>
      <w:r w:rsidR="00E25F08" w:rsidRPr="00760FDA">
        <w:rPr>
          <w:rFonts w:asciiTheme="majorBidi" w:hAnsiTheme="majorBidi" w:cstheme="majorBidi"/>
          <w:sz w:val="24"/>
          <w:szCs w:val="24"/>
          <w:lang w:val="en-GB" w:eastAsia="x-none"/>
        </w:rPr>
        <w:t xml:space="preserve">, and set out the </w:t>
      </w:r>
      <w:r w:rsidRPr="00760FDA">
        <w:rPr>
          <w:rFonts w:asciiTheme="majorBidi" w:hAnsiTheme="majorBidi" w:cstheme="majorBidi"/>
          <w:sz w:val="24"/>
          <w:szCs w:val="24"/>
          <w:lang w:val="en-GB" w:eastAsia="x-none"/>
        </w:rPr>
        <w:t xml:space="preserve">theoretical contribution of the study </w:t>
      </w:r>
      <w:r w:rsidR="00E25F08" w:rsidRPr="00760FDA">
        <w:rPr>
          <w:rFonts w:asciiTheme="majorBidi" w:hAnsiTheme="majorBidi" w:cstheme="majorBidi"/>
          <w:sz w:val="24"/>
          <w:szCs w:val="24"/>
          <w:lang w:val="en-GB" w:eastAsia="x-none"/>
        </w:rPr>
        <w:t>and its practical</w:t>
      </w:r>
      <w:r w:rsidRPr="00760FDA">
        <w:rPr>
          <w:rFonts w:asciiTheme="majorBidi" w:hAnsiTheme="majorBidi" w:cstheme="majorBidi"/>
          <w:sz w:val="24"/>
          <w:szCs w:val="24"/>
          <w:lang w:val="en-GB" w:eastAsia="x-none"/>
        </w:rPr>
        <w:t xml:space="preserve"> implication</w:t>
      </w:r>
      <w:r w:rsidR="00E25F08" w:rsidRPr="00760FDA">
        <w:rPr>
          <w:rFonts w:asciiTheme="majorBidi" w:hAnsiTheme="majorBidi" w:cstheme="majorBidi"/>
          <w:sz w:val="24"/>
          <w:szCs w:val="24"/>
          <w:lang w:val="en-GB" w:eastAsia="x-none"/>
        </w:rPr>
        <w:t>s</w:t>
      </w:r>
      <w:r w:rsidRPr="00760FDA">
        <w:rPr>
          <w:rFonts w:asciiTheme="majorBidi" w:hAnsiTheme="majorBidi" w:cstheme="majorBidi"/>
          <w:sz w:val="24"/>
          <w:szCs w:val="24"/>
          <w:lang w:val="en-GB" w:eastAsia="x-none"/>
        </w:rPr>
        <w:t xml:space="preserve">. </w:t>
      </w:r>
      <w:r w:rsidR="00E25F08" w:rsidRPr="00760FDA">
        <w:rPr>
          <w:rFonts w:asciiTheme="majorBidi" w:hAnsiTheme="majorBidi" w:cstheme="majorBidi"/>
          <w:sz w:val="24"/>
          <w:szCs w:val="24"/>
          <w:lang w:val="en-GB" w:eastAsia="x-none"/>
        </w:rPr>
        <w:t xml:space="preserve">Finally, it sets out </w:t>
      </w:r>
      <w:r w:rsidRPr="00760FDA">
        <w:rPr>
          <w:rFonts w:asciiTheme="majorBidi" w:hAnsiTheme="majorBidi" w:cstheme="majorBidi"/>
          <w:sz w:val="24"/>
          <w:szCs w:val="24"/>
          <w:lang w:val="en-GB" w:eastAsia="x-none"/>
        </w:rPr>
        <w:t>area</w:t>
      </w:r>
      <w:r w:rsidR="00E25F08" w:rsidRPr="00760FDA">
        <w:rPr>
          <w:rFonts w:asciiTheme="majorBidi" w:hAnsiTheme="majorBidi" w:cstheme="majorBidi"/>
          <w:sz w:val="24"/>
          <w:szCs w:val="24"/>
          <w:lang w:val="en-GB" w:eastAsia="x-none"/>
        </w:rPr>
        <w:t>s for</w:t>
      </w:r>
      <w:r w:rsidRPr="00760FDA">
        <w:rPr>
          <w:rFonts w:asciiTheme="majorBidi" w:hAnsiTheme="majorBidi" w:cstheme="majorBidi"/>
          <w:sz w:val="24"/>
          <w:szCs w:val="24"/>
          <w:lang w:val="en-GB" w:eastAsia="x-none"/>
        </w:rPr>
        <w:t xml:space="preserve"> future research </w:t>
      </w:r>
      <w:r w:rsidR="00E25F08" w:rsidRPr="00760FDA">
        <w:rPr>
          <w:rFonts w:asciiTheme="majorBidi" w:hAnsiTheme="majorBidi" w:cstheme="majorBidi"/>
          <w:sz w:val="24"/>
          <w:szCs w:val="24"/>
          <w:lang w:val="en-GB" w:eastAsia="x-none"/>
        </w:rPr>
        <w:t xml:space="preserve">and </w:t>
      </w:r>
      <w:r w:rsidRPr="00760FDA">
        <w:rPr>
          <w:rFonts w:asciiTheme="majorBidi" w:hAnsiTheme="majorBidi" w:cstheme="majorBidi"/>
          <w:sz w:val="24"/>
          <w:szCs w:val="24"/>
          <w:lang w:val="en-GB" w:eastAsia="x-none"/>
        </w:rPr>
        <w:t>the limitation</w:t>
      </w:r>
      <w:r w:rsidR="00BB6605" w:rsidRPr="00760FDA">
        <w:rPr>
          <w:rFonts w:asciiTheme="majorBidi" w:hAnsiTheme="majorBidi" w:cstheme="majorBidi"/>
          <w:sz w:val="24"/>
          <w:szCs w:val="24"/>
          <w:lang w:val="en-GB" w:eastAsia="x-none"/>
        </w:rPr>
        <w:t>s</w:t>
      </w:r>
      <w:r w:rsidRPr="00760FDA">
        <w:rPr>
          <w:rFonts w:asciiTheme="majorBidi" w:hAnsiTheme="majorBidi" w:cstheme="majorBidi"/>
          <w:sz w:val="24"/>
          <w:szCs w:val="24"/>
          <w:lang w:val="en-GB" w:eastAsia="x-none"/>
        </w:rPr>
        <w:t xml:space="preserve"> of the </w:t>
      </w:r>
      <w:r w:rsidR="00E25F08" w:rsidRPr="00760FDA">
        <w:rPr>
          <w:rFonts w:asciiTheme="majorBidi" w:hAnsiTheme="majorBidi" w:cstheme="majorBidi"/>
          <w:sz w:val="24"/>
          <w:szCs w:val="24"/>
          <w:lang w:val="en-GB" w:eastAsia="x-none"/>
        </w:rPr>
        <w:t>study</w:t>
      </w:r>
      <w:r w:rsidRPr="00760FDA">
        <w:rPr>
          <w:rFonts w:asciiTheme="majorBidi" w:hAnsiTheme="majorBidi" w:cstheme="majorBidi"/>
          <w:sz w:val="24"/>
          <w:szCs w:val="24"/>
          <w:lang w:val="en-GB" w:eastAsia="x-none"/>
        </w:rPr>
        <w:t>.</w:t>
      </w:r>
    </w:p>
    <w:p w14:paraId="145A96C5" w14:textId="77777777" w:rsidR="00C143F9" w:rsidRPr="00760FDA" w:rsidRDefault="00C143F9" w:rsidP="004E6926">
      <w:pPr>
        <w:pStyle w:val="Heading2"/>
        <w:spacing w:line="480" w:lineRule="auto"/>
        <w:jc w:val="both"/>
        <w:rPr>
          <w:rFonts w:asciiTheme="majorBidi" w:hAnsiTheme="majorBidi" w:cstheme="majorBidi"/>
          <w:lang w:val="en-GB"/>
        </w:rPr>
      </w:pPr>
      <w:bookmarkStart w:id="84" w:name="_Toc452280457"/>
      <w:r w:rsidRPr="00760FDA">
        <w:rPr>
          <w:rFonts w:asciiTheme="majorBidi" w:hAnsiTheme="majorBidi" w:cstheme="majorBidi"/>
          <w:lang w:val="en-GB"/>
        </w:rPr>
        <w:t>Content of the Research</w:t>
      </w:r>
      <w:bookmarkEnd w:id="84"/>
    </w:p>
    <w:p w14:paraId="7256C1AE" w14:textId="2D6DAB53" w:rsidR="00FA2880" w:rsidRPr="00760FDA" w:rsidRDefault="00C143F9"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In </w:t>
      </w:r>
      <w:r w:rsidR="00E25F08" w:rsidRPr="00760FDA">
        <w:rPr>
          <w:rFonts w:asciiTheme="majorBidi" w:hAnsiTheme="majorBidi" w:cstheme="majorBidi"/>
          <w:sz w:val="24"/>
          <w:szCs w:val="24"/>
          <w:lang w:val="en-GB" w:eastAsia="x-none"/>
        </w:rPr>
        <w:t xml:space="preserve">the </w:t>
      </w:r>
      <w:r w:rsidRPr="00760FDA">
        <w:rPr>
          <w:rFonts w:asciiTheme="majorBidi" w:hAnsiTheme="majorBidi" w:cstheme="majorBidi"/>
          <w:sz w:val="24"/>
          <w:szCs w:val="24"/>
          <w:lang w:val="en-GB" w:eastAsia="x-none"/>
        </w:rPr>
        <w:t>past few years</w:t>
      </w:r>
      <w:r w:rsidR="00301A2D"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UAE has become one of the leading countries in </w:t>
      </w:r>
      <w:r w:rsidR="00301A2D" w:rsidRPr="00760FDA">
        <w:rPr>
          <w:rFonts w:asciiTheme="majorBidi" w:hAnsiTheme="majorBidi" w:cstheme="majorBidi"/>
          <w:sz w:val="24"/>
          <w:szCs w:val="24"/>
          <w:lang w:val="en-GB" w:eastAsia="x-none"/>
        </w:rPr>
        <w:t xml:space="preserve">the world for </w:t>
      </w:r>
      <w:r w:rsidRPr="00760FDA">
        <w:rPr>
          <w:rFonts w:asciiTheme="majorBidi" w:hAnsiTheme="majorBidi" w:cstheme="majorBidi"/>
          <w:sz w:val="24"/>
          <w:szCs w:val="24"/>
          <w:lang w:val="en-GB" w:eastAsia="x-none"/>
        </w:rPr>
        <w:t>tourism and hospitality</w:t>
      </w:r>
      <w:r w:rsidR="00301A2D" w:rsidRPr="00760FDA">
        <w:rPr>
          <w:rFonts w:asciiTheme="majorBidi" w:hAnsiTheme="majorBidi" w:cstheme="majorBidi"/>
          <w:sz w:val="24"/>
          <w:szCs w:val="24"/>
          <w:lang w:val="en-GB" w:eastAsia="x-none"/>
        </w:rPr>
        <w:t>, with m</w:t>
      </w:r>
      <w:r w:rsidRPr="00760FDA">
        <w:rPr>
          <w:rFonts w:asciiTheme="majorBidi" w:hAnsiTheme="majorBidi" w:cstheme="majorBidi"/>
          <w:sz w:val="24"/>
          <w:szCs w:val="24"/>
          <w:lang w:val="en-GB" w:eastAsia="x-none"/>
        </w:rPr>
        <w:t xml:space="preserve">any </w:t>
      </w:r>
      <w:r w:rsidR="00301A2D" w:rsidRPr="00760FDA">
        <w:rPr>
          <w:rFonts w:asciiTheme="majorBidi" w:hAnsiTheme="majorBidi" w:cstheme="majorBidi"/>
          <w:sz w:val="24"/>
          <w:szCs w:val="24"/>
          <w:lang w:val="en-GB" w:eastAsia="x-none"/>
        </w:rPr>
        <w:t>new developments in the sector, including</w:t>
      </w:r>
      <w:r w:rsidRPr="00760FDA">
        <w:rPr>
          <w:rFonts w:asciiTheme="majorBidi" w:hAnsiTheme="majorBidi" w:cstheme="majorBidi"/>
          <w:sz w:val="24"/>
          <w:szCs w:val="24"/>
          <w:lang w:val="en-GB" w:eastAsia="x-none"/>
        </w:rPr>
        <w:t xml:space="preserve"> hotels, restaurants, and shopping malls. </w:t>
      </w:r>
      <w:r w:rsidR="00301A2D" w:rsidRPr="00760FDA">
        <w:rPr>
          <w:rFonts w:asciiTheme="majorBidi" w:hAnsiTheme="majorBidi" w:cstheme="majorBidi"/>
          <w:sz w:val="24"/>
          <w:szCs w:val="24"/>
          <w:lang w:val="en-GB" w:eastAsia="x-none"/>
        </w:rPr>
        <w:t>Its</w:t>
      </w:r>
      <w:r w:rsidRPr="00760FDA">
        <w:rPr>
          <w:rFonts w:asciiTheme="majorBidi" w:hAnsiTheme="majorBidi" w:cstheme="majorBidi"/>
          <w:sz w:val="24"/>
          <w:szCs w:val="24"/>
          <w:lang w:val="en-GB" w:eastAsia="x-none"/>
        </w:rPr>
        <w:t xml:space="preserve"> hotels have attracted huge numbers of customers </w:t>
      </w:r>
      <w:r w:rsidR="00301A2D" w:rsidRPr="00760FDA">
        <w:rPr>
          <w:rFonts w:asciiTheme="majorBidi" w:hAnsiTheme="majorBidi" w:cstheme="majorBidi"/>
          <w:sz w:val="24"/>
          <w:szCs w:val="24"/>
          <w:lang w:val="en-GB" w:eastAsia="x-none"/>
        </w:rPr>
        <w:t>because of</w:t>
      </w:r>
      <w:r w:rsidRPr="00760FDA">
        <w:rPr>
          <w:rFonts w:asciiTheme="majorBidi" w:hAnsiTheme="majorBidi" w:cstheme="majorBidi"/>
          <w:sz w:val="24"/>
          <w:szCs w:val="24"/>
          <w:lang w:val="en-GB" w:eastAsia="x-none"/>
        </w:rPr>
        <w:t xml:space="preserve"> the high quality </w:t>
      </w:r>
      <w:r w:rsidR="00301A2D" w:rsidRPr="00760FDA">
        <w:rPr>
          <w:rFonts w:asciiTheme="majorBidi" w:hAnsiTheme="majorBidi" w:cstheme="majorBidi"/>
          <w:sz w:val="24"/>
          <w:szCs w:val="24"/>
          <w:lang w:val="en-GB" w:eastAsia="x-none"/>
        </w:rPr>
        <w:t>and</w:t>
      </w:r>
      <w:r w:rsidRPr="00760FDA">
        <w:rPr>
          <w:rFonts w:asciiTheme="majorBidi" w:hAnsiTheme="majorBidi" w:cstheme="majorBidi"/>
          <w:sz w:val="24"/>
          <w:szCs w:val="24"/>
          <w:lang w:val="en-GB" w:eastAsia="x-none"/>
        </w:rPr>
        <w:t xml:space="preserve"> innovative services provided.</w:t>
      </w:r>
      <w:r w:rsidR="00FA2880" w:rsidRPr="00760FDA">
        <w:rPr>
          <w:rFonts w:asciiTheme="majorBidi" w:hAnsiTheme="majorBidi" w:cstheme="majorBidi"/>
          <w:sz w:val="24"/>
          <w:szCs w:val="24"/>
          <w:lang w:val="en-GB" w:eastAsia="x-none"/>
        </w:rPr>
        <w:t xml:space="preserve"> </w:t>
      </w:r>
      <w:r w:rsidR="00BB6605" w:rsidRPr="00760FDA">
        <w:rPr>
          <w:rFonts w:asciiTheme="majorBidi" w:hAnsiTheme="majorBidi" w:cstheme="majorBidi"/>
          <w:sz w:val="24"/>
          <w:szCs w:val="24"/>
          <w:lang w:val="en-GB" w:eastAsia="x-none"/>
        </w:rPr>
        <w:t>Further</w:t>
      </w:r>
      <w:r w:rsidR="00301A2D" w:rsidRPr="00760FDA">
        <w:rPr>
          <w:rFonts w:asciiTheme="majorBidi" w:hAnsiTheme="majorBidi" w:cstheme="majorBidi"/>
          <w:sz w:val="24"/>
          <w:szCs w:val="24"/>
          <w:lang w:val="en-GB" w:eastAsia="x-none"/>
        </w:rPr>
        <w:t xml:space="preserve"> new developments are also in the pipeline</w:t>
      </w:r>
      <w:r w:rsidR="00FA2880" w:rsidRPr="00760FDA">
        <w:rPr>
          <w:rFonts w:asciiTheme="majorBidi" w:hAnsiTheme="majorBidi" w:cstheme="majorBidi"/>
          <w:sz w:val="24"/>
          <w:szCs w:val="24"/>
          <w:lang w:val="en-GB" w:eastAsia="x-none"/>
        </w:rPr>
        <w:t xml:space="preserve">. </w:t>
      </w:r>
      <w:r w:rsidR="00301A2D" w:rsidRPr="00760FDA">
        <w:rPr>
          <w:rFonts w:asciiTheme="majorBidi" w:hAnsiTheme="majorBidi" w:cstheme="majorBidi"/>
          <w:sz w:val="24"/>
          <w:szCs w:val="24"/>
          <w:lang w:val="en-GB" w:eastAsia="x-none"/>
        </w:rPr>
        <w:t>T</w:t>
      </w:r>
      <w:r w:rsidR="00FA2880" w:rsidRPr="00760FDA">
        <w:rPr>
          <w:rFonts w:asciiTheme="majorBidi" w:hAnsiTheme="majorBidi" w:cstheme="majorBidi"/>
          <w:sz w:val="24"/>
          <w:szCs w:val="24"/>
          <w:lang w:val="en-GB" w:eastAsia="x-none"/>
        </w:rPr>
        <w:t xml:space="preserve">he literature, </w:t>
      </w:r>
      <w:r w:rsidR="00301A2D" w:rsidRPr="00760FDA">
        <w:rPr>
          <w:rFonts w:asciiTheme="majorBidi" w:hAnsiTheme="majorBidi" w:cstheme="majorBidi"/>
          <w:sz w:val="24"/>
          <w:szCs w:val="24"/>
          <w:lang w:val="en-GB" w:eastAsia="x-none"/>
        </w:rPr>
        <w:t>however, shows that there is a shortage</w:t>
      </w:r>
      <w:r w:rsidR="00FA2880" w:rsidRPr="00760FDA">
        <w:rPr>
          <w:rFonts w:asciiTheme="majorBidi" w:hAnsiTheme="majorBidi" w:cstheme="majorBidi"/>
          <w:sz w:val="24"/>
          <w:szCs w:val="24"/>
          <w:lang w:val="en-GB" w:eastAsia="x-none"/>
        </w:rPr>
        <w:t xml:space="preserve"> of comprehensive research </w:t>
      </w:r>
      <w:r w:rsidR="00301A2D" w:rsidRPr="00760FDA">
        <w:rPr>
          <w:rFonts w:asciiTheme="majorBidi" w:hAnsiTheme="majorBidi" w:cstheme="majorBidi"/>
          <w:sz w:val="24"/>
          <w:szCs w:val="24"/>
          <w:lang w:val="en-GB" w:eastAsia="x-none"/>
        </w:rPr>
        <w:t xml:space="preserve">on </w:t>
      </w:r>
      <w:r w:rsidR="00FA2880" w:rsidRPr="00760FDA">
        <w:rPr>
          <w:rFonts w:asciiTheme="majorBidi" w:hAnsiTheme="majorBidi" w:cstheme="majorBidi"/>
          <w:sz w:val="24"/>
          <w:szCs w:val="24"/>
          <w:lang w:val="en-GB" w:eastAsia="x-none"/>
        </w:rPr>
        <w:t xml:space="preserve">service innovation. </w:t>
      </w:r>
      <w:r w:rsidR="00301A2D" w:rsidRPr="00760FDA">
        <w:rPr>
          <w:rFonts w:asciiTheme="majorBidi" w:hAnsiTheme="majorBidi" w:cstheme="majorBidi"/>
          <w:sz w:val="24"/>
          <w:szCs w:val="24"/>
          <w:lang w:val="en-GB" w:eastAsia="x-none"/>
        </w:rPr>
        <w:t>S</w:t>
      </w:r>
      <w:r w:rsidRPr="00760FDA">
        <w:rPr>
          <w:rFonts w:asciiTheme="majorBidi" w:hAnsiTheme="majorBidi" w:cstheme="majorBidi"/>
          <w:sz w:val="24"/>
          <w:szCs w:val="24"/>
          <w:lang w:val="en-GB" w:eastAsia="x-none"/>
        </w:rPr>
        <w:t xml:space="preserve">tudying service innovation in </w:t>
      </w:r>
      <w:r w:rsidR="00301A2D" w:rsidRPr="00760FDA">
        <w:rPr>
          <w:rFonts w:asciiTheme="majorBidi" w:hAnsiTheme="majorBidi" w:cstheme="majorBidi"/>
          <w:sz w:val="24"/>
          <w:szCs w:val="24"/>
          <w:lang w:val="en-GB" w:eastAsia="x-none"/>
        </w:rPr>
        <w:t xml:space="preserve">the hotel sector in the </w:t>
      </w:r>
      <w:r w:rsidRPr="00760FDA">
        <w:rPr>
          <w:rFonts w:asciiTheme="majorBidi" w:hAnsiTheme="majorBidi" w:cstheme="majorBidi"/>
          <w:sz w:val="24"/>
          <w:szCs w:val="24"/>
          <w:lang w:val="en-GB" w:eastAsia="x-none"/>
        </w:rPr>
        <w:t>UAE</w:t>
      </w:r>
      <w:r w:rsidR="00301A2D" w:rsidRPr="00760FDA">
        <w:rPr>
          <w:rFonts w:asciiTheme="majorBidi" w:hAnsiTheme="majorBidi" w:cstheme="majorBidi"/>
          <w:sz w:val="24"/>
          <w:szCs w:val="24"/>
          <w:lang w:val="en-GB" w:eastAsia="x-none"/>
        </w:rPr>
        <w:t xml:space="preserve"> was therefore thought likely to</w:t>
      </w:r>
      <w:r w:rsidRPr="00760FDA">
        <w:rPr>
          <w:rFonts w:asciiTheme="majorBidi" w:hAnsiTheme="majorBidi" w:cstheme="majorBidi"/>
          <w:sz w:val="24"/>
          <w:szCs w:val="24"/>
          <w:lang w:val="en-GB" w:eastAsia="x-none"/>
        </w:rPr>
        <w:t xml:space="preserve"> enrich </w:t>
      </w:r>
      <w:r w:rsidR="00301A2D" w:rsidRPr="00760FDA">
        <w:rPr>
          <w:rFonts w:asciiTheme="majorBidi" w:hAnsiTheme="majorBidi" w:cstheme="majorBidi"/>
          <w:sz w:val="24"/>
          <w:szCs w:val="24"/>
          <w:lang w:val="en-GB" w:eastAsia="x-none"/>
        </w:rPr>
        <w:t>the</w:t>
      </w:r>
      <w:r w:rsidRPr="00760FDA">
        <w:rPr>
          <w:rFonts w:asciiTheme="majorBidi" w:hAnsiTheme="majorBidi" w:cstheme="majorBidi"/>
          <w:sz w:val="24"/>
          <w:szCs w:val="24"/>
          <w:lang w:val="en-GB" w:eastAsia="x-none"/>
        </w:rPr>
        <w:t xml:space="preserve"> literature in term</w:t>
      </w:r>
      <w:r w:rsidR="00301A2D" w:rsidRPr="00760FDA">
        <w:rPr>
          <w:rFonts w:asciiTheme="majorBidi" w:hAnsiTheme="majorBidi" w:cstheme="majorBidi"/>
          <w:sz w:val="24"/>
          <w:szCs w:val="24"/>
          <w:lang w:val="en-GB" w:eastAsia="x-none"/>
        </w:rPr>
        <w:t>s</w:t>
      </w:r>
      <w:r w:rsidRPr="00760FDA">
        <w:rPr>
          <w:rFonts w:asciiTheme="majorBidi" w:hAnsiTheme="majorBidi" w:cstheme="majorBidi"/>
          <w:sz w:val="24"/>
          <w:szCs w:val="24"/>
          <w:lang w:val="en-GB" w:eastAsia="x-none"/>
        </w:rPr>
        <w:t xml:space="preserve"> of </w:t>
      </w:r>
      <w:r w:rsidR="00301A2D" w:rsidRPr="00760FDA">
        <w:rPr>
          <w:rFonts w:asciiTheme="majorBidi" w:hAnsiTheme="majorBidi" w:cstheme="majorBidi"/>
          <w:sz w:val="24"/>
          <w:szCs w:val="24"/>
          <w:lang w:val="en-GB" w:eastAsia="x-none"/>
        </w:rPr>
        <w:t xml:space="preserve">both </w:t>
      </w:r>
      <w:r w:rsidRPr="00760FDA">
        <w:rPr>
          <w:rFonts w:asciiTheme="majorBidi" w:hAnsiTheme="majorBidi" w:cstheme="majorBidi"/>
          <w:sz w:val="24"/>
          <w:szCs w:val="24"/>
          <w:lang w:val="en-GB" w:eastAsia="x-none"/>
        </w:rPr>
        <w:t xml:space="preserve">the field of </w:t>
      </w:r>
      <w:r w:rsidR="00301A2D" w:rsidRPr="00760FDA">
        <w:rPr>
          <w:rFonts w:asciiTheme="majorBidi" w:hAnsiTheme="majorBidi" w:cstheme="majorBidi"/>
          <w:sz w:val="24"/>
          <w:szCs w:val="24"/>
          <w:lang w:val="en-GB" w:eastAsia="x-none"/>
        </w:rPr>
        <w:t>study,</w:t>
      </w:r>
      <w:r w:rsidRPr="00760FDA">
        <w:rPr>
          <w:rFonts w:asciiTheme="majorBidi" w:hAnsiTheme="majorBidi" w:cstheme="majorBidi"/>
          <w:sz w:val="24"/>
          <w:szCs w:val="24"/>
          <w:lang w:val="en-GB" w:eastAsia="x-none"/>
        </w:rPr>
        <w:t xml:space="preserve"> service innovation, and the context</w:t>
      </w:r>
      <w:r w:rsidR="00301A2D" w:rsidRPr="00760FDA">
        <w:rPr>
          <w:rFonts w:asciiTheme="majorBidi" w:hAnsiTheme="majorBidi" w:cstheme="majorBidi"/>
          <w:sz w:val="24"/>
          <w:szCs w:val="24"/>
          <w:lang w:val="en-GB" w:eastAsia="x-none"/>
        </w:rPr>
        <w:t>,</w:t>
      </w:r>
      <w:r w:rsidR="00FA2880" w:rsidRPr="00760FDA">
        <w:rPr>
          <w:rFonts w:asciiTheme="majorBidi" w:hAnsiTheme="majorBidi" w:cstheme="majorBidi"/>
          <w:sz w:val="24"/>
          <w:szCs w:val="24"/>
          <w:lang w:val="en-GB" w:eastAsia="x-none"/>
        </w:rPr>
        <w:t xml:space="preserve"> innovative hotels in </w:t>
      </w:r>
      <w:r w:rsidR="00301A2D" w:rsidRPr="00760FDA">
        <w:rPr>
          <w:rFonts w:asciiTheme="majorBidi" w:hAnsiTheme="majorBidi" w:cstheme="majorBidi"/>
          <w:sz w:val="24"/>
          <w:szCs w:val="24"/>
          <w:lang w:val="en-GB" w:eastAsia="x-none"/>
        </w:rPr>
        <w:t xml:space="preserve">the </w:t>
      </w:r>
      <w:r w:rsidR="00FA2880" w:rsidRPr="00760FDA">
        <w:rPr>
          <w:rFonts w:asciiTheme="majorBidi" w:hAnsiTheme="majorBidi" w:cstheme="majorBidi"/>
          <w:sz w:val="24"/>
          <w:szCs w:val="24"/>
          <w:lang w:val="en-GB" w:eastAsia="x-none"/>
        </w:rPr>
        <w:t>UAE.</w:t>
      </w:r>
    </w:p>
    <w:p w14:paraId="0551204F" w14:textId="51FD7B94" w:rsidR="009E00A8" w:rsidRPr="00760FDA" w:rsidRDefault="00C143F9"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The </w:t>
      </w:r>
      <w:r w:rsidR="00301A2D" w:rsidRPr="00760FDA">
        <w:rPr>
          <w:rFonts w:asciiTheme="majorBidi" w:hAnsiTheme="majorBidi" w:cstheme="majorBidi"/>
          <w:sz w:val="24"/>
          <w:szCs w:val="24"/>
          <w:lang w:val="en-GB" w:eastAsia="x-none"/>
        </w:rPr>
        <w:t>study therefore looked at</w:t>
      </w:r>
      <w:r w:rsidRPr="00760FDA">
        <w:rPr>
          <w:rFonts w:asciiTheme="majorBidi" w:hAnsiTheme="majorBidi" w:cstheme="majorBidi"/>
          <w:sz w:val="24"/>
          <w:szCs w:val="24"/>
          <w:lang w:val="en-GB" w:eastAsia="x-none"/>
        </w:rPr>
        <w:t xml:space="preserve"> study </w:t>
      </w:r>
      <w:r w:rsidR="00F31FC6">
        <w:rPr>
          <w:rFonts w:asciiTheme="majorBidi" w:hAnsiTheme="majorBidi" w:cstheme="majorBidi"/>
          <w:sz w:val="24"/>
          <w:szCs w:val="24"/>
          <w:lang w:val="en-GB" w:eastAsia="x-none"/>
        </w:rPr>
        <w:t>constructs</w:t>
      </w:r>
      <w:r w:rsidRPr="00760FDA">
        <w:rPr>
          <w:rFonts w:asciiTheme="majorBidi" w:hAnsiTheme="majorBidi" w:cstheme="majorBidi"/>
          <w:sz w:val="24"/>
          <w:szCs w:val="24"/>
          <w:lang w:val="en-GB" w:eastAsia="x-none"/>
        </w:rPr>
        <w:t xml:space="preserve"> </w:t>
      </w:r>
      <w:r w:rsidR="00301A2D" w:rsidRPr="00760FDA">
        <w:rPr>
          <w:rFonts w:asciiTheme="majorBidi" w:hAnsiTheme="majorBidi" w:cstheme="majorBidi"/>
          <w:sz w:val="24"/>
          <w:szCs w:val="24"/>
          <w:lang w:val="en-GB" w:eastAsia="x-none"/>
        </w:rPr>
        <w:t xml:space="preserve">likely to be </w:t>
      </w:r>
      <w:r w:rsidRPr="00760FDA">
        <w:rPr>
          <w:rFonts w:asciiTheme="majorBidi" w:hAnsiTheme="majorBidi" w:cstheme="majorBidi"/>
          <w:sz w:val="24"/>
          <w:szCs w:val="24"/>
          <w:lang w:val="en-GB" w:eastAsia="x-none"/>
        </w:rPr>
        <w:t xml:space="preserve">related </w:t>
      </w:r>
      <w:r w:rsidR="004253B4" w:rsidRPr="00760FDA">
        <w:rPr>
          <w:rFonts w:asciiTheme="majorBidi" w:hAnsiTheme="majorBidi" w:cstheme="majorBidi"/>
          <w:sz w:val="24"/>
          <w:szCs w:val="24"/>
          <w:lang w:val="en-GB" w:eastAsia="x-none"/>
        </w:rPr>
        <w:t xml:space="preserve">to </w:t>
      </w:r>
      <w:r w:rsidRPr="00760FDA">
        <w:rPr>
          <w:rFonts w:asciiTheme="majorBidi" w:hAnsiTheme="majorBidi" w:cstheme="majorBidi"/>
          <w:sz w:val="24"/>
          <w:szCs w:val="24"/>
          <w:lang w:val="en-GB" w:eastAsia="x-none"/>
        </w:rPr>
        <w:t xml:space="preserve">service innovation in </w:t>
      </w:r>
      <w:r w:rsidR="00301A2D" w:rsidRPr="00760FDA">
        <w:rPr>
          <w:rFonts w:asciiTheme="majorBidi" w:hAnsiTheme="majorBidi" w:cstheme="majorBidi"/>
          <w:sz w:val="24"/>
          <w:szCs w:val="24"/>
          <w:lang w:val="en-GB" w:eastAsia="x-none"/>
        </w:rPr>
        <w:t xml:space="preserve">hotels in the </w:t>
      </w:r>
      <w:r w:rsidRPr="00760FDA">
        <w:rPr>
          <w:rFonts w:asciiTheme="majorBidi" w:hAnsiTheme="majorBidi" w:cstheme="majorBidi"/>
          <w:sz w:val="24"/>
          <w:szCs w:val="24"/>
          <w:lang w:val="en-GB" w:eastAsia="x-none"/>
        </w:rPr>
        <w:t>UAE. The</w:t>
      </w:r>
      <w:r w:rsidR="00301A2D" w:rsidRPr="00760FDA">
        <w:rPr>
          <w:rFonts w:asciiTheme="majorBidi" w:hAnsiTheme="majorBidi" w:cstheme="majorBidi"/>
          <w:sz w:val="24"/>
          <w:szCs w:val="24"/>
          <w:lang w:val="en-GB" w:eastAsia="x-none"/>
        </w:rPr>
        <w:t xml:space="preserve"> chosen</w:t>
      </w:r>
      <w:r w:rsidRPr="00760FDA">
        <w:rPr>
          <w:rFonts w:asciiTheme="majorBidi" w:hAnsiTheme="majorBidi" w:cstheme="majorBidi"/>
          <w:sz w:val="24"/>
          <w:szCs w:val="24"/>
          <w:lang w:val="en-GB" w:eastAsia="x-none"/>
        </w:rPr>
        <w:t xml:space="preserve"> </w:t>
      </w:r>
      <w:r w:rsidR="00F31FC6">
        <w:rPr>
          <w:rFonts w:asciiTheme="majorBidi" w:hAnsiTheme="majorBidi" w:cstheme="majorBidi"/>
          <w:sz w:val="24"/>
          <w:szCs w:val="24"/>
          <w:lang w:val="en-GB" w:eastAsia="x-none"/>
        </w:rPr>
        <w:t>constructs</w:t>
      </w:r>
      <w:r w:rsidRPr="00760FDA">
        <w:rPr>
          <w:rFonts w:asciiTheme="majorBidi" w:hAnsiTheme="majorBidi" w:cstheme="majorBidi"/>
          <w:sz w:val="24"/>
          <w:szCs w:val="24"/>
          <w:lang w:val="en-GB" w:eastAsia="x-none"/>
        </w:rPr>
        <w:t xml:space="preserve"> </w:t>
      </w:r>
      <w:r w:rsidR="00301A2D" w:rsidRPr="00760FDA">
        <w:rPr>
          <w:rFonts w:asciiTheme="majorBidi" w:hAnsiTheme="majorBidi" w:cstheme="majorBidi"/>
          <w:sz w:val="24"/>
          <w:szCs w:val="24"/>
          <w:lang w:val="en-GB" w:eastAsia="x-none"/>
        </w:rPr>
        <w:t xml:space="preserve">were </w:t>
      </w:r>
      <w:r w:rsidRPr="00760FDA">
        <w:rPr>
          <w:rFonts w:asciiTheme="majorBidi" w:hAnsiTheme="majorBidi" w:cstheme="majorBidi"/>
          <w:sz w:val="24"/>
          <w:szCs w:val="24"/>
          <w:lang w:val="en-GB" w:eastAsia="x-none"/>
        </w:rPr>
        <w:t>organizational support for innovation, resistance to change, organizational trust, work engagement, and organizational conflict.</w:t>
      </w:r>
      <w:r w:rsidR="00FA2880"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After review</w:t>
      </w:r>
      <w:r w:rsidR="00FA2880" w:rsidRPr="00760FDA">
        <w:rPr>
          <w:rFonts w:asciiTheme="majorBidi" w:hAnsiTheme="majorBidi" w:cstheme="majorBidi"/>
          <w:sz w:val="24"/>
          <w:szCs w:val="24"/>
          <w:lang w:val="en-GB" w:eastAsia="x-none"/>
        </w:rPr>
        <w:t>ing</w:t>
      </w:r>
      <w:r w:rsidRPr="00760FDA">
        <w:rPr>
          <w:rFonts w:asciiTheme="majorBidi" w:hAnsiTheme="majorBidi" w:cstheme="majorBidi"/>
          <w:sz w:val="24"/>
          <w:szCs w:val="24"/>
          <w:lang w:val="en-GB" w:eastAsia="x-none"/>
        </w:rPr>
        <w:t xml:space="preserve"> the literature</w:t>
      </w:r>
      <w:r w:rsidR="00301A2D"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6506D6" w:rsidRPr="00760FDA">
        <w:rPr>
          <w:rFonts w:asciiTheme="majorBidi" w:hAnsiTheme="majorBidi" w:cstheme="majorBidi"/>
          <w:sz w:val="24"/>
          <w:szCs w:val="24"/>
          <w:lang w:val="en-GB" w:eastAsia="x-none"/>
        </w:rPr>
        <w:t xml:space="preserve">the </w:t>
      </w:r>
      <w:r w:rsidR="00301A2D" w:rsidRPr="00760FDA">
        <w:rPr>
          <w:rFonts w:asciiTheme="majorBidi" w:hAnsiTheme="majorBidi" w:cstheme="majorBidi"/>
          <w:sz w:val="24"/>
          <w:szCs w:val="24"/>
          <w:lang w:val="en-GB" w:eastAsia="x-none"/>
        </w:rPr>
        <w:t>study</w:t>
      </w:r>
      <w:r w:rsidRPr="00760FDA">
        <w:rPr>
          <w:rFonts w:asciiTheme="majorBidi" w:hAnsiTheme="majorBidi" w:cstheme="majorBidi"/>
          <w:sz w:val="24"/>
          <w:szCs w:val="24"/>
          <w:lang w:val="en-GB" w:eastAsia="x-none"/>
        </w:rPr>
        <w:t xml:space="preserve"> hypothesized that service innovation </w:t>
      </w:r>
      <w:r w:rsidR="00301A2D" w:rsidRPr="00760FDA">
        <w:rPr>
          <w:rFonts w:asciiTheme="majorBidi" w:hAnsiTheme="majorBidi" w:cstheme="majorBidi"/>
          <w:sz w:val="24"/>
          <w:szCs w:val="24"/>
          <w:lang w:val="en-GB" w:eastAsia="x-none"/>
        </w:rPr>
        <w:t xml:space="preserve">would be </w:t>
      </w:r>
      <w:r w:rsidRPr="00760FDA">
        <w:rPr>
          <w:rFonts w:asciiTheme="majorBidi" w:hAnsiTheme="majorBidi" w:cstheme="majorBidi"/>
          <w:sz w:val="24"/>
          <w:szCs w:val="24"/>
          <w:lang w:val="en-GB" w:eastAsia="x-none"/>
        </w:rPr>
        <w:t>related positively to organizational support for innovation, organizational trust, and work engagement</w:t>
      </w:r>
      <w:r w:rsidR="00301A2D" w:rsidRPr="00760FDA">
        <w:rPr>
          <w:rFonts w:asciiTheme="majorBidi" w:hAnsiTheme="majorBidi" w:cstheme="majorBidi"/>
          <w:sz w:val="24"/>
          <w:szCs w:val="24"/>
          <w:lang w:val="en-GB" w:eastAsia="x-none"/>
        </w:rPr>
        <w:t xml:space="preserve">, and </w:t>
      </w:r>
      <w:r w:rsidRPr="00760FDA">
        <w:rPr>
          <w:rFonts w:asciiTheme="majorBidi" w:hAnsiTheme="majorBidi" w:cstheme="majorBidi"/>
          <w:sz w:val="24"/>
          <w:szCs w:val="24"/>
          <w:lang w:val="en-GB" w:eastAsia="x-none"/>
        </w:rPr>
        <w:t xml:space="preserve">negatively </w:t>
      </w:r>
      <w:r w:rsidR="00301A2D" w:rsidRPr="00760FDA">
        <w:rPr>
          <w:rFonts w:asciiTheme="majorBidi" w:hAnsiTheme="majorBidi" w:cstheme="majorBidi"/>
          <w:sz w:val="24"/>
          <w:szCs w:val="24"/>
          <w:lang w:val="en-GB" w:eastAsia="x-none"/>
        </w:rPr>
        <w:lastRenderedPageBreak/>
        <w:t xml:space="preserve">to </w:t>
      </w:r>
      <w:r w:rsidRPr="00760FDA">
        <w:rPr>
          <w:rFonts w:asciiTheme="majorBidi" w:hAnsiTheme="majorBidi" w:cstheme="majorBidi"/>
          <w:sz w:val="24"/>
          <w:szCs w:val="24"/>
          <w:lang w:val="en-GB" w:eastAsia="x-none"/>
        </w:rPr>
        <w:t>resistance to change and organizational conflict.</w:t>
      </w:r>
      <w:r w:rsidR="009E00A8" w:rsidRPr="00760FDA">
        <w:rPr>
          <w:rFonts w:asciiTheme="majorBidi" w:hAnsiTheme="majorBidi" w:cstheme="majorBidi"/>
          <w:sz w:val="24"/>
          <w:szCs w:val="24"/>
          <w:lang w:val="en-GB" w:eastAsia="x-none"/>
        </w:rPr>
        <w:t xml:space="preserve"> </w:t>
      </w:r>
      <w:r w:rsidR="00301A2D" w:rsidRPr="00760FDA">
        <w:rPr>
          <w:rFonts w:asciiTheme="majorBidi" w:hAnsiTheme="majorBidi" w:cstheme="majorBidi"/>
          <w:sz w:val="24"/>
          <w:szCs w:val="24"/>
          <w:lang w:val="en-GB" w:eastAsia="x-none"/>
        </w:rPr>
        <w:t>I</w:t>
      </w:r>
      <w:r w:rsidR="009E00A8" w:rsidRPr="00760FDA">
        <w:rPr>
          <w:rFonts w:asciiTheme="majorBidi" w:hAnsiTheme="majorBidi" w:cstheme="majorBidi"/>
          <w:sz w:val="24"/>
          <w:szCs w:val="24"/>
          <w:lang w:val="en-GB" w:eastAsia="x-none"/>
        </w:rPr>
        <w:t xml:space="preserve">t </w:t>
      </w:r>
      <w:r w:rsidR="00301A2D" w:rsidRPr="00760FDA">
        <w:rPr>
          <w:rFonts w:asciiTheme="majorBidi" w:hAnsiTheme="majorBidi" w:cstheme="majorBidi"/>
          <w:sz w:val="24"/>
          <w:szCs w:val="24"/>
          <w:lang w:val="en-GB" w:eastAsia="x-none"/>
        </w:rPr>
        <w:t>also</w:t>
      </w:r>
      <w:r w:rsidR="009E00A8" w:rsidRPr="00760FDA">
        <w:rPr>
          <w:rFonts w:asciiTheme="majorBidi" w:hAnsiTheme="majorBidi" w:cstheme="majorBidi"/>
          <w:sz w:val="24"/>
          <w:szCs w:val="24"/>
          <w:lang w:val="en-GB" w:eastAsia="x-none"/>
        </w:rPr>
        <w:t xml:space="preserve"> hypothesized that organizational support for innovation </w:t>
      </w:r>
      <w:r w:rsidR="00301A2D" w:rsidRPr="00760FDA">
        <w:rPr>
          <w:rFonts w:asciiTheme="majorBidi" w:hAnsiTheme="majorBidi" w:cstheme="majorBidi"/>
          <w:sz w:val="24"/>
          <w:szCs w:val="24"/>
          <w:lang w:val="en-GB" w:eastAsia="x-none"/>
        </w:rPr>
        <w:t xml:space="preserve">would be </w:t>
      </w:r>
      <w:r w:rsidR="009E00A8" w:rsidRPr="00760FDA">
        <w:rPr>
          <w:rFonts w:asciiTheme="majorBidi" w:hAnsiTheme="majorBidi" w:cstheme="majorBidi"/>
          <w:sz w:val="24"/>
          <w:szCs w:val="24"/>
          <w:lang w:val="en-GB" w:eastAsia="x-none"/>
        </w:rPr>
        <w:t>positively related to organizational trust and service innovation</w:t>
      </w:r>
      <w:r w:rsidR="00301A2D" w:rsidRPr="00760FDA">
        <w:rPr>
          <w:rFonts w:asciiTheme="majorBidi" w:hAnsiTheme="majorBidi" w:cstheme="majorBidi"/>
          <w:sz w:val="24"/>
          <w:szCs w:val="24"/>
          <w:lang w:val="en-GB" w:eastAsia="x-none"/>
        </w:rPr>
        <w:t xml:space="preserve"> and that </w:t>
      </w:r>
      <w:r w:rsidR="009E00A8" w:rsidRPr="00760FDA">
        <w:rPr>
          <w:rFonts w:asciiTheme="majorBidi" w:hAnsiTheme="majorBidi" w:cstheme="majorBidi"/>
          <w:sz w:val="24"/>
          <w:szCs w:val="24"/>
          <w:lang w:val="en-GB" w:eastAsia="x-none"/>
        </w:rPr>
        <w:t xml:space="preserve">organizational trust </w:t>
      </w:r>
      <w:r w:rsidR="00301A2D" w:rsidRPr="00760FDA">
        <w:rPr>
          <w:rFonts w:asciiTheme="majorBidi" w:hAnsiTheme="majorBidi" w:cstheme="majorBidi"/>
          <w:sz w:val="24"/>
          <w:szCs w:val="24"/>
          <w:lang w:val="en-GB" w:eastAsia="x-none"/>
        </w:rPr>
        <w:t xml:space="preserve">would be </w:t>
      </w:r>
      <w:r w:rsidR="009E00A8" w:rsidRPr="00760FDA">
        <w:rPr>
          <w:rFonts w:asciiTheme="majorBidi" w:hAnsiTheme="majorBidi" w:cstheme="majorBidi"/>
          <w:sz w:val="24"/>
          <w:szCs w:val="24"/>
          <w:lang w:val="en-GB" w:eastAsia="x-none"/>
        </w:rPr>
        <w:t xml:space="preserve">negatively related to resistance to change and organizational conflict, </w:t>
      </w:r>
      <w:r w:rsidR="00301A2D" w:rsidRPr="00760FDA">
        <w:rPr>
          <w:rFonts w:asciiTheme="majorBidi" w:hAnsiTheme="majorBidi" w:cstheme="majorBidi"/>
          <w:sz w:val="24"/>
          <w:szCs w:val="24"/>
          <w:lang w:val="en-GB" w:eastAsia="x-none"/>
        </w:rPr>
        <w:t>and</w:t>
      </w:r>
      <w:r w:rsidR="009E00A8" w:rsidRPr="00760FDA">
        <w:rPr>
          <w:rFonts w:asciiTheme="majorBidi" w:hAnsiTheme="majorBidi" w:cstheme="majorBidi"/>
          <w:sz w:val="24"/>
          <w:szCs w:val="24"/>
          <w:lang w:val="en-GB" w:eastAsia="x-none"/>
        </w:rPr>
        <w:t xml:space="preserve"> positively related to work engagement. </w:t>
      </w:r>
      <w:r w:rsidR="00301A2D" w:rsidRPr="00760FDA">
        <w:rPr>
          <w:rFonts w:asciiTheme="majorBidi" w:hAnsiTheme="majorBidi" w:cstheme="majorBidi"/>
          <w:sz w:val="24"/>
          <w:szCs w:val="24"/>
          <w:lang w:val="en-GB" w:eastAsia="x-none"/>
        </w:rPr>
        <w:t>R</w:t>
      </w:r>
      <w:r w:rsidR="009E00A8" w:rsidRPr="00760FDA">
        <w:rPr>
          <w:rFonts w:asciiTheme="majorBidi" w:hAnsiTheme="majorBidi" w:cstheme="majorBidi"/>
          <w:sz w:val="24"/>
          <w:szCs w:val="24"/>
          <w:lang w:val="en-GB" w:eastAsia="x-none"/>
        </w:rPr>
        <w:t xml:space="preserve">esistance to change </w:t>
      </w:r>
      <w:r w:rsidR="00301A2D" w:rsidRPr="00760FDA">
        <w:rPr>
          <w:rFonts w:asciiTheme="majorBidi" w:hAnsiTheme="majorBidi" w:cstheme="majorBidi"/>
          <w:sz w:val="24"/>
          <w:szCs w:val="24"/>
          <w:lang w:val="en-GB" w:eastAsia="x-none"/>
        </w:rPr>
        <w:t xml:space="preserve">was thought likely to be </w:t>
      </w:r>
      <w:r w:rsidR="009E00A8" w:rsidRPr="00760FDA">
        <w:rPr>
          <w:rFonts w:asciiTheme="majorBidi" w:hAnsiTheme="majorBidi" w:cstheme="majorBidi"/>
          <w:sz w:val="24"/>
          <w:szCs w:val="24"/>
          <w:lang w:val="en-GB" w:eastAsia="x-none"/>
        </w:rPr>
        <w:t>positively related to organizational conflict</w:t>
      </w:r>
      <w:r w:rsidR="00301A2D" w:rsidRPr="00760FDA">
        <w:rPr>
          <w:rFonts w:asciiTheme="majorBidi" w:hAnsiTheme="majorBidi" w:cstheme="majorBidi"/>
          <w:sz w:val="24"/>
          <w:szCs w:val="24"/>
          <w:lang w:val="en-GB" w:eastAsia="x-none"/>
        </w:rPr>
        <w:t xml:space="preserve">, and </w:t>
      </w:r>
      <w:r w:rsidR="009E00A8" w:rsidRPr="00760FDA">
        <w:rPr>
          <w:rFonts w:asciiTheme="majorBidi" w:hAnsiTheme="majorBidi" w:cstheme="majorBidi"/>
          <w:sz w:val="24"/>
          <w:szCs w:val="24"/>
          <w:lang w:val="en-GB" w:eastAsia="x-none"/>
        </w:rPr>
        <w:t xml:space="preserve">work engagement </w:t>
      </w:r>
      <w:r w:rsidR="00301A2D" w:rsidRPr="00760FDA">
        <w:rPr>
          <w:rFonts w:asciiTheme="majorBidi" w:hAnsiTheme="majorBidi" w:cstheme="majorBidi"/>
          <w:sz w:val="24"/>
          <w:szCs w:val="24"/>
          <w:lang w:val="en-GB" w:eastAsia="x-none"/>
        </w:rPr>
        <w:t xml:space="preserve">to be </w:t>
      </w:r>
      <w:r w:rsidR="009E00A8" w:rsidRPr="00760FDA">
        <w:rPr>
          <w:rFonts w:asciiTheme="majorBidi" w:hAnsiTheme="majorBidi" w:cstheme="majorBidi"/>
          <w:sz w:val="24"/>
          <w:szCs w:val="24"/>
          <w:lang w:val="en-GB" w:eastAsia="x-none"/>
        </w:rPr>
        <w:t>negatively related to resistance to change and organizational conflict.</w:t>
      </w:r>
    </w:p>
    <w:p w14:paraId="14511FFD" w14:textId="4D5177B0" w:rsidR="009E00A8" w:rsidRDefault="00C143F9"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 </w:t>
      </w:r>
      <w:r w:rsidR="00301A2D" w:rsidRPr="00760FDA">
        <w:rPr>
          <w:rFonts w:asciiTheme="majorBidi" w:hAnsiTheme="majorBidi" w:cstheme="majorBidi"/>
          <w:sz w:val="24"/>
          <w:szCs w:val="24"/>
          <w:lang w:val="en-GB" w:eastAsia="x-none"/>
        </w:rPr>
        <w:t xml:space="preserve">A </w:t>
      </w:r>
      <w:r w:rsidRPr="00760FDA">
        <w:rPr>
          <w:rFonts w:asciiTheme="majorBidi" w:hAnsiTheme="majorBidi" w:cstheme="majorBidi"/>
          <w:sz w:val="24"/>
          <w:szCs w:val="24"/>
          <w:lang w:val="en-GB" w:eastAsia="x-none"/>
        </w:rPr>
        <w:t xml:space="preserve">quantitative research method </w:t>
      </w:r>
      <w:r w:rsidR="00301A2D" w:rsidRPr="00760FDA">
        <w:rPr>
          <w:rFonts w:asciiTheme="majorBidi" w:hAnsiTheme="majorBidi" w:cstheme="majorBidi"/>
          <w:sz w:val="24"/>
          <w:szCs w:val="24"/>
          <w:lang w:val="en-GB" w:eastAsia="x-none"/>
        </w:rPr>
        <w:t>was</w:t>
      </w:r>
      <w:r w:rsidRPr="00760FDA">
        <w:rPr>
          <w:rFonts w:asciiTheme="majorBidi" w:hAnsiTheme="majorBidi" w:cstheme="majorBidi"/>
          <w:sz w:val="24"/>
          <w:szCs w:val="24"/>
          <w:lang w:val="en-GB" w:eastAsia="x-none"/>
        </w:rPr>
        <w:t xml:space="preserve"> used, </w:t>
      </w:r>
      <w:r w:rsidR="00301A2D" w:rsidRPr="00760FDA">
        <w:rPr>
          <w:rFonts w:asciiTheme="majorBidi" w:hAnsiTheme="majorBidi" w:cstheme="majorBidi"/>
          <w:sz w:val="24"/>
          <w:szCs w:val="24"/>
          <w:lang w:val="en-GB" w:eastAsia="x-none"/>
        </w:rPr>
        <w:t>drawing on</w:t>
      </w:r>
      <w:r w:rsidRPr="00760FDA">
        <w:rPr>
          <w:rFonts w:asciiTheme="majorBidi" w:hAnsiTheme="majorBidi" w:cstheme="majorBidi"/>
          <w:sz w:val="24"/>
          <w:szCs w:val="24"/>
          <w:lang w:val="en-GB" w:eastAsia="x-none"/>
        </w:rPr>
        <w:t xml:space="preserve"> measurement scales developed and used </w:t>
      </w:r>
      <w:r w:rsidR="00301A2D" w:rsidRPr="00760FDA">
        <w:rPr>
          <w:rFonts w:asciiTheme="majorBidi" w:hAnsiTheme="majorBidi" w:cstheme="majorBidi"/>
          <w:sz w:val="24"/>
          <w:szCs w:val="24"/>
          <w:lang w:val="en-GB" w:eastAsia="x-none"/>
        </w:rPr>
        <w:t xml:space="preserve">in </w:t>
      </w:r>
      <w:r w:rsidR="00BB6605" w:rsidRPr="00760FDA">
        <w:rPr>
          <w:rFonts w:asciiTheme="majorBidi" w:hAnsiTheme="majorBidi" w:cstheme="majorBidi"/>
          <w:sz w:val="24"/>
          <w:szCs w:val="24"/>
          <w:lang w:val="en-GB" w:eastAsia="x-none"/>
        </w:rPr>
        <w:t>previous</w:t>
      </w:r>
      <w:r w:rsidR="00301A2D" w:rsidRPr="00760FDA">
        <w:rPr>
          <w:rFonts w:asciiTheme="majorBidi" w:hAnsiTheme="majorBidi" w:cstheme="majorBidi"/>
          <w:sz w:val="24"/>
          <w:szCs w:val="24"/>
          <w:lang w:val="en-GB" w:eastAsia="x-none"/>
        </w:rPr>
        <w:t xml:space="preserve"> studies</w:t>
      </w:r>
      <w:r w:rsidRPr="00760FDA">
        <w:rPr>
          <w:rFonts w:asciiTheme="majorBidi" w:hAnsiTheme="majorBidi" w:cstheme="majorBidi"/>
          <w:sz w:val="24"/>
          <w:szCs w:val="24"/>
          <w:lang w:val="en-GB" w:eastAsia="x-none"/>
        </w:rPr>
        <w:t>.</w:t>
      </w:r>
      <w:r w:rsidR="009E00A8" w:rsidRPr="00760FDA">
        <w:rPr>
          <w:rFonts w:asciiTheme="majorBidi" w:hAnsiTheme="majorBidi" w:cstheme="majorBidi"/>
          <w:sz w:val="24"/>
          <w:szCs w:val="24"/>
          <w:lang w:val="en-GB" w:eastAsia="x-none"/>
        </w:rPr>
        <w:t xml:space="preserve"> The data were collected </w:t>
      </w:r>
      <w:r w:rsidR="00301A2D" w:rsidRPr="00760FDA">
        <w:rPr>
          <w:rFonts w:asciiTheme="majorBidi" w:hAnsiTheme="majorBidi" w:cstheme="majorBidi"/>
          <w:sz w:val="24"/>
          <w:szCs w:val="24"/>
          <w:lang w:val="en-GB" w:eastAsia="x-none"/>
        </w:rPr>
        <w:t>from a convenience sample of</w:t>
      </w:r>
      <w:r w:rsidR="009E00A8" w:rsidRPr="00760FDA">
        <w:rPr>
          <w:rFonts w:asciiTheme="majorBidi" w:hAnsiTheme="majorBidi" w:cstheme="majorBidi"/>
          <w:sz w:val="24"/>
          <w:szCs w:val="24"/>
          <w:lang w:val="en-GB" w:eastAsia="x-none"/>
        </w:rPr>
        <w:t xml:space="preserve"> employees working in </w:t>
      </w:r>
      <w:r w:rsidR="00301A2D" w:rsidRPr="00760FDA">
        <w:rPr>
          <w:rFonts w:asciiTheme="majorBidi" w:hAnsiTheme="majorBidi" w:cstheme="majorBidi"/>
          <w:sz w:val="24"/>
          <w:szCs w:val="24"/>
          <w:lang w:val="en-GB" w:eastAsia="x-none"/>
        </w:rPr>
        <w:t xml:space="preserve">hotels in the </w:t>
      </w:r>
      <w:r w:rsidR="009E00A8" w:rsidRPr="00760FDA">
        <w:rPr>
          <w:rFonts w:asciiTheme="majorBidi" w:hAnsiTheme="majorBidi" w:cstheme="majorBidi"/>
          <w:sz w:val="24"/>
          <w:szCs w:val="24"/>
          <w:lang w:val="en-GB" w:eastAsia="x-none"/>
        </w:rPr>
        <w:t>UAE.</w:t>
      </w:r>
    </w:p>
    <w:p w14:paraId="49698C3B" w14:textId="77777777" w:rsidR="002D1146" w:rsidRDefault="002D1146" w:rsidP="004E6926">
      <w:pPr>
        <w:spacing w:line="480" w:lineRule="auto"/>
        <w:jc w:val="both"/>
        <w:rPr>
          <w:rFonts w:asciiTheme="majorBidi" w:hAnsiTheme="majorBidi" w:cstheme="majorBidi"/>
          <w:sz w:val="24"/>
          <w:szCs w:val="24"/>
          <w:lang w:val="en-GB" w:eastAsia="x-none"/>
        </w:rPr>
      </w:pPr>
    </w:p>
    <w:p w14:paraId="71357F7C" w14:textId="77777777" w:rsidR="002D1146" w:rsidRDefault="002D1146" w:rsidP="004E6926">
      <w:pPr>
        <w:spacing w:line="480" w:lineRule="auto"/>
        <w:jc w:val="both"/>
        <w:rPr>
          <w:rFonts w:asciiTheme="majorBidi" w:hAnsiTheme="majorBidi" w:cstheme="majorBidi"/>
          <w:sz w:val="24"/>
          <w:szCs w:val="24"/>
          <w:lang w:val="en-GB" w:eastAsia="x-none"/>
        </w:rPr>
      </w:pPr>
    </w:p>
    <w:p w14:paraId="577ADD91" w14:textId="77777777" w:rsidR="00295A2F" w:rsidRDefault="00295A2F" w:rsidP="004E6926">
      <w:pPr>
        <w:spacing w:line="480" w:lineRule="auto"/>
        <w:jc w:val="both"/>
        <w:rPr>
          <w:rFonts w:asciiTheme="majorBidi" w:hAnsiTheme="majorBidi" w:cstheme="majorBidi"/>
          <w:sz w:val="24"/>
          <w:szCs w:val="24"/>
          <w:lang w:val="en-GB" w:eastAsia="x-none"/>
        </w:rPr>
      </w:pPr>
    </w:p>
    <w:p w14:paraId="0228BDBC" w14:textId="77777777" w:rsidR="00295A2F" w:rsidRDefault="00295A2F" w:rsidP="004E6926">
      <w:pPr>
        <w:spacing w:line="480" w:lineRule="auto"/>
        <w:jc w:val="both"/>
        <w:rPr>
          <w:rFonts w:asciiTheme="majorBidi" w:hAnsiTheme="majorBidi" w:cstheme="majorBidi"/>
          <w:sz w:val="24"/>
          <w:szCs w:val="24"/>
          <w:lang w:val="en-GB" w:eastAsia="x-none"/>
        </w:rPr>
      </w:pPr>
    </w:p>
    <w:p w14:paraId="70037DD5" w14:textId="77777777" w:rsidR="00295A2F" w:rsidRDefault="00295A2F" w:rsidP="004E6926">
      <w:pPr>
        <w:spacing w:line="480" w:lineRule="auto"/>
        <w:jc w:val="both"/>
        <w:rPr>
          <w:rFonts w:asciiTheme="majorBidi" w:hAnsiTheme="majorBidi" w:cstheme="majorBidi"/>
          <w:sz w:val="24"/>
          <w:szCs w:val="24"/>
          <w:lang w:val="en-GB" w:eastAsia="x-none"/>
        </w:rPr>
      </w:pPr>
    </w:p>
    <w:p w14:paraId="50FF387C" w14:textId="77777777" w:rsidR="00295A2F" w:rsidRDefault="00295A2F" w:rsidP="004E6926">
      <w:pPr>
        <w:spacing w:line="480" w:lineRule="auto"/>
        <w:jc w:val="both"/>
        <w:rPr>
          <w:rFonts w:asciiTheme="majorBidi" w:hAnsiTheme="majorBidi" w:cstheme="majorBidi"/>
          <w:sz w:val="24"/>
          <w:szCs w:val="24"/>
          <w:lang w:val="en-GB" w:eastAsia="x-none"/>
        </w:rPr>
      </w:pPr>
    </w:p>
    <w:p w14:paraId="6A26D160" w14:textId="77777777" w:rsidR="00295A2F" w:rsidRDefault="00295A2F" w:rsidP="004E6926">
      <w:pPr>
        <w:spacing w:line="480" w:lineRule="auto"/>
        <w:jc w:val="both"/>
        <w:rPr>
          <w:rFonts w:asciiTheme="majorBidi" w:hAnsiTheme="majorBidi" w:cstheme="majorBidi"/>
          <w:sz w:val="24"/>
          <w:szCs w:val="24"/>
          <w:lang w:val="en-GB" w:eastAsia="x-none"/>
        </w:rPr>
      </w:pPr>
    </w:p>
    <w:p w14:paraId="6E3B3207" w14:textId="77777777" w:rsidR="00295A2F" w:rsidRDefault="00295A2F" w:rsidP="004E6926">
      <w:pPr>
        <w:spacing w:line="480" w:lineRule="auto"/>
        <w:jc w:val="both"/>
        <w:rPr>
          <w:rFonts w:asciiTheme="majorBidi" w:hAnsiTheme="majorBidi" w:cstheme="majorBidi"/>
          <w:sz w:val="24"/>
          <w:szCs w:val="24"/>
          <w:lang w:val="en-GB" w:eastAsia="x-none"/>
        </w:rPr>
      </w:pPr>
    </w:p>
    <w:p w14:paraId="6FFB34CB" w14:textId="77777777" w:rsidR="00295A2F" w:rsidRDefault="00295A2F" w:rsidP="004E6926">
      <w:pPr>
        <w:spacing w:line="480" w:lineRule="auto"/>
        <w:jc w:val="both"/>
        <w:rPr>
          <w:rFonts w:asciiTheme="majorBidi" w:hAnsiTheme="majorBidi" w:cstheme="majorBidi"/>
          <w:sz w:val="24"/>
          <w:szCs w:val="24"/>
          <w:lang w:val="en-GB" w:eastAsia="x-none"/>
        </w:rPr>
      </w:pPr>
    </w:p>
    <w:p w14:paraId="2C689FE6" w14:textId="77777777" w:rsidR="002D1146" w:rsidRDefault="002D1146" w:rsidP="004E6926">
      <w:pPr>
        <w:spacing w:line="480" w:lineRule="auto"/>
        <w:jc w:val="both"/>
        <w:rPr>
          <w:rFonts w:asciiTheme="majorBidi" w:hAnsiTheme="majorBidi" w:cstheme="majorBidi"/>
          <w:sz w:val="24"/>
          <w:szCs w:val="24"/>
          <w:lang w:val="en-GB" w:eastAsia="x-none"/>
        </w:rPr>
      </w:pPr>
    </w:p>
    <w:p w14:paraId="44CB0B1A" w14:textId="77777777" w:rsidR="002D1146" w:rsidRDefault="002D1146" w:rsidP="004E6926">
      <w:pPr>
        <w:spacing w:line="480" w:lineRule="auto"/>
        <w:jc w:val="both"/>
        <w:rPr>
          <w:rFonts w:asciiTheme="majorBidi" w:hAnsiTheme="majorBidi" w:cstheme="majorBidi"/>
          <w:sz w:val="24"/>
          <w:szCs w:val="24"/>
          <w:lang w:val="en-GB" w:eastAsia="x-none"/>
        </w:rPr>
      </w:pPr>
    </w:p>
    <w:tbl>
      <w:tblPr>
        <w:tblW w:w="10530" w:type="dxa"/>
        <w:tblInd w:w="-3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55"/>
        <w:gridCol w:w="5856"/>
        <w:gridCol w:w="4019"/>
      </w:tblGrid>
      <w:tr w:rsidR="002D1146" w:rsidRPr="00760FDA" w14:paraId="008C4667" w14:textId="77777777" w:rsidTr="00DC417E">
        <w:tc>
          <w:tcPr>
            <w:tcW w:w="6511" w:type="dxa"/>
            <w:gridSpan w:val="2"/>
            <w:shd w:val="clear" w:color="auto" w:fill="D9D9D9"/>
          </w:tcPr>
          <w:p w14:paraId="0D95D6BC"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lang w:eastAsia="x-none"/>
              </w:rPr>
              <w:lastRenderedPageBreak/>
              <w:t>Table 28</w:t>
            </w:r>
            <w:r w:rsidRPr="00760FDA">
              <w:rPr>
                <w:rFonts w:asciiTheme="majorBidi" w:hAnsiTheme="majorBidi" w:cstheme="majorBidi"/>
                <w:szCs w:val="24"/>
              </w:rPr>
              <w:t>: Summary of hypothesis testing results</w:t>
            </w:r>
          </w:p>
        </w:tc>
        <w:tc>
          <w:tcPr>
            <w:tcW w:w="4019" w:type="dxa"/>
            <w:shd w:val="clear" w:color="auto" w:fill="D9D9D9"/>
          </w:tcPr>
          <w:p w14:paraId="485BB06E"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Supported</w:t>
            </w:r>
          </w:p>
        </w:tc>
      </w:tr>
      <w:tr w:rsidR="002D1146" w:rsidRPr="00760FDA" w14:paraId="11CEBD21" w14:textId="77777777" w:rsidTr="00DC417E">
        <w:tc>
          <w:tcPr>
            <w:tcW w:w="655" w:type="dxa"/>
            <w:shd w:val="clear" w:color="auto" w:fill="auto"/>
          </w:tcPr>
          <w:p w14:paraId="20759A1D"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1</w:t>
            </w:r>
          </w:p>
        </w:tc>
        <w:tc>
          <w:tcPr>
            <w:tcW w:w="5856" w:type="dxa"/>
            <w:shd w:val="clear" w:color="auto" w:fill="auto"/>
          </w:tcPr>
          <w:p w14:paraId="5AA602F5"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Organizational support for innovation will have a positive and significant relationship with service innovation.</w:t>
            </w:r>
          </w:p>
        </w:tc>
        <w:tc>
          <w:tcPr>
            <w:tcW w:w="4019" w:type="dxa"/>
            <w:shd w:val="clear" w:color="auto" w:fill="auto"/>
          </w:tcPr>
          <w:p w14:paraId="2DCC4DBB"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Yes</w:t>
            </w:r>
          </w:p>
        </w:tc>
      </w:tr>
      <w:tr w:rsidR="002D1146" w:rsidRPr="00760FDA" w14:paraId="02399BFD" w14:textId="77777777" w:rsidTr="00DC417E">
        <w:tc>
          <w:tcPr>
            <w:tcW w:w="655" w:type="dxa"/>
            <w:shd w:val="clear" w:color="auto" w:fill="auto"/>
          </w:tcPr>
          <w:p w14:paraId="433A4553"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2</w:t>
            </w:r>
          </w:p>
        </w:tc>
        <w:tc>
          <w:tcPr>
            <w:tcW w:w="5856" w:type="dxa"/>
            <w:shd w:val="clear" w:color="auto" w:fill="auto"/>
          </w:tcPr>
          <w:p w14:paraId="2D824CAE"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eastAsia="Times New Roman" w:hAnsiTheme="majorBidi" w:cstheme="majorBidi"/>
                <w:szCs w:val="24"/>
              </w:rPr>
              <w:t>There will be a significant negative relationship between resistance to change and service innovation.</w:t>
            </w:r>
          </w:p>
        </w:tc>
        <w:tc>
          <w:tcPr>
            <w:tcW w:w="4019" w:type="dxa"/>
            <w:shd w:val="clear" w:color="auto" w:fill="auto"/>
          </w:tcPr>
          <w:p w14:paraId="7AC48CA5"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No</w:t>
            </w:r>
          </w:p>
          <w:p w14:paraId="6154832F"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sidDel="0084731D">
              <w:rPr>
                <w:rFonts w:asciiTheme="majorBidi" w:hAnsiTheme="majorBidi" w:cstheme="majorBidi"/>
                <w:szCs w:val="24"/>
              </w:rPr>
              <w:t xml:space="preserve"> </w:t>
            </w:r>
          </w:p>
        </w:tc>
      </w:tr>
      <w:tr w:rsidR="002D1146" w:rsidRPr="00760FDA" w14:paraId="0CB828F8" w14:textId="77777777" w:rsidTr="00DC417E">
        <w:tc>
          <w:tcPr>
            <w:tcW w:w="655" w:type="dxa"/>
            <w:shd w:val="clear" w:color="auto" w:fill="auto"/>
          </w:tcPr>
          <w:p w14:paraId="7721DA53"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3</w:t>
            </w:r>
          </w:p>
        </w:tc>
        <w:tc>
          <w:tcPr>
            <w:tcW w:w="5856" w:type="dxa"/>
            <w:shd w:val="clear" w:color="auto" w:fill="auto"/>
          </w:tcPr>
          <w:p w14:paraId="68C1A2CE"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eastAsia="Times New Roman" w:hAnsiTheme="majorBidi" w:cstheme="majorBidi"/>
                <w:szCs w:val="24"/>
              </w:rPr>
              <w:t>There will be a significant positive relationship between organizational trust and service innovation.</w:t>
            </w:r>
          </w:p>
        </w:tc>
        <w:tc>
          <w:tcPr>
            <w:tcW w:w="4019" w:type="dxa"/>
            <w:shd w:val="clear" w:color="auto" w:fill="auto"/>
          </w:tcPr>
          <w:p w14:paraId="678FA4F5"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Yes</w:t>
            </w:r>
          </w:p>
        </w:tc>
      </w:tr>
      <w:tr w:rsidR="002D1146" w:rsidRPr="00760FDA" w14:paraId="4D0B9056" w14:textId="77777777" w:rsidTr="00DC417E">
        <w:tc>
          <w:tcPr>
            <w:tcW w:w="655" w:type="dxa"/>
            <w:shd w:val="clear" w:color="auto" w:fill="auto"/>
          </w:tcPr>
          <w:p w14:paraId="10085D08"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4</w:t>
            </w:r>
          </w:p>
        </w:tc>
        <w:tc>
          <w:tcPr>
            <w:tcW w:w="5856" w:type="dxa"/>
            <w:shd w:val="clear" w:color="auto" w:fill="auto"/>
          </w:tcPr>
          <w:p w14:paraId="2BE5B275"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eastAsia="Times New Roman" w:hAnsiTheme="majorBidi" w:cstheme="majorBidi"/>
                <w:szCs w:val="24"/>
              </w:rPr>
              <w:t>There will be a significant positive relationship between work engagement and service innovation.</w:t>
            </w:r>
          </w:p>
        </w:tc>
        <w:tc>
          <w:tcPr>
            <w:tcW w:w="4019" w:type="dxa"/>
            <w:shd w:val="clear" w:color="auto" w:fill="auto"/>
          </w:tcPr>
          <w:p w14:paraId="25FBEEF9"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Yes</w:t>
            </w:r>
          </w:p>
        </w:tc>
      </w:tr>
      <w:tr w:rsidR="002D1146" w:rsidRPr="00760FDA" w14:paraId="7FFD8F25" w14:textId="77777777" w:rsidTr="00DC417E">
        <w:tc>
          <w:tcPr>
            <w:tcW w:w="655" w:type="dxa"/>
            <w:shd w:val="clear" w:color="auto" w:fill="auto"/>
          </w:tcPr>
          <w:p w14:paraId="4FAD10D4"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5</w:t>
            </w:r>
          </w:p>
        </w:tc>
        <w:tc>
          <w:tcPr>
            <w:tcW w:w="5856" w:type="dxa"/>
            <w:shd w:val="clear" w:color="auto" w:fill="auto"/>
          </w:tcPr>
          <w:p w14:paraId="3D6B69D6"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eastAsia="Times New Roman" w:hAnsiTheme="majorBidi" w:cstheme="majorBidi"/>
                <w:szCs w:val="24"/>
              </w:rPr>
              <w:t>There will be a significant negative relationship between organizational conflict and service innovation.</w:t>
            </w:r>
          </w:p>
        </w:tc>
        <w:tc>
          <w:tcPr>
            <w:tcW w:w="4019" w:type="dxa"/>
            <w:shd w:val="clear" w:color="auto" w:fill="auto"/>
          </w:tcPr>
          <w:p w14:paraId="5CC801E5"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Partial support but not statistically significant</w:t>
            </w:r>
          </w:p>
        </w:tc>
      </w:tr>
      <w:tr w:rsidR="002D1146" w:rsidRPr="00760FDA" w14:paraId="4901EB2D" w14:textId="77777777" w:rsidTr="00DC417E">
        <w:tc>
          <w:tcPr>
            <w:tcW w:w="655" w:type="dxa"/>
            <w:shd w:val="clear" w:color="auto" w:fill="auto"/>
          </w:tcPr>
          <w:p w14:paraId="3D69804B"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6</w:t>
            </w:r>
          </w:p>
        </w:tc>
        <w:tc>
          <w:tcPr>
            <w:tcW w:w="5856" w:type="dxa"/>
            <w:shd w:val="clear" w:color="auto" w:fill="auto"/>
          </w:tcPr>
          <w:p w14:paraId="136B8ED9"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Organizational support for innovation will have a positive and significant relationship with organizational trust.</w:t>
            </w:r>
          </w:p>
        </w:tc>
        <w:tc>
          <w:tcPr>
            <w:tcW w:w="4019" w:type="dxa"/>
            <w:shd w:val="clear" w:color="auto" w:fill="auto"/>
          </w:tcPr>
          <w:p w14:paraId="2053C6E4"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Yes</w:t>
            </w:r>
          </w:p>
        </w:tc>
      </w:tr>
      <w:tr w:rsidR="002D1146" w:rsidRPr="00760FDA" w14:paraId="1F9A1868" w14:textId="77777777" w:rsidTr="00DC417E">
        <w:tc>
          <w:tcPr>
            <w:tcW w:w="655" w:type="dxa"/>
            <w:shd w:val="clear" w:color="auto" w:fill="auto"/>
          </w:tcPr>
          <w:p w14:paraId="69A7E8B9"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7</w:t>
            </w:r>
          </w:p>
        </w:tc>
        <w:tc>
          <w:tcPr>
            <w:tcW w:w="5856" w:type="dxa"/>
            <w:shd w:val="clear" w:color="auto" w:fill="auto"/>
          </w:tcPr>
          <w:p w14:paraId="6997F711"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Organizational support for innovation will have a positive and significant relationship with work engagement.</w:t>
            </w:r>
          </w:p>
        </w:tc>
        <w:tc>
          <w:tcPr>
            <w:tcW w:w="4019" w:type="dxa"/>
            <w:shd w:val="clear" w:color="auto" w:fill="auto"/>
          </w:tcPr>
          <w:p w14:paraId="05EE3CAB"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Yes</w:t>
            </w:r>
          </w:p>
        </w:tc>
      </w:tr>
      <w:tr w:rsidR="002D1146" w:rsidRPr="00760FDA" w14:paraId="0B30C60F" w14:textId="77777777" w:rsidTr="00DC417E">
        <w:tc>
          <w:tcPr>
            <w:tcW w:w="655" w:type="dxa"/>
            <w:shd w:val="clear" w:color="auto" w:fill="auto"/>
          </w:tcPr>
          <w:p w14:paraId="75A70EAB"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8</w:t>
            </w:r>
          </w:p>
        </w:tc>
        <w:tc>
          <w:tcPr>
            <w:tcW w:w="5856" w:type="dxa"/>
            <w:shd w:val="clear" w:color="auto" w:fill="auto"/>
          </w:tcPr>
          <w:p w14:paraId="24EA9B80"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There will be a significant negative relationship between organizational trust and resistance to change</w:t>
            </w:r>
          </w:p>
        </w:tc>
        <w:tc>
          <w:tcPr>
            <w:tcW w:w="4019" w:type="dxa"/>
            <w:shd w:val="clear" w:color="auto" w:fill="auto"/>
          </w:tcPr>
          <w:p w14:paraId="575C4E32"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Partial support but not statistically significant</w:t>
            </w:r>
          </w:p>
        </w:tc>
      </w:tr>
      <w:tr w:rsidR="002D1146" w:rsidRPr="00760FDA" w14:paraId="0162D1F7" w14:textId="77777777" w:rsidTr="00DC417E">
        <w:tc>
          <w:tcPr>
            <w:tcW w:w="655" w:type="dxa"/>
            <w:shd w:val="clear" w:color="auto" w:fill="auto"/>
          </w:tcPr>
          <w:p w14:paraId="692AE485"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9</w:t>
            </w:r>
          </w:p>
        </w:tc>
        <w:tc>
          <w:tcPr>
            <w:tcW w:w="5856" w:type="dxa"/>
            <w:shd w:val="clear" w:color="auto" w:fill="auto"/>
          </w:tcPr>
          <w:p w14:paraId="2D8DAF90"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Organizational trust will have a positive and significant relationship with work engagement.</w:t>
            </w:r>
          </w:p>
        </w:tc>
        <w:tc>
          <w:tcPr>
            <w:tcW w:w="4019" w:type="dxa"/>
            <w:shd w:val="clear" w:color="auto" w:fill="auto"/>
          </w:tcPr>
          <w:p w14:paraId="2F94FAB6"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Yes</w:t>
            </w:r>
          </w:p>
        </w:tc>
      </w:tr>
      <w:tr w:rsidR="002D1146" w:rsidRPr="00760FDA" w14:paraId="3605FC5F" w14:textId="77777777" w:rsidTr="00DC417E">
        <w:tc>
          <w:tcPr>
            <w:tcW w:w="655" w:type="dxa"/>
            <w:shd w:val="clear" w:color="auto" w:fill="auto"/>
          </w:tcPr>
          <w:p w14:paraId="471DACE6"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10</w:t>
            </w:r>
          </w:p>
        </w:tc>
        <w:tc>
          <w:tcPr>
            <w:tcW w:w="5856" w:type="dxa"/>
            <w:shd w:val="clear" w:color="auto" w:fill="auto"/>
          </w:tcPr>
          <w:p w14:paraId="587EC7ED"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There will be a significant negative relationship between organizational trust and organizational conflict.</w:t>
            </w:r>
          </w:p>
        </w:tc>
        <w:tc>
          <w:tcPr>
            <w:tcW w:w="4019" w:type="dxa"/>
            <w:shd w:val="clear" w:color="auto" w:fill="auto"/>
          </w:tcPr>
          <w:p w14:paraId="12C8A245"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Partial support but not statistically significant</w:t>
            </w:r>
          </w:p>
        </w:tc>
      </w:tr>
      <w:tr w:rsidR="002D1146" w:rsidRPr="00760FDA" w14:paraId="34C35885" w14:textId="77777777" w:rsidTr="00DC417E">
        <w:tc>
          <w:tcPr>
            <w:tcW w:w="655" w:type="dxa"/>
            <w:shd w:val="clear" w:color="auto" w:fill="auto"/>
          </w:tcPr>
          <w:p w14:paraId="1EAF910B"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11</w:t>
            </w:r>
          </w:p>
        </w:tc>
        <w:tc>
          <w:tcPr>
            <w:tcW w:w="5856" w:type="dxa"/>
            <w:shd w:val="clear" w:color="auto" w:fill="auto"/>
          </w:tcPr>
          <w:p w14:paraId="505C263E"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Resistance to change will have a positive and significant relationship with organizational conflict.</w:t>
            </w:r>
          </w:p>
        </w:tc>
        <w:tc>
          <w:tcPr>
            <w:tcW w:w="4019" w:type="dxa"/>
            <w:shd w:val="clear" w:color="auto" w:fill="auto"/>
          </w:tcPr>
          <w:p w14:paraId="7A33EACB"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Yes</w:t>
            </w:r>
          </w:p>
        </w:tc>
      </w:tr>
      <w:tr w:rsidR="002D1146" w:rsidRPr="00760FDA" w14:paraId="70998BC0" w14:textId="77777777" w:rsidTr="00DC417E">
        <w:tc>
          <w:tcPr>
            <w:tcW w:w="655" w:type="dxa"/>
            <w:shd w:val="clear" w:color="auto" w:fill="auto"/>
          </w:tcPr>
          <w:p w14:paraId="4527BA03"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12</w:t>
            </w:r>
          </w:p>
        </w:tc>
        <w:tc>
          <w:tcPr>
            <w:tcW w:w="5856" w:type="dxa"/>
            <w:shd w:val="clear" w:color="auto" w:fill="auto"/>
          </w:tcPr>
          <w:p w14:paraId="2017DACF"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There will be a significant negative relationship between work engagement and resistance to change.</w:t>
            </w:r>
          </w:p>
        </w:tc>
        <w:tc>
          <w:tcPr>
            <w:tcW w:w="4019" w:type="dxa"/>
            <w:shd w:val="clear" w:color="auto" w:fill="auto"/>
          </w:tcPr>
          <w:p w14:paraId="4E32093F"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Partial support but not statistically significant</w:t>
            </w:r>
          </w:p>
        </w:tc>
      </w:tr>
      <w:tr w:rsidR="002D1146" w:rsidRPr="00760FDA" w14:paraId="29C04EE3" w14:textId="77777777" w:rsidTr="00DC417E">
        <w:tc>
          <w:tcPr>
            <w:tcW w:w="655" w:type="dxa"/>
            <w:shd w:val="clear" w:color="auto" w:fill="auto"/>
          </w:tcPr>
          <w:p w14:paraId="4D934B19"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i/>
                <w:szCs w:val="24"/>
              </w:rPr>
              <w:t>H</w:t>
            </w:r>
            <w:r w:rsidRPr="00760FDA">
              <w:rPr>
                <w:rFonts w:asciiTheme="majorBidi" w:hAnsiTheme="majorBidi" w:cstheme="majorBidi"/>
                <w:i/>
                <w:szCs w:val="24"/>
                <w:vertAlign w:val="subscript"/>
              </w:rPr>
              <w:t>13</w:t>
            </w:r>
          </w:p>
        </w:tc>
        <w:tc>
          <w:tcPr>
            <w:tcW w:w="5856" w:type="dxa"/>
            <w:shd w:val="clear" w:color="auto" w:fill="auto"/>
          </w:tcPr>
          <w:p w14:paraId="26B4CBC9"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There will be a significant negative relationship between work engagement and organizational conflict.</w:t>
            </w:r>
          </w:p>
        </w:tc>
        <w:tc>
          <w:tcPr>
            <w:tcW w:w="4019" w:type="dxa"/>
            <w:shd w:val="clear" w:color="auto" w:fill="auto"/>
          </w:tcPr>
          <w:p w14:paraId="00FA9F5C" w14:textId="77777777" w:rsidR="002D1146" w:rsidRPr="00760FDA" w:rsidRDefault="002D1146" w:rsidP="00DC417E">
            <w:pPr>
              <w:pStyle w:val="ListParagraph1"/>
              <w:adjustRightInd w:val="0"/>
              <w:snapToGrid w:val="0"/>
              <w:spacing w:after="80" w:line="360" w:lineRule="auto"/>
              <w:ind w:leftChars="0" w:left="0"/>
              <w:jc w:val="both"/>
              <w:rPr>
                <w:rFonts w:asciiTheme="majorBidi" w:hAnsiTheme="majorBidi" w:cstheme="majorBidi"/>
                <w:szCs w:val="24"/>
              </w:rPr>
            </w:pPr>
            <w:r w:rsidRPr="00760FDA">
              <w:rPr>
                <w:rFonts w:asciiTheme="majorBidi" w:hAnsiTheme="majorBidi" w:cstheme="majorBidi"/>
                <w:szCs w:val="24"/>
              </w:rPr>
              <w:t>Partial support but not statistically significant</w:t>
            </w:r>
          </w:p>
        </w:tc>
      </w:tr>
    </w:tbl>
    <w:p w14:paraId="3C75C866" w14:textId="77777777" w:rsidR="002D1146" w:rsidRPr="002D1146" w:rsidRDefault="002D1146" w:rsidP="004E6926">
      <w:pPr>
        <w:spacing w:line="480" w:lineRule="auto"/>
        <w:jc w:val="both"/>
        <w:rPr>
          <w:rFonts w:asciiTheme="majorBidi" w:hAnsiTheme="majorBidi" w:cstheme="majorBidi"/>
          <w:sz w:val="24"/>
          <w:szCs w:val="24"/>
          <w:lang w:eastAsia="x-none"/>
        </w:rPr>
      </w:pPr>
    </w:p>
    <w:p w14:paraId="0744E39D" w14:textId="19D9B0BE" w:rsidR="00C143F9" w:rsidRPr="00760FDA" w:rsidRDefault="00D149A0" w:rsidP="004E6926">
      <w:pPr>
        <w:pStyle w:val="Heading2"/>
        <w:spacing w:line="480" w:lineRule="auto"/>
        <w:jc w:val="both"/>
        <w:rPr>
          <w:rFonts w:asciiTheme="majorBidi" w:hAnsiTheme="majorBidi" w:cstheme="majorBidi"/>
          <w:lang w:val="en-GB"/>
        </w:rPr>
      </w:pPr>
      <w:bookmarkStart w:id="85" w:name="_Toc452280458"/>
      <w:r>
        <w:rPr>
          <w:rFonts w:asciiTheme="majorBidi" w:hAnsiTheme="majorBidi" w:cstheme="majorBidi"/>
          <w:lang w:val="en-GB"/>
        </w:rPr>
        <w:lastRenderedPageBreak/>
        <w:t>Discussion</w:t>
      </w:r>
      <w:bookmarkEnd w:id="85"/>
    </w:p>
    <w:p w14:paraId="1D39BE63" w14:textId="723ACFCC" w:rsidR="00D149A0" w:rsidRPr="00600B8E" w:rsidRDefault="00D149A0" w:rsidP="00D149A0">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val="en-GB"/>
        </w:rPr>
        <w:t xml:space="preserve">This research had two main objectives: to study the relationships between service innovation in the hotel sector in the UAE and organizational support for innovation, resistance to change, organizational trust, work engagement, and organizational conflict, and to study the relationships between the study </w:t>
      </w:r>
      <w:r w:rsidR="00F31FC6">
        <w:rPr>
          <w:rFonts w:asciiTheme="majorBidi" w:hAnsiTheme="majorBidi" w:cstheme="majorBidi"/>
          <w:sz w:val="24"/>
          <w:szCs w:val="24"/>
          <w:lang w:val="en-GB"/>
        </w:rPr>
        <w:t>constructs</w:t>
      </w:r>
      <w:r w:rsidRPr="00760FDA">
        <w:rPr>
          <w:rFonts w:asciiTheme="majorBidi" w:hAnsiTheme="majorBidi" w:cstheme="majorBidi"/>
          <w:sz w:val="24"/>
          <w:szCs w:val="24"/>
          <w:lang w:val="en-GB"/>
        </w:rPr>
        <w:t xml:space="preserve"> more generally. This section discusses and explains the results and sets them into the context of previous studies. </w:t>
      </w:r>
      <w:r w:rsidRPr="00760FDA">
        <w:rPr>
          <w:rFonts w:asciiTheme="majorBidi" w:hAnsiTheme="majorBidi" w:cstheme="majorBidi"/>
          <w:sz w:val="24"/>
          <w:szCs w:val="24"/>
          <w:lang w:val="en-GB" w:eastAsia="x-none"/>
        </w:rPr>
        <w:t>Table 28 shows a summary of the results of hypothesis testing.</w:t>
      </w:r>
    </w:p>
    <w:p w14:paraId="4B499210" w14:textId="77777777" w:rsidR="00D149A0" w:rsidRPr="00760FDA" w:rsidRDefault="00D149A0" w:rsidP="00D149A0">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This study found that</w:t>
      </w:r>
      <w:r w:rsidRPr="00760FDA">
        <w:rPr>
          <w:rFonts w:asciiTheme="majorBidi" w:hAnsiTheme="majorBidi" w:cstheme="majorBidi"/>
          <w:sz w:val="24"/>
          <w:szCs w:val="24"/>
          <w:lang w:val="en-GB" w:eastAsia="x-none"/>
        </w:rPr>
        <w:t xml:space="preserve"> organizational support for innovation and service innovation were positively correlated. An increase in organizational support for innovation is therefore likely to be linked to increased service innovation. Managers should consider support for innovation as a significant factor in developing and providing innovative services, and in facilitating the process of developing and implementing service innovation, although it is also possible that both factors are affected by some other factor that could not be measured.</w:t>
      </w:r>
      <w:r w:rsidRPr="00760FDA">
        <w:rPr>
          <w:rFonts w:asciiTheme="majorBidi" w:hAnsiTheme="majorBidi" w:cstheme="majorBidi"/>
          <w:sz w:val="24"/>
          <w:szCs w:val="24"/>
          <w:lang w:val="en-GB"/>
        </w:rPr>
        <w:t xml:space="preserve"> </w:t>
      </w:r>
      <w:r w:rsidRPr="00760FDA">
        <w:rPr>
          <w:rFonts w:asciiTheme="majorBidi" w:hAnsiTheme="majorBidi" w:cstheme="majorBidi"/>
          <w:sz w:val="24"/>
          <w:szCs w:val="24"/>
          <w:lang w:val="en-GB" w:eastAsia="x-none"/>
        </w:rPr>
        <w:t xml:space="preserve">This result is consistent with previous studies. Scott and Bruce (1994), for example, </w:t>
      </w:r>
      <w:r w:rsidRPr="00760FDA">
        <w:rPr>
          <w:rFonts w:asciiTheme="majorBidi" w:hAnsiTheme="majorBidi" w:cstheme="majorBidi"/>
          <w:sz w:val="24"/>
          <w:szCs w:val="24"/>
          <w:lang w:val="en-GB"/>
        </w:rPr>
        <w:t>found that the perception of support for innovation and innovative behaviour were positively related. Another study found a significant positive relationship between organizational culture and innovation and between innovation and performance (</w:t>
      </w:r>
      <w:r w:rsidRPr="00760FDA">
        <w:rPr>
          <w:rFonts w:asciiTheme="majorBidi" w:hAnsiTheme="majorBidi" w:cstheme="majorBidi"/>
          <w:sz w:val="24"/>
          <w:szCs w:val="24"/>
          <w:lang w:val="en-GB"/>
        </w:rPr>
        <w:fldChar w:fldCharType="begin"/>
      </w:r>
      <w:r w:rsidRPr="00760FDA">
        <w:rPr>
          <w:rFonts w:asciiTheme="majorBidi" w:hAnsiTheme="majorBidi" w:cstheme="majorBidi"/>
          <w:sz w:val="24"/>
          <w:szCs w:val="24"/>
          <w:lang w:val="en-GB"/>
        </w:rPr>
        <w:instrText xml:space="preserve"> ADDIN ZOTERO_ITEM CSL_CITATION {"citationID":"2emieco01l","properties":{"formattedCitation":"(Cevahir Uzkurt, Kumar, Kimzan, &amp; Eminoglu, 2013)","plainCitation":"(Cevahir Uzkurt, Kumar, Kimzan, &amp; Eminoglu, 2013)"},"citationItems":[{"id":3117,"uris":["http://zotero.org/users/local/6enWLhyd/items/7HBF3A3V"],"uri":["http://zotero.org/users/local/6enWLhyd/items/7HBF3A3V"],"itemData":{"id":3117,"type":"article-journal","title":"Role of innovation in the relationship between organizational culture and firm performance","container-title":"European Journal of Innovation Management","page":"92-117","volume":"16","issue":"1","archive":"ProQuest Central","archive_location":"1268765632","abstract":"Purpose - The purpose of this paper is to examine the mediating role of innovation on the relationship between organizational culture and firm performance. Design/methodology/approach - Data for the study were collected through a survey from 154 branches of ten prominent banks in Turkey and responses were analyzed to assess the relationships between organizational culture, firm performance and organizational innovation. Findings - The findings reveal that in the banking sector, although organizational culture and innovation have a direct and positive effect on the firm performance dimensions, organizational culture was found to have an insignificant regression coefficient on the dimensions of firm performance in the presence of organizational innovations. Practical implications - These findings provide useful insights for organizations, particularly in the banking industry, seeking to be competitive and responsive to environmental changes by successfully introducing innovations. Conclusions emphasize that mechanisms to encourage and foster an innovative culture in the organization are likely to facilitate the introduction, adoption and diffusion of innovations which, in turn, is likely to result in achievement of superior firm performance. Originality/value - Organizational culture has been studied in the literature as one of the characteristics impacting the firm's performance. But there is a paucity of research which models and empirically studies the relationship between organizational culture and the firm performance. In addition, several researchers have studied organizational innovation as a driver of firm performance but fewer researchers have studied organizational innovations as being impacted by organizational culture. In this study, the paper examines the relationship between organizational culture and firm performance and the role of organizational innovation in this relationship. This research makes an important contribution to the existing literature by empirically examining the relationship between organizational culture, innovations and firm performance.","DOI":"10.1108/14601061311292878","ISSN":"14601060","language":"English","author":[{"family":"Cevahir Uzkurt","given":""},{"family":"Kumar","given":"Rachna"},{"family":"Kimzan","given":"Halil Semih"},{"family":"Eminoglu","given":"Gözde"}],"issued":{"date-parts":[["2013"]]}}}],"schema":"https://github.com/citation-style-language/schema/raw/master/csl-citation.json"} </w:instrText>
      </w:r>
      <w:r w:rsidRPr="00760FDA">
        <w:rPr>
          <w:rFonts w:asciiTheme="majorBidi" w:hAnsiTheme="majorBidi" w:cstheme="majorBidi"/>
          <w:sz w:val="24"/>
          <w:szCs w:val="24"/>
          <w:lang w:val="en-GB"/>
        </w:rPr>
        <w:fldChar w:fldCharType="separate"/>
      </w:r>
      <w:r>
        <w:rPr>
          <w:rFonts w:asciiTheme="majorBidi" w:hAnsiTheme="majorBidi" w:cstheme="majorBidi"/>
          <w:sz w:val="24"/>
          <w:szCs w:val="24"/>
          <w:lang w:val="en-GB"/>
        </w:rPr>
        <w:t>Uzkurt et al</w:t>
      </w:r>
      <w:r w:rsidRPr="00760FDA">
        <w:rPr>
          <w:rFonts w:asciiTheme="majorBidi" w:hAnsiTheme="majorBidi" w:cstheme="majorBidi"/>
          <w:sz w:val="24"/>
          <w:szCs w:val="24"/>
          <w:lang w:val="en-GB"/>
        </w:rPr>
        <w:t>, 2013)</w:t>
      </w:r>
      <w:r w:rsidRPr="00760FDA">
        <w:rPr>
          <w:rFonts w:asciiTheme="majorBidi" w:hAnsiTheme="majorBidi" w:cstheme="majorBidi"/>
          <w:sz w:val="24"/>
          <w:szCs w:val="24"/>
          <w:lang w:val="en-GB"/>
        </w:rPr>
        <w:fldChar w:fldCharType="end"/>
      </w:r>
      <w:r w:rsidRPr="00760FDA">
        <w:rPr>
          <w:rFonts w:asciiTheme="majorBidi" w:hAnsiTheme="majorBidi" w:cstheme="majorBidi"/>
          <w:sz w:val="24"/>
          <w:szCs w:val="24"/>
          <w:lang w:val="en-GB"/>
        </w:rPr>
        <w:t>. This study also suggested that innovation was a mediator in the relationship between organizational culture and firm performance, and that organizational culture plays a role in encouraging innovation (</w:t>
      </w:r>
      <w:r w:rsidRPr="00760FDA">
        <w:rPr>
          <w:rFonts w:asciiTheme="majorBidi" w:hAnsiTheme="majorBidi" w:cstheme="majorBidi"/>
          <w:sz w:val="24"/>
          <w:szCs w:val="24"/>
          <w:lang w:val="en-GB"/>
        </w:rPr>
        <w:fldChar w:fldCharType="begin"/>
      </w:r>
      <w:r w:rsidRPr="00760FDA">
        <w:rPr>
          <w:rFonts w:asciiTheme="majorBidi" w:hAnsiTheme="majorBidi" w:cstheme="majorBidi"/>
          <w:sz w:val="24"/>
          <w:szCs w:val="24"/>
          <w:lang w:val="en-GB"/>
        </w:rPr>
        <w:instrText xml:space="preserve"> ADDIN ZOTERO_ITEM CSL_CITATION {"citationID":"2emieco01l","properties":{"formattedCitation":"(Cevahir Uzkurt, Kumar, Kimzan, &amp; Eminoglu, 2013)","plainCitation":"(Cevahir Uzkurt, Kumar, Kimzan, &amp; Eminoglu, 2013)"},"citationItems":[{"id":3117,"uris":["http://zotero.org/users/local/6enWLhyd/items/7HBF3A3V"],"uri":["http://zotero.org/users/local/6enWLhyd/items/7HBF3A3V"],"itemData":{"id":3117,"type":"article-journal","title":"Role of innovation in the relationship between organizational culture and firm performance","container-title":"European Journal of Innovation Management","page":"92-117","volume":"16","issue":"1","archive":"ProQuest Central","archive_location":"1268765632","abstract":"Purpose - The purpose of this paper is to examine the mediating role of innovation on the relationship between organizational culture and firm performance. Design/methodology/approach - Data for the study were collected through a survey from 154 branches of ten prominent banks in Turkey and responses were analyzed to assess the relationships between organizational culture, firm performance and organizational innovation. Findings - The findings reveal that in the banking sector, although organizational culture and innovation have a direct and positive effect on the firm performance dimensions, organizational culture was found to have an insignificant regression coefficient on the dimensions of firm performance in the presence of organizational innovations. Practical implications - These findings provide useful insights for organizations, particularly in the banking industry, seeking to be competitive and responsive to environmental changes by successfully introducing innovations. Conclusions emphasize that mechanisms to encourage and foster an innovative culture in the organization are likely to facilitate the introduction, adoption and diffusion of innovations which, in turn, is likely to result in achievement of superior firm performance. Originality/value - Organizational culture has been studied in the literature as one of the characteristics impacting the firm's performance. But there is a paucity of research which models and empirically studies the relationship between organizational culture and the firm performance. In addition, several researchers have studied organizational innovation as a driver of firm performance but fewer researchers have studied organizational innovations as being impacted by organizational culture. In this study, the paper examines the relationship between organizational culture and firm performance and the role of organizational innovation in this relationship. This research makes an important contribution to the existing literature by empirically examining the relationship between organizational culture, innovations and firm performance.","DOI":"10.1108/14601061311292878","ISSN":"14601060","language":"English","author":[{"family":"Cevahir Uzkurt","given":""},{"family":"Kumar","given":"Rachna"},{"family":"Kimzan","given":"Halil Semih"},{"family":"Eminoglu","given":"Gözde"}],"issued":{"date-parts":[["2013"]]}}}],"schema":"https://github.com/citation-style-language/schema/raw/master/csl-citation.json"} </w:instrText>
      </w:r>
      <w:r w:rsidRPr="00760FDA">
        <w:rPr>
          <w:rFonts w:asciiTheme="majorBidi" w:hAnsiTheme="majorBidi" w:cstheme="majorBidi"/>
          <w:sz w:val="24"/>
          <w:szCs w:val="24"/>
          <w:lang w:val="en-GB"/>
        </w:rPr>
        <w:fldChar w:fldCharType="separate"/>
      </w:r>
      <w:r>
        <w:rPr>
          <w:rFonts w:asciiTheme="majorBidi" w:hAnsiTheme="majorBidi" w:cstheme="majorBidi"/>
          <w:sz w:val="24"/>
          <w:szCs w:val="24"/>
          <w:lang w:val="en-GB"/>
        </w:rPr>
        <w:t xml:space="preserve">Uzkurt et al </w:t>
      </w:r>
      <w:r w:rsidRPr="00760FDA">
        <w:rPr>
          <w:rFonts w:asciiTheme="majorBidi" w:hAnsiTheme="majorBidi" w:cstheme="majorBidi"/>
          <w:sz w:val="24"/>
          <w:szCs w:val="24"/>
          <w:lang w:val="en-GB"/>
        </w:rPr>
        <w:t>, 2013)</w:t>
      </w:r>
      <w:r w:rsidRPr="00760FDA">
        <w:rPr>
          <w:rFonts w:asciiTheme="majorBidi" w:hAnsiTheme="majorBidi" w:cstheme="majorBidi"/>
          <w:sz w:val="24"/>
          <w:szCs w:val="24"/>
          <w:lang w:val="en-GB"/>
        </w:rPr>
        <w:fldChar w:fldCharType="end"/>
      </w:r>
      <w:r w:rsidRPr="00760FDA">
        <w:rPr>
          <w:rFonts w:asciiTheme="majorBidi" w:hAnsiTheme="majorBidi" w:cstheme="majorBidi"/>
          <w:sz w:val="24"/>
          <w:szCs w:val="24"/>
          <w:lang w:val="en-GB"/>
        </w:rPr>
        <w:t>.</w:t>
      </w:r>
    </w:p>
    <w:p w14:paraId="60754F32" w14:textId="77777777" w:rsidR="00D149A0" w:rsidRPr="00760FDA" w:rsidRDefault="00D149A0" w:rsidP="00D149A0">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Studies on the relationship between resistance to change and innovation have provided conflicting findings. Some studies found a negative relationship between the two. Oreg (2003), for example, found that people with higher scores on the resistance to change scale were less likely to participate in innovative initiatives and more likely to resist involvement in voluntary change. Other studies, </w:t>
      </w:r>
      <w:r w:rsidRPr="007A7B11">
        <w:rPr>
          <w:rFonts w:asciiTheme="majorBidi" w:hAnsiTheme="majorBidi" w:cstheme="majorBidi"/>
          <w:sz w:val="24"/>
          <w:szCs w:val="24"/>
          <w:lang w:val="en-GB" w:eastAsia="x-none"/>
        </w:rPr>
        <w:lastRenderedPageBreak/>
        <w:t xml:space="preserve">however, have found that resistance to change does not affect innovation. Briz (2000) and </w:t>
      </w:r>
      <w:r w:rsidRPr="007A7B11">
        <w:rPr>
          <w:rFonts w:asciiTheme="majorBidi" w:hAnsiTheme="majorBidi" w:cstheme="majorBidi"/>
          <w:sz w:val="24"/>
          <w:szCs w:val="24"/>
          <w:lang w:val="en-GB"/>
        </w:rPr>
        <w:t>Madrid-Guijarro et al. (2009</w:t>
      </w:r>
      <w:r w:rsidRPr="00760FDA">
        <w:rPr>
          <w:rFonts w:asciiTheme="majorBidi" w:hAnsiTheme="majorBidi" w:cstheme="majorBidi"/>
          <w:sz w:val="24"/>
          <w:szCs w:val="24"/>
          <w:lang w:val="en-GB"/>
        </w:rPr>
        <w:t xml:space="preserve">) both </w:t>
      </w:r>
      <w:r w:rsidRPr="00760FDA">
        <w:rPr>
          <w:rFonts w:asciiTheme="majorBidi" w:hAnsiTheme="majorBidi" w:cstheme="majorBidi"/>
          <w:sz w:val="24"/>
          <w:szCs w:val="24"/>
          <w:lang w:val="en-GB" w:eastAsia="x-none"/>
        </w:rPr>
        <w:t xml:space="preserve">found that employees’ resistance to change was not a very significant barrier to innovation. This study found a non-significant positive correlation between the two, suggesting that service innovation is unlikely to be influenced by </w:t>
      </w:r>
      <w:r w:rsidRPr="00760FDA">
        <w:rPr>
          <w:rFonts w:asciiTheme="majorBidi" w:hAnsiTheme="majorBidi" w:cstheme="majorBidi"/>
          <w:sz w:val="24"/>
          <w:szCs w:val="24"/>
          <w:lang w:val="en-GB"/>
        </w:rPr>
        <w:t>resistance to change</w:t>
      </w:r>
      <w:r w:rsidRPr="00760FDA">
        <w:rPr>
          <w:rFonts w:asciiTheme="majorBidi" w:hAnsiTheme="majorBidi" w:cstheme="majorBidi"/>
          <w:sz w:val="24"/>
          <w:szCs w:val="24"/>
          <w:lang w:val="en-GB" w:eastAsia="x-none"/>
        </w:rPr>
        <w:t xml:space="preserve">. </w:t>
      </w:r>
    </w:p>
    <w:p w14:paraId="0F6C13C6" w14:textId="77777777" w:rsidR="00D149A0" w:rsidRPr="007A7B11" w:rsidRDefault="00D149A0" w:rsidP="00D149A0">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eastAsia="x-none"/>
        </w:rPr>
        <w:t xml:space="preserve">A positive relationship was found between work engagement and service innovation. Enhancing employee </w:t>
      </w:r>
      <w:r w:rsidRPr="007A7B11">
        <w:rPr>
          <w:rFonts w:asciiTheme="majorBidi" w:hAnsiTheme="majorBidi" w:cstheme="majorBidi"/>
          <w:sz w:val="24"/>
          <w:szCs w:val="24"/>
          <w:lang w:val="en-GB" w:eastAsia="x-none"/>
        </w:rPr>
        <w:t xml:space="preserve">engagement may be helpful in encouraging service innovation in hotels in the UAE, although the relationship may not be causal or directional. </w:t>
      </w:r>
      <w:r w:rsidRPr="007A7B11">
        <w:rPr>
          <w:rFonts w:asciiTheme="majorBidi" w:hAnsiTheme="majorBidi" w:cstheme="majorBidi"/>
          <w:sz w:val="24"/>
          <w:szCs w:val="24"/>
          <w:lang w:val="en-GB"/>
        </w:rPr>
        <w:t xml:space="preserve">Previous studies have suggested that work engagement has positive relationships with different organizational performance indicators such as innovation (e.g. Hakanen et al., 2008). The same study found that work engagement was positively correlated with work-unit innovativeness, and another that </w:t>
      </w:r>
      <w:r w:rsidRPr="007A7B11">
        <w:rPr>
          <w:rFonts w:asciiTheme="majorBidi" w:hAnsiTheme="majorBidi" w:cstheme="majorBidi"/>
          <w:sz w:val="24"/>
          <w:szCs w:val="24"/>
          <w:lang w:val="en-GB" w:eastAsia="x-none"/>
        </w:rPr>
        <w:t xml:space="preserve">workplace engagement encourages creative thinking, which improves customer service </w:t>
      </w:r>
      <w:r w:rsidRPr="007A7B11">
        <w:rPr>
          <w:rStyle w:val="selectable"/>
          <w:rFonts w:asciiTheme="majorBidi" w:hAnsiTheme="majorBidi" w:cstheme="majorBidi"/>
          <w:sz w:val="24"/>
          <w:szCs w:val="24"/>
          <w:lang w:val="en-GB"/>
        </w:rPr>
        <w:t xml:space="preserve">(Krueger </w:t>
      </w:r>
      <w:r>
        <w:rPr>
          <w:rStyle w:val="selectable"/>
          <w:rFonts w:asciiTheme="majorBidi" w:hAnsiTheme="majorBidi" w:cstheme="majorBidi"/>
          <w:sz w:val="24"/>
          <w:szCs w:val="24"/>
          <w:lang w:val="en-GB"/>
        </w:rPr>
        <w:t>&amp;</w:t>
      </w:r>
      <w:r w:rsidRPr="007A7B11">
        <w:rPr>
          <w:rStyle w:val="selectable"/>
          <w:rFonts w:asciiTheme="majorBidi" w:hAnsiTheme="majorBidi" w:cstheme="majorBidi"/>
          <w:sz w:val="24"/>
          <w:szCs w:val="24"/>
          <w:lang w:val="en-GB"/>
        </w:rPr>
        <w:t xml:space="preserve"> Killham, 2006). Krueger and Killham (2006)</w:t>
      </w:r>
      <w:r w:rsidRPr="007A7B11">
        <w:rPr>
          <w:rFonts w:asciiTheme="majorBidi" w:hAnsiTheme="majorBidi" w:cstheme="majorBidi"/>
          <w:sz w:val="24"/>
          <w:szCs w:val="24"/>
          <w:lang w:val="en-GB" w:eastAsia="x-none"/>
        </w:rPr>
        <w:t xml:space="preserve"> also found that 59% of engaged employees stated that their most creative ideas are brought out by their work. Taken together with our findings, these studies suggest that having engaged employees is likely to increase the developing and implementation of innovative services.</w:t>
      </w:r>
    </w:p>
    <w:p w14:paraId="403F47E8" w14:textId="77777777" w:rsidR="00D149A0" w:rsidRPr="007A7B11" w:rsidRDefault="00D149A0" w:rsidP="00D149A0">
      <w:pPr>
        <w:spacing w:line="480" w:lineRule="auto"/>
        <w:jc w:val="both"/>
        <w:rPr>
          <w:rFonts w:asciiTheme="majorBidi" w:hAnsiTheme="majorBidi" w:cstheme="majorBidi"/>
          <w:b/>
          <w:bCs/>
          <w:sz w:val="24"/>
          <w:szCs w:val="24"/>
          <w:lang w:val="en-GB" w:eastAsia="x-none"/>
        </w:rPr>
      </w:pPr>
      <w:r w:rsidRPr="007A7B11">
        <w:rPr>
          <w:rFonts w:asciiTheme="majorBidi" w:hAnsiTheme="majorBidi" w:cstheme="majorBidi"/>
          <w:sz w:val="24"/>
          <w:szCs w:val="24"/>
          <w:lang w:val="en-GB" w:eastAsia="x-none"/>
        </w:rPr>
        <w:t>This study found that organizational conflict</w:t>
      </w:r>
      <w:r w:rsidRPr="00760FDA">
        <w:rPr>
          <w:rFonts w:asciiTheme="majorBidi" w:hAnsiTheme="majorBidi" w:cstheme="majorBidi"/>
          <w:sz w:val="24"/>
          <w:szCs w:val="24"/>
          <w:lang w:val="en-GB" w:eastAsia="x-none"/>
        </w:rPr>
        <w:t xml:space="preserve"> may be associated with barriers to service innovation, but the relationship was not statistically significant. This finding is consistent with previous </w:t>
      </w:r>
      <w:r w:rsidRPr="007A7B11">
        <w:rPr>
          <w:rFonts w:asciiTheme="majorBidi" w:hAnsiTheme="majorBidi" w:cstheme="majorBidi"/>
          <w:sz w:val="24"/>
          <w:szCs w:val="24"/>
          <w:lang w:val="en-GB" w:eastAsia="x-none"/>
        </w:rPr>
        <w:t xml:space="preserve">studies. </w:t>
      </w:r>
      <w:r w:rsidRPr="007A7B11">
        <w:rPr>
          <w:rFonts w:asciiTheme="majorBidi" w:hAnsiTheme="majorBidi" w:cstheme="majorBidi"/>
          <w:sz w:val="24"/>
          <w:szCs w:val="24"/>
          <w:lang w:val="en-GB" w:eastAsia="x-none"/>
        </w:rPr>
        <w:fldChar w:fldCharType="begin"/>
      </w:r>
      <w:r w:rsidRPr="007A7B11">
        <w:rPr>
          <w:rFonts w:asciiTheme="majorBidi" w:hAnsiTheme="majorBidi" w:cstheme="majorBidi"/>
          <w:sz w:val="24"/>
          <w:szCs w:val="24"/>
          <w:lang w:val="en-GB" w:eastAsia="x-none"/>
        </w:rPr>
        <w:instrText xml:space="preserve"> ADDIN ZOTERO_ITEM CSL_CITATION {"citationID":"256j32h0gn","properties":{"formattedCitation":"(Xiao-Hong et al., 2012)","plainCitation":"(Xiao-Hong et al., 2012)"},"citationItems":[{"id":37,"uris":["http://zotero.org/users/local/6enWLhyd/items/RGQ5XVV8"],"uri":["http://zotero.org/users/local/6enWLhyd/items/RGQ5XVV8"],"itemData":{"id":37,"type":"article-journal","title":"Improving employees' job satisfaction and innovation performance using conflict management","container-title":"International Journal of Conflict Management","page":"151-172","volume":"23","issue":"2","archive":"ProQuest Central","archive_location":"1013528756","abstract":"Purpose - The major aim of this study is to explore the mechanism through which conflict management behavior impacts job satisfaction and innovation performance, and to verify this relationship with the empirical analysis in the context of China. Design/methodology/approach - A model of the relationship among conflict management behavior, job satisfaction and innovation performance was developed and empirically tested. Based on a survey composed of 333 questionnaires designed for Chinese employees, the authors examine the effects of conflict management behavior on job satisfaction and innovation performance in Chinese contexts. Findings - Results show that integrating and compromising conflict management behaviors are positively related to job satisfaction; integrating conflict management behavior is positively related to innovation performance; and avoiding conflict management behavior is negatively related to innovation performance. Research limitations/implications - This study does not take the industry differences into consideration, though how to maintain job satisfaction and promote innovation might differ from one industry to another. This study only studied on the personal level, therefore future studies can be extended to the team level. Originality/value - This paper offers some useful suggestions for business managers as well as employees to improve employees' job satisfaction and innovation performance.","DOI":"10.1108/10444061211218276","ISSN":"10444068","language":"English","author":[{"family":"Xiao-Hong","given":"Chen"},{"family":"Zhao","given":"Ke"},{"family":"Liu","given":"Xiang"},{"family":"Desheng Dash Wu","given":""}],"issued":{"date-parts":[["2012"]]}}}],"schema":"https://github.com/citation-style-language/schema/raw/master/csl-citation.json"} </w:instrText>
      </w:r>
      <w:r w:rsidRPr="007A7B11">
        <w:rPr>
          <w:rFonts w:asciiTheme="majorBidi" w:hAnsiTheme="majorBidi" w:cstheme="majorBidi"/>
          <w:sz w:val="24"/>
          <w:szCs w:val="24"/>
          <w:lang w:val="en-GB" w:eastAsia="x-none"/>
        </w:rPr>
        <w:fldChar w:fldCharType="separate"/>
      </w:r>
      <w:r w:rsidRPr="007A7B11">
        <w:rPr>
          <w:rFonts w:asciiTheme="majorBidi" w:hAnsiTheme="majorBidi" w:cstheme="majorBidi"/>
          <w:sz w:val="24"/>
          <w:szCs w:val="24"/>
          <w:lang w:val="en-GB"/>
        </w:rPr>
        <w:t>Xiao-Hong et al. (2012)</w:t>
      </w:r>
      <w:r w:rsidRPr="007A7B11">
        <w:rPr>
          <w:rFonts w:asciiTheme="majorBidi" w:hAnsiTheme="majorBidi" w:cstheme="majorBidi"/>
          <w:sz w:val="24"/>
          <w:szCs w:val="24"/>
          <w:lang w:val="en-GB" w:eastAsia="x-none"/>
        </w:rPr>
        <w:fldChar w:fldCharType="end"/>
      </w:r>
      <w:r w:rsidRPr="007A7B11">
        <w:rPr>
          <w:rFonts w:asciiTheme="majorBidi" w:hAnsiTheme="majorBidi" w:cstheme="majorBidi"/>
          <w:sz w:val="24"/>
          <w:szCs w:val="24"/>
          <w:lang w:val="en-GB" w:eastAsia="x-none"/>
        </w:rPr>
        <w:t xml:space="preserve"> found that integrating and compromising conﬂict management behaviours were positively related to innovation performance and dominating, obliging, and avoiding conﬂict management behaviours were negatively related to innovation performance. </w:t>
      </w:r>
      <w:r w:rsidRPr="007A7B11">
        <w:rPr>
          <w:rFonts w:asciiTheme="majorBidi" w:hAnsiTheme="majorBidi" w:cstheme="majorBidi"/>
          <w:sz w:val="24"/>
          <w:szCs w:val="24"/>
          <w:lang w:val="en-GB" w:eastAsia="x-none"/>
        </w:rPr>
        <w:fldChar w:fldCharType="begin"/>
      </w:r>
      <w:r w:rsidRPr="007A7B11">
        <w:rPr>
          <w:rFonts w:asciiTheme="majorBidi" w:hAnsiTheme="majorBidi" w:cstheme="majorBidi"/>
          <w:sz w:val="24"/>
          <w:szCs w:val="24"/>
          <w:lang w:val="en-GB" w:eastAsia="x-none"/>
        </w:rPr>
        <w:instrText xml:space="preserve"> ADDIN ZOTERO_ITEM CSL_CITATION {"citationID":"13ai95fbt2","properties":{"formattedCitation":"(He, Ding, &amp; Yang, 2014)","plainCitation":"(He, Ding, &amp; Yang, 2014)"},"citationItems":[{"id":4616,"uris":["http://zotero.org/users/local/6enWLhyd/items/7D98NISS"],"uri":["http://zotero.org/users/local/6enWLhyd/items/7D98NISS"],"itemData":{"id":4616,"type":"article-journal","title":"Unpacking the relationships between conflicts and team innovation","container-title":"Management Decision","page":"1533","volume":"52","issue":"8","archive":"ProQuest Central","archive_location":"1651364682","abstract":"Purpose                 - Teamwork is important for innovation, but it often incurs conflicts. Previous literature has reported inconsistent relationships between conflicts and team performance. The purpose of this paper is to clarify this relationship and explore how to improve team innovation using conflict management styles.                 Design/methodology/approach                 - This study collects data in China and the survey covering 436 participants from 126 project teams. Then, structure equation model by AMOS and moderated regression analyses are used for hypotheses testing.                 Findings                 - This study finds that cognitive conflict and affective conflict have positive and negative effects on team innovation separately, and cognitive conflict positively affects affective conflict, with the total effect of cognitive conflict on team innovation being negative. Moreover, this study suggests that cooperative conflict management styles and dominating style (one of competitive conflict management styles) moderate the relationship between cognitive conflict and affective conflict negatively and positively.                 Research limitations/implications                 - First, this study did not consider features of organizations as control variables. Future research can advance in this direction. Second, the data were collected from a single marketing innovation program. Further research might use more diversified teams to test the hypotheses.                 Practical implications                 - Firms should realize that cognitive conflict promotes team innovation directly, but it also harms team innovation through affective conflict. Then, cooperative conflict management styles are effective in weakening the relationship between cognitive conflict and affective conflict.                 Originality/value                 - This study fulfills an identified need to clarify the relationship between conflict and team performance, as well as how conflict management styles moderating the relationship between cognitive conflict and affective conflict.","ISSN":"00251747","language":"English","author":[{"family":"He","given":"Yuanqiong"},{"family":"Ding","given":"Xiu-Hao"},{"family":"Yang","given":"Kunpeng"}],"issued":{"date-parts":[["2014"]]}}}],"schema":"https://github.com/citation-style-language/schema/raw/master/csl-citation.json"} </w:instrText>
      </w:r>
      <w:r w:rsidRPr="007A7B11">
        <w:rPr>
          <w:rFonts w:asciiTheme="majorBidi" w:hAnsiTheme="majorBidi" w:cstheme="majorBidi"/>
          <w:sz w:val="24"/>
          <w:szCs w:val="24"/>
          <w:lang w:val="en-GB" w:eastAsia="x-none"/>
        </w:rPr>
        <w:fldChar w:fldCharType="separate"/>
      </w:r>
      <w:r w:rsidRPr="007A7B11">
        <w:rPr>
          <w:rFonts w:asciiTheme="majorBidi" w:hAnsiTheme="majorBidi" w:cstheme="majorBidi"/>
          <w:sz w:val="24"/>
          <w:szCs w:val="24"/>
          <w:lang w:val="en-GB"/>
        </w:rPr>
        <w:t>He, Ding, and Yang (2014)</w:t>
      </w:r>
      <w:r w:rsidRPr="007A7B11">
        <w:rPr>
          <w:rFonts w:asciiTheme="majorBidi" w:hAnsiTheme="majorBidi" w:cstheme="majorBidi"/>
          <w:sz w:val="24"/>
          <w:szCs w:val="24"/>
          <w:lang w:val="en-GB" w:eastAsia="x-none"/>
        </w:rPr>
        <w:fldChar w:fldCharType="end"/>
      </w:r>
      <w:r w:rsidRPr="007A7B11">
        <w:rPr>
          <w:rFonts w:asciiTheme="majorBidi" w:hAnsiTheme="majorBidi" w:cstheme="majorBidi"/>
          <w:sz w:val="24"/>
          <w:szCs w:val="24"/>
          <w:lang w:val="en-GB" w:eastAsia="x-none"/>
        </w:rPr>
        <w:t>, however, found that cognitive conflict has a positive relationship with team innovation and affective conflict has a negative relationship with it.</w:t>
      </w:r>
    </w:p>
    <w:p w14:paraId="56B652DE" w14:textId="77777777" w:rsidR="00D149A0" w:rsidRPr="00760FDA" w:rsidRDefault="00D149A0" w:rsidP="00D149A0">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lastRenderedPageBreak/>
        <w:t>Organizational trust and service innovation in the hotel sector in the UAE were found to be positively correlated. To develop innovative services and products, organizations may therefore wish to consider efforts to improve organizational trust. This finding is consistent with several previous studies that have found that trust is positively correlated with different types of innovation, including trust in superiors with product innovation performance (</w:t>
      </w:r>
      <w:r w:rsidRPr="00760FDA">
        <w:rPr>
          <w:rFonts w:asciiTheme="majorBidi" w:hAnsiTheme="majorBidi" w:cstheme="majorBidi"/>
          <w:sz w:val="24"/>
          <w:szCs w:val="24"/>
          <w:lang w:val="en-GB" w:eastAsia="x-none"/>
        </w:rPr>
        <w:fldChar w:fldCharType="begin"/>
      </w:r>
      <w:r w:rsidRPr="00760FDA">
        <w:rPr>
          <w:rFonts w:asciiTheme="majorBidi" w:hAnsiTheme="majorBidi" w:cstheme="majorBidi"/>
          <w:sz w:val="24"/>
          <w:szCs w:val="24"/>
          <w:lang w:val="en-GB" w:eastAsia="x-none"/>
        </w:rPr>
        <w:instrText xml:space="preserve"> ADDIN ZOTERO_ITEM CSL_CITATION {"citationID":"11hlvn2t0v","properties":{"formattedCitation":"(Kuo-Chih Cheng, Tsung-Cheng, &amp; Nien-Su Shih, 2014)","plainCitation":"(Kuo-Chih Cheng, Tsung-Cheng, &amp; Nien-Su Shih, 2014)"},"citationItems":[{"id":7480,"uris":["http://zotero.org/users/local/6enWLhyd/items/D72U5C6J"],"uri":["http://zotero.org/users/local/6enWLhyd/items/D72U5C6J"],"itemData":{"id":7480,"type":"article-journal","title":"The influence of budgetary participation by R&amp;D managers on product innovation performances: The effect of trust, job satisfaction and information asymmetry","container-title":"Asia Pacific Management Review","page":"133","volume":"19","issue":"2","archive":"ProQuest Central","archive_location":"1671093247","abstract":"To high technology manufacturing companies, product innovation is key source of competency and profitability enhancement. This study employs Participative goal-setting theory to construct the structural relationship among budgetary participation, asymmetric information, trust, job satisfaction and product innovation performance. Results from a questionnaire survey of 231 R&amp;D managers with budget responsibilities in 135 high technology manufacturing companies listed in the Taiwan Stock Exchange Market, and path analysis is used to test our hypotheses. The empirical evidence of this research revealed the following: Increasing budgetary participation not only raises job satisfaction and sets asymmetric information but also seems to enhance product innovation performance. Trust also plays the mediating role between budgetary participation and product innovation performance. Implications and directions for future research are discussed.Keywords: Budgetary participation, product innovation performance, trust, R&amp;D's manager","ISSN":"10293132","language":"English","author":[{"family":"Kuo-Chih Cheng","given":""},{"family":"Tsung-Cheng","given":"Chen"},{"family":"Nien-Su Shih","given":""}],"issued":{"date-parts":[["2014",6]]}}}],"schema":"https://github.com/citation-style-language/schema/raw/master/csl-citation.json"} </w:instrText>
      </w:r>
      <w:r w:rsidRPr="00760FDA">
        <w:rPr>
          <w:rFonts w:asciiTheme="majorBidi" w:hAnsiTheme="majorBidi" w:cstheme="majorBidi"/>
          <w:sz w:val="24"/>
          <w:szCs w:val="24"/>
          <w:lang w:val="en-GB" w:eastAsia="x-none"/>
        </w:rPr>
        <w:fldChar w:fldCharType="separate"/>
      </w:r>
      <w:r>
        <w:rPr>
          <w:rFonts w:asciiTheme="majorBidi" w:hAnsiTheme="majorBidi" w:cstheme="majorBidi"/>
          <w:sz w:val="24"/>
          <w:szCs w:val="24"/>
          <w:lang w:val="en-GB"/>
        </w:rPr>
        <w:t xml:space="preserve"> Cheng et al, </w:t>
      </w:r>
      <w:r w:rsidRPr="00760FDA">
        <w:rPr>
          <w:rFonts w:asciiTheme="majorBidi" w:hAnsiTheme="majorBidi" w:cstheme="majorBidi"/>
          <w:sz w:val="24"/>
          <w:szCs w:val="24"/>
          <w:lang w:val="en-GB"/>
        </w:rPr>
        <w:t>2014)</w:t>
      </w:r>
      <w:r w:rsidRPr="00760FDA">
        <w:rPr>
          <w:rFonts w:asciiTheme="majorBidi" w:hAnsiTheme="majorBidi" w:cstheme="majorBidi"/>
          <w:sz w:val="24"/>
          <w:szCs w:val="24"/>
          <w:lang w:val="en-GB" w:eastAsia="x-none"/>
        </w:rPr>
        <w:fldChar w:fldCharType="end"/>
      </w:r>
      <w:r w:rsidRPr="00760FDA">
        <w:rPr>
          <w:rFonts w:asciiTheme="majorBidi" w:hAnsiTheme="majorBidi" w:cstheme="majorBidi"/>
          <w:sz w:val="24"/>
          <w:szCs w:val="24"/>
          <w:lang w:val="en-GB" w:eastAsia="x-none"/>
        </w:rPr>
        <w:t xml:space="preserve">, openness to innovation and organizational trust </w:t>
      </w:r>
      <w:r w:rsidRPr="00760FDA">
        <w:rPr>
          <w:rFonts w:asciiTheme="majorBidi" w:hAnsiTheme="majorBidi" w:cstheme="majorBidi"/>
          <w:sz w:val="24"/>
          <w:szCs w:val="24"/>
          <w:lang w:val="en-GB" w:eastAsia="x-none"/>
        </w:rPr>
        <w:fldChar w:fldCharType="begin"/>
      </w:r>
      <w:r w:rsidRPr="00760FDA">
        <w:rPr>
          <w:rFonts w:asciiTheme="majorBidi" w:hAnsiTheme="majorBidi" w:cstheme="majorBidi"/>
          <w:sz w:val="24"/>
          <w:szCs w:val="24"/>
          <w:lang w:val="en-GB" w:eastAsia="x-none"/>
        </w:rPr>
        <w:instrText xml:space="preserve"> ADDIN ZOTERO_ITEM CSL_CITATION {"citationID":"fli6tsioa","properties":{"formattedCitation":"(Isik, Timuroglu, &amp; Aliyev, 2015)","plainCitation":"(Isik, Timuroglu, &amp; Aliyev, 2015)"},"citationItems":[{"id":5169,"uris":["http://zotero.org/users/local/6enWLhyd/items/22BKH5SD"],"uri":["http://zotero.org/users/local/6enWLhyd/items/22BKH5SD"],"itemData":{"id":5169,"type":"article-journal","title":"The Relationship between Teamwork and Organizational Trust i","container-title":"International Journal of Research in Business and Social Science","page":"133-149","volume":"4","issue":"1","archive":"ProQuest Central","archive_location":"1686794756","abstract":"The aim of this study is to investigate the relationship between teamwork and organizational trust. In the implementation section the data from the survey of 250 workers is employed in call centers in Erzurum by using relevant statistical methods. Consequently, it is found that there is a positive and significant relationship between teamwork and organizational trust. Thus, the hypothesis of the study is supported as it was expected. Besides, it is found that there are positive and significant relationships between communication, openness to innovation, participation-trust in teamwork and organizational trust, trust in management, trust in co-workers, and trust in workplace.","language":"English","author":[{"family":"Isik","given":"Musab"},{"family":"Timuroglu","given":"M Kürsad, PhD"},{"family":"Aliyev","given":"Yussuf"}],"issued":{"date-parts":[["2015"]]}}}],"schema":"https://github.com/citation-style-language/schema/raw/master/csl-citation.json"} </w:instrText>
      </w:r>
      <w:r w:rsidRPr="00760FDA">
        <w:rPr>
          <w:rFonts w:asciiTheme="majorBidi" w:hAnsiTheme="majorBidi" w:cstheme="majorBidi"/>
          <w:sz w:val="24"/>
          <w:szCs w:val="24"/>
          <w:lang w:val="en-GB" w:eastAsia="x-none"/>
        </w:rPr>
        <w:fldChar w:fldCharType="separate"/>
      </w:r>
      <w:r>
        <w:rPr>
          <w:rFonts w:asciiTheme="majorBidi" w:hAnsiTheme="majorBidi" w:cstheme="majorBidi"/>
          <w:sz w:val="24"/>
          <w:szCs w:val="24"/>
          <w:lang w:val="en-GB"/>
        </w:rPr>
        <w:t>(Isik</w:t>
      </w:r>
      <w:r w:rsidRPr="00760FDA">
        <w:rPr>
          <w:rFonts w:asciiTheme="majorBidi" w:hAnsiTheme="majorBidi" w:cstheme="majorBidi"/>
          <w:sz w:val="24"/>
          <w:szCs w:val="24"/>
          <w:lang w:val="en-GB"/>
        </w:rPr>
        <w:t>, 2015)</w:t>
      </w:r>
      <w:r w:rsidRPr="00760FDA">
        <w:rPr>
          <w:rFonts w:asciiTheme="majorBidi" w:hAnsiTheme="majorBidi" w:cstheme="majorBidi"/>
          <w:sz w:val="24"/>
          <w:szCs w:val="24"/>
          <w:lang w:val="en-GB" w:eastAsia="x-none"/>
        </w:rPr>
        <w:fldChar w:fldCharType="end"/>
      </w:r>
      <w:r w:rsidRPr="00760FDA">
        <w:rPr>
          <w:rFonts w:asciiTheme="majorBidi" w:hAnsiTheme="majorBidi" w:cstheme="majorBidi"/>
          <w:sz w:val="24"/>
          <w:szCs w:val="24"/>
          <w:lang w:val="en-GB" w:eastAsia="x-none"/>
        </w:rPr>
        <w:t>, and employee trust and innovation (</w:t>
      </w:r>
      <w:r w:rsidRPr="00760FDA">
        <w:rPr>
          <w:rFonts w:asciiTheme="majorBidi" w:hAnsiTheme="majorBidi" w:cstheme="majorBidi"/>
          <w:sz w:val="24"/>
          <w:szCs w:val="24"/>
          <w:lang w:val="en-GB" w:eastAsia="x-none"/>
        </w:rPr>
        <w:fldChar w:fldCharType="begin"/>
      </w:r>
      <w:r w:rsidRPr="00760FDA">
        <w:rPr>
          <w:rFonts w:asciiTheme="majorBidi" w:hAnsiTheme="majorBidi" w:cstheme="majorBidi"/>
          <w:sz w:val="24"/>
          <w:szCs w:val="24"/>
          <w:lang w:val="en-GB" w:eastAsia="x-none"/>
        </w:rPr>
        <w:instrText xml:space="preserve"> ADDIN ZOTERO_ITEM CSL_CITATION {"citationID":"jd3aaodrb","properties":{"formattedCitation":"(Ruppel &amp; Harrington, 2000)","plainCitation":"(Ruppel &amp; Harrington, 2000)"},"citationItems":[{"id":7411,"uris":["http://zotero.org/users/local/6enWLhyd/items/Z95EIQ7R"],"uri":["http://zotero.org/users/local/6enWLhyd/items/Z95EIQ7R"],"itemData":{"id":7411,"type":"article-journal","title":"The relationship of communication, ethical work climate, and trust to commitment and innovation","container-title":"Journal of Business Ethics","page":"313-328","volume":"25","issue":"4","archive":"ProQuest Central","archive_location":"198031373","abstract":"Recently, Hosmer (1994) proposed a model linking right, just, and fair treatment of extended stakeholders with trust and innovation in organizations. This model is tested by using Victor and Cullen's (1988) ethical work climate instrument to measure the perceptions of the right, just, and fair treatment of employee stakeholders. In addition, Hosmer's model is extended to include the effect of right, just, and fair treatment on employee communication, also believed to be an underlying dynamic of trust. More specifically, a survey of 111 managers is used to test: 1. whether right, just, and fair treatment influences trust, both directly as well as indirectly via communication, and 2. whether trust influences perceptions of commitment and innovation. Strong support for the study's hypotheses and Hosmer's model was found. Such findings support those who argue that moral management may be good management.","ISSN":"01674544","language":"English","author":[{"family":"Ruppel","given":"Cynthia P"},{"family":"Harrington","given":"Susan J"}],"issued":{"date-parts":[["2000",6]]}}}],"schema":"https://github.com/citation-style-language/schema/raw/master/csl-citation.json"} </w:instrText>
      </w:r>
      <w:r w:rsidRPr="00760FDA">
        <w:rPr>
          <w:rFonts w:asciiTheme="majorBidi" w:hAnsiTheme="majorBidi" w:cstheme="majorBidi"/>
          <w:sz w:val="24"/>
          <w:szCs w:val="24"/>
          <w:lang w:val="en-GB" w:eastAsia="x-none"/>
        </w:rPr>
        <w:fldChar w:fldCharType="separate"/>
      </w:r>
      <w:r w:rsidRPr="00760FDA">
        <w:rPr>
          <w:rFonts w:asciiTheme="majorBidi" w:hAnsiTheme="majorBidi" w:cstheme="majorBidi"/>
          <w:sz w:val="24"/>
          <w:szCs w:val="24"/>
          <w:lang w:val="en-GB"/>
        </w:rPr>
        <w:t xml:space="preserve">Ruppel </w:t>
      </w:r>
      <w:r>
        <w:rPr>
          <w:rFonts w:asciiTheme="majorBidi" w:hAnsiTheme="majorBidi" w:cstheme="majorBidi"/>
          <w:sz w:val="24"/>
          <w:szCs w:val="24"/>
          <w:lang w:val="en-GB"/>
        </w:rPr>
        <w:t>&amp;</w:t>
      </w:r>
      <w:r w:rsidRPr="00760FDA">
        <w:rPr>
          <w:rFonts w:asciiTheme="majorBidi" w:hAnsiTheme="majorBidi" w:cstheme="majorBidi"/>
          <w:sz w:val="24"/>
          <w:szCs w:val="24"/>
          <w:lang w:val="en-GB"/>
        </w:rPr>
        <w:t xml:space="preserve"> Harrington, 2000)</w:t>
      </w:r>
      <w:r w:rsidRPr="00760FDA">
        <w:rPr>
          <w:rFonts w:asciiTheme="majorBidi" w:hAnsiTheme="majorBidi" w:cstheme="majorBidi"/>
          <w:sz w:val="24"/>
          <w:szCs w:val="24"/>
          <w:lang w:val="en-GB" w:eastAsia="x-none"/>
        </w:rPr>
        <w:fldChar w:fldCharType="end"/>
      </w:r>
      <w:r w:rsidRPr="00760FDA">
        <w:rPr>
          <w:rFonts w:asciiTheme="majorBidi" w:hAnsiTheme="majorBidi" w:cstheme="majorBidi"/>
          <w:sz w:val="24"/>
          <w:szCs w:val="24"/>
          <w:lang w:val="en-GB" w:eastAsia="x-none"/>
        </w:rPr>
        <w:t xml:space="preserve">. According to Ellonen </w:t>
      </w:r>
      <w:r w:rsidRPr="00760FDA">
        <w:rPr>
          <w:rFonts w:asciiTheme="majorBidi" w:hAnsiTheme="majorBidi" w:cstheme="majorBidi"/>
          <w:i/>
          <w:iCs/>
          <w:sz w:val="24"/>
          <w:szCs w:val="24"/>
          <w:lang w:val="en-GB" w:eastAsia="x-none"/>
        </w:rPr>
        <w:t>et al</w:t>
      </w:r>
      <w:r w:rsidRPr="00760FDA">
        <w:rPr>
          <w:rFonts w:asciiTheme="majorBidi" w:hAnsiTheme="majorBidi" w:cstheme="majorBidi"/>
          <w:sz w:val="24"/>
          <w:szCs w:val="24"/>
          <w:lang w:val="en-GB" w:eastAsia="x-none"/>
        </w:rPr>
        <w:t>. (2008), “</w:t>
      </w:r>
      <w:r w:rsidRPr="00760FDA">
        <w:rPr>
          <w:rFonts w:asciiTheme="majorBidi" w:hAnsiTheme="majorBidi" w:cstheme="majorBidi"/>
          <w:i/>
          <w:sz w:val="24"/>
          <w:szCs w:val="24"/>
          <w:lang w:val="en-GB" w:eastAsia="x-none"/>
        </w:rPr>
        <w:t>there is substantial support for the assumption that high levels of trust have a positive effect on the effectiveness and quality of organisational knowledge sharing and innovation</w:t>
      </w:r>
      <w:r w:rsidRPr="00760FDA">
        <w:rPr>
          <w:rFonts w:asciiTheme="majorBidi" w:hAnsiTheme="majorBidi" w:cstheme="majorBidi"/>
          <w:sz w:val="24"/>
          <w:szCs w:val="24"/>
          <w:lang w:val="en-GB" w:eastAsia="x-none"/>
        </w:rPr>
        <w:t>” (p. 165).</w:t>
      </w:r>
    </w:p>
    <w:p w14:paraId="2B95E258" w14:textId="77777777" w:rsidR="00D149A0" w:rsidRPr="00760FDA" w:rsidRDefault="00D149A0" w:rsidP="00D149A0">
      <w:pPr>
        <w:spacing w:line="480" w:lineRule="auto"/>
        <w:jc w:val="both"/>
        <w:rPr>
          <w:rFonts w:asciiTheme="majorBidi" w:hAnsiTheme="majorBidi" w:cstheme="majorBidi"/>
          <w:sz w:val="24"/>
          <w:szCs w:val="24"/>
          <w:lang w:eastAsia="x-none"/>
        </w:rPr>
      </w:pPr>
      <w:r w:rsidRPr="00760FDA">
        <w:rPr>
          <w:rFonts w:asciiTheme="majorBidi" w:hAnsiTheme="majorBidi" w:cstheme="majorBidi"/>
          <w:sz w:val="24"/>
          <w:szCs w:val="24"/>
          <w:lang w:eastAsia="x-none"/>
        </w:rPr>
        <w:t xml:space="preserve">This study found that organizational support for innovation and organizational trust are also positively correlated. Many studies have found a similar relationship, for example,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{"citationID":"1f2mmmcm5j","properties":{"formattedCitation":"(Van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w:t>
      </w:r>
      <w:r w:rsidRPr="00760FDA">
        <w:rPr>
          <w:rFonts w:asciiTheme="majorBidi" w:hAnsiTheme="majorBidi" w:cstheme="majorBidi"/>
          <w:sz w:val="24"/>
          <w:szCs w:val="24"/>
          <w:lang w:eastAsia="x-none"/>
        </w:rPr>
        <w:t xml:space="preserve"> </w:t>
      </w:r>
      <w:r w:rsidRPr="00760FDA">
        <w:rPr>
          <w:rFonts w:asciiTheme="majorBidi" w:hAnsiTheme="majorBidi" w:cstheme="majorBidi"/>
          <w:sz w:val="24"/>
          <w:szCs w:val="24"/>
        </w:rPr>
        <w:t>Jensen (2006), and Vineburgh (2010). Although no inferences can be drawn about causal relationships, or the direction of the association, improving organizational trust and improving support to innovation seem to be closely related.</w:t>
      </w:r>
    </w:p>
    <w:p w14:paraId="30191FB0" w14:textId="77777777" w:rsidR="00D149A0" w:rsidRPr="00760FDA" w:rsidRDefault="00D149A0" w:rsidP="00D149A0">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eastAsia="x-none"/>
        </w:rPr>
        <w:t xml:space="preserve">Organizational support for innovation and employee engagement in the hotel sector in the UAE are also positively correlated. The literature is consistent with this finding. For instance,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{"citationID":"1927kph5an","properties":{"formattedCitation":"(Van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investigated employee perceptions of organizational support for innovation in a nonprofit credit union in the USA, and found that organizational support for innovation had an indirect positive relationship with work engagement. Sulea et al. (2012) found that perceived organizational support and work engagement were positively related. These, together with our findings, suggest that work engagement may be an enabler for developing organizational support for innovation, although it may also be the case that employees are more engaged if they are encouraged to innovate more.</w:t>
      </w:r>
    </w:p>
    <w:p w14:paraId="4EE174FC" w14:textId="77777777" w:rsidR="00D149A0" w:rsidRPr="00760FDA" w:rsidRDefault="00D149A0" w:rsidP="00D149A0">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eastAsia="x-none"/>
        </w:rPr>
        <w:lastRenderedPageBreak/>
        <w:t>This study found an insignificant negative relationship between organizational trust and resistance to change. This relationship has been studied previously, both directly and indirectly. Many studies have found a negative relationship</w:t>
      </w:r>
      <w:r w:rsidRPr="00760FDA">
        <w:rPr>
          <w:rFonts w:asciiTheme="majorBidi" w:hAnsiTheme="majorBidi" w:cstheme="majorBidi"/>
          <w:sz w:val="24"/>
          <w:szCs w:val="24"/>
        </w:rPr>
        <w:t xml:space="preserv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{"citationID":"2ma759r3pi","properties":{"formattedCitation":"(Carlstrom &amp; Olsson, 2014)","plainCitation":"(Carlstrom &amp; Olsson, 2014)"},"citationItems":[{"id":19854,"uris":["http://zotero.org/users/local/6enWLhyd/items/5S2P2ZI9"],"uri":["http://zotero.org/users/local/6enWLhyd/items/5S2P2ZI9"],"itemData":{"id":19854,"type":"article-journal","title":"The association between subcultures and resistance to change - in a Swedish hospital clinic","container-title":"Journal of Health Organization and Management","page":"458-76","volume":"28","issue":"4","archive":"ProQuest Central","archive_location":"1651290930; 25241594","abstract":"Purpose\n\n\n- The purpose of this paper is to explore the different subcultures and the employees' preparedness for change at an orthopaedic clinic in a university hospital in Sweden.\n\n\nDesign/methodology/approach\n\n\n- Surveys were sent out to 179 nurses and physicians. The survey included the two instruments Organisational Values Questionnaire and resistance to change (RTC) Scale.\n\n\nFindings\n\n\n- The results suggest a dominance of a human relations culture, i.e. flexibility, cohesion and trust, in the orthopaedic clinic. These characteristics seemed to decrease RTC. Opposite to this, planning, routines and goal setting appeared to increase change-resistant behaviour.\n\n\nPractical implications\n\n\n- By predicting potential obstacles in a certain context prior to a change process, resources can be used in a more optimal way. An instrument that pinpoints the culture of a particular healthcare setting may be a useful tool in order to anticipate the possible outcome of change.\n\n\nOriginality/value\n\n\n- The rational goal/internal processes dimension exerted a stronger association with RTC than in earlier studies. Deeply rooted standards and routinised care models, governed by work schedules, could be an obstacle to introducing a care model based on the individual needs of the patient. There was, however, a surprisingly low RTC. The results are contrary to the accepted understanding of public organisations known to be slow to change.","ISSN":"14777266","language":"English","author":[{"family":"Carlstrom","given":"Eric"},{"family":"Olsson","given":"Lars-Eric"}],"issued":{"date-parts":[["2014"]]}}}],"schema":"https://github.com/citation-style-language/schema/raw/master/csl-citation.json"}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Carlstrom &amp; Olsson (2014)</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looking at a Swedish hospital clinic, suggested that trust is likely to decrease the resistance to change within an organization. Oreg (2006) found that trust in management and resistance to change were negatively associated. Even though this study’s results were not statistically significant, the negative relationship is consistent with the literature. </w:t>
      </w:r>
    </w:p>
    <w:p w14:paraId="3A51BD6A" w14:textId="77777777" w:rsidR="00D149A0" w:rsidRPr="00760FDA" w:rsidRDefault="00D149A0" w:rsidP="00D149A0">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eastAsia="x-none"/>
        </w:rPr>
        <w:t xml:space="preserve">Organizational trust and work engagement in the hotel sector in the UAE are positively correlated, which is consistent with the literature. Many previous studies have found that organizational trust is positively correlated with employee engagement. </w:t>
      </w:r>
      <w:r w:rsidRPr="00760FDA">
        <w:rPr>
          <w:rFonts w:asciiTheme="majorBidi" w:hAnsiTheme="majorBidi" w:cstheme="majorBidi"/>
          <w:sz w:val="24"/>
          <w:szCs w:val="24"/>
        </w:rPr>
        <w:t xml:space="preserve">Chughtai &amp; Buckley (2013) found that work engagement is likely to be affected positively by high levels of trust among team members. Chughtai, Byrne, &amp; Flood (2015) found that the relationship between trust in supervisor and work engagement is also positive.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{"citationID":"1kova1r2d5","properties":{"formattedCitation":"{\\rtf (Ugwu, Onyishi, &amp; Rodr\\uc0\\u237{}guez-S\\uc0\\u225{}nchez, 2014)}","plainCitation":"(Ugwu, Onyishi, &amp; Rodríguez-Sánchez, 2014)"},"citationItems":[{"id":2318,"uris":["http://zotero.org/users/local/6enWLhyd/items/HAW99MP5"],"uri":["http://zotero.org/users/local/6enWLhyd/items/HAW99MP5"],"itemData":{"id":2318,"type":"article-journal","title":"Linking organizational trust with employee engagement: the role of psychological empowerment","container-title":"Personnel Review","page":"377-400","volume":"43","issue":"3","archive":"ProQuest Central","archive_location":"1523431019","abstract":"Purpose - This study aims to investigate the relationship between organizational trust, psychological empowerment, and employee engagement. In addition, the study seeks to test the moderating role of psychological empowerment on the relationship between trust and engagement. Design/methodology/approach - Hierarchical regression analyses were carried out on a sample of 715 employees from seven commercial banks and four pharmaceutical companies in south-eastern Nigeria who participated in the survey. Findings - The results showed that organizational trust and psychological empowerment were predictors of work engagement. There was a moderating effect of empowerment on the relationship between trust and engagement. Research limitations/implications - The findings show that organizational trust and psychological empowerment that predict positive job behaviour in Western cultures are also critical in understanding Nigerian workers' positive organizational behaviour such as work engagement. Practical implications - For practical purposes, the results suggest that organizational trust may be a significant component of organizational interventions. Given that psychological empowerment is strongly related to work engagement, empowerment intervention programs is therefore important in building employees that would be engaged in their work. Originality/value - This study was one of the first attempts to empirically investigate the direct relationship among organizational trust, psychological empowerment and employee work engagement. Additionally, most previous studies on engagement have been conducted in developed economies of North America and Europe. This study was carried out in a Nigerian business environment where organizational behaviours have been scarcely investigated and comparing these findings with earlier studies may help further clarify the emerging work engagement concept.","DOI":"10.1108/PR-11-2012-0198","ISSN":"00483486","language":"English","author":[{"family":"Ugwu","given":"Fabian O"},{"family":"Onyishi","given":"Ike E"},{"family":"Rodríguez-Sánchez","given":"Alma M"}],"issued":{"date-parts":[["2014"]]}}}],"schema":"https://github.com/citation-style-language/schema/raw/master/csl-citation.json"}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Ugwu et al. (2014)</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found that organizational trust and work engagement were positively related. </w:t>
      </w:r>
    </w:p>
    <w:p w14:paraId="6CDC6B7D" w14:textId="77777777" w:rsidR="00D149A0" w:rsidRPr="00760FDA" w:rsidRDefault="00D149A0" w:rsidP="00D149A0">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eastAsia="x-none"/>
        </w:rPr>
        <w:t xml:space="preserve">Organizational trust was found to have an insignificant negative relationship with organizational conflict. Many studies have found that trust is negatively related to conflict. </w:t>
      </w:r>
      <w:r w:rsidRPr="00760FDA">
        <w:rPr>
          <w:rFonts w:asciiTheme="majorBidi" w:hAnsiTheme="majorBidi" w:cstheme="majorBidi"/>
          <w:sz w:val="24"/>
          <w:szCs w:val="24"/>
        </w:rPr>
        <w:t xml:space="preserve">For example, Han &amp; Harms (2010) found that trust was negatively related to task conflict. Rana, Ahmed, &amp; Kashif-ur-Rehman (2015) found </w:t>
      </w:r>
      <w:r w:rsidRPr="00760FDA">
        <w:rPr>
          <w:rFonts w:asciiTheme="majorBidi" w:hAnsiTheme="majorBidi" w:cstheme="majorBidi"/>
          <w:sz w:val="24"/>
          <w:szCs w:val="24"/>
          <w:lang w:eastAsia="x-none"/>
        </w:rPr>
        <w:t>a</w:t>
      </w:r>
      <w:r w:rsidRPr="00760FDA">
        <w:rPr>
          <w:rFonts w:asciiTheme="majorBidi" w:hAnsiTheme="majorBidi" w:cstheme="majorBidi"/>
          <w:sz w:val="24"/>
          <w:szCs w:val="24"/>
        </w:rPr>
        <w:t xml:space="preserve"> negative association between trust and conflict. Although the relationship was statistically insignificant in this study, the literature supports the existence of a negative relationship. Managers may wish to consider take measures to decrease the level of conflict as well as increasing organizational trust. </w:t>
      </w:r>
    </w:p>
    <w:p w14:paraId="5F148E66" w14:textId="77777777" w:rsidR="00D149A0" w:rsidRPr="00760FDA" w:rsidRDefault="00D149A0" w:rsidP="00D149A0">
      <w:pPr>
        <w:spacing w:line="480" w:lineRule="auto"/>
        <w:jc w:val="both"/>
        <w:rPr>
          <w:rFonts w:asciiTheme="majorBidi" w:hAnsiTheme="majorBidi" w:cstheme="majorBidi"/>
          <w:sz w:val="24"/>
          <w:szCs w:val="24"/>
          <w:lang w:eastAsia="x-none"/>
        </w:rPr>
      </w:pPr>
      <w:r w:rsidRPr="00760FDA">
        <w:rPr>
          <w:rFonts w:asciiTheme="majorBidi" w:hAnsiTheme="majorBidi" w:cstheme="majorBidi"/>
          <w:sz w:val="24"/>
          <w:szCs w:val="24"/>
          <w:lang w:eastAsia="x-none"/>
        </w:rPr>
        <w:t xml:space="preserve">This study found that resistance to change and organizational conflict are positively associated. When resistance to change increases, organizational conflict is also likely increase, although this </w:t>
      </w:r>
      <w:r w:rsidRPr="00760FDA">
        <w:rPr>
          <w:rFonts w:asciiTheme="majorBidi" w:hAnsiTheme="majorBidi" w:cstheme="majorBidi"/>
          <w:sz w:val="24"/>
          <w:szCs w:val="24"/>
          <w:lang w:eastAsia="x-none"/>
        </w:rPr>
        <w:lastRenderedPageBreak/>
        <w:t xml:space="preserve">study can draw no conclusions about whether this relationship is causal. The relationship has, however, been studied previously, and the finding is supported by previous studies. </w:t>
      </w:r>
      <w:r w:rsidRPr="00760FDA">
        <w:rPr>
          <w:rFonts w:asciiTheme="majorBidi" w:hAnsiTheme="majorBidi" w:cstheme="majorBidi"/>
          <w:sz w:val="24"/>
          <w:szCs w:val="24"/>
        </w:rPr>
        <w:t xml:space="preserve">Jordan and Troth (2004), for example, found that conﬂict is associated with emotions, and these emotions creates employees’ reactions such as resistance to change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{"citationID":"dp0r91okp","properties":{"formattedCitation":"(Chen &amp; Ayoko, 2012)","plainCitation":"(Chen &amp; Ayoko, 2012)"},"citationItems":[{"id":16604,"uris":["http://zotero.org/users/local/6enWLhyd/items/BM53DVCP"],"uri":["http://zotero.org/users/local/6enWLhyd/items/BM53DVCP"],"itemData":{"id":16604,"type":"article-journal","title":"Conflict and Trust: The mediating effects of emotional arousal and self-conscious emotions","container-title":"International Journal of Conflict Management","page":"1-56","volume":"23","issue":"1","archive":"ProQuest Central","archive_location":"915054441","abstract":"Purpose - Researchers suggest that trust building may be challenging in the face of conflict. However, there is an emerging proposition that conflict is critical for trust. Using affective events and attribution theories as a framework, the purpose of this paper is to present a model of the mediating effects of positive emotional arousal and self-conscious emotions in the relationship between conflict and trust. Design/methodology/approach - Data were collected from 325 students enrolled in varied postgraduate programs in a large business school. The authors employed Preacher and Hayes's bootstrapping SPSS macros to test the direct and mediation effects of the connection between conflict, emotions and trust. Findings - Results showed that task, relationship and process conflict were associated with differing aspects of positive emotional arousal (enthusiasm, excitement) and self-conscious emotions (guilt and shame). Similarly, behavioural guilt was linked with trust while emotions mediated the link between conflict and trust. Research limitations/implications - The authors acknowledge that there are possible covariates (e.g. how long ago did the conflict occur?) with the variables used in the current study. Future research should include such covariates in the study of the relationship between conflict emotions and trust. Also, the data were largely cross-sectional, drawn from a relatively small sample. In future, researchers should examine similar constructs with longitudinal data and in large organisational sample. In spite of the above limitations, the validity of the results presented in this paper is not compromised. The study extends self-conscious emotions literature by demonstrating that guilt and shame have cognitive and behavioural properties and with differing connections with conflict and trust. Practical implications - The paper's findings suggest that managers who want to engender trust in conflict situations should stimulate task conflict to arouse enthusiasm and excitement. These discrete emotions are critical for building integrity based trust. Alternatively, by managing reparative emotions of guilt effectively, managers may increase levels of perceived trust. Overall, the results suggest that focusing on the effect of conflict on trust without considering the positive emotional arousal and self-conscious emotions could yield disappointing outcomes. Originality/value - The study provides new insights into the influence of conflict on trust and the mediating role of emotions (e.g. guilt and shame) in the link between conflict and trust. The paper also offers a practical assistance to individuals interested in building trust, especially in the face of conflict.","DOI":"10.1108/10444061211199313","ISSN":"10444068","language":"English","author":[{"family":"Chen","given":"Mingkai Jeremy"},{"family":"Ayoko","given":"Oluremi Bolanle"}],"issued":{"date-parts":[["2012"]]}}}],"schema":"https://github.com/citation-style-language/schema/raw/master/csl-citation.json"}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(Chen &amp; Ayoko,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Decreasing conflict may therefore decrease resistance to change, and support successful implementation of innovation and change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{"citationID":"rhf925fb6","properties":{"formattedCitation":"(Raza &amp; Standing, 2011)","plainCitation":"(Raza &amp; Standing, 2011)"},"citationItems":[{"id":13880,"uris":["http://zotero.org/users/local/6enWLhyd/items/XJG6XTXI"],"uri":["http://zotero.org/users/local/6enWLhyd/items/XJG6XTXI"],"itemData":{"id":13880,"type":"article-journal","title":"A Systemic Model for Managing and Evaluating Conflicts in Organizational Change","container-title":"Systemic Practice and Action Research","page":"187-210","volume":"24","issue":"3","archive":"ProQuest Central","archive_location":"868251173","abstract":"Change or innovation diffusion is a key issue for most business organizations but is yet difficult to implement as the change management process is often complex as it relies on an organized methodology to complement an organization's commitment and participation. An ambiguous environment surrounding change mechanism tends to develop unintended attitudes, resulting in resistance and conflict. The study proposes a model for the management of such conflicts among change participants (involved and affected) in the context of organizational change. The authors consider organizational change process as an innovation project that treats change and conflicts holistically with the Ulrich's notion of boundary considerations (boundary critique). A social network setting of multiple stakeholders is considered to effectively help in resolving problematic situations that hinder organizational learning and change. The proposed model provides a theoretical foundation based on concepts governing Critical Systems Heuristics (CSH), change theory, stakeholder theory and conflict management.[PUBLICATION ABSTRACT]","DOI":"10.1007/s11213-010-9186-0","ISSN":"1094429X","language":"English","author":[{"family":"Raza","given":"Syed Arshad"},{"family":"Standing","given":"Craig"}],"issued":{"date-parts":[["2011",6]]}}}],"schema":"https://github.com/citation-style-language/schema/raw/master/csl-citation.json"}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(Raza &amp; Standing, 2011)</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w:t>
      </w:r>
    </w:p>
    <w:p w14:paraId="32A7BFCA" w14:textId="77777777" w:rsidR="00D149A0" w:rsidRPr="00760FDA" w:rsidRDefault="00D149A0" w:rsidP="00D149A0">
      <w:pPr>
        <w:spacing w:line="480" w:lineRule="auto"/>
        <w:jc w:val="both"/>
        <w:rPr>
          <w:rFonts w:asciiTheme="majorBidi" w:hAnsiTheme="majorBidi" w:cstheme="majorBidi"/>
          <w:sz w:val="24"/>
          <w:szCs w:val="24"/>
        </w:rPr>
      </w:pPr>
      <w:r w:rsidRPr="00760FDA">
        <w:rPr>
          <w:rFonts w:asciiTheme="majorBidi" w:hAnsiTheme="majorBidi" w:cstheme="majorBidi"/>
          <w:sz w:val="24"/>
          <w:szCs w:val="24"/>
          <w:lang w:eastAsia="x-none"/>
        </w:rPr>
        <w:t xml:space="preserve">This study found that work engagement has a non-significant negative relationship with resistance to change. Previous studies have found that </w:t>
      </w:r>
      <w:r w:rsidRPr="00760FDA">
        <w:rPr>
          <w:rFonts w:asciiTheme="majorBidi" w:hAnsiTheme="majorBidi" w:cstheme="majorBidi"/>
          <w:sz w:val="24"/>
          <w:szCs w:val="24"/>
        </w:rPr>
        <w:t xml:space="preserve">employees’ resistance was an obstacle to the implementation of change initiatives, and employee engagement an enabler (Avey, et al., 2008). </w:t>
      </w:r>
      <w:r w:rsidRPr="00760FDA">
        <w:rPr>
          <w:rFonts w:asciiTheme="majorBidi" w:hAnsiTheme="majorBidi" w:cstheme="majorBidi"/>
          <w:sz w:val="24"/>
          <w:szCs w:val="24"/>
        </w:rPr>
        <w:fldChar w:fldCharType="begin"/>
      </w:r>
      <w:r w:rsidRPr="00760FDA">
        <w:rPr>
          <w:rFonts w:asciiTheme="majorBidi" w:hAnsiTheme="majorBidi" w:cstheme="majorBidi"/>
          <w:sz w:val="24"/>
          <w:szCs w:val="24"/>
        </w:rPr>
        <w:instrText xml:space="preserve"> ADDIN ZOTERO_ITEM CSL_CITATION {"citationID":"vbl1bpv84","properties":{"formattedCitation":"(Van Gorp, 2012)","plainCitation":"(Van Gorp, 2012)"},"citationItems":[{"id":411,"uris":["http://zotero.org/users/local/6enWLhyd/items/S3VFIKR3"],"uri":["http://zotero.org/users/local/6enWLhyd/items/S3VFIKR3"],"itemData":{"id":411,"type":"thesis","title":"Innovation in the nonprofit organizational context: Examining the strategic significance of systems trust and individual resistance to change","publisher":"The University of Iowa","publisher-place":"Ann Arbor","number-of-pages":"161","genre":"Ph.D.","archive":"ProQuest Dissertations &amp; Theses Full Text: The Humanities and Social Sciences Collection","archive_location":"1030283808","event-place":"Ann Arbor","abstract":"In the context of globalization, technological advances, and the development of the knowledge economy, organizations must innovate to remain competitive. Recently, the call for innovation in public and nonprofit sector organizations has increased. These organizations, which rely on tax exemption, state allocations, or charitable contributions, must innovate for practical and symbolic reasons.                 While many factors contribute to innovation capacity, a key variable - employee perceptions of organizational support for innovation - is an influential variable. In several studies, employees who perceived greater organization supported innovation were more likely to behave in innovative ways. Research indicates that perceptions of organizational support for innovation may be affected by organizational trust and individual resistance to change.                 The purpose of this study was to conduct an exploratory investigation of perceptions of organizational support for innovation among employees of a nonprofit credit union in a Midwestern state. Associations among organizational support for innovation, resistance to change, organizational trust, and several independent variables were measured.                 A web-based survey, made up of previously tested scales, was distributed to 534 employees and completed by 345, for a 64.6% response rate. Three methods were used to test the hypotheses: principal components analysis, multiple regression analysis, and path analysis.                 Several significant direct associations were found. As organizational trust and work engagement increased, organizational support for innovation also increased. As resistance to change, conflict, and level of education increased, organizational support for innovation decreased. Two significant interaction effects were also found; the interaction variable of organizational trust and education, and the interaction variable of resistance to change and participation in the innovation workshop each contributed significantly to the model. Importantly, when intervening and independent variables were combined in regression models with organizational trust, only organizational trust showed a significant predictive relationship.                 Using path analysis, organizational trust was the most important variable in explaining perceived organizational support for innovation. Ranking second and third in importance were conflict and resistance to change.                 Implications from the study's findings are relevant for organizational strategy, management, and practice. Strategically, leaders must prioritize innovation activities, address differences in disposition among employees, and supply adequate resources. Strategic efforts must also account for the complex stakeholder demands and values that are unique to the nonprofit sector. Managerially, building systems trust, resolving destructive conflict, and leading effectively are of paramount concern to the innovation capacity of nonprofit organizations. Finally, several discrete practices, including appealing to the internal motivation of nonprofit employees, engaging employees in innovation activities, and assuring trust is integrated in innovation systems, are recommended.","URL":"http://adezproxy.adu.ac.ae/docview/1030283808?accountid=26149","note":"3516682","language":"English","author":[{"family":"Van Gorp","given":"Stacy Ann"}],"issued":{"date-parts":[["2012"]]}}}],"schema":"https://github.com/citation-style-language/schema/raw/master/csl-citation.json"} </w:instrText>
      </w:r>
      <w:r w:rsidRPr="00760FDA">
        <w:rPr>
          <w:rFonts w:asciiTheme="majorBidi" w:hAnsiTheme="majorBidi" w:cstheme="majorBidi"/>
          <w:sz w:val="24"/>
          <w:szCs w:val="24"/>
        </w:rPr>
        <w:fldChar w:fldCharType="separate"/>
      </w:r>
      <w:r w:rsidRPr="00760FDA">
        <w:rPr>
          <w:rFonts w:asciiTheme="majorBidi" w:hAnsiTheme="majorBidi" w:cstheme="majorBidi"/>
          <w:sz w:val="24"/>
          <w:szCs w:val="24"/>
        </w:rPr>
        <w:t>Van Gorp (2012)</w:t>
      </w:r>
      <w:r w:rsidRPr="00760FDA">
        <w:rPr>
          <w:rFonts w:asciiTheme="majorBidi" w:hAnsiTheme="majorBidi" w:cstheme="majorBidi"/>
          <w:sz w:val="24"/>
          <w:szCs w:val="24"/>
        </w:rPr>
        <w:fldChar w:fldCharType="end"/>
      </w:r>
      <w:r w:rsidRPr="00760FDA">
        <w:rPr>
          <w:rFonts w:asciiTheme="majorBidi" w:hAnsiTheme="majorBidi" w:cstheme="majorBidi"/>
          <w:sz w:val="24"/>
          <w:szCs w:val="24"/>
        </w:rPr>
        <w:t xml:space="preserve"> found that work engagement and resistance to change have a negative association, so that when work engagement increases, resistance to change decreases. Increasing engagement may therefore help to overcome resistance to change, although this relationship needs further examination before firm conclusions can be drawn. </w:t>
      </w:r>
    </w:p>
    <w:p w14:paraId="68756EF7" w14:textId="77777777" w:rsidR="00D149A0" w:rsidRDefault="00D149A0" w:rsidP="00D149A0">
      <w:pPr>
        <w:spacing w:line="480" w:lineRule="auto"/>
        <w:jc w:val="both"/>
        <w:rPr>
          <w:rFonts w:asciiTheme="majorBidi" w:hAnsiTheme="majorBidi" w:cstheme="majorBidi"/>
          <w:sz w:val="24"/>
          <w:szCs w:val="24"/>
        </w:rPr>
      </w:pPr>
      <w:r w:rsidRPr="004851BC">
        <w:rPr>
          <w:rFonts w:asciiTheme="majorBidi" w:hAnsiTheme="majorBidi" w:cstheme="majorBidi"/>
          <w:sz w:val="24"/>
          <w:szCs w:val="24"/>
          <w:lang w:eastAsia="x-none"/>
        </w:rPr>
        <w:t xml:space="preserve">The relationship between work engagement and organizational conflict in the hotel sector in the UAE was found to be insignificantly negative. The negative nature of the relationship is consistent with several other studies. </w:t>
      </w:r>
      <w:r w:rsidRPr="004851BC">
        <w:rPr>
          <w:rFonts w:asciiTheme="majorBidi" w:hAnsiTheme="majorBidi" w:cstheme="majorBidi"/>
          <w:sz w:val="24"/>
          <w:szCs w:val="24"/>
        </w:rPr>
        <w:t>Crawford et al. (2010)</w:t>
      </w:r>
      <w:r w:rsidRPr="004851BC">
        <w:rPr>
          <w:rFonts w:asciiTheme="majorBidi" w:hAnsiTheme="majorBidi" w:cstheme="majorBidi"/>
          <w:sz w:val="24"/>
          <w:szCs w:val="24"/>
          <w:lang w:eastAsia="x-none"/>
        </w:rPr>
        <w:t xml:space="preserve"> </w:t>
      </w:r>
      <w:r w:rsidRPr="004851BC">
        <w:rPr>
          <w:rFonts w:asciiTheme="majorBidi" w:hAnsiTheme="majorBidi" w:cstheme="majorBidi"/>
          <w:sz w:val="24"/>
          <w:szCs w:val="24"/>
        </w:rPr>
        <w:t xml:space="preserve">found that role conﬂict was negatively related to work engagement. Another study found that interpersonal conflict at work was negatively related to work engagement, so employees experiencing high interpersonal conflict at work are less likely to be engaged (Chen et al., 2011). In a study of 297 employees in three organizations in Romania, interpersonal conflict at work was found to be negatively related to work engagement </w:t>
      </w:r>
      <w:r w:rsidRPr="004851BC">
        <w:rPr>
          <w:rFonts w:asciiTheme="majorBidi" w:hAnsiTheme="majorBidi" w:cstheme="majorBidi"/>
          <w:sz w:val="24"/>
          <w:szCs w:val="24"/>
        </w:rPr>
        <w:fldChar w:fldCharType="begin"/>
      </w:r>
      <w:r w:rsidRPr="004851BC">
        <w:rPr>
          <w:rFonts w:asciiTheme="majorBidi" w:hAnsiTheme="majorBidi" w:cstheme="majorBidi"/>
          <w:sz w:val="24"/>
          <w:szCs w:val="24"/>
        </w:rPr>
        <w:instrText xml:space="preserve"> ADDIN ZOTERO_ITEM CSL_CITATION {"citationID":"2ho9eqt61","properties":{"formattedCitation":"(Sulea et al., 2012)","plainCitation":"(Sulea et al., 2012)"},"citationItems":[{"id":10985,"uris":["http://zotero.org/users/local/6enWLhyd/items/TP6S3BTZ"],"uri":["http://zotero.org/users/local/6enWLhyd/items/TP6S3BTZ"],"itemData":{"id":10985,"type":"article-journal","title":"Work engagement as mediator between job characteristics and positive and negative extra-role behaviors","container-title":"Career Development International","page":"188-207","volume":"17","issue":"3","archive":"ProQuest Central","archive_location":"1021831947","abstract":"Purpose - This study is based on the JD-R model and aims at understanding the role of work engagement (WE) as a mediator between job resources (i.e. perceived organizational support) and positive extra-role behaviors (i.e. organizational citizenship behaviors (OCB)), between job demands (i.e. interpersonal conflicts at work) and negative extra-role behaviors (i.e. counterproductive work behaviors (CWB)), and also between a personal resource (i.e. conscientiousness) and both types of extra-role behaviors. Design/methodology/approach - Data from three Romanian organizations (n=258) were collected in a cross-sectional study. Two main models (fully mediated and partially mediated) tested the role of WE as a mediator, using structural equation modelling. Findings - The results support the partially mediated model. All anticipated antecedents have a direct, and also an indirect relation with extra-role behaviors - via WE. In addition, the mediating effect was stronger for OCB than for CWB. Overall, the results show that job and personal characteristics differentially predict OCB and CWB, and that employees' affective-motivational state explains, in part, these job and personal characteristics - extra-role behaviors associations. Originality/value - The paper advances the knowledge about the JD-R model and its relevance for OCB and CWB. In addition, understanding work engagement's potential to stimulate OCB and inhibit CWB can aid professionals to advance beneficial behavioral outcomes in organizations by promoting wellbeing at work, thereby supporting the employees' healthy career development.","DOI":"10.1108/13620431211241054","ISSN":"13620436","language":"English","author":[{"family":"Sulea","given":"Coralia"},{"family":"Virga","given":"Delia"},{"family":"Maricutoiu","given":"Laurentiu P"},{"family":"Schaufeli","given":"Wilmar"},{"family":"Catalina Zaborila Dumitru","given":""},{"family":"Sava","given":"Florin A"}],"issued":{"date-parts":[["2012"]]}}}],"schema":"https://github.com/citation-style-language/schema/raw/master/csl-citation.json"} </w:instrText>
      </w:r>
      <w:r w:rsidRPr="004851BC">
        <w:rPr>
          <w:rFonts w:asciiTheme="majorBidi" w:hAnsiTheme="majorBidi" w:cstheme="majorBidi"/>
          <w:sz w:val="24"/>
          <w:szCs w:val="24"/>
        </w:rPr>
        <w:fldChar w:fldCharType="separate"/>
      </w:r>
      <w:r w:rsidRPr="004851BC">
        <w:rPr>
          <w:rFonts w:asciiTheme="majorBidi" w:hAnsiTheme="majorBidi" w:cstheme="majorBidi"/>
          <w:sz w:val="24"/>
          <w:szCs w:val="24"/>
        </w:rPr>
        <w:t>(Sulea et al., 2012)</w:t>
      </w:r>
      <w:r w:rsidRPr="004851BC">
        <w:rPr>
          <w:rFonts w:asciiTheme="majorBidi" w:hAnsiTheme="majorBidi" w:cstheme="majorBidi"/>
          <w:sz w:val="24"/>
          <w:szCs w:val="24"/>
        </w:rPr>
        <w:fldChar w:fldCharType="end"/>
      </w:r>
      <w:r w:rsidRPr="004851BC">
        <w:rPr>
          <w:rFonts w:asciiTheme="majorBidi" w:hAnsiTheme="majorBidi" w:cstheme="majorBidi"/>
          <w:sz w:val="24"/>
          <w:szCs w:val="24"/>
        </w:rPr>
        <w:t>. These studies suggest that managers should consider reducing the level of conflict to improve employee engagement, or that improving engagement will reduce conflict</w:t>
      </w:r>
      <w:r w:rsidRPr="00760FDA">
        <w:rPr>
          <w:rFonts w:asciiTheme="majorBidi" w:hAnsiTheme="majorBidi" w:cstheme="majorBidi"/>
          <w:sz w:val="24"/>
          <w:szCs w:val="24"/>
        </w:rPr>
        <w:t xml:space="preserve">. </w:t>
      </w:r>
    </w:p>
    <w:p w14:paraId="0D053E75" w14:textId="77777777" w:rsidR="00D149A0" w:rsidRPr="00D149A0" w:rsidRDefault="00D149A0" w:rsidP="004E6926">
      <w:pPr>
        <w:spacing w:line="480" w:lineRule="auto"/>
        <w:jc w:val="both"/>
        <w:rPr>
          <w:rFonts w:asciiTheme="majorBidi" w:hAnsiTheme="majorBidi" w:cstheme="majorBidi"/>
          <w:sz w:val="24"/>
          <w:szCs w:val="24"/>
          <w:lang w:eastAsia="x-none"/>
        </w:rPr>
      </w:pPr>
    </w:p>
    <w:p w14:paraId="7BCE684B" w14:textId="77777777" w:rsidR="00C143F9" w:rsidRPr="00760FDA" w:rsidRDefault="00C143F9" w:rsidP="004E6926">
      <w:pPr>
        <w:pStyle w:val="Heading2"/>
        <w:spacing w:line="480" w:lineRule="auto"/>
        <w:jc w:val="both"/>
        <w:rPr>
          <w:rFonts w:asciiTheme="majorBidi" w:hAnsiTheme="majorBidi" w:cstheme="majorBidi"/>
          <w:lang w:val="en-GB"/>
        </w:rPr>
      </w:pPr>
      <w:bookmarkStart w:id="86" w:name="_Toc452280459"/>
      <w:r w:rsidRPr="00760FDA">
        <w:rPr>
          <w:rFonts w:asciiTheme="majorBidi" w:hAnsiTheme="majorBidi" w:cstheme="majorBidi"/>
          <w:lang w:val="en-GB"/>
        </w:rPr>
        <w:lastRenderedPageBreak/>
        <w:t>Recommendations</w:t>
      </w:r>
      <w:bookmarkEnd w:id="86"/>
    </w:p>
    <w:p w14:paraId="38840227" w14:textId="1A1AFC55" w:rsidR="00DA392D" w:rsidRPr="00760FDA" w:rsidRDefault="00C143F9"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UAE is witnessing a rapid growth </w:t>
      </w:r>
      <w:r w:rsidR="00E61C07" w:rsidRPr="00760FDA">
        <w:rPr>
          <w:rFonts w:asciiTheme="majorBidi" w:hAnsiTheme="majorBidi" w:cstheme="majorBidi"/>
          <w:sz w:val="24"/>
          <w:szCs w:val="24"/>
          <w:lang w:val="en-GB" w:eastAsia="x-none"/>
        </w:rPr>
        <w:t xml:space="preserve">in its </w:t>
      </w:r>
      <w:r w:rsidRPr="00760FDA">
        <w:rPr>
          <w:rFonts w:asciiTheme="majorBidi" w:hAnsiTheme="majorBidi" w:cstheme="majorBidi"/>
          <w:sz w:val="24"/>
          <w:szCs w:val="24"/>
          <w:lang w:val="en-GB" w:eastAsia="x-none"/>
        </w:rPr>
        <w:t xml:space="preserve">tourism sector and hospitality industry. In </w:t>
      </w:r>
      <w:r w:rsidR="00E61C07" w:rsidRPr="00760FDA">
        <w:rPr>
          <w:rFonts w:asciiTheme="majorBidi" w:hAnsiTheme="majorBidi" w:cstheme="majorBidi"/>
          <w:sz w:val="24"/>
          <w:szCs w:val="24"/>
          <w:lang w:val="en-GB" w:eastAsia="x-none"/>
        </w:rPr>
        <w:t xml:space="preserve">the </w:t>
      </w:r>
      <w:r w:rsidRPr="00760FDA">
        <w:rPr>
          <w:rFonts w:asciiTheme="majorBidi" w:hAnsiTheme="majorBidi" w:cstheme="majorBidi"/>
          <w:sz w:val="24"/>
          <w:szCs w:val="24"/>
          <w:lang w:val="en-GB" w:eastAsia="x-none"/>
        </w:rPr>
        <w:t>hotel sector in the UAE</w:t>
      </w:r>
      <w:r w:rsidR="00E61C07"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competition has become </w:t>
      </w:r>
      <w:r w:rsidR="00E61C07" w:rsidRPr="00760FDA">
        <w:rPr>
          <w:rFonts w:asciiTheme="majorBidi" w:hAnsiTheme="majorBidi" w:cstheme="majorBidi"/>
          <w:sz w:val="24"/>
          <w:szCs w:val="24"/>
          <w:lang w:val="en-GB" w:eastAsia="x-none"/>
        </w:rPr>
        <w:t>much greater</w:t>
      </w:r>
      <w:r w:rsidRPr="00760FDA">
        <w:rPr>
          <w:rFonts w:asciiTheme="majorBidi" w:hAnsiTheme="majorBidi" w:cstheme="majorBidi"/>
          <w:sz w:val="24"/>
          <w:szCs w:val="24"/>
          <w:lang w:val="en-GB" w:eastAsia="x-none"/>
        </w:rPr>
        <w:t xml:space="preserve">, </w:t>
      </w:r>
      <w:r w:rsidR="00E61C07" w:rsidRPr="00760FDA">
        <w:rPr>
          <w:rFonts w:asciiTheme="majorBidi" w:hAnsiTheme="majorBidi" w:cstheme="majorBidi"/>
          <w:sz w:val="24"/>
          <w:szCs w:val="24"/>
          <w:lang w:val="en-GB" w:eastAsia="x-none"/>
        </w:rPr>
        <w:t>with large</w:t>
      </w:r>
      <w:r w:rsidRPr="00760FDA">
        <w:rPr>
          <w:rFonts w:asciiTheme="majorBidi" w:hAnsiTheme="majorBidi" w:cstheme="majorBidi"/>
          <w:sz w:val="24"/>
          <w:szCs w:val="24"/>
          <w:lang w:val="en-GB" w:eastAsia="x-none"/>
        </w:rPr>
        <w:t xml:space="preserve"> number</w:t>
      </w:r>
      <w:r w:rsidR="00E61C07" w:rsidRPr="00760FDA">
        <w:rPr>
          <w:rFonts w:asciiTheme="majorBidi" w:hAnsiTheme="majorBidi" w:cstheme="majorBidi"/>
          <w:sz w:val="24"/>
          <w:szCs w:val="24"/>
          <w:lang w:val="en-GB" w:eastAsia="x-none"/>
        </w:rPr>
        <w:t>s</w:t>
      </w:r>
      <w:r w:rsidRPr="00760FDA">
        <w:rPr>
          <w:rFonts w:asciiTheme="majorBidi" w:hAnsiTheme="majorBidi" w:cstheme="majorBidi"/>
          <w:sz w:val="24"/>
          <w:szCs w:val="24"/>
          <w:lang w:val="en-GB" w:eastAsia="x-none"/>
        </w:rPr>
        <w:t xml:space="preserve"> of hotels </w:t>
      </w:r>
      <w:r w:rsidR="00E61C07" w:rsidRPr="00760FDA">
        <w:rPr>
          <w:rFonts w:asciiTheme="majorBidi" w:hAnsiTheme="majorBidi" w:cstheme="majorBidi"/>
          <w:sz w:val="24"/>
          <w:szCs w:val="24"/>
          <w:lang w:val="en-GB" w:eastAsia="x-none"/>
        </w:rPr>
        <w:t xml:space="preserve">offering a wide </w:t>
      </w:r>
      <w:r w:rsidRPr="00760FDA">
        <w:rPr>
          <w:rFonts w:asciiTheme="majorBidi" w:hAnsiTheme="majorBidi" w:cstheme="majorBidi"/>
          <w:sz w:val="24"/>
          <w:szCs w:val="24"/>
          <w:lang w:val="en-GB" w:eastAsia="x-none"/>
        </w:rPr>
        <w:t xml:space="preserve">variety of services. </w:t>
      </w:r>
      <w:r w:rsidR="00E61C07" w:rsidRPr="00760FDA">
        <w:rPr>
          <w:rFonts w:asciiTheme="majorBidi" w:hAnsiTheme="majorBidi" w:cstheme="majorBidi"/>
          <w:sz w:val="24"/>
          <w:szCs w:val="24"/>
          <w:lang w:val="en-GB" w:eastAsia="x-none"/>
        </w:rPr>
        <w:t>H</w:t>
      </w:r>
      <w:r w:rsidRPr="00760FDA">
        <w:rPr>
          <w:rFonts w:asciiTheme="majorBidi" w:hAnsiTheme="majorBidi" w:cstheme="majorBidi"/>
          <w:sz w:val="24"/>
          <w:szCs w:val="24"/>
          <w:lang w:val="en-GB" w:eastAsia="x-none"/>
        </w:rPr>
        <w:t xml:space="preserve">otel owners and managers </w:t>
      </w:r>
      <w:r w:rsidR="00E61C07" w:rsidRPr="00760FDA">
        <w:rPr>
          <w:rFonts w:asciiTheme="majorBidi" w:hAnsiTheme="majorBidi" w:cstheme="majorBidi"/>
          <w:sz w:val="24"/>
          <w:szCs w:val="24"/>
          <w:lang w:val="en-GB" w:eastAsia="x-none"/>
        </w:rPr>
        <w:t>therefore need</w:t>
      </w:r>
      <w:r w:rsidR="00350C74" w:rsidRPr="00760FDA">
        <w:rPr>
          <w:rFonts w:asciiTheme="majorBidi" w:hAnsiTheme="majorBidi" w:cstheme="majorBidi"/>
          <w:sz w:val="24"/>
          <w:szCs w:val="24"/>
          <w:lang w:val="en-GB" w:eastAsia="x-none"/>
        </w:rPr>
        <w:t xml:space="preserve"> </w:t>
      </w:r>
      <w:r w:rsidR="00E61C07" w:rsidRPr="00760FDA">
        <w:rPr>
          <w:rFonts w:asciiTheme="majorBidi" w:hAnsiTheme="majorBidi" w:cstheme="majorBidi"/>
          <w:sz w:val="24"/>
          <w:szCs w:val="24"/>
          <w:lang w:val="en-GB" w:eastAsia="x-none"/>
        </w:rPr>
        <w:t xml:space="preserve">a way to create </w:t>
      </w:r>
      <w:r w:rsidRPr="00760FDA">
        <w:rPr>
          <w:rFonts w:asciiTheme="majorBidi" w:hAnsiTheme="majorBidi" w:cstheme="majorBidi"/>
          <w:sz w:val="24"/>
          <w:szCs w:val="24"/>
          <w:lang w:val="en-GB" w:eastAsia="x-none"/>
        </w:rPr>
        <w:t>competitive a</w:t>
      </w:r>
      <w:r w:rsidR="00CA706C" w:rsidRPr="00760FDA">
        <w:rPr>
          <w:rFonts w:asciiTheme="majorBidi" w:hAnsiTheme="majorBidi" w:cstheme="majorBidi"/>
          <w:sz w:val="24"/>
          <w:szCs w:val="24"/>
          <w:lang w:val="en-GB" w:eastAsia="x-none"/>
        </w:rPr>
        <w:t xml:space="preserve">dvantage </w:t>
      </w:r>
      <w:r w:rsidRPr="00760FDA">
        <w:rPr>
          <w:rFonts w:asciiTheme="majorBidi" w:hAnsiTheme="majorBidi" w:cstheme="majorBidi"/>
          <w:sz w:val="24"/>
          <w:szCs w:val="24"/>
          <w:lang w:val="en-GB" w:eastAsia="x-none"/>
        </w:rPr>
        <w:t xml:space="preserve">to survive and </w:t>
      </w:r>
      <w:r w:rsidR="00E61C07" w:rsidRPr="00760FDA">
        <w:rPr>
          <w:rFonts w:asciiTheme="majorBidi" w:hAnsiTheme="majorBidi" w:cstheme="majorBidi"/>
          <w:sz w:val="24"/>
          <w:szCs w:val="24"/>
          <w:lang w:val="en-GB" w:eastAsia="x-none"/>
        </w:rPr>
        <w:t xml:space="preserve">remain </w:t>
      </w:r>
      <w:r w:rsidRPr="00760FDA">
        <w:rPr>
          <w:rFonts w:asciiTheme="majorBidi" w:hAnsiTheme="majorBidi" w:cstheme="majorBidi"/>
          <w:sz w:val="24"/>
          <w:szCs w:val="24"/>
          <w:lang w:val="en-GB" w:eastAsia="x-none"/>
        </w:rPr>
        <w:t>profit</w:t>
      </w:r>
      <w:r w:rsidR="00E61C07" w:rsidRPr="00760FDA">
        <w:rPr>
          <w:rFonts w:asciiTheme="majorBidi" w:hAnsiTheme="majorBidi" w:cstheme="majorBidi"/>
          <w:sz w:val="24"/>
          <w:szCs w:val="24"/>
          <w:lang w:val="en-GB" w:eastAsia="x-none"/>
        </w:rPr>
        <w:t>able</w:t>
      </w:r>
      <w:r w:rsidRPr="00760FDA">
        <w:rPr>
          <w:rFonts w:asciiTheme="majorBidi" w:hAnsiTheme="majorBidi" w:cstheme="majorBidi"/>
          <w:sz w:val="24"/>
          <w:szCs w:val="24"/>
          <w:lang w:val="en-GB" w:eastAsia="x-none"/>
        </w:rPr>
        <w:t xml:space="preserve">. This </w:t>
      </w:r>
      <w:r w:rsidR="00E61C07" w:rsidRPr="00760FDA">
        <w:rPr>
          <w:rFonts w:asciiTheme="majorBidi" w:hAnsiTheme="majorBidi" w:cstheme="majorBidi"/>
          <w:sz w:val="24"/>
          <w:szCs w:val="24"/>
          <w:lang w:val="en-GB" w:eastAsia="x-none"/>
        </w:rPr>
        <w:t>may</w:t>
      </w:r>
      <w:r w:rsidRPr="00760FDA">
        <w:rPr>
          <w:rFonts w:asciiTheme="majorBidi" w:hAnsiTheme="majorBidi" w:cstheme="majorBidi"/>
          <w:sz w:val="24"/>
          <w:szCs w:val="24"/>
          <w:lang w:val="en-GB" w:eastAsia="x-none"/>
        </w:rPr>
        <w:t xml:space="preserve"> come from</w:t>
      </w:r>
      <w:r w:rsidR="00E61C07" w:rsidRPr="00760FDA">
        <w:rPr>
          <w:rFonts w:asciiTheme="majorBidi" w:hAnsiTheme="majorBidi" w:cstheme="majorBidi"/>
          <w:sz w:val="24"/>
          <w:szCs w:val="24"/>
          <w:lang w:val="en-GB" w:eastAsia="x-none"/>
        </w:rPr>
        <w:t xml:space="preserve"> providing</w:t>
      </w:r>
      <w:r w:rsidRPr="00760FDA">
        <w:rPr>
          <w:rFonts w:asciiTheme="majorBidi" w:hAnsiTheme="majorBidi" w:cstheme="majorBidi"/>
          <w:sz w:val="24"/>
          <w:szCs w:val="24"/>
          <w:lang w:val="en-GB" w:eastAsia="x-none"/>
        </w:rPr>
        <w:t xml:space="preserve"> innovative services and leading or managing employees and processes properly. Based on the finding</w:t>
      </w:r>
      <w:r w:rsidR="00E61C07" w:rsidRPr="00760FDA">
        <w:rPr>
          <w:rFonts w:asciiTheme="majorBidi" w:hAnsiTheme="majorBidi" w:cstheme="majorBidi"/>
          <w:sz w:val="24"/>
          <w:szCs w:val="24"/>
          <w:lang w:val="en-GB" w:eastAsia="x-none"/>
        </w:rPr>
        <w:t>s</w:t>
      </w:r>
      <w:r w:rsidRPr="00760FDA">
        <w:rPr>
          <w:rFonts w:asciiTheme="majorBidi" w:hAnsiTheme="majorBidi" w:cstheme="majorBidi"/>
          <w:sz w:val="24"/>
          <w:szCs w:val="24"/>
          <w:lang w:val="en-GB" w:eastAsia="x-none"/>
        </w:rPr>
        <w:t xml:space="preserve"> of </w:t>
      </w:r>
      <w:r w:rsidR="00E61C07" w:rsidRPr="00760FDA">
        <w:rPr>
          <w:rFonts w:asciiTheme="majorBidi" w:hAnsiTheme="majorBidi" w:cstheme="majorBidi"/>
          <w:sz w:val="24"/>
          <w:szCs w:val="24"/>
          <w:lang w:val="en-GB" w:eastAsia="x-none"/>
        </w:rPr>
        <w:t>this</w:t>
      </w:r>
      <w:r w:rsidRPr="00760FDA">
        <w:rPr>
          <w:rFonts w:asciiTheme="majorBidi" w:hAnsiTheme="majorBidi" w:cstheme="majorBidi"/>
          <w:sz w:val="24"/>
          <w:szCs w:val="24"/>
          <w:lang w:val="en-GB" w:eastAsia="x-none"/>
        </w:rPr>
        <w:t xml:space="preserve"> study</w:t>
      </w:r>
      <w:r w:rsidR="00E61C07"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6506D6" w:rsidRPr="00760FDA">
        <w:rPr>
          <w:rFonts w:asciiTheme="majorBidi" w:hAnsiTheme="majorBidi" w:cstheme="majorBidi"/>
          <w:sz w:val="24"/>
          <w:szCs w:val="24"/>
          <w:lang w:val="en-GB" w:eastAsia="x-none"/>
        </w:rPr>
        <w:t xml:space="preserve">the researcher </w:t>
      </w:r>
      <w:r w:rsidR="00E61C07" w:rsidRPr="00760FDA">
        <w:rPr>
          <w:rFonts w:asciiTheme="majorBidi" w:hAnsiTheme="majorBidi" w:cstheme="majorBidi"/>
          <w:sz w:val="24"/>
          <w:szCs w:val="24"/>
          <w:lang w:val="en-GB" w:eastAsia="x-none"/>
        </w:rPr>
        <w:t xml:space="preserve">makes these </w:t>
      </w:r>
      <w:r w:rsidRPr="00760FDA">
        <w:rPr>
          <w:rFonts w:asciiTheme="majorBidi" w:hAnsiTheme="majorBidi" w:cstheme="majorBidi"/>
          <w:sz w:val="24"/>
          <w:szCs w:val="24"/>
          <w:lang w:val="en-GB" w:eastAsia="x-none"/>
        </w:rPr>
        <w:t>recommend</w:t>
      </w:r>
      <w:r w:rsidR="00E61C07" w:rsidRPr="00760FDA">
        <w:rPr>
          <w:rFonts w:asciiTheme="majorBidi" w:hAnsiTheme="majorBidi" w:cstheme="majorBidi"/>
          <w:sz w:val="24"/>
          <w:szCs w:val="24"/>
          <w:lang w:val="en-GB" w:eastAsia="x-none"/>
        </w:rPr>
        <w:t>ations</w:t>
      </w:r>
      <w:r w:rsidRPr="00760FDA">
        <w:rPr>
          <w:rFonts w:asciiTheme="majorBidi" w:hAnsiTheme="majorBidi" w:cstheme="majorBidi"/>
          <w:sz w:val="24"/>
          <w:szCs w:val="24"/>
          <w:lang w:val="en-GB" w:eastAsia="x-none"/>
        </w:rPr>
        <w:t xml:space="preserve"> for </w:t>
      </w:r>
      <w:r w:rsidR="00E61C07" w:rsidRPr="00760FDA">
        <w:rPr>
          <w:rFonts w:asciiTheme="majorBidi" w:hAnsiTheme="majorBidi" w:cstheme="majorBidi"/>
          <w:sz w:val="24"/>
          <w:szCs w:val="24"/>
          <w:lang w:val="en-GB" w:eastAsia="x-none"/>
        </w:rPr>
        <w:t xml:space="preserve">hotel </w:t>
      </w:r>
      <w:r w:rsidRPr="00760FDA">
        <w:rPr>
          <w:rFonts w:asciiTheme="majorBidi" w:hAnsiTheme="majorBidi" w:cstheme="majorBidi"/>
          <w:sz w:val="24"/>
          <w:szCs w:val="24"/>
          <w:lang w:val="en-GB" w:eastAsia="x-none"/>
        </w:rPr>
        <w:t>leade</w:t>
      </w:r>
      <w:r w:rsidR="00DA392D" w:rsidRPr="00760FDA">
        <w:rPr>
          <w:rFonts w:asciiTheme="majorBidi" w:hAnsiTheme="majorBidi" w:cstheme="majorBidi"/>
          <w:sz w:val="24"/>
          <w:szCs w:val="24"/>
          <w:lang w:val="en-GB" w:eastAsia="x-none"/>
        </w:rPr>
        <w:t>rs and managers:</w:t>
      </w:r>
    </w:p>
    <w:p w14:paraId="3B536437" w14:textId="754133A4" w:rsidR="00DA392D" w:rsidRPr="00760FDA" w:rsidRDefault="00DA392D" w:rsidP="004E6926">
      <w:pPr>
        <w:pStyle w:val="ListParagraph"/>
        <w:numPr>
          <w:ilvl w:val="0"/>
          <w:numId w:val="8"/>
        </w:num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Owners and managers of hotels in </w:t>
      </w:r>
      <w:r w:rsidR="00E61C07" w:rsidRPr="00760FDA">
        <w:rPr>
          <w:rFonts w:asciiTheme="majorBidi" w:hAnsiTheme="majorBidi" w:cstheme="majorBidi"/>
          <w:sz w:val="24"/>
          <w:szCs w:val="24"/>
          <w:lang w:val="en-GB" w:eastAsia="x-none"/>
        </w:rPr>
        <w:t xml:space="preserve">the </w:t>
      </w:r>
      <w:r w:rsidRPr="00760FDA">
        <w:rPr>
          <w:rFonts w:asciiTheme="majorBidi" w:hAnsiTheme="majorBidi" w:cstheme="majorBidi"/>
          <w:sz w:val="24"/>
          <w:szCs w:val="24"/>
          <w:lang w:val="en-GB" w:eastAsia="x-none"/>
        </w:rPr>
        <w:t>UAE</w:t>
      </w:r>
      <w:r w:rsidR="00C143F9" w:rsidRPr="00760FDA">
        <w:rPr>
          <w:rFonts w:asciiTheme="majorBidi" w:hAnsiTheme="majorBidi" w:cstheme="majorBidi"/>
          <w:sz w:val="24"/>
          <w:szCs w:val="24"/>
          <w:lang w:val="en-GB" w:eastAsia="x-none"/>
        </w:rPr>
        <w:t xml:space="preserve"> </w:t>
      </w:r>
      <w:r w:rsidR="00E61C07" w:rsidRPr="00760FDA">
        <w:rPr>
          <w:rFonts w:asciiTheme="majorBidi" w:hAnsiTheme="majorBidi" w:cstheme="majorBidi"/>
          <w:sz w:val="24"/>
          <w:szCs w:val="24"/>
          <w:lang w:val="en-GB" w:eastAsia="x-none"/>
        </w:rPr>
        <w:t>should</w:t>
      </w:r>
      <w:r w:rsidR="00C143F9" w:rsidRPr="00760FDA">
        <w:rPr>
          <w:rFonts w:asciiTheme="majorBidi" w:hAnsiTheme="majorBidi" w:cstheme="majorBidi"/>
          <w:sz w:val="24"/>
          <w:szCs w:val="24"/>
          <w:lang w:val="en-GB" w:eastAsia="x-none"/>
        </w:rPr>
        <w:t xml:space="preserve"> look at the factors that </w:t>
      </w:r>
      <w:r w:rsidR="00E61C07" w:rsidRPr="00760FDA">
        <w:rPr>
          <w:rFonts w:asciiTheme="majorBidi" w:hAnsiTheme="majorBidi" w:cstheme="majorBidi"/>
          <w:sz w:val="24"/>
          <w:szCs w:val="24"/>
          <w:lang w:val="en-GB" w:eastAsia="x-none"/>
        </w:rPr>
        <w:t xml:space="preserve">have a positive relationship with </w:t>
      </w:r>
      <w:r w:rsidR="00C143F9" w:rsidRPr="00760FDA">
        <w:rPr>
          <w:rFonts w:asciiTheme="majorBidi" w:hAnsiTheme="majorBidi" w:cstheme="majorBidi"/>
          <w:sz w:val="24"/>
          <w:szCs w:val="24"/>
          <w:lang w:val="en-GB" w:eastAsia="x-none"/>
        </w:rPr>
        <w:t xml:space="preserve">innovation in general and </w:t>
      </w:r>
      <w:r w:rsidR="00E61C07" w:rsidRPr="00760FDA">
        <w:rPr>
          <w:rFonts w:asciiTheme="majorBidi" w:hAnsiTheme="majorBidi" w:cstheme="majorBidi"/>
          <w:sz w:val="24"/>
          <w:szCs w:val="24"/>
          <w:lang w:val="en-GB" w:eastAsia="x-none"/>
        </w:rPr>
        <w:t xml:space="preserve">service </w:t>
      </w:r>
      <w:r w:rsidR="00C143F9" w:rsidRPr="00760FDA">
        <w:rPr>
          <w:rFonts w:asciiTheme="majorBidi" w:hAnsiTheme="majorBidi" w:cstheme="majorBidi"/>
          <w:sz w:val="24"/>
          <w:szCs w:val="24"/>
          <w:lang w:val="en-GB" w:eastAsia="x-none"/>
        </w:rPr>
        <w:t>innovati</w:t>
      </w:r>
      <w:r w:rsidR="00E61C07" w:rsidRPr="00760FDA">
        <w:rPr>
          <w:rFonts w:asciiTheme="majorBidi" w:hAnsiTheme="majorBidi" w:cstheme="majorBidi"/>
          <w:sz w:val="24"/>
          <w:szCs w:val="24"/>
          <w:lang w:val="en-GB" w:eastAsia="x-none"/>
        </w:rPr>
        <w:t>on</w:t>
      </w:r>
      <w:r w:rsidR="00C143F9" w:rsidRPr="00760FDA">
        <w:rPr>
          <w:rFonts w:asciiTheme="majorBidi" w:hAnsiTheme="majorBidi" w:cstheme="majorBidi"/>
          <w:sz w:val="24"/>
          <w:szCs w:val="24"/>
          <w:lang w:val="en-GB" w:eastAsia="x-none"/>
        </w:rPr>
        <w:t xml:space="preserve"> in particular, and work on improving and enhancing them. These factors are organizational trust, organizational support for innovation, and work engagement.</w:t>
      </w:r>
    </w:p>
    <w:p w14:paraId="093867DA" w14:textId="345BA7DD" w:rsidR="00DA392D" w:rsidRPr="00760FDA" w:rsidRDefault="00E61C07" w:rsidP="004E6926">
      <w:pPr>
        <w:pStyle w:val="ListParagraph"/>
        <w:numPr>
          <w:ilvl w:val="0"/>
          <w:numId w:val="8"/>
        </w:num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M</w:t>
      </w:r>
      <w:r w:rsidR="00C143F9" w:rsidRPr="00760FDA">
        <w:rPr>
          <w:rFonts w:asciiTheme="majorBidi" w:hAnsiTheme="majorBidi" w:cstheme="majorBidi"/>
          <w:sz w:val="24"/>
          <w:szCs w:val="24"/>
          <w:lang w:val="en-GB" w:eastAsia="x-none"/>
        </w:rPr>
        <w:t xml:space="preserve">any </w:t>
      </w:r>
      <w:r w:rsidRPr="00760FDA">
        <w:rPr>
          <w:rFonts w:asciiTheme="majorBidi" w:hAnsiTheme="majorBidi" w:cstheme="majorBidi"/>
          <w:sz w:val="24"/>
          <w:szCs w:val="24"/>
          <w:lang w:val="en-GB" w:eastAsia="x-none"/>
        </w:rPr>
        <w:t xml:space="preserve">service </w:t>
      </w:r>
      <w:r w:rsidR="00C143F9" w:rsidRPr="00760FDA">
        <w:rPr>
          <w:rFonts w:asciiTheme="majorBidi" w:hAnsiTheme="majorBidi" w:cstheme="majorBidi"/>
          <w:sz w:val="24"/>
          <w:szCs w:val="24"/>
          <w:lang w:val="en-GB" w:eastAsia="x-none"/>
        </w:rPr>
        <w:t>organizations focus on</w:t>
      </w:r>
      <w:r w:rsidRPr="00760FDA">
        <w:rPr>
          <w:rFonts w:asciiTheme="majorBidi" w:hAnsiTheme="majorBidi" w:cstheme="majorBidi"/>
          <w:sz w:val="24"/>
          <w:szCs w:val="24"/>
          <w:lang w:val="en-GB" w:eastAsia="x-none"/>
        </w:rPr>
        <w:t>ly on</w:t>
      </w:r>
      <w:r w:rsidR="00C143F9" w:rsidRPr="00760FDA">
        <w:rPr>
          <w:rFonts w:asciiTheme="majorBidi" w:hAnsiTheme="majorBidi" w:cstheme="majorBidi"/>
          <w:sz w:val="24"/>
          <w:szCs w:val="24"/>
          <w:lang w:val="en-GB" w:eastAsia="x-none"/>
        </w:rPr>
        <w:t xml:space="preserve"> the service </w:t>
      </w:r>
      <w:r w:rsidRPr="00760FDA">
        <w:rPr>
          <w:rFonts w:asciiTheme="majorBidi" w:hAnsiTheme="majorBidi" w:cstheme="majorBidi"/>
          <w:sz w:val="24"/>
          <w:szCs w:val="24"/>
          <w:lang w:val="en-GB" w:eastAsia="x-none"/>
        </w:rPr>
        <w:t xml:space="preserve">provided </w:t>
      </w:r>
      <w:r w:rsidR="00C143F9" w:rsidRPr="00760FDA">
        <w:rPr>
          <w:rFonts w:asciiTheme="majorBidi" w:hAnsiTheme="majorBidi" w:cstheme="majorBidi"/>
          <w:sz w:val="24"/>
          <w:szCs w:val="24"/>
          <w:lang w:val="en-GB" w:eastAsia="x-none"/>
        </w:rPr>
        <w:t>to customers, forget</w:t>
      </w:r>
      <w:r w:rsidRPr="00760FDA">
        <w:rPr>
          <w:rFonts w:asciiTheme="majorBidi" w:hAnsiTheme="majorBidi" w:cstheme="majorBidi"/>
          <w:sz w:val="24"/>
          <w:szCs w:val="24"/>
          <w:lang w:val="en-GB" w:eastAsia="x-none"/>
        </w:rPr>
        <w:t>ting</w:t>
      </w:r>
      <w:r w:rsidR="00C143F9" w:rsidRPr="00760FDA">
        <w:rPr>
          <w:rFonts w:asciiTheme="majorBidi" w:hAnsiTheme="majorBidi" w:cstheme="majorBidi"/>
          <w:sz w:val="24"/>
          <w:szCs w:val="24"/>
          <w:lang w:val="en-GB" w:eastAsia="x-none"/>
        </w:rPr>
        <w:t xml:space="preserve"> that services are </w:t>
      </w:r>
      <w:r w:rsidRPr="00760FDA">
        <w:rPr>
          <w:rFonts w:asciiTheme="majorBidi" w:hAnsiTheme="majorBidi" w:cstheme="majorBidi"/>
          <w:sz w:val="24"/>
          <w:szCs w:val="24"/>
          <w:lang w:val="en-GB" w:eastAsia="x-none"/>
        </w:rPr>
        <w:t xml:space="preserve">delivered </w:t>
      </w:r>
      <w:r w:rsidR="00C143F9" w:rsidRPr="00760FDA">
        <w:rPr>
          <w:rFonts w:asciiTheme="majorBidi" w:hAnsiTheme="majorBidi" w:cstheme="majorBidi"/>
          <w:sz w:val="24"/>
          <w:szCs w:val="24"/>
          <w:lang w:val="en-GB" w:eastAsia="x-none"/>
        </w:rPr>
        <w:t xml:space="preserve">by employees. </w:t>
      </w:r>
      <w:r w:rsidRPr="00760FDA">
        <w:rPr>
          <w:rFonts w:asciiTheme="majorBidi" w:hAnsiTheme="majorBidi" w:cstheme="majorBidi"/>
          <w:sz w:val="24"/>
          <w:szCs w:val="24"/>
          <w:lang w:val="en-GB" w:eastAsia="x-none"/>
        </w:rPr>
        <w:t>O</w:t>
      </w:r>
      <w:r w:rsidR="00C143F9" w:rsidRPr="00760FDA">
        <w:rPr>
          <w:rFonts w:asciiTheme="majorBidi" w:hAnsiTheme="majorBidi" w:cstheme="majorBidi"/>
          <w:sz w:val="24"/>
          <w:szCs w:val="24"/>
          <w:lang w:val="en-GB" w:eastAsia="x-none"/>
        </w:rPr>
        <w:t xml:space="preserve">rganizational support for innovation </w:t>
      </w:r>
      <w:r w:rsidRPr="00760FDA">
        <w:rPr>
          <w:rFonts w:asciiTheme="majorBidi" w:hAnsiTheme="majorBidi" w:cstheme="majorBidi"/>
          <w:sz w:val="24"/>
          <w:szCs w:val="24"/>
          <w:lang w:val="en-GB" w:eastAsia="x-none"/>
        </w:rPr>
        <w:t>therefore includes</w:t>
      </w:r>
      <w:r w:rsidR="00C143F9" w:rsidRPr="00760FDA">
        <w:rPr>
          <w:rFonts w:asciiTheme="majorBidi" w:hAnsiTheme="majorBidi" w:cstheme="majorBidi"/>
          <w:sz w:val="24"/>
          <w:szCs w:val="24"/>
          <w:lang w:val="en-GB" w:eastAsia="x-none"/>
        </w:rPr>
        <w:t xml:space="preserve"> management support, availability of resources, and </w:t>
      </w:r>
      <w:r w:rsidRPr="00760FDA">
        <w:rPr>
          <w:rFonts w:asciiTheme="majorBidi" w:hAnsiTheme="majorBidi" w:cstheme="majorBidi"/>
          <w:sz w:val="24"/>
          <w:szCs w:val="24"/>
          <w:lang w:val="en-GB" w:eastAsia="x-none"/>
        </w:rPr>
        <w:t xml:space="preserve">a </w:t>
      </w:r>
      <w:r w:rsidR="00C143F9" w:rsidRPr="00760FDA">
        <w:rPr>
          <w:rFonts w:asciiTheme="majorBidi" w:hAnsiTheme="majorBidi" w:cstheme="majorBidi"/>
          <w:sz w:val="24"/>
          <w:szCs w:val="24"/>
          <w:lang w:val="en-GB" w:eastAsia="x-none"/>
        </w:rPr>
        <w:t>supportive environment</w:t>
      </w:r>
      <w:r w:rsidRPr="00760FDA">
        <w:rPr>
          <w:rFonts w:asciiTheme="majorBidi" w:hAnsiTheme="majorBidi" w:cstheme="majorBidi"/>
          <w:sz w:val="24"/>
          <w:szCs w:val="24"/>
          <w:lang w:val="en-GB" w:eastAsia="x-none"/>
        </w:rPr>
        <w:t xml:space="preserve">, all of which should </w:t>
      </w:r>
      <w:r w:rsidR="00487553" w:rsidRPr="00760FDA">
        <w:rPr>
          <w:rFonts w:asciiTheme="majorBidi" w:hAnsiTheme="majorBidi" w:cstheme="majorBidi"/>
          <w:sz w:val="24"/>
          <w:szCs w:val="24"/>
          <w:lang w:val="en-GB" w:eastAsia="x-none"/>
        </w:rPr>
        <w:t>encourage</w:t>
      </w:r>
      <w:r w:rsidR="00C143F9" w:rsidRPr="00760FDA">
        <w:rPr>
          <w:rFonts w:asciiTheme="majorBidi" w:hAnsiTheme="majorBidi" w:cstheme="majorBidi"/>
          <w:sz w:val="24"/>
          <w:szCs w:val="24"/>
          <w:lang w:val="en-GB" w:eastAsia="x-none"/>
        </w:rPr>
        <w:t xml:space="preserve"> innovative behaviour </w:t>
      </w:r>
      <w:r w:rsidRPr="00760FDA">
        <w:rPr>
          <w:rFonts w:asciiTheme="majorBidi" w:hAnsiTheme="majorBidi" w:cstheme="majorBidi"/>
          <w:sz w:val="24"/>
          <w:szCs w:val="24"/>
          <w:lang w:val="en-GB" w:eastAsia="x-none"/>
        </w:rPr>
        <w:t xml:space="preserve">among employees, and therefore result in </w:t>
      </w:r>
      <w:r w:rsidR="00C143F9" w:rsidRPr="00760FDA">
        <w:rPr>
          <w:rFonts w:asciiTheme="majorBidi" w:hAnsiTheme="majorBidi" w:cstheme="majorBidi"/>
          <w:sz w:val="24"/>
          <w:szCs w:val="24"/>
          <w:lang w:val="en-GB" w:eastAsia="x-none"/>
        </w:rPr>
        <w:t>innovative services.</w:t>
      </w:r>
      <w:r w:rsidR="00524130">
        <w:rPr>
          <w:rFonts w:asciiTheme="majorBidi" w:hAnsiTheme="majorBidi" w:cstheme="majorBidi"/>
          <w:sz w:val="24"/>
          <w:szCs w:val="24"/>
          <w:lang w:val="en-GB" w:eastAsia="x-none"/>
        </w:rPr>
        <w:t xml:space="preserve"> </w:t>
      </w:r>
      <w:r w:rsidR="00524130" w:rsidRPr="007668DE">
        <w:rPr>
          <w:rFonts w:asciiTheme="majorBidi" w:hAnsiTheme="majorBidi" w:cstheme="majorBidi"/>
          <w:sz w:val="24"/>
          <w:szCs w:val="24"/>
          <w:lang w:val="en-GB" w:eastAsia="x-none"/>
        </w:rPr>
        <w:t>Managers and leaders should therefore focus on increasing organizational support for innovation.</w:t>
      </w:r>
    </w:p>
    <w:p w14:paraId="53F4CFD0" w14:textId="36F8B18C" w:rsidR="00DA392D" w:rsidRPr="00760FDA" w:rsidRDefault="00E61C07" w:rsidP="004E6926">
      <w:pPr>
        <w:pStyle w:val="ListParagraph"/>
        <w:numPr>
          <w:ilvl w:val="0"/>
          <w:numId w:val="8"/>
        </w:num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Increasing trust in the organization seems to have various beneficial effects, including encouraging</w:t>
      </w:r>
      <w:r w:rsidR="00350C74" w:rsidRPr="00760FDA">
        <w:rPr>
          <w:rFonts w:asciiTheme="majorBidi" w:hAnsiTheme="majorBidi" w:cstheme="majorBidi"/>
          <w:sz w:val="24"/>
          <w:szCs w:val="24"/>
          <w:lang w:val="en-GB" w:eastAsia="x-none"/>
        </w:rPr>
        <w:t xml:space="preserve"> </w:t>
      </w:r>
      <w:r w:rsidR="00C143F9" w:rsidRPr="00760FDA">
        <w:rPr>
          <w:rFonts w:asciiTheme="majorBidi" w:hAnsiTheme="majorBidi" w:cstheme="majorBidi"/>
          <w:sz w:val="24"/>
          <w:szCs w:val="24"/>
          <w:lang w:val="en-GB" w:eastAsia="x-none"/>
        </w:rPr>
        <w:t xml:space="preserve">employees </w:t>
      </w:r>
      <w:r w:rsidR="00B429A7" w:rsidRPr="00760FDA">
        <w:rPr>
          <w:rFonts w:asciiTheme="majorBidi" w:hAnsiTheme="majorBidi" w:cstheme="majorBidi"/>
          <w:sz w:val="24"/>
          <w:szCs w:val="24"/>
          <w:lang w:val="en-GB" w:eastAsia="x-none"/>
        </w:rPr>
        <w:t>to share creative ideas and adopt innovative behaviour</w:t>
      </w:r>
      <w:r w:rsidRPr="00760FDA">
        <w:rPr>
          <w:rFonts w:asciiTheme="majorBidi" w:hAnsiTheme="majorBidi" w:cstheme="majorBidi"/>
          <w:sz w:val="24"/>
          <w:szCs w:val="24"/>
          <w:lang w:val="en-GB" w:eastAsia="x-none"/>
        </w:rPr>
        <w:t>, and also increased employee engagement</w:t>
      </w:r>
      <w:r w:rsidR="00B429A7"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 xml:space="preserve">Managers and leaders should therefore focus on increasing </w:t>
      </w:r>
      <w:r w:rsidR="00B429A7" w:rsidRPr="00760FDA">
        <w:rPr>
          <w:rFonts w:asciiTheme="majorBidi" w:hAnsiTheme="majorBidi" w:cstheme="majorBidi"/>
          <w:sz w:val="24"/>
          <w:szCs w:val="24"/>
          <w:lang w:val="en-GB" w:eastAsia="x-none"/>
        </w:rPr>
        <w:t>organization</w:t>
      </w:r>
      <w:r w:rsidRPr="00760FDA">
        <w:rPr>
          <w:rFonts w:asciiTheme="majorBidi" w:hAnsiTheme="majorBidi" w:cstheme="majorBidi"/>
          <w:sz w:val="24"/>
          <w:szCs w:val="24"/>
          <w:lang w:val="en-GB" w:eastAsia="x-none"/>
        </w:rPr>
        <w:t>al</w:t>
      </w:r>
      <w:r w:rsidR="00B429A7" w:rsidRPr="00760FDA">
        <w:rPr>
          <w:rFonts w:asciiTheme="majorBidi" w:hAnsiTheme="majorBidi" w:cstheme="majorBidi"/>
          <w:sz w:val="24"/>
          <w:szCs w:val="24"/>
          <w:lang w:val="en-GB" w:eastAsia="x-none"/>
        </w:rPr>
        <w:t xml:space="preserve"> trust.</w:t>
      </w:r>
    </w:p>
    <w:p w14:paraId="71D5528C" w14:textId="57FCE81F" w:rsidR="00DA392D" w:rsidRPr="008F3AED" w:rsidRDefault="00DA392D" w:rsidP="008F3AED">
      <w:pPr>
        <w:pStyle w:val="ListParagraph"/>
        <w:numPr>
          <w:ilvl w:val="0"/>
          <w:numId w:val="8"/>
        </w:num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lastRenderedPageBreak/>
        <w:t>W</w:t>
      </w:r>
      <w:r w:rsidR="00C143F9" w:rsidRPr="00760FDA">
        <w:rPr>
          <w:rFonts w:asciiTheme="majorBidi" w:hAnsiTheme="majorBidi" w:cstheme="majorBidi"/>
          <w:sz w:val="24"/>
          <w:szCs w:val="24"/>
          <w:lang w:val="en-GB" w:eastAsia="x-none"/>
        </w:rPr>
        <w:t xml:space="preserve">hen employees are engaged in their work, they are </w:t>
      </w:r>
      <w:r w:rsidR="00E61C07" w:rsidRPr="00760FDA">
        <w:rPr>
          <w:rFonts w:asciiTheme="majorBidi" w:hAnsiTheme="majorBidi" w:cstheme="majorBidi"/>
          <w:sz w:val="24"/>
          <w:szCs w:val="24"/>
          <w:lang w:val="en-GB" w:eastAsia="x-none"/>
        </w:rPr>
        <w:t xml:space="preserve">more </w:t>
      </w:r>
      <w:r w:rsidR="00C143F9" w:rsidRPr="00760FDA">
        <w:rPr>
          <w:rFonts w:asciiTheme="majorBidi" w:hAnsiTheme="majorBidi" w:cstheme="majorBidi"/>
          <w:sz w:val="24"/>
          <w:szCs w:val="24"/>
          <w:lang w:val="en-GB" w:eastAsia="x-none"/>
        </w:rPr>
        <w:t xml:space="preserve">likely to </w:t>
      </w:r>
      <w:r w:rsidR="00E61C07" w:rsidRPr="00760FDA">
        <w:rPr>
          <w:rFonts w:asciiTheme="majorBidi" w:hAnsiTheme="majorBidi" w:cstheme="majorBidi"/>
          <w:sz w:val="24"/>
          <w:szCs w:val="24"/>
          <w:lang w:val="en-GB" w:eastAsia="x-none"/>
        </w:rPr>
        <w:t xml:space="preserve">innovate, including </w:t>
      </w:r>
      <w:r w:rsidR="00C143F9" w:rsidRPr="00760FDA">
        <w:rPr>
          <w:rFonts w:asciiTheme="majorBidi" w:hAnsiTheme="majorBidi" w:cstheme="majorBidi"/>
          <w:sz w:val="24"/>
          <w:szCs w:val="24"/>
          <w:lang w:val="en-GB" w:eastAsia="x-none"/>
        </w:rPr>
        <w:t>suggest</w:t>
      </w:r>
      <w:r w:rsidR="00E61C07" w:rsidRPr="00760FDA">
        <w:rPr>
          <w:rFonts w:asciiTheme="majorBidi" w:hAnsiTheme="majorBidi" w:cstheme="majorBidi"/>
          <w:sz w:val="24"/>
          <w:szCs w:val="24"/>
          <w:lang w:val="en-GB" w:eastAsia="x-none"/>
        </w:rPr>
        <w:t>ing</w:t>
      </w:r>
      <w:r w:rsidR="00C143F9" w:rsidRPr="00760FDA">
        <w:rPr>
          <w:rFonts w:asciiTheme="majorBidi" w:hAnsiTheme="majorBidi" w:cstheme="majorBidi"/>
          <w:sz w:val="24"/>
          <w:szCs w:val="24"/>
          <w:lang w:val="en-GB" w:eastAsia="x-none"/>
        </w:rPr>
        <w:t xml:space="preserve"> initiatives that </w:t>
      </w:r>
      <w:r w:rsidR="00E61C07" w:rsidRPr="00760FDA">
        <w:rPr>
          <w:rFonts w:asciiTheme="majorBidi" w:hAnsiTheme="majorBidi" w:cstheme="majorBidi"/>
          <w:sz w:val="24"/>
          <w:szCs w:val="24"/>
          <w:lang w:val="en-GB" w:eastAsia="x-none"/>
        </w:rPr>
        <w:t xml:space="preserve">will </w:t>
      </w:r>
      <w:r w:rsidR="00B429A7" w:rsidRPr="00760FDA">
        <w:rPr>
          <w:rFonts w:asciiTheme="majorBidi" w:hAnsiTheme="majorBidi" w:cstheme="majorBidi"/>
          <w:sz w:val="24"/>
          <w:szCs w:val="24"/>
          <w:lang w:val="en-GB" w:eastAsia="x-none"/>
        </w:rPr>
        <w:t>enhance</w:t>
      </w:r>
      <w:r w:rsidR="00C143F9" w:rsidRPr="00760FDA">
        <w:rPr>
          <w:rFonts w:asciiTheme="majorBidi" w:hAnsiTheme="majorBidi" w:cstheme="majorBidi"/>
          <w:sz w:val="24"/>
          <w:szCs w:val="24"/>
          <w:lang w:val="en-GB" w:eastAsia="x-none"/>
        </w:rPr>
        <w:t xml:space="preserve"> services.</w:t>
      </w:r>
      <w:r w:rsidR="008F3AED">
        <w:rPr>
          <w:rFonts w:asciiTheme="majorBidi" w:hAnsiTheme="majorBidi" w:cstheme="majorBidi"/>
          <w:sz w:val="24"/>
          <w:szCs w:val="24"/>
          <w:lang w:val="en-GB" w:eastAsia="x-none"/>
        </w:rPr>
        <w:t xml:space="preserve"> </w:t>
      </w:r>
      <w:r w:rsidR="008F3AED" w:rsidRPr="007668DE">
        <w:rPr>
          <w:rFonts w:asciiTheme="majorBidi" w:hAnsiTheme="majorBidi" w:cstheme="majorBidi"/>
          <w:sz w:val="24"/>
          <w:szCs w:val="24"/>
          <w:lang w:val="en-GB" w:eastAsia="x-none"/>
        </w:rPr>
        <w:t>Managers and leaders should therefore focus on increasing work engagement.</w:t>
      </w:r>
    </w:p>
    <w:p w14:paraId="1FCCCBF5" w14:textId="6FE23A06" w:rsidR="00DA392D" w:rsidRPr="00760FDA" w:rsidRDefault="00DA392D" w:rsidP="004E6926">
      <w:pPr>
        <w:pStyle w:val="ListParagraph"/>
        <w:numPr>
          <w:ilvl w:val="0"/>
          <w:numId w:val="8"/>
        </w:num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L</w:t>
      </w:r>
      <w:r w:rsidR="00C143F9" w:rsidRPr="00760FDA">
        <w:rPr>
          <w:rFonts w:asciiTheme="majorBidi" w:hAnsiTheme="majorBidi" w:cstheme="majorBidi"/>
          <w:sz w:val="24"/>
          <w:szCs w:val="24"/>
          <w:lang w:val="en-GB" w:eastAsia="x-none"/>
        </w:rPr>
        <w:t>eaders and man</w:t>
      </w:r>
      <w:r w:rsidR="00C54FFA" w:rsidRPr="00760FDA">
        <w:rPr>
          <w:rFonts w:asciiTheme="majorBidi" w:hAnsiTheme="majorBidi" w:cstheme="majorBidi"/>
          <w:sz w:val="24"/>
          <w:szCs w:val="24"/>
          <w:lang w:val="en-GB" w:eastAsia="x-none"/>
        </w:rPr>
        <w:t>a</w:t>
      </w:r>
      <w:r w:rsidR="00C143F9" w:rsidRPr="00760FDA">
        <w:rPr>
          <w:rFonts w:asciiTheme="majorBidi" w:hAnsiTheme="majorBidi" w:cstheme="majorBidi"/>
          <w:sz w:val="24"/>
          <w:szCs w:val="24"/>
          <w:lang w:val="en-GB" w:eastAsia="x-none"/>
        </w:rPr>
        <w:t>gers of service organizations in general</w:t>
      </w:r>
      <w:r w:rsidR="00E61C07" w:rsidRPr="00760FDA">
        <w:rPr>
          <w:rFonts w:asciiTheme="majorBidi" w:hAnsiTheme="majorBidi" w:cstheme="majorBidi"/>
          <w:sz w:val="24"/>
          <w:szCs w:val="24"/>
          <w:lang w:val="en-GB" w:eastAsia="x-none"/>
        </w:rPr>
        <w:t>,</w:t>
      </w:r>
      <w:r w:rsidR="00C143F9" w:rsidRPr="00760FDA">
        <w:rPr>
          <w:rFonts w:asciiTheme="majorBidi" w:hAnsiTheme="majorBidi" w:cstheme="majorBidi"/>
          <w:sz w:val="24"/>
          <w:szCs w:val="24"/>
          <w:lang w:val="en-GB" w:eastAsia="x-none"/>
        </w:rPr>
        <w:t xml:space="preserve"> and </w:t>
      </w:r>
      <w:r w:rsidR="00E61C07" w:rsidRPr="00760FDA">
        <w:rPr>
          <w:rFonts w:asciiTheme="majorBidi" w:hAnsiTheme="majorBidi" w:cstheme="majorBidi"/>
          <w:sz w:val="24"/>
          <w:szCs w:val="24"/>
          <w:lang w:val="en-GB" w:eastAsia="x-none"/>
        </w:rPr>
        <w:t xml:space="preserve">hotels in the </w:t>
      </w:r>
      <w:r w:rsidR="00C143F9" w:rsidRPr="00760FDA">
        <w:rPr>
          <w:rFonts w:asciiTheme="majorBidi" w:hAnsiTheme="majorBidi" w:cstheme="majorBidi"/>
          <w:sz w:val="24"/>
          <w:szCs w:val="24"/>
          <w:lang w:val="en-GB" w:eastAsia="x-none"/>
        </w:rPr>
        <w:t>UAE in particular</w:t>
      </w:r>
      <w:r w:rsidR="00E61C07" w:rsidRPr="00760FDA">
        <w:rPr>
          <w:rFonts w:asciiTheme="majorBidi" w:hAnsiTheme="majorBidi" w:cstheme="majorBidi"/>
          <w:sz w:val="24"/>
          <w:szCs w:val="24"/>
          <w:lang w:val="en-GB" w:eastAsia="x-none"/>
        </w:rPr>
        <w:t>, should aim</w:t>
      </w:r>
      <w:r w:rsidR="00C143F9" w:rsidRPr="00760FDA">
        <w:rPr>
          <w:rFonts w:asciiTheme="majorBidi" w:hAnsiTheme="majorBidi" w:cstheme="majorBidi"/>
          <w:sz w:val="24"/>
          <w:szCs w:val="24"/>
          <w:lang w:val="en-GB" w:eastAsia="x-none"/>
        </w:rPr>
        <w:t xml:space="preserve"> to decreas</w:t>
      </w:r>
      <w:r w:rsidR="00E61C07" w:rsidRPr="00760FDA">
        <w:rPr>
          <w:rFonts w:asciiTheme="majorBidi" w:hAnsiTheme="majorBidi" w:cstheme="majorBidi"/>
          <w:sz w:val="24"/>
          <w:szCs w:val="24"/>
          <w:lang w:val="en-GB" w:eastAsia="x-none"/>
        </w:rPr>
        <w:t>e</w:t>
      </w:r>
      <w:r w:rsidR="00C143F9" w:rsidRPr="00760FDA">
        <w:rPr>
          <w:rFonts w:asciiTheme="majorBidi" w:hAnsiTheme="majorBidi" w:cstheme="majorBidi"/>
          <w:sz w:val="24"/>
          <w:szCs w:val="24"/>
          <w:lang w:val="en-GB" w:eastAsia="x-none"/>
        </w:rPr>
        <w:t xml:space="preserve"> factors that </w:t>
      </w:r>
      <w:r w:rsidR="00C0398F" w:rsidRPr="00760FDA">
        <w:rPr>
          <w:rFonts w:asciiTheme="majorBidi" w:hAnsiTheme="majorBidi" w:cstheme="majorBidi"/>
          <w:sz w:val="24"/>
          <w:szCs w:val="24"/>
          <w:lang w:val="en-GB" w:eastAsia="x-none"/>
        </w:rPr>
        <w:t>are</w:t>
      </w:r>
      <w:r w:rsidR="00E61C07" w:rsidRPr="00760FDA">
        <w:rPr>
          <w:rFonts w:asciiTheme="majorBidi" w:hAnsiTheme="majorBidi" w:cstheme="majorBidi"/>
          <w:sz w:val="24"/>
          <w:szCs w:val="24"/>
          <w:lang w:val="en-GB" w:eastAsia="x-none"/>
        </w:rPr>
        <w:t xml:space="preserve"> negatively </w:t>
      </w:r>
      <w:r w:rsidR="00C0398F" w:rsidRPr="00760FDA">
        <w:rPr>
          <w:rFonts w:asciiTheme="majorBidi" w:hAnsiTheme="majorBidi" w:cstheme="majorBidi"/>
          <w:sz w:val="24"/>
          <w:szCs w:val="24"/>
          <w:lang w:val="en-GB" w:eastAsia="x-none"/>
        </w:rPr>
        <w:t xml:space="preserve">associated with </w:t>
      </w:r>
      <w:r w:rsidR="00C143F9" w:rsidRPr="00760FDA">
        <w:rPr>
          <w:rFonts w:asciiTheme="majorBidi" w:hAnsiTheme="majorBidi" w:cstheme="majorBidi"/>
          <w:sz w:val="24"/>
          <w:szCs w:val="24"/>
          <w:lang w:val="en-GB" w:eastAsia="x-none"/>
        </w:rPr>
        <w:t>service innovation</w:t>
      </w:r>
      <w:r w:rsidR="00E61C07" w:rsidRPr="00760FDA">
        <w:rPr>
          <w:rFonts w:asciiTheme="majorBidi" w:hAnsiTheme="majorBidi" w:cstheme="majorBidi"/>
          <w:sz w:val="24"/>
          <w:szCs w:val="24"/>
          <w:lang w:val="en-GB" w:eastAsia="x-none"/>
        </w:rPr>
        <w:t>, including</w:t>
      </w:r>
      <w:r w:rsidR="00C143F9" w:rsidRPr="00760FDA">
        <w:rPr>
          <w:rFonts w:asciiTheme="majorBidi" w:hAnsiTheme="majorBidi" w:cstheme="majorBidi"/>
          <w:sz w:val="24"/>
          <w:szCs w:val="24"/>
          <w:lang w:val="en-GB" w:eastAsia="x-none"/>
        </w:rPr>
        <w:t xml:space="preserve"> organizational </w:t>
      </w:r>
      <w:r w:rsidRPr="00760FDA">
        <w:rPr>
          <w:rFonts w:asciiTheme="majorBidi" w:hAnsiTheme="majorBidi" w:cstheme="majorBidi"/>
          <w:sz w:val="24"/>
          <w:szCs w:val="24"/>
          <w:lang w:val="en-GB" w:eastAsia="x-none"/>
        </w:rPr>
        <w:t>conflict</w:t>
      </w:r>
      <w:r w:rsidR="00C143F9" w:rsidRPr="00760FDA">
        <w:rPr>
          <w:rFonts w:asciiTheme="majorBidi" w:hAnsiTheme="majorBidi" w:cstheme="majorBidi"/>
          <w:sz w:val="24"/>
          <w:szCs w:val="24"/>
          <w:lang w:val="en-GB" w:eastAsia="x-none"/>
        </w:rPr>
        <w:t xml:space="preserve"> </w:t>
      </w:r>
      <w:r w:rsidR="00E61C07" w:rsidRPr="00760FDA">
        <w:rPr>
          <w:rFonts w:asciiTheme="majorBidi" w:hAnsiTheme="majorBidi" w:cstheme="majorBidi"/>
          <w:sz w:val="24"/>
          <w:szCs w:val="24"/>
          <w:lang w:val="en-GB" w:eastAsia="x-none"/>
        </w:rPr>
        <w:t>and</w:t>
      </w:r>
      <w:r w:rsidRPr="00760FDA">
        <w:rPr>
          <w:rFonts w:asciiTheme="majorBidi" w:hAnsiTheme="majorBidi" w:cstheme="majorBidi"/>
          <w:sz w:val="24"/>
          <w:szCs w:val="24"/>
          <w:lang w:val="en-GB" w:eastAsia="x-none"/>
        </w:rPr>
        <w:t xml:space="preserve"> resistance to change.</w:t>
      </w:r>
    </w:p>
    <w:p w14:paraId="0EB93CAA" w14:textId="5DA3B203" w:rsidR="00DA392D" w:rsidRPr="00760FDA" w:rsidRDefault="00E61C07" w:rsidP="004E6926">
      <w:pPr>
        <w:pStyle w:val="ListParagraph"/>
        <w:numPr>
          <w:ilvl w:val="0"/>
          <w:numId w:val="8"/>
        </w:num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Developing and implementing new</w:t>
      </w:r>
      <w:r w:rsidR="00C143F9" w:rsidRPr="00760FDA">
        <w:rPr>
          <w:rFonts w:asciiTheme="majorBidi" w:hAnsiTheme="majorBidi" w:cstheme="majorBidi"/>
          <w:sz w:val="24"/>
          <w:szCs w:val="24"/>
          <w:lang w:val="en-GB" w:eastAsia="x-none"/>
        </w:rPr>
        <w:t xml:space="preserve"> service</w:t>
      </w:r>
      <w:r w:rsidRPr="00760FDA">
        <w:rPr>
          <w:rFonts w:asciiTheme="majorBidi" w:hAnsiTheme="majorBidi" w:cstheme="majorBidi"/>
          <w:sz w:val="24"/>
          <w:szCs w:val="24"/>
          <w:lang w:val="en-GB" w:eastAsia="x-none"/>
        </w:rPr>
        <w:t>s i</w:t>
      </w:r>
      <w:r w:rsidR="00C0398F" w:rsidRPr="00760FDA">
        <w:rPr>
          <w:rFonts w:asciiTheme="majorBidi" w:hAnsiTheme="majorBidi" w:cstheme="majorBidi"/>
          <w:sz w:val="24"/>
          <w:szCs w:val="24"/>
          <w:lang w:val="en-GB" w:eastAsia="x-none"/>
        </w:rPr>
        <w:t>s</w:t>
      </w:r>
      <w:r w:rsidRPr="00760FDA">
        <w:rPr>
          <w:rFonts w:asciiTheme="majorBidi" w:hAnsiTheme="majorBidi" w:cstheme="majorBidi"/>
          <w:sz w:val="24"/>
          <w:szCs w:val="24"/>
          <w:lang w:val="en-GB" w:eastAsia="x-none"/>
        </w:rPr>
        <w:t xml:space="preserve"> likely to</w:t>
      </w:r>
      <w:r w:rsidR="00C143F9" w:rsidRPr="00760FDA">
        <w:rPr>
          <w:rFonts w:asciiTheme="majorBidi" w:hAnsiTheme="majorBidi" w:cstheme="majorBidi"/>
          <w:sz w:val="24"/>
          <w:szCs w:val="24"/>
          <w:lang w:val="en-GB" w:eastAsia="x-none"/>
        </w:rPr>
        <w:t xml:space="preserve"> affect employees’ jobs </w:t>
      </w:r>
      <w:r w:rsidRPr="00760FDA">
        <w:rPr>
          <w:rFonts w:asciiTheme="majorBidi" w:hAnsiTheme="majorBidi" w:cstheme="majorBidi"/>
          <w:sz w:val="24"/>
          <w:szCs w:val="24"/>
          <w:lang w:val="en-GB" w:eastAsia="x-none"/>
        </w:rPr>
        <w:t xml:space="preserve">either </w:t>
      </w:r>
      <w:r w:rsidR="00C143F9" w:rsidRPr="00760FDA">
        <w:rPr>
          <w:rFonts w:asciiTheme="majorBidi" w:hAnsiTheme="majorBidi" w:cstheme="majorBidi"/>
          <w:sz w:val="24"/>
          <w:szCs w:val="24"/>
          <w:lang w:val="en-GB" w:eastAsia="x-none"/>
        </w:rPr>
        <w:t>directly or indirectly. It might</w:t>
      </w:r>
      <w:r w:rsidRPr="00760FDA">
        <w:rPr>
          <w:rFonts w:asciiTheme="majorBidi" w:hAnsiTheme="majorBidi" w:cstheme="majorBidi"/>
          <w:sz w:val="24"/>
          <w:szCs w:val="24"/>
          <w:lang w:val="en-GB" w:eastAsia="x-none"/>
        </w:rPr>
        <w:t>, for example,</w:t>
      </w:r>
      <w:r w:rsidR="00C143F9" w:rsidRPr="00760FDA">
        <w:rPr>
          <w:rFonts w:asciiTheme="majorBidi" w:hAnsiTheme="majorBidi" w:cstheme="majorBidi"/>
          <w:sz w:val="24"/>
          <w:szCs w:val="24"/>
          <w:lang w:val="en-GB" w:eastAsia="x-none"/>
        </w:rPr>
        <w:t xml:space="preserve"> increase the workload </w:t>
      </w:r>
      <w:r w:rsidRPr="00760FDA">
        <w:rPr>
          <w:rFonts w:asciiTheme="majorBidi" w:hAnsiTheme="majorBidi" w:cstheme="majorBidi"/>
          <w:sz w:val="24"/>
          <w:szCs w:val="24"/>
          <w:lang w:val="en-GB" w:eastAsia="x-none"/>
        </w:rPr>
        <w:t xml:space="preserve">or require changes in </w:t>
      </w:r>
      <w:r w:rsidR="00C143F9" w:rsidRPr="00760FDA">
        <w:rPr>
          <w:rFonts w:asciiTheme="majorBidi" w:hAnsiTheme="majorBidi" w:cstheme="majorBidi"/>
          <w:sz w:val="24"/>
          <w:szCs w:val="24"/>
          <w:lang w:val="en-GB" w:eastAsia="x-none"/>
        </w:rPr>
        <w:t>the way employees do their jobs</w:t>
      </w:r>
      <w:r w:rsidRPr="00760FDA">
        <w:rPr>
          <w:rFonts w:asciiTheme="majorBidi" w:hAnsiTheme="majorBidi" w:cstheme="majorBidi"/>
          <w:sz w:val="24"/>
          <w:szCs w:val="24"/>
          <w:lang w:val="en-GB" w:eastAsia="x-none"/>
        </w:rPr>
        <w:t>.</w:t>
      </w:r>
      <w:r w:rsidR="00C143F9"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S</w:t>
      </w:r>
      <w:r w:rsidR="00C143F9" w:rsidRPr="00760FDA">
        <w:rPr>
          <w:rFonts w:asciiTheme="majorBidi" w:hAnsiTheme="majorBidi" w:cstheme="majorBidi"/>
          <w:sz w:val="24"/>
          <w:szCs w:val="24"/>
          <w:lang w:val="en-GB" w:eastAsia="x-none"/>
        </w:rPr>
        <w:t xml:space="preserve">ome employees </w:t>
      </w:r>
      <w:r w:rsidRPr="00760FDA">
        <w:rPr>
          <w:rFonts w:asciiTheme="majorBidi" w:hAnsiTheme="majorBidi" w:cstheme="majorBidi"/>
          <w:sz w:val="24"/>
          <w:szCs w:val="24"/>
          <w:lang w:val="en-GB" w:eastAsia="x-none"/>
        </w:rPr>
        <w:t>may therefore</w:t>
      </w:r>
      <w:r w:rsidR="00C143F9" w:rsidRPr="00760FDA">
        <w:rPr>
          <w:rFonts w:asciiTheme="majorBidi" w:hAnsiTheme="majorBidi" w:cstheme="majorBidi"/>
          <w:sz w:val="24"/>
          <w:szCs w:val="24"/>
          <w:lang w:val="en-GB" w:eastAsia="x-none"/>
        </w:rPr>
        <w:t xml:space="preserve"> resist these changes. </w:t>
      </w:r>
      <w:r w:rsidRPr="00760FDA">
        <w:rPr>
          <w:rFonts w:asciiTheme="majorBidi" w:hAnsiTheme="majorBidi" w:cstheme="majorBidi"/>
          <w:sz w:val="24"/>
          <w:szCs w:val="24"/>
          <w:lang w:val="en-GB" w:eastAsia="x-none"/>
        </w:rPr>
        <w:t xml:space="preserve">As with any change, managers should plan to reduce </w:t>
      </w:r>
      <w:r w:rsidR="00C143F9" w:rsidRPr="00760FDA">
        <w:rPr>
          <w:rFonts w:asciiTheme="majorBidi" w:hAnsiTheme="majorBidi" w:cstheme="majorBidi"/>
          <w:sz w:val="24"/>
          <w:szCs w:val="24"/>
          <w:lang w:val="en-GB" w:eastAsia="x-none"/>
        </w:rPr>
        <w:t>level</w:t>
      </w:r>
      <w:r w:rsidRPr="00760FDA">
        <w:rPr>
          <w:rFonts w:asciiTheme="majorBidi" w:hAnsiTheme="majorBidi" w:cstheme="majorBidi"/>
          <w:sz w:val="24"/>
          <w:szCs w:val="24"/>
          <w:lang w:val="en-GB" w:eastAsia="x-none"/>
        </w:rPr>
        <w:t>s</w:t>
      </w:r>
      <w:r w:rsidR="00C143F9" w:rsidRPr="00760FDA">
        <w:rPr>
          <w:rFonts w:asciiTheme="majorBidi" w:hAnsiTheme="majorBidi" w:cstheme="majorBidi"/>
          <w:sz w:val="24"/>
          <w:szCs w:val="24"/>
          <w:lang w:val="en-GB" w:eastAsia="x-none"/>
        </w:rPr>
        <w:t xml:space="preserve"> of resistance to </w:t>
      </w:r>
      <w:r w:rsidRPr="00760FDA">
        <w:rPr>
          <w:rFonts w:asciiTheme="majorBidi" w:hAnsiTheme="majorBidi" w:cstheme="majorBidi"/>
          <w:sz w:val="24"/>
          <w:szCs w:val="24"/>
          <w:lang w:val="en-GB" w:eastAsia="x-none"/>
        </w:rPr>
        <w:t xml:space="preserve">improve </w:t>
      </w:r>
      <w:r w:rsidR="00C143F9" w:rsidRPr="00760FDA">
        <w:rPr>
          <w:rFonts w:asciiTheme="majorBidi" w:hAnsiTheme="majorBidi" w:cstheme="majorBidi"/>
          <w:sz w:val="24"/>
          <w:szCs w:val="24"/>
          <w:lang w:val="en-GB" w:eastAsia="x-none"/>
        </w:rPr>
        <w:t>implement</w:t>
      </w:r>
      <w:r w:rsidRPr="00760FDA">
        <w:rPr>
          <w:rFonts w:asciiTheme="majorBidi" w:hAnsiTheme="majorBidi" w:cstheme="majorBidi"/>
          <w:sz w:val="24"/>
          <w:szCs w:val="24"/>
          <w:lang w:val="en-GB" w:eastAsia="x-none"/>
        </w:rPr>
        <w:t>ation</w:t>
      </w:r>
      <w:r w:rsidR="00C143F9" w:rsidRPr="00760FDA">
        <w:rPr>
          <w:rFonts w:asciiTheme="majorBidi" w:hAnsiTheme="majorBidi" w:cstheme="majorBidi"/>
          <w:sz w:val="24"/>
          <w:szCs w:val="24"/>
          <w:lang w:val="en-GB" w:eastAsia="x-none"/>
        </w:rPr>
        <w:t>.</w:t>
      </w:r>
      <w:r w:rsidR="00DA392D" w:rsidRPr="00760FDA">
        <w:rPr>
          <w:rFonts w:asciiTheme="majorBidi" w:hAnsiTheme="majorBidi" w:cstheme="majorBidi"/>
          <w:sz w:val="24"/>
          <w:szCs w:val="24"/>
          <w:lang w:val="en-GB" w:eastAsia="x-none"/>
        </w:rPr>
        <w:t xml:space="preserve"> </w:t>
      </w:r>
    </w:p>
    <w:p w14:paraId="7359043F" w14:textId="5B81FA71" w:rsidR="00DA392D" w:rsidRPr="008F3AED" w:rsidRDefault="00DA392D" w:rsidP="008F3AED">
      <w:pPr>
        <w:pStyle w:val="ListParagraph"/>
        <w:numPr>
          <w:ilvl w:val="0"/>
          <w:numId w:val="8"/>
        </w:num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H</w:t>
      </w:r>
      <w:r w:rsidR="00C143F9" w:rsidRPr="00760FDA">
        <w:rPr>
          <w:rFonts w:asciiTheme="majorBidi" w:hAnsiTheme="majorBidi" w:cstheme="majorBidi"/>
          <w:sz w:val="24"/>
          <w:szCs w:val="24"/>
          <w:lang w:val="en-GB" w:eastAsia="x-none"/>
        </w:rPr>
        <w:t>aving low levels of organizational conflict is expected to help organization</w:t>
      </w:r>
      <w:r w:rsidR="00C54FFA" w:rsidRPr="00760FDA">
        <w:rPr>
          <w:rFonts w:asciiTheme="majorBidi" w:hAnsiTheme="majorBidi" w:cstheme="majorBidi"/>
          <w:sz w:val="24"/>
          <w:szCs w:val="24"/>
          <w:lang w:val="en-GB" w:eastAsia="x-none"/>
        </w:rPr>
        <w:t>s</w:t>
      </w:r>
      <w:r w:rsidR="00C143F9" w:rsidRPr="00760FDA">
        <w:rPr>
          <w:rFonts w:asciiTheme="majorBidi" w:hAnsiTheme="majorBidi" w:cstheme="majorBidi"/>
          <w:sz w:val="24"/>
          <w:szCs w:val="24"/>
          <w:lang w:val="en-GB" w:eastAsia="x-none"/>
        </w:rPr>
        <w:t xml:space="preserve"> to implement innovation initiatives. </w:t>
      </w:r>
      <w:r w:rsidR="008F3AED" w:rsidRPr="007668DE">
        <w:rPr>
          <w:rFonts w:asciiTheme="majorBidi" w:hAnsiTheme="majorBidi" w:cstheme="majorBidi"/>
          <w:sz w:val="24"/>
          <w:szCs w:val="24"/>
          <w:lang w:val="en-GB" w:eastAsia="x-none"/>
        </w:rPr>
        <w:t>Managers and leaders should therefore focus on decreasing organizational conflict.</w:t>
      </w:r>
    </w:p>
    <w:p w14:paraId="3904D175" w14:textId="5762EB44" w:rsidR="00C143F9" w:rsidRPr="00760FDA" w:rsidRDefault="00DA392D" w:rsidP="004E6926">
      <w:pPr>
        <w:pStyle w:val="ListParagraph"/>
        <w:numPr>
          <w:ilvl w:val="0"/>
          <w:numId w:val="8"/>
        </w:num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Finally, </w:t>
      </w:r>
      <w:r w:rsidR="00C143F9" w:rsidRPr="00760FDA">
        <w:rPr>
          <w:rFonts w:asciiTheme="majorBidi" w:hAnsiTheme="majorBidi" w:cstheme="majorBidi"/>
          <w:sz w:val="24"/>
          <w:szCs w:val="24"/>
          <w:lang w:val="en-GB" w:eastAsia="x-none"/>
        </w:rPr>
        <w:t>leaders and man</w:t>
      </w:r>
      <w:r w:rsidR="00C54FFA" w:rsidRPr="00760FDA">
        <w:rPr>
          <w:rFonts w:asciiTheme="majorBidi" w:hAnsiTheme="majorBidi" w:cstheme="majorBidi"/>
          <w:sz w:val="24"/>
          <w:szCs w:val="24"/>
          <w:lang w:val="en-GB" w:eastAsia="x-none"/>
        </w:rPr>
        <w:t>a</w:t>
      </w:r>
      <w:r w:rsidR="00C143F9" w:rsidRPr="00760FDA">
        <w:rPr>
          <w:rFonts w:asciiTheme="majorBidi" w:hAnsiTheme="majorBidi" w:cstheme="majorBidi"/>
          <w:sz w:val="24"/>
          <w:szCs w:val="24"/>
          <w:lang w:val="en-GB" w:eastAsia="x-none"/>
        </w:rPr>
        <w:t xml:space="preserve">gers of service organizations </w:t>
      </w:r>
      <w:r w:rsidR="00C54FFA" w:rsidRPr="00760FDA">
        <w:rPr>
          <w:rFonts w:asciiTheme="majorBidi" w:hAnsiTheme="majorBidi" w:cstheme="majorBidi"/>
          <w:sz w:val="24"/>
          <w:szCs w:val="24"/>
          <w:lang w:val="en-GB" w:eastAsia="x-none"/>
        </w:rPr>
        <w:t xml:space="preserve">may wish to </w:t>
      </w:r>
      <w:r w:rsidR="00B119E4" w:rsidRPr="00760FDA">
        <w:rPr>
          <w:rFonts w:asciiTheme="majorBidi" w:hAnsiTheme="majorBidi" w:cstheme="majorBidi"/>
          <w:sz w:val="24"/>
          <w:szCs w:val="24"/>
          <w:lang w:val="en-GB" w:eastAsia="x-none"/>
        </w:rPr>
        <w:t>focus on increasing</w:t>
      </w:r>
      <w:r w:rsidR="00C143F9" w:rsidRPr="00760FDA">
        <w:rPr>
          <w:rFonts w:asciiTheme="majorBidi" w:hAnsiTheme="majorBidi" w:cstheme="majorBidi"/>
          <w:sz w:val="24"/>
          <w:szCs w:val="24"/>
          <w:lang w:val="en-GB" w:eastAsia="x-none"/>
        </w:rPr>
        <w:t xml:space="preserve"> work engagement and organizational trust as </w:t>
      </w:r>
      <w:r w:rsidR="00C54FFA" w:rsidRPr="00760FDA">
        <w:rPr>
          <w:rFonts w:asciiTheme="majorBidi" w:hAnsiTheme="majorBidi" w:cstheme="majorBidi"/>
          <w:sz w:val="24"/>
          <w:szCs w:val="24"/>
          <w:lang w:val="en-GB" w:eastAsia="x-none"/>
        </w:rPr>
        <w:t>a way of</w:t>
      </w:r>
      <w:r w:rsidR="00C143F9" w:rsidRPr="00760FDA">
        <w:rPr>
          <w:rFonts w:asciiTheme="majorBidi" w:hAnsiTheme="majorBidi" w:cstheme="majorBidi"/>
          <w:sz w:val="24"/>
          <w:szCs w:val="24"/>
          <w:lang w:val="en-GB" w:eastAsia="x-none"/>
        </w:rPr>
        <w:t xml:space="preserve"> decreas</w:t>
      </w:r>
      <w:r w:rsidR="00C54FFA" w:rsidRPr="00760FDA">
        <w:rPr>
          <w:rFonts w:asciiTheme="majorBidi" w:hAnsiTheme="majorBidi" w:cstheme="majorBidi"/>
          <w:sz w:val="24"/>
          <w:szCs w:val="24"/>
          <w:lang w:val="en-GB" w:eastAsia="x-none"/>
        </w:rPr>
        <w:t>ing</w:t>
      </w:r>
      <w:r w:rsidR="00C143F9" w:rsidRPr="00760FDA">
        <w:rPr>
          <w:rFonts w:asciiTheme="majorBidi" w:hAnsiTheme="majorBidi" w:cstheme="majorBidi"/>
          <w:sz w:val="24"/>
          <w:szCs w:val="24"/>
          <w:lang w:val="en-GB" w:eastAsia="x-none"/>
        </w:rPr>
        <w:t xml:space="preserve"> level</w:t>
      </w:r>
      <w:r w:rsidR="00C54FFA" w:rsidRPr="00760FDA">
        <w:rPr>
          <w:rFonts w:asciiTheme="majorBidi" w:hAnsiTheme="majorBidi" w:cstheme="majorBidi"/>
          <w:sz w:val="24"/>
          <w:szCs w:val="24"/>
          <w:lang w:val="en-GB" w:eastAsia="x-none"/>
        </w:rPr>
        <w:t>s</w:t>
      </w:r>
      <w:r w:rsidR="00C143F9" w:rsidRPr="00760FDA">
        <w:rPr>
          <w:rFonts w:asciiTheme="majorBidi" w:hAnsiTheme="majorBidi" w:cstheme="majorBidi"/>
          <w:sz w:val="24"/>
          <w:szCs w:val="24"/>
          <w:lang w:val="en-GB" w:eastAsia="x-none"/>
        </w:rPr>
        <w:t xml:space="preserve"> of resistance to chang</w:t>
      </w:r>
      <w:r w:rsidR="00010D15" w:rsidRPr="00760FDA">
        <w:rPr>
          <w:rFonts w:asciiTheme="majorBidi" w:hAnsiTheme="majorBidi" w:cstheme="majorBidi"/>
          <w:sz w:val="24"/>
          <w:szCs w:val="24"/>
          <w:lang w:val="en-GB" w:eastAsia="x-none"/>
        </w:rPr>
        <w:t xml:space="preserve">e and organizational conflict. </w:t>
      </w:r>
    </w:p>
    <w:p w14:paraId="08E456FD" w14:textId="77777777" w:rsidR="00C143F9" w:rsidRPr="00760FDA" w:rsidRDefault="00C143F9" w:rsidP="004E6926">
      <w:pPr>
        <w:pStyle w:val="Heading2"/>
        <w:spacing w:line="480" w:lineRule="auto"/>
        <w:jc w:val="both"/>
        <w:rPr>
          <w:rFonts w:asciiTheme="majorBidi" w:hAnsiTheme="majorBidi" w:cstheme="majorBidi"/>
          <w:lang w:val="en-GB"/>
        </w:rPr>
      </w:pPr>
      <w:bookmarkStart w:id="87" w:name="_Toc452280460"/>
      <w:r w:rsidRPr="00760FDA">
        <w:rPr>
          <w:rFonts w:asciiTheme="majorBidi" w:hAnsiTheme="majorBidi" w:cstheme="majorBidi"/>
          <w:lang w:val="en-GB"/>
        </w:rPr>
        <w:t>Theoretical Contribution</w:t>
      </w:r>
      <w:bookmarkEnd w:id="87"/>
    </w:p>
    <w:p w14:paraId="3AE9E773" w14:textId="7C92CB80" w:rsidR="00C143F9" w:rsidRPr="004851BC" w:rsidRDefault="00501CC9"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The majority of innovation research has focused on innovation in general or product innovation</w:t>
      </w:r>
      <w:r w:rsidR="00DE3478" w:rsidRPr="00760FDA">
        <w:rPr>
          <w:rFonts w:asciiTheme="majorBidi" w:hAnsiTheme="majorBidi" w:cstheme="majorBidi"/>
          <w:sz w:val="24"/>
          <w:szCs w:val="24"/>
          <w:lang w:val="en-GB" w:eastAsia="x-none"/>
        </w:rPr>
        <w:t xml:space="preserve"> in particular</w:t>
      </w:r>
      <w:r w:rsidRPr="00760FDA">
        <w:rPr>
          <w:rFonts w:asciiTheme="majorBidi" w:hAnsiTheme="majorBidi" w:cstheme="majorBidi"/>
          <w:sz w:val="24"/>
          <w:szCs w:val="24"/>
          <w:lang w:val="en-GB" w:eastAsia="x-none"/>
        </w:rPr>
        <w:t>. There is much less on service innovation, and this study is therefore expected to provide useful insights in this area. T</w:t>
      </w:r>
      <w:r w:rsidR="00C143F9" w:rsidRPr="00760FDA">
        <w:rPr>
          <w:rFonts w:asciiTheme="majorBidi" w:hAnsiTheme="majorBidi" w:cstheme="majorBidi"/>
          <w:sz w:val="24"/>
          <w:szCs w:val="24"/>
          <w:lang w:val="en-GB" w:eastAsia="x-none"/>
        </w:rPr>
        <w:t xml:space="preserve">here is </w:t>
      </w:r>
      <w:r w:rsidRPr="00760FDA">
        <w:rPr>
          <w:rFonts w:asciiTheme="majorBidi" w:hAnsiTheme="majorBidi" w:cstheme="majorBidi"/>
          <w:sz w:val="24"/>
          <w:szCs w:val="24"/>
          <w:lang w:val="en-GB" w:eastAsia="x-none"/>
        </w:rPr>
        <w:t>particularly little</w:t>
      </w:r>
      <w:r w:rsidR="00C143F9" w:rsidRPr="00760FDA">
        <w:rPr>
          <w:rFonts w:asciiTheme="majorBidi" w:hAnsiTheme="majorBidi" w:cstheme="majorBidi"/>
          <w:sz w:val="24"/>
          <w:szCs w:val="24"/>
          <w:lang w:val="en-GB" w:eastAsia="x-none"/>
        </w:rPr>
        <w:t xml:space="preserve"> research </w:t>
      </w:r>
      <w:r w:rsidRPr="00760FDA">
        <w:rPr>
          <w:rFonts w:asciiTheme="majorBidi" w:hAnsiTheme="majorBidi" w:cstheme="majorBidi"/>
          <w:sz w:val="24"/>
          <w:szCs w:val="24"/>
          <w:lang w:val="en-GB" w:eastAsia="x-none"/>
        </w:rPr>
        <w:t>on</w:t>
      </w:r>
      <w:r w:rsidR="00C143F9" w:rsidRPr="00760FDA">
        <w:rPr>
          <w:rFonts w:asciiTheme="majorBidi" w:hAnsiTheme="majorBidi" w:cstheme="majorBidi"/>
          <w:sz w:val="24"/>
          <w:szCs w:val="24"/>
          <w:lang w:val="en-GB" w:eastAsia="x-none"/>
        </w:rPr>
        <w:t xml:space="preserve"> service innovation in </w:t>
      </w:r>
      <w:r w:rsidRPr="00760FDA">
        <w:rPr>
          <w:rFonts w:asciiTheme="majorBidi" w:hAnsiTheme="majorBidi" w:cstheme="majorBidi"/>
          <w:sz w:val="24"/>
          <w:szCs w:val="24"/>
          <w:lang w:val="en-GB" w:eastAsia="x-none"/>
        </w:rPr>
        <w:t xml:space="preserve">the </w:t>
      </w:r>
      <w:r w:rsidR="00C143F9" w:rsidRPr="00760FDA">
        <w:rPr>
          <w:rFonts w:asciiTheme="majorBidi" w:hAnsiTheme="majorBidi" w:cstheme="majorBidi"/>
          <w:sz w:val="24"/>
          <w:szCs w:val="24"/>
          <w:lang w:val="en-GB" w:eastAsia="x-none"/>
        </w:rPr>
        <w:t xml:space="preserve">hotel sector in </w:t>
      </w:r>
      <w:r w:rsidRPr="00760FDA">
        <w:rPr>
          <w:rFonts w:asciiTheme="majorBidi" w:hAnsiTheme="majorBidi" w:cstheme="majorBidi"/>
          <w:sz w:val="24"/>
          <w:szCs w:val="24"/>
          <w:lang w:val="en-GB" w:eastAsia="x-none"/>
        </w:rPr>
        <w:t xml:space="preserve">the </w:t>
      </w:r>
      <w:r w:rsidR="00C143F9" w:rsidRPr="00760FDA">
        <w:rPr>
          <w:rFonts w:asciiTheme="majorBidi" w:hAnsiTheme="majorBidi" w:cstheme="majorBidi"/>
          <w:sz w:val="24"/>
          <w:szCs w:val="24"/>
          <w:lang w:val="en-GB" w:eastAsia="x-none"/>
        </w:rPr>
        <w:t>UAE</w:t>
      </w:r>
      <w:r w:rsidRPr="00760FDA">
        <w:rPr>
          <w:rFonts w:asciiTheme="majorBidi" w:hAnsiTheme="majorBidi" w:cstheme="majorBidi"/>
          <w:sz w:val="24"/>
          <w:szCs w:val="24"/>
          <w:lang w:val="en-GB" w:eastAsia="x-none"/>
        </w:rPr>
        <w:t>, so this study makes an early contribution to that field</w:t>
      </w:r>
      <w:r w:rsidR="00C143F9"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It is also the first</w:t>
      </w:r>
      <w:r w:rsidR="006506D6" w:rsidRPr="00760FDA">
        <w:rPr>
          <w:rFonts w:asciiTheme="majorBidi" w:hAnsiTheme="majorBidi" w:cstheme="majorBidi"/>
          <w:sz w:val="24"/>
          <w:szCs w:val="24"/>
          <w:lang w:val="en-GB" w:eastAsia="x-none"/>
        </w:rPr>
        <w:t xml:space="preserve"> </w:t>
      </w:r>
      <w:r w:rsidR="00C143F9" w:rsidRPr="00760FDA">
        <w:rPr>
          <w:rFonts w:asciiTheme="majorBidi" w:hAnsiTheme="majorBidi" w:cstheme="majorBidi"/>
          <w:sz w:val="24"/>
          <w:szCs w:val="24"/>
          <w:lang w:val="en-GB" w:eastAsia="x-none"/>
        </w:rPr>
        <w:t xml:space="preserve">study </w:t>
      </w:r>
      <w:r w:rsidRPr="00760FDA">
        <w:rPr>
          <w:rFonts w:asciiTheme="majorBidi" w:hAnsiTheme="majorBidi" w:cstheme="majorBidi"/>
          <w:sz w:val="24"/>
          <w:szCs w:val="24"/>
          <w:lang w:val="en-GB" w:eastAsia="x-none"/>
        </w:rPr>
        <w:t xml:space="preserve">of which the researcher is aware </w:t>
      </w:r>
      <w:r w:rsidR="00C143F9" w:rsidRPr="00760FDA">
        <w:rPr>
          <w:rFonts w:asciiTheme="majorBidi" w:hAnsiTheme="majorBidi" w:cstheme="majorBidi"/>
          <w:sz w:val="24"/>
          <w:szCs w:val="24"/>
          <w:lang w:val="en-GB" w:eastAsia="x-none"/>
        </w:rPr>
        <w:t>that ha</w:t>
      </w:r>
      <w:r w:rsidRPr="00760FDA">
        <w:rPr>
          <w:rFonts w:asciiTheme="majorBidi" w:hAnsiTheme="majorBidi" w:cstheme="majorBidi"/>
          <w:sz w:val="24"/>
          <w:szCs w:val="24"/>
          <w:lang w:val="en-GB" w:eastAsia="x-none"/>
        </w:rPr>
        <w:t>s</w:t>
      </w:r>
      <w:r w:rsidR="00C143F9" w:rsidRPr="00760FDA">
        <w:rPr>
          <w:rFonts w:asciiTheme="majorBidi" w:hAnsiTheme="majorBidi" w:cstheme="majorBidi"/>
          <w:sz w:val="24"/>
          <w:szCs w:val="24"/>
          <w:lang w:val="en-GB" w:eastAsia="x-none"/>
        </w:rPr>
        <w:t xml:space="preserve"> </w:t>
      </w:r>
      <w:r w:rsidRPr="00760FDA">
        <w:rPr>
          <w:rFonts w:asciiTheme="majorBidi" w:hAnsiTheme="majorBidi" w:cstheme="majorBidi"/>
          <w:sz w:val="24"/>
          <w:szCs w:val="24"/>
          <w:lang w:val="en-GB" w:eastAsia="x-none"/>
        </w:rPr>
        <w:t xml:space="preserve">examined relationships between all </w:t>
      </w:r>
      <w:r w:rsidR="00DE3478" w:rsidRPr="00760FDA">
        <w:rPr>
          <w:rFonts w:asciiTheme="majorBidi" w:hAnsiTheme="majorBidi" w:cstheme="majorBidi"/>
          <w:sz w:val="24"/>
          <w:szCs w:val="24"/>
          <w:lang w:val="en-GB" w:eastAsia="x-none"/>
        </w:rPr>
        <w:t xml:space="preserve">of the study </w:t>
      </w:r>
      <w:r w:rsidR="00F31FC6">
        <w:rPr>
          <w:rFonts w:asciiTheme="majorBidi" w:hAnsiTheme="majorBidi" w:cstheme="majorBidi"/>
          <w:sz w:val="24"/>
          <w:szCs w:val="24"/>
          <w:lang w:val="en-GB" w:eastAsia="x-none"/>
        </w:rPr>
        <w:t>constructs</w:t>
      </w:r>
      <w:r w:rsidR="00C143F9" w:rsidRPr="00760FDA">
        <w:rPr>
          <w:rFonts w:asciiTheme="majorBidi" w:hAnsiTheme="majorBidi" w:cstheme="majorBidi"/>
          <w:sz w:val="24"/>
          <w:szCs w:val="24"/>
          <w:lang w:val="en-GB" w:eastAsia="x-none"/>
        </w:rPr>
        <w:t xml:space="preserve"> </w:t>
      </w:r>
      <w:r w:rsidR="00C143F9" w:rsidRPr="00760FDA">
        <w:rPr>
          <w:rFonts w:asciiTheme="majorBidi" w:hAnsiTheme="majorBidi" w:cstheme="majorBidi"/>
          <w:sz w:val="24"/>
          <w:szCs w:val="24"/>
          <w:lang w:val="en-GB" w:eastAsia="x-none"/>
        </w:rPr>
        <w:lastRenderedPageBreak/>
        <w:t xml:space="preserve">in </w:t>
      </w:r>
      <w:r w:rsidR="00C143F9" w:rsidRPr="004851BC">
        <w:rPr>
          <w:rFonts w:asciiTheme="majorBidi" w:hAnsiTheme="majorBidi" w:cstheme="majorBidi"/>
          <w:sz w:val="24"/>
          <w:szCs w:val="24"/>
          <w:lang w:val="en-GB" w:eastAsia="x-none"/>
        </w:rPr>
        <w:t xml:space="preserve">one study. </w:t>
      </w:r>
      <w:r w:rsidRPr="004851BC">
        <w:rPr>
          <w:rFonts w:asciiTheme="majorBidi" w:hAnsiTheme="majorBidi" w:cstheme="majorBidi"/>
          <w:sz w:val="24"/>
          <w:szCs w:val="24"/>
          <w:lang w:val="en-GB" w:eastAsia="x-none"/>
        </w:rPr>
        <w:t xml:space="preserve">It may therefore </w:t>
      </w:r>
      <w:r w:rsidR="00C143F9" w:rsidRPr="004851BC">
        <w:rPr>
          <w:rFonts w:asciiTheme="majorBidi" w:hAnsiTheme="majorBidi" w:cstheme="majorBidi"/>
          <w:sz w:val="24"/>
          <w:szCs w:val="24"/>
          <w:lang w:val="en-GB" w:eastAsia="x-none"/>
        </w:rPr>
        <w:t xml:space="preserve">provide useful background </w:t>
      </w:r>
      <w:r w:rsidRPr="004851BC">
        <w:rPr>
          <w:rFonts w:asciiTheme="majorBidi" w:hAnsiTheme="majorBidi" w:cstheme="majorBidi"/>
          <w:sz w:val="24"/>
          <w:szCs w:val="24"/>
          <w:lang w:val="en-GB" w:eastAsia="x-none"/>
        </w:rPr>
        <w:t>information for future</w:t>
      </w:r>
      <w:r w:rsidR="00C143F9" w:rsidRPr="004851BC">
        <w:rPr>
          <w:rFonts w:asciiTheme="majorBidi" w:hAnsiTheme="majorBidi" w:cstheme="majorBidi"/>
          <w:sz w:val="24"/>
          <w:szCs w:val="24"/>
          <w:lang w:val="en-GB" w:eastAsia="x-none"/>
        </w:rPr>
        <w:t xml:space="preserve"> research </w:t>
      </w:r>
      <w:r w:rsidRPr="004851BC">
        <w:rPr>
          <w:rFonts w:asciiTheme="majorBidi" w:hAnsiTheme="majorBidi" w:cstheme="majorBidi"/>
          <w:sz w:val="24"/>
          <w:szCs w:val="24"/>
          <w:lang w:val="en-GB" w:eastAsia="x-none"/>
        </w:rPr>
        <w:t>on</w:t>
      </w:r>
      <w:r w:rsidR="00C143F9" w:rsidRPr="004851BC">
        <w:rPr>
          <w:rFonts w:asciiTheme="majorBidi" w:hAnsiTheme="majorBidi" w:cstheme="majorBidi"/>
          <w:sz w:val="24"/>
          <w:szCs w:val="24"/>
          <w:lang w:val="en-GB" w:eastAsia="x-none"/>
        </w:rPr>
        <w:t xml:space="preserve"> service innovation. </w:t>
      </w:r>
    </w:p>
    <w:p w14:paraId="3A6101D1" w14:textId="2FFDA31E" w:rsidR="00B119E4" w:rsidRPr="004851BC" w:rsidRDefault="00501CC9" w:rsidP="004851BC">
      <w:pPr>
        <w:spacing w:line="480" w:lineRule="auto"/>
        <w:jc w:val="both"/>
        <w:rPr>
          <w:rFonts w:asciiTheme="majorBidi" w:hAnsiTheme="majorBidi" w:cstheme="majorBidi"/>
          <w:sz w:val="24"/>
          <w:szCs w:val="24"/>
          <w:lang w:val="en-GB" w:eastAsia="x-none"/>
        </w:rPr>
      </w:pPr>
      <w:r w:rsidRPr="004851BC">
        <w:rPr>
          <w:rFonts w:asciiTheme="majorBidi" w:hAnsiTheme="majorBidi" w:cstheme="majorBidi"/>
          <w:sz w:val="24"/>
          <w:szCs w:val="24"/>
          <w:lang w:val="en-GB" w:eastAsia="x-none"/>
        </w:rPr>
        <w:t>This study</w:t>
      </w:r>
      <w:r w:rsidR="00C143F9" w:rsidRPr="004851BC">
        <w:rPr>
          <w:rFonts w:asciiTheme="majorBidi" w:hAnsiTheme="majorBidi" w:cstheme="majorBidi"/>
          <w:sz w:val="24"/>
          <w:szCs w:val="24"/>
          <w:lang w:val="en-GB" w:eastAsia="x-none"/>
        </w:rPr>
        <w:t xml:space="preserve"> showed that service innovation was positively associated with organizational trust, organizational support for innovation, and work engagement. This is </w:t>
      </w:r>
      <w:r w:rsidRPr="004851BC">
        <w:rPr>
          <w:rFonts w:asciiTheme="majorBidi" w:hAnsiTheme="majorBidi" w:cstheme="majorBidi"/>
          <w:sz w:val="24"/>
          <w:szCs w:val="24"/>
          <w:lang w:val="en-GB" w:eastAsia="x-none"/>
        </w:rPr>
        <w:t xml:space="preserve">consistent </w:t>
      </w:r>
      <w:r w:rsidR="00C143F9" w:rsidRPr="004851BC">
        <w:rPr>
          <w:rFonts w:asciiTheme="majorBidi" w:hAnsiTheme="majorBidi" w:cstheme="majorBidi"/>
          <w:sz w:val="24"/>
          <w:szCs w:val="24"/>
          <w:lang w:val="en-GB" w:eastAsia="x-none"/>
        </w:rPr>
        <w:t xml:space="preserve">with previous </w:t>
      </w:r>
      <w:r w:rsidRPr="004851BC">
        <w:rPr>
          <w:rFonts w:asciiTheme="majorBidi" w:hAnsiTheme="majorBidi" w:cstheme="majorBidi"/>
          <w:sz w:val="24"/>
          <w:szCs w:val="24"/>
          <w:lang w:val="en-GB" w:eastAsia="x-none"/>
        </w:rPr>
        <w:t>studies</w:t>
      </w:r>
      <w:r w:rsidR="00B119E4" w:rsidRPr="004851BC">
        <w:rPr>
          <w:rFonts w:asciiTheme="majorBidi" w:hAnsiTheme="majorBidi" w:cstheme="majorBidi"/>
          <w:sz w:val="24"/>
          <w:szCs w:val="24"/>
          <w:lang w:val="en-GB" w:eastAsia="x-none"/>
        </w:rPr>
        <w:t xml:space="preserve"> </w:t>
      </w:r>
      <w:r w:rsidR="00B119E4" w:rsidRPr="004851BC">
        <w:rPr>
          <w:rFonts w:asciiTheme="majorBidi" w:hAnsiTheme="majorBidi" w:cstheme="majorBidi"/>
          <w:sz w:val="24"/>
          <w:szCs w:val="24"/>
          <w:lang w:val="en-GB"/>
        </w:rPr>
        <w:t>(Scott and Bruce,</w:t>
      </w:r>
      <w:r w:rsidR="00487553" w:rsidRPr="004851BC">
        <w:rPr>
          <w:rFonts w:asciiTheme="majorBidi" w:hAnsiTheme="majorBidi" w:cstheme="majorBidi"/>
          <w:sz w:val="24"/>
          <w:szCs w:val="24"/>
          <w:lang w:val="en-GB"/>
        </w:rPr>
        <w:t xml:space="preserve"> </w:t>
      </w:r>
      <w:r w:rsidR="00B119E4" w:rsidRPr="004851BC">
        <w:rPr>
          <w:rFonts w:asciiTheme="majorBidi" w:hAnsiTheme="majorBidi" w:cstheme="majorBidi"/>
          <w:sz w:val="24"/>
          <w:szCs w:val="24"/>
          <w:lang w:val="en-GB"/>
        </w:rPr>
        <w:t xml:space="preserve">1994; Uzkurt et al., 2013; Hakanen et al., 2008; </w:t>
      </w:r>
      <w:r w:rsidR="00B119E4" w:rsidRPr="004851BC">
        <w:rPr>
          <w:rStyle w:val="selectable"/>
          <w:rFonts w:asciiTheme="majorBidi" w:hAnsiTheme="majorBidi" w:cstheme="majorBidi"/>
          <w:sz w:val="24"/>
          <w:szCs w:val="24"/>
          <w:lang w:val="en-GB"/>
        </w:rPr>
        <w:t>Krueger and Killham, 2006;</w:t>
      </w:r>
      <w:r w:rsidR="004851BC">
        <w:rPr>
          <w:rFonts w:asciiTheme="majorBidi" w:hAnsiTheme="majorBidi" w:cstheme="majorBidi"/>
          <w:sz w:val="24"/>
          <w:szCs w:val="24"/>
          <w:lang w:val="en-GB"/>
        </w:rPr>
        <w:t xml:space="preserve"> </w:t>
      </w:r>
      <w:r w:rsidR="00B119E4" w:rsidRPr="004851BC">
        <w:rPr>
          <w:rFonts w:asciiTheme="majorBidi" w:hAnsiTheme="majorBidi" w:cstheme="majorBidi"/>
          <w:sz w:val="24"/>
          <w:szCs w:val="24"/>
          <w:lang w:val="en-GB"/>
        </w:rPr>
        <w:t xml:space="preserve">Cheng et al., 2014; </w:t>
      </w:r>
      <w:r w:rsidR="00B119E4" w:rsidRPr="004851BC">
        <w:rPr>
          <w:rFonts w:asciiTheme="majorBidi" w:hAnsiTheme="majorBidi" w:cstheme="majorBidi"/>
          <w:sz w:val="24"/>
          <w:szCs w:val="24"/>
          <w:lang w:val="en-GB" w:eastAsia="x-none"/>
        </w:rPr>
        <w:t>Ellonen et al., 2008)</w:t>
      </w:r>
      <w:r w:rsidR="00C143F9" w:rsidRPr="004851BC">
        <w:rPr>
          <w:rFonts w:asciiTheme="majorBidi" w:hAnsiTheme="majorBidi" w:cstheme="majorBidi"/>
          <w:sz w:val="24"/>
          <w:szCs w:val="24"/>
          <w:lang w:val="en-GB" w:eastAsia="x-none"/>
        </w:rPr>
        <w:t xml:space="preserve">. </w:t>
      </w:r>
      <w:r w:rsidRPr="004851BC">
        <w:rPr>
          <w:rFonts w:asciiTheme="majorBidi" w:hAnsiTheme="majorBidi" w:cstheme="majorBidi"/>
          <w:sz w:val="24"/>
          <w:szCs w:val="24"/>
          <w:lang w:val="en-GB" w:eastAsia="x-none"/>
        </w:rPr>
        <w:t xml:space="preserve">Although the relationships between service innovation and </w:t>
      </w:r>
      <w:r w:rsidR="00C143F9" w:rsidRPr="004851BC">
        <w:rPr>
          <w:rFonts w:asciiTheme="majorBidi" w:hAnsiTheme="majorBidi" w:cstheme="majorBidi"/>
          <w:sz w:val="24"/>
          <w:szCs w:val="24"/>
          <w:lang w:val="en-GB" w:eastAsia="x-none"/>
        </w:rPr>
        <w:t xml:space="preserve">organizational conflict and resistance to change </w:t>
      </w:r>
      <w:r w:rsidRPr="004851BC">
        <w:rPr>
          <w:rFonts w:asciiTheme="majorBidi" w:hAnsiTheme="majorBidi" w:cstheme="majorBidi"/>
          <w:sz w:val="24"/>
          <w:szCs w:val="24"/>
          <w:lang w:val="en-GB" w:eastAsia="x-none"/>
        </w:rPr>
        <w:t xml:space="preserve">were not statistically significant, their direction was also consistent </w:t>
      </w:r>
      <w:r w:rsidR="00C143F9" w:rsidRPr="004851BC">
        <w:rPr>
          <w:rFonts w:asciiTheme="majorBidi" w:hAnsiTheme="majorBidi" w:cstheme="majorBidi"/>
          <w:sz w:val="24"/>
          <w:szCs w:val="24"/>
          <w:lang w:val="en-GB" w:eastAsia="x-none"/>
        </w:rPr>
        <w:t>with previous research</w:t>
      </w:r>
      <w:r w:rsidR="00B119E4" w:rsidRPr="004851BC">
        <w:rPr>
          <w:rFonts w:asciiTheme="majorBidi" w:hAnsiTheme="majorBidi" w:cstheme="majorBidi"/>
          <w:sz w:val="24"/>
          <w:szCs w:val="24"/>
          <w:lang w:val="en-GB" w:eastAsia="x-none"/>
        </w:rPr>
        <w:t xml:space="preserve"> (</w:t>
      </w:r>
      <w:r w:rsidR="00B119E4" w:rsidRPr="004851BC">
        <w:rPr>
          <w:rFonts w:asciiTheme="majorBidi" w:hAnsiTheme="majorBidi" w:cstheme="majorBidi"/>
          <w:sz w:val="24"/>
          <w:szCs w:val="24"/>
          <w:lang w:val="en-GB" w:eastAsia="x-none"/>
        </w:rPr>
        <w:fldChar w:fldCharType="begin"/>
      </w:r>
      <w:r w:rsidR="00B119E4" w:rsidRPr="004851BC">
        <w:rPr>
          <w:rFonts w:asciiTheme="majorBidi" w:hAnsiTheme="majorBidi" w:cstheme="majorBidi"/>
          <w:sz w:val="24"/>
          <w:szCs w:val="24"/>
          <w:lang w:val="en-GB" w:eastAsia="x-none"/>
        </w:rPr>
        <w:instrText xml:space="preserve"> ADDIN ZOTERO_ITEM CSL_CITATION {"citationID":"9ao90sk3g","properties":{"formattedCitation":"(Madrid-Guijarro, Garcia, &amp; Van Auken, 2009)","plainCitation":"(Madrid-Guijarro, Garcia, &amp; Van Auken, 2009)"},"citationItems":[{"id":1447,"uris":["http://zotero.org/users/local/6enWLhyd/items/MSUCJHUQ"],"uri":["http://zotero.org/users/local/6enWLhyd/items/MSUCJHUQ"],"itemData":{"id":1447,"type":"article-journal","title":"Barriers to Innovation among Spanish Manufacturing SMEs","container-title":"Journal of Small Business Management","page":"465-488","volume":"47","issue":"4","archive":"ProQuest Central","archive_location":"220997706","abstract":"This paper reports on the results of a study that examined barriers to firm innovation among a sample of 294 managers of small and medium-sized enterprises (SMEs) in Spain. The study examined the relation between: 1. product, process, and management innovation and 2. 15 obstacles to innovation, which can limit a firm's ability to remain competitive and profitable. Findings of the study show that barriers have a differential impact on the various types of innovation; product, process, and management innovation are affected differently by the different barriers. The most significant barriers are associated with costs, whereas the least significant are associated with manager/employee resistance. Additionally, the results demonstrate that the costs associated with innovation have proportionately greater impact on small than on larger firms. The findings can be used in the development of public policy aimed at supporting and encouraging the innovation among SMEs in Spain. Government policies that encourage and support innovation among all firms, especially small firms, can help countries remain competitive in a global market. Public policy that encourages innovation can enable firms to remain competitive and survive, both of which have direct implications for employment and a country's economic viability.","ISSN":"00472778","language":"English","author":[{"family":"Madrid-Guijarro","given":"Antonia"},{"family":"Garcia","given":"Domingo"},{"family":"Van Auken","given":"Howard"}],"issued":{"date-parts":[["2009",10]]}}}],"schema":"https://github.com/citation-style-language/schema/raw/master/csl-citation.json"} </w:instrText>
      </w:r>
      <w:r w:rsidR="00B119E4" w:rsidRPr="004851BC">
        <w:rPr>
          <w:rFonts w:asciiTheme="majorBidi" w:hAnsiTheme="majorBidi" w:cstheme="majorBidi"/>
          <w:sz w:val="24"/>
          <w:szCs w:val="24"/>
          <w:lang w:val="en-GB" w:eastAsia="x-none"/>
        </w:rPr>
        <w:fldChar w:fldCharType="separate"/>
      </w:r>
      <w:r w:rsidR="00B119E4" w:rsidRPr="004851BC">
        <w:rPr>
          <w:rFonts w:asciiTheme="majorBidi" w:hAnsiTheme="majorBidi" w:cstheme="majorBidi"/>
          <w:sz w:val="24"/>
          <w:szCs w:val="24"/>
          <w:lang w:val="en-GB"/>
        </w:rPr>
        <w:t>Madrid-Guijarro</w:t>
      </w:r>
      <w:r w:rsidR="00487553" w:rsidRPr="004851BC">
        <w:rPr>
          <w:rFonts w:asciiTheme="majorBidi" w:hAnsiTheme="majorBidi" w:cstheme="majorBidi"/>
          <w:sz w:val="24"/>
          <w:szCs w:val="24"/>
          <w:lang w:val="en-GB"/>
        </w:rPr>
        <w:t xml:space="preserve"> </w:t>
      </w:r>
      <w:r w:rsidR="00B119E4" w:rsidRPr="004851BC">
        <w:rPr>
          <w:rFonts w:asciiTheme="majorBidi" w:hAnsiTheme="majorBidi" w:cstheme="majorBidi"/>
          <w:sz w:val="24"/>
          <w:szCs w:val="24"/>
          <w:lang w:val="en-GB"/>
        </w:rPr>
        <w:t xml:space="preserve">et al., 2009; </w:t>
      </w:r>
      <w:r w:rsidR="00B119E4" w:rsidRPr="004851BC">
        <w:rPr>
          <w:rFonts w:asciiTheme="majorBidi" w:hAnsiTheme="majorBidi" w:cstheme="majorBidi"/>
          <w:sz w:val="24"/>
          <w:szCs w:val="24"/>
          <w:lang w:val="en-GB" w:eastAsia="x-none"/>
        </w:rPr>
        <w:t xml:space="preserve">Briz, 2000; </w:t>
      </w:r>
      <w:r w:rsidR="00B119E4" w:rsidRPr="004851BC">
        <w:rPr>
          <w:rFonts w:asciiTheme="majorBidi" w:hAnsiTheme="majorBidi" w:cstheme="majorBidi"/>
          <w:sz w:val="24"/>
          <w:szCs w:val="24"/>
          <w:lang w:val="en-GB" w:eastAsia="x-none"/>
        </w:rPr>
        <w:fldChar w:fldCharType="begin"/>
      </w:r>
      <w:r w:rsidR="00B119E4" w:rsidRPr="004851BC">
        <w:rPr>
          <w:rFonts w:asciiTheme="majorBidi" w:hAnsiTheme="majorBidi" w:cstheme="majorBidi"/>
          <w:sz w:val="24"/>
          <w:szCs w:val="24"/>
          <w:lang w:val="en-GB" w:eastAsia="x-none"/>
        </w:rPr>
        <w:instrText xml:space="preserve"> ADDIN ZOTERO_ITEM CSL_CITATION {"citationID":"256j32h0gn","properties":{"formattedCitation":"(Xiao-Hong et al., 2012)","plainCitation":"(Xiao-Hong et al., 2012)"},"citationItems":[{"id":37,"uris":["http://zotero.org/users/local/6enWLhyd/items/RGQ5XVV8"],"uri":["http://zotero.org/users/local/6enWLhyd/items/RGQ5XVV8"],"itemData":{"id":37,"type":"article-journal","title":"Improving employees' job satisfaction and innovation performance using conflict management","container-title":"International Journal of Conflict Management","page":"151-172","volume":"23","issue":"2","archive":"ProQuest Central","archive_location":"1013528756","abstract":"Purpose - The major aim of this study is to explore the mechanism through which conflict management behavior impacts job satisfaction and innovation performance, and to verify this relationship with the empirical analysis in the context of China. Design/methodology/approach - A model of the relationship among conflict management behavior, job satisfaction and innovation performance was developed and empirically tested. Based on a survey composed of 333 questionnaires designed for Chinese employees, the authors examine the effects of conflict management behavior on job satisfaction and innovation performance in Chinese contexts. Findings - Results show that integrating and compromising conflict management behaviors are positively related to job satisfaction; integrating conflict management behavior is positively related to innovation performance; and avoiding conflict management behavior is negatively related to innovation performance. Research limitations/implications - This study does not take the industry differences into consideration, though how to maintain job satisfaction and promote innovation might differ from one industry to another. This study only studied on the personal level, therefore future studies can be extended to the team level. Originality/value - This paper offers some useful suggestions for business managers as well as employees to improve employees' job satisfaction and innovation performance.","DOI":"10.1108/10444061211218276","ISSN":"10444068","language":"English","author":[{"family":"Xiao-Hong","given":"Chen"},{"family":"Zhao","given":"Ke"},{"family":"Liu","given":"Xiang"},{"family":"Desheng Dash Wu","given":""}],"issued":{"date-parts":[["2012"]]}}}],"schema":"https://github.com/citation-style-language/schema/raw/master/csl-citation.json"} </w:instrText>
      </w:r>
      <w:r w:rsidR="00B119E4" w:rsidRPr="004851BC">
        <w:rPr>
          <w:rFonts w:asciiTheme="majorBidi" w:hAnsiTheme="majorBidi" w:cstheme="majorBidi"/>
          <w:sz w:val="24"/>
          <w:szCs w:val="24"/>
          <w:lang w:val="en-GB" w:eastAsia="x-none"/>
        </w:rPr>
        <w:fldChar w:fldCharType="separate"/>
      </w:r>
      <w:r w:rsidR="00B119E4" w:rsidRPr="004851BC">
        <w:rPr>
          <w:rFonts w:asciiTheme="majorBidi" w:hAnsiTheme="majorBidi" w:cstheme="majorBidi"/>
          <w:sz w:val="24"/>
          <w:szCs w:val="24"/>
          <w:lang w:val="en-GB"/>
        </w:rPr>
        <w:t xml:space="preserve">Xiao-Hong et al., 2012; </w:t>
      </w:r>
      <w:r w:rsidR="00B119E4" w:rsidRPr="004851BC">
        <w:rPr>
          <w:rFonts w:asciiTheme="majorBidi" w:hAnsiTheme="majorBidi" w:cstheme="majorBidi"/>
          <w:sz w:val="24"/>
          <w:szCs w:val="24"/>
          <w:lang w:val="en-GB" w:eastAsia="x-none"/>
        </w:rPr>
        <w:fldChar w:fldCharType="end"/>
      </w:r>
      <w:r w:rsidR="00B119E4" w:rsidRPr="004851BC">
        <w:rPr>
          <w:rFonts w:asciiTheme="majorBidi" w:hAnsiTheme="majorBidi" w:cstheme="majorBidi"/>
          <w:sz w:val="24"/>
          <w:szCs w:val="24"/>
          <w:lang w:val="en-GB" w:eastAsia="x-none"/>
        </w:rPr>
        <w:fldChar w:fldCharType="begin"/>
      </w:r>
      <w:r w:rsidR="00B119E4" w:rsidRPr="004851BC">
        <w:rPr>
          <w:rFonts w:asciiTheme="majorBidi" w:hAnsiTheme="majorBidi" w:cstheme="majorBidi"/>
          <w:sz w:val="24"/>
          <w:szCs w:val="24"/>
          <w:lang w:val="en-GB" w:eastAsia="x-none"/>
        </w:rPr>
        <w:instrText xml:space="preserve"> ADDIN ZOTERO_ITEM CSL_CITATION {"citationID":"13ai95fbt2","properties":{"formattedCitation":"(He, Ding, &amp; Yang, 2014)","plainCitation":"(He, Ding, &amp; Yang, 2014)"},"citationItems":[{"id":4616,"uris":["http://zotero.org/users/local/6enWLhyd/items/7D98NISS"],"uri":["http://zotero.org/users/local/6enWLhyd/items/7D98NISS"],"itemData":{"id":4616,"type":"article-journal","title":"Unpacking the relationships between conflicts and team innovation","container-title":"Management Decision","page":"1533","volume":"52","issue":"8","archive":"ProQuest Central","archive_location":"1651364682","abstract":"Purpose                 - Teamwork is important for innovation, but it often incurs conflicts. Previous literature has reported inconsistent relationships between conflicts and team performance. The purpose of this paper is to clarify this relationship and explore how to improve team innovation using conflict management styles.                 Design/methodology/approach                 - This study collects data in China and the survey covering 436 participants from 126 project teams. Then, structure equation model by AMOS and moderated regression analyses are used for hypotheses testing.                 Findings                 - This study finds that cognitive conflict and affective conflict have positive and negative effects on team innovation separately, and cognitive conflict positively affects affective conflict, with the total effect of cognitive conflict on team innovation being negative. Moreover, this study suggests that cooperative conflict management styles and dominating style (one of competitive conflict management styles) moderate the relationship between cognitive conflict and affective conflict negatively and positively.                 Research limitations/implications                 - First, this study did not consider features of organizations as control variables. Future research can advance in this direction. Second, the data were collected from a single marketing innovation program. Further research might use more diversified teams to test the hypotheses.                 Practical implications                 - Firms should realize that cognitive conflict promotes team innovation directly, but it also harms team innovation through affective conflict. Then, cooperative conflict management styles are effective in weakening the relationship between cognitive conflict and affective conflict.                 Originality/value                 - This study fulfills an identified need to clarify the relationship between conflict and team performance, as well as how conflict management styles moderating the relationship between cognitive conflict and affective conflict.","ISSN":"00251747","language":"English","author":[{"family":"He","given":"Yuanqiong"},{"family":"Ding","given":"Xiu-Hao"},{"family":"Yang","given":"Kunpeng"}],"issued":{"date-parts":[["2014"]]}}}],"schema":"https://github.com/citation-style-language/schema/raw/master/csl-citation.json"} </w:instrText>
      </w:r>
      <w:r w:rsidR="00B119E4" w:rsidRPr="004851BC">
        <w:rPr>
          <w:rFonts w:asciiTheme="majorBidi" w:hAnsiTheme="majorBidi" w:cstheme="majorBidi"/>
          <w:sz w:val="24"/>
          <w:szCs w:val="24"/>
          <w:lang w:val="en-GB" w:eastAsia="x-none"/>
        </w:rPr>
        <w:fldChar w:fldCharType="separate"/>
      </w:r>
      <w:r w:rsidR="00B119E4" w:rsidRPr="004851BC">
        <w:rPr>
          <w:rFonts w:asciiTheme="majorBidi" w:hAnsiTheme="majorBidi" w:cstheme="majorBidi"/>
          <w:sz w:val="24"/>
          <w:szCs w:val="24"/>
          <w:lang w:val="en-GB"/>
        </w:rPr>
        <w:t>He, Ding, and Yang, 2014)</w:t>
      </w:r>
      <w:r w:rsidR="00B119E4" w:rsidRPr="004851BC">
        <w:rPr>
          <w:rFonts w:asciiTheme="majorBidi" w:hAnsiTheme="majorBidi" w:cstheme="majorBidi"/>
          <w:sz w:val="24"/>
          <w:szCs w:val="24"/>
          <w:lang w:val="en-GB" w:eastAsia="x-none"/>
        </w:rPr>
        <w:fldChar w:fldCharType="end"/>
      </w:r>
      <w:r w:rsidR="00B119E4" w:rsidRPr="004851BC">
        <w:rPr>
          <w:rFonts w:asciiTheme="majorBidi" w:hAnsiTheme="majorBidi" w:cstheme="majorBidi"/>
          <w:sz w:val="24"/>
          <w:szCs w:val="24"/>
          <w:lang w:val="en-GB" w:eastAsia="x-none"/>
        </w:rPr>
        <w:fldChar w:fldCharType="end"/>
      </w:r>
      <w:r w:rsidR="00C143F9" w:rsidRPr="004851BC">
        <w:rPr>
          <w:rFonts w:asciiTheme="majorBidi" w:hAnsiTheme="majorBidi" w:cstheme="majorBidi"/>
          <w:sz w:val="24"/>
          <w:szCs w:val="24"/>
          <w:lang w:val="en-GB" w:eastAsia="x-none"/>
        </w:rPr>
        <w:t xml:space="preserve">. </w:t>
      </w:r>
      <w:r w:rsidRPr="004851BC">
        <w:rPr>
          <w:rFonts w:asciiTheme="majorBidi" w:hAnsiTheme="majorBidi" w:cstheme="majorBidi"/>
          <w:sz w:val="24"/>
          <w:szCs w:val="24"/>
          <w:lang w:val="en-GB" w:eastAsia="x-none"/>
        </w:rPr>
        <w:t>F</w:t>
      </w:r>
      <w:r w:rsidR="00C143F9" w:rsidRPr="004851BC">
        <w:rPr>
          <w:rFonts w:asciiTheme="majorBidi" w:hAnsiTheme="majorBidi" w:cstheme="majorBidi"/>
          <w:sz w:val="24"/>
          <w:szCs w:val="24"/>
          <w:lang w:val="en-GB" w:eastAsia="x-none"/>
        </w:rPr>
        <w:t xml:space="preserve">uture research can </w:t>
      </w:r>
      <w:r w:rsidRPr="004851BC">
        <w:rPr>
          <w:rFonts w:asciiTheme="majorBidi" w:hAnsiTheme="majorBidi" w:cstheme="majorBidi"/>
          <w:sz w:val="24"/>
          <w:szCs w:val="24"/>
          <w:lang w:val="en-GB" w:eastAsia="x-none"/>
        </w:rPr>
        <w:t xml:space="preserve">therefore </w:t>
      </w:r>
      <w:r w:rsidR="00C143F9" w:rsidRPr="004851BC">
        <w:rPr>
          <w:rFonts w:asciiTheme="majorBidi" w:hAnsiTheme="majorBidi" w:cstheme="majorBidi"/>
          <w:sz w:val="24"/>
          <w:szCs w:val="24"/>
          <w:lang w:val="en-GB" w:eastAsia="x-none"/>
        </w:rPr>
        <w:t>build on th</w:t>
      </w:r>
      <w:r w:rsidRPr="004851BC">
        <w:rPr>
          <w:rFonts w:asciiTheme="majorBidi" w:hAnsiTheme="majorBidi" w:cstheme="majorBidi"/>
          <w:sz w:val="24"/>
          <w:szCs w:val="24"/>
          <w:lang w:val="en-GB" w:eastAsia="x-none"/>
        </w:rPr>
        <w:t>is</w:t>
      </w:r>
      <w:r w:rsidR="00C143F9" w:rsidRPr="004851BC">
        <w:rPr>
          <w:rFonts w:asciiTheme="majorBidi" w:hAnsiTheme="majorBidi" w:cstheme="majorBidi"/>
          <w:sz w:val="24"/>
          <w:szCs w:val="24"/>
          <w:lang w:val="en-GB" w:eastAsia="x-none"/>
        </w:rPr>
        <w:t xml:space="preserve"> study and </w:t>
      </w:r>
      <w:r w:rsidRPr="004851BC">
        <w:rPr>
          <w:rFonts w:asciiTheme="majorBidi" w:hAnsiTheme="majorBidi" w:cstheme="majorBidi"/>
          <w:sz w:val="24"/>
          <w:szCs w:val="24"/>
          <w:lang w:val="en-GB" w:eastAsia="x-none"/>
        </w:rPr>
        <w:t xml:space="preserve">perhaps re-examine the relationships </w:t>
      </w:r>
      <w:r w:rsidR="00764388" w:rsidRPr="004851BC">
        <w:rPr>
          <w:rFonts w:asciiTheme="majorBidi" w:hAnsiTheme="majorBidi" w:cstheme="majorBidi"/>
          <w:sz w:val="24"/>
          <w:szCs w:val="24"/>
          <w:lang w:val="en-GB" w:eastAsia="x-none"/>
        </w:rPr>
        <w:t xml:space="preserve">in </w:t>
      </w:r>
      <w:r w:rsidRPr="004851BC">
        <w:rPr>
          <w:rFonts w:asciiTheme="majorBidi" w:hAnsiTheme="majorBidi" w:cstheme="majorBidi"/>
          <w:sz w:val="24"/>
          <w:szCs w:val="24"/>
          <w:lang w:val="en-GB" w:eastAsia="x-none"/>
        </w:rPr>
        <w:t>a</w:t>
      </w:r>
      <w:r w:rsidR="00764388" w:rsidRPr="004851BC">
        <w:rPr>
          <w:rFonts w:asciiTheme="majorBidi" w:hAnsiTheme="majorBidi" w:cstheme="majorBidi"/>
          <w:sz w:val="24"/>
          <w:szCs w:val="24"/>
          <w:lang w:val="en-GB" w:eastAsia="x-none"/>
        </w:rPr>
        <w:t xml:space="preserve"> different context.</w:t>
      </w:r>
    </w:p>
    <w:p w14:paraId="368F7D01" w14:textId="4E70E0E6" w:rsidR="00C143F9" w:rsidRPr="00760FDA" w:rsidRDefault="00991E61" w:rsidP="004E6926">
      <w:pPr>
        <w:pStyle w:val="Heading2"/>
        <w:spacing w:line="480" w:lineRule="auto"/>
        <w:jc w:val="both"/>
        <w:rPr>
          <w:rFonts w:asciiTheme="majorBidi" w:hAnsiTheme="majorBidi" w:cstheme="majorBidi"/>
          <w:lang w:val="en-GB"/>
        </w:rPr>
      </w:pPr>
      <w:bookmarkStart w:id="88" w:name="_Toc452280461"/>
      <w:r w:rsidRPr="00760FDA">
        <w:rPr>
          <w:rFonts w:asciiTheme="majorBidi" w:hAnsiTheme="majorBidi" w:cstheme="majorBidi"/>
          <w:lang w:val="en-GB"/>
        </w:rPr>
        <w:t>Practical I</w:t>
      </w:r>
      <w:r w:rsidR="00C143F9" w:rsidRPr="00760FDA">
        <w:rPr>
          <w:rFonts w:asciiTheme="majorBidi" w:hAnsiTheme="majorBidi" w:cstheme="majorBidi"/>
          <w:lang w:val="en-GB"/>
        </w:rPr>
        <w:t>mplication</w:t>
      </w:r>
      <w:r w:rsidR="00501CC9" w:rsidRPr="00760FDA">
        <w:rPr>
          <w:rFonts w:asciiTheme="majorBidi" w:hAnsiTheme="majorBidi" w:cstheme="majorBidi"/>
          <w:lang w:val="en-GB"/>
        </w:rPr>
        <w:t>s</w:t>
      </w:r>
      <w:bookmarkEnd w:id="88"/>
    </w:p>
    <w:p w14:paraId="39BB4D2E" w14:textId="5BECE1DC" w:rsidR="00B119E4" w:rsidRPr="00760FDA" w:rsidRDefault="00C143F9"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Th</w:t>
      </w:r>
      <w:r w:rsidR="00501CC9" w:rsidRPr="00760FDA">
        <w:rPr>
          <w:rFonts w:asciiTheme="majorBidi" w:hAnsiTheme="majorBidi" w:cstheme="majorBidi"/>
          <w:sz w:val="24"/>
          <w:szCs w:val="24"/>
          <w:lang w:val="en-GB"/>
        </w:rPr>
        <w:t>is</w:t>
      </w:r>
      <w:r w:rsidRPr="00760FDA">
        <w:rPr>
          <w:rFonts w:asciiTheme="majorBidi" w:hAnsiTheme="majorBidi" w:cstheme="majorBidi"/>
          <w:sz w:val="24"/>
          <w:szCs w:val="24"/>
          <w:lang w:val="en-GB"/>
        </w:rPr>
        <w:t xml:space="preserve"> study has </w:t>
      </w:r>
      <w:r w:rsidR="00501CC9" w:rsidRPr="00760FDA">
        <w:rPr>
          <w:rFonts w:asciiTheme="majorBidi" w:hAnsiTheme="majorBidi" w:cstheme="majorBidi"/>
          <w:sz w:val="24"/>
          <w:szCs w:val="24"/>
          <w:lang w:val="en-GB"/>
        </w:rPr>
        <w:t>several useful</w:t>
      </w:r>
      <w:r w:rsidRPr="00760FDA">
        <w:rPr>
          <w:rFonts w:asciiTheme="majorBidi" w:hAnsiTheme="majorBidi" w:cstheme="majorBidi"/>
          <w:sz w:val="24"/>
          <w:szCs w:val="24"/>
          <w:lang w:val="en-GB"/>
        </w:rPr>
        <w:t xml:space="preserve"> implications, as it is one of the first empirical studies to examine service innovation in the hotel sector in the UAE.</w:t>
      </w:r>
    </w:p>
    <w:p w14:paraId="618CB1EE" w14:textId="29A19FD9" w:rsidR="00B119E4" w:rsidRPr="00760FDA" w:rsidRDefault="00C143F9" w:rsidP="004E6926">
      <w:pPr>
        <w:pStyle w:val="ListParagraph"/>
        <w:numPr>
          <w:ilvl w:val="0"/>
          <w:numId w:val="9"/>
        </w:num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 xml:space="preserve">It is expected to provide useful insights for managers and people involved in innovation development processes such as R&amp;D and strategic planning teams. </w:t>
      </w:r>
    </w:p>
    <w:p w14:paraId="3565BDC8" w14:textId="350A7843" w:rsidR="00B119E4" w:rsidRPr="00760FDA" w:rsidRDefault="00C143F9" w:rsidP="004E6926">
      <w:pPr>
        <w:pStyle w:val="ListParagraph"/>
        <w:numPr>
          <w:ilvl w:val="0"/>
          <w:numId w:val="9"/>
        </w:num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Leaders and managers of service organizations in general</w:t>
      </w:r>
      <w:r w:rsidR="00E711F1" w:rsidRPr="00760FDA">
        <w:rPr>
          <w:rFonts w:asciiTheme="majorBidi" w:hAnsiTheme="majorBidi" w:cstheme="majorBidi"/>
          <w:sz w:val="24"/>
          <w:szCs w:val="24"/>
          <w:lang w:val="en-GB"/>
        </w:rPr>
        <w:t>,</w:t>
      </w:r>
      <w:r w:rsidRPr="00760FDA">
        <w:rPr>
          <w:rFonts w:asciiTheme="majorBidi" w:hAnsiTheme="majorBidi" w:cstheme="majorBidi"/>
          <w:sz w:val="24"/>
          <w:szCs w:val="24"/>
          <w:lang w:val="en-GB"/>
        </w:rPr>
        <w:t xml:space="preserve"> and in </w:t>
      </w:r>
      <w:r w:rsidR="00E711F1" w:rsidRPr="00760FDA">
        <w:rPr>
          <w:rFonts w:asciiTheme="majorBidi" w:hAnsiTheme="majorBidi" w:cstheme="majorBidi"/>
          <w:sz w:val="24"/>
          <w:szCs w:val="24"/>
          <w:lang w:val="en-GB"/>
        </w:rPr>
        <w:t xml:space="preserve">the </w:t>
      </w:r>
      <w:r w:rsidRPr="00760FDA">
        <w:rPr>
          <w:rFonts w:asciiTheme="majorBidi" w:hAnsiTheme="majorBidi" w:cstheme="majorBidi"/>
          <w:sz w:val="24"/>
          <w:szCs w:val="24"/>
          <w:lang w:val="en-GB"/>
        </w:rPr>
        <w:t xml:space="preserve">UAE and </w:t>
      </w:r>
      <w:r w:rsidR="00B119E4" w:rsidRPr="00760FDA">
        <w:rPr>
          <w:rFonts w:asciiTheme="majorBidi" w:hAnsiTheme="majorBidi" w:cstheme="majorBidi"/>
          <w:sz w:val="24"/>
          <w:szCs w:val="24"/>
          <w:lang w:val="en-GB"/>
        </w:rPr>
        <w:t>Middle East</w:t>
      </w:r>
      <w:r w:rsidRPr="00760FDA">
        <w:rPr>
          <w:rFonts w:asciiTheme="majorBidi" w:hAnsiTheme="majorBidi" w:cstheme="majorBidi"/>
          <w:sz w:val="24"/>
          <w:szCs w:val="24"/>
          <w:lang w:val="en-GB"/>
        </w:rPr>
        <w:t xml:space="preserve"> in particular</w:t>
      </w:r>
      <w:r w:rsidR="00E711F1" w:rsidRPr="00760FDA">
        <w:rPr>
          <w:rFonts w:asciiTheme="majorBidi" w:hAnsiTheme="majorBidi" w:cstheme="majorBidi"/>
          <w:sz w:val="24"/>
          <w:szCs w:val="24"/>
          <w:lang w:val="en-GB"/>
        </w:rPr>
        <w:t>,</w:t>
      </w:r>
      <w:r w:rsidRPr="00760FDA">
        <w:rPr>
          <w:rFonts w:asciiTheme="majorBidi" w:hAnsiTheme="majorBidi" w:cstheme="majorBidi"/>
          <w:sz w:val="24"/>
          <w:szCs w:val="24"/>
          <w:lang w:val="en-GB"/>
        </w:rPr>
        <w:t xml:space="preserve"> </w:t>
      </w:r>
      <w:r w:rsidR="00E711F1" w:rsidRPr="00760FDA">
        <w:rPr>
          <w:rFonts w:asciiTheme="majorBidi" w:hAnsiTheme="majorBidi" w:cstheme="majorBidi"/>
          <w:sz w:val="24"/>
          <w:szCs w:val="24"/>
          <w:lang w:val="en-GB"/>
        </w:rPr>
        <w:t>may draw on this</w:t>
      </w:r>
      <w:r w:rsidRPr="00760FDA">
        <w:rPr>
          <w:rFonts w:asciiTheme="majorBidi" w:hAnsiTheme="majorBidi" w:cstheme="majorBidi"/>
          <w:sz w:val="24"/>
          <w:szCs w:val="24"/>
          <w:lang w:val="en-GB"/>
        </w:rPr>
        <w:t xml:space="preserve"> study</w:t>
      </w:r>
      <w:r w:rsidR="00E711F1" w:rsidRPr="00760FDA">
        <w:rPr>
          <w:rFonts w:asciiTheme="majorBidi" w:hAnsiTheme="majorBidi" w:cstheme="majorBidi"/>
          <w:sz w:val="24"/>
          <w:szCs w:val="24"/>
          <w:lang w:val="en-GB"/>
        </w:rPr>
        <w:t xml:space="preserve"> to identify </w:t>
      </w:r>
      <w:r w:rsidRPr="00760FDA">
        <w:rPr>
          <w:rFonts w:asciiTheme="majorBidi" w:hAnsiTheme="majorBidi" w:cstheme="majorBidi"/>
          <w:sz w:val="24"/>
          <w:szCs w:val="24"/>
          <w:lang w:val="en-GB"/>
        </w:rPr>
        <w:t>factor</w:t>
      </w:r>
      <w:r w:rsidR="00E711F1" w:rsidRPr="00760FDA">
        <w:rPr>
          <w:rFonts w:asciiTheme="majorBidi" w:hAnsiTheme="majorBidi" w:cstheme="majorBidi"/>
          <w:sz w:val="24"/>
          <w:szCs w:val="24"/>
          <w:lang w:val="en-GB"/>
        </w:rPr>
        <w:t>s</w:t>
      </w:r>
      <w:r w:rsidRPr="00760FDA">
        <w:rPr>
          <w:rFonts w:asciiTheme="majorBidi" w:hAnsiTheme="majorBidi" w:cstheme="majorBidi"/>
          <w:sz w:val="24"/>
          <w:szCs w:val="24"/>
          <w:lang w:val="en-GB"/>
        </w:rPr>
        <w:t xml:space="preserve"> t</w:t>
      </w:r>
      <w:r w:rsidR="00B119E4" w:rsidRPr="00760FDA">
        <w:rPr>
          <w:rFonts w:asciiTheme="majorBidi" w:hAnsiTheme="majorBidi" w:cstheme="majorBidi"/>
          <w:sz w:val="24"/>
          <w:szCs w:val="24"/>
          <w:lang w:val="en-GB"/>
        </w:rPr>
        <w:t xml:space="preserve">hat </w:t>
      </w:r>
      <w:r w:rsidR="00DE3478" w:rsidRPr="00760FDA">
        <w:rPr>
          <w:rFonts w:asciiTheme="majorBidi" w:hAnsiTheme="majorBidi" w:cstheme="majorBidi"/>
          <w:sz w:val="24"/>
          <w:szCs w:val="24"/>
          <w:lang w:val="en-GB"/>
        </w:rPr>
        <w:t>are associated with</w:t>
      </w:r>
      <w:r w:rsidR="00B119E4" w:rsidRPr="00760FDA">
        <w:rPr>
          <w:rFonts w:asciiTheme="majorBidi" w:hAnsiTheme="majorBidi" w:cstheme="majorBidi"/>
          <w:sz w:val="24"/>
          <w:szCs w:val="24"/>
          <w:lang w:val="en-GB"/>
        </w:rPr>
        <w:t xml:space="preserve"> service innovation</w:t>
      </w:r>
      <w:r w:rsidR="00DE3478" w:rsidRPr="00760FDA">
        <w:rPr>
          <w:rFonts w:asciiTheme="majorBidi" w:hAnsiTheme="majorBidi" w:cstheme="majorBidi"/>
          <w:sz w:val="24"/>
          <w:szCs w:val="24"/>
          <w:lang w:val="en-GB"/>
        </w:rPr>
        <w:t>, both positively and negatively</w:t>
      </w:r>
      <w:r w:rsidR="00B119E4" w:rsidRPr="00760FDA">
        <w:rPr>
          <w:rFonts w:asciiTheme="majorBidi" w:hAnsiTheme="majorBidi" w:cstheme="majorBidi"/>
          <w:sz w:val="24"/>
          <w:szCs w:val="24"/>
          <w:lang w:val="en-GB"/>
        </w:rPr>
        <w:t>.</w:t>
      </w:r>
    </w:p>
    <w:p w14:paraId="1B2E7A4D" w14:textId="48C61FF3" w:rsidR="00C143F9" w:rsidRPr="00760FDA" w:rsidRDefault="006506D6" w:rsidP="00F31FC6">
      <w:pPr>
        <w:pStyle w:val="ListParagraph"/>
        <w:numPr>
          <w:ilvl w:val="0"/>
          <w:numId w:val="9"/>
        </w:num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Th</w:t>
      </w:r>
      <w:r w:rsidR="00B0678D" w:rsidRPr="00760FDA">
        <w:rPr>
          <w:rFonts w:asciiTheme="majorBidi" w:hAnsiTheme="majorBidi" w:cstheme="majorBidi"/>
          <w:sz w:val="24"/>
          <w:szCs w:val="24"/>
          <w:lang w:val="en-GB"/>
        </w:rPr>
        <w:t>is</w:t>
      </w:r>
      <w:r w:rsidRPr="00760FDA">
        <w:rPr>
          <w:rFonts w:asciiTheme="majorBidi" w:hAnsiTheme="majorBidi" w:cstheme="majorBidi"/>
          <w:sz w:val="24"/>
          <w:szCs w:val="24"/>
          <w:lang w:val="en-GB"/>
        </w:rPr>
        <w:t xml:space="preserve"> </w:t>
      </w:r>
      <w:r w:rsidR="00B0678D" w:rsidRPr="00760FDA">
        <w:rPr>
          <w:rFonts w:asciiTheme="majorBidi" w:hAnsiTheme="majorBidi" w:cstheme="majorBidi"/>
          <w:sz w:val="24"/>
          <w:szCs w:val="24"/>
          <w:lang w:val="en-GB"/>
        </w:rPr>
        <w:t xml:space="preserve">study has identified factors that may indirectly affect </w:t>
      </w:r>
      <w:r w:rsidR="00C143F9" w:rsidRPr="00760FDA">
        <w:rPr>
          <w:rFonts w:asciiTheme="majorBidi" w:hAnsiTheme="majorBidi" w:cstheme="majorBidi"/>
          <w:sz w:val="24"/>
          <w:szCs w:val="24"/>
          <w:lang w:val="en-GB"/>
        </w:rPr>
        <w:t>service innovation</w:t>
      </w:r>
      <w:r w:rsidR="00B0678D" w:rsidRPr="00760FDA">
        <w:rPr>
          <w:rFonts w:asciiTheme="majorBidi" w:hAnsiTheme="majorBidi" w:cstheme="majorBidi"/>
          <w:sz w:val="24"/>
          <w:szCs w:val="24"/>
          <w:lang w:val="en-GB"/>
        </w:rPr>
        <w:t xml:space="preserve">, by affecting related </w:t>
      </w:r>
      <w:r w:rsidR="00F31FC6">
        <w:rPr>
          <w:rFonts w:asciiTheme="majorBidi" w:hAnsiTheme="majorBidi" w:cstheme="majorBidi"/>
          <w:sz w:val="24"/>
          <w:szCs w:val="24"/>
          <w:lang w:val="en-GB"/>
        </w:rPr>
        <w:t>factor</w:t>
      </w:r>
      <w:r w:rsidR="00C143F9" w:rsidRPr="00760FDA">
        <w:rPr>
          <w:rFonts w:asciiTheme="majorBidi" w:hAnsiTheme="majorBidi" w:cstheme="majorBidi"/>
          <w:sz w:val="24"/>
          <w:szCs w:val="24"/>
          <w:lang w:val="en-GB"/>
        </w:rPr>
        <w:t xml:space="preserve">s. </w:t>
      </w:r>
      <w:r w:rsidR="003E08B5" w:rsidRPr="007668DE">
        <w:rPr>
          <w:rFonts w:asciiTheme="majorBidi" w:hAnsiTheme="majorBidi" w:cstheme="majorBidi"/>
          <w:sz w:val="24"/>
          <w:szCs w:val="24"/>
          <w:lang w:val="en-GB"/>
        </w:rPr>
        <w:t xml:space="preserve">Leaders and managers may promote positive </w:t>
      </w:r>
      <w:r w:rsidR="00F31FC6">
        <w:rPr>
          <w:rFonts w:asciiTheme="majorBidi" w:hAnsiTheme="majorBidi" w:cstheme="majorBidi"/>
          <w:sz w:val="24"/>
          <w:szCs w:val="24"/>
          <w:lang w:val="en-GB"/>
        </w:rPr>
        <w:t>factors</w:t>
      </w:r>
      <w:r w:rsidR="003E08B5" w:rsidRPr="007668DE">
        <w:rPr>
          <w:rFonts w:asciiTheme="majorBidi" w:hAnsiTheme="majorBidi" w:cstheme="majorBidi"/>
          <w:sz w:val="24"/>
          <w:szCs w:val="24"/>
          <w:lang w:val="en-GB"/>
        </w:rPr>
        <w:t xml:space="preserve"> and avoid negative ones.</w:t>
      </w:r>
      <w:r w:rsidR="003E08B5">
        <w:rPr>
          <w:rFonts w:asciiTheme="majorBidi" w:hAnsiTheme="majorBidi" w:cstheme="majorBidi"/>
          <w:sz w:val="24"/>
          <w:szCs w:val="24"/>
          <w:lang w:val="en-GB"/>
        </w:rPr>
        <w:t xml:space="preserve"> </w:t>
      </w:r>
    </w:p>
    <w:p w14:paraId="61168AE0" w14:textId="5E338D22" w:rsidR="009272EE" w:rsidRPr="00760FDA" w:rsidRDefault="009272EE" w:rsidP="004E6926">
      <w:pPr>
        <w:pStyle w:val="ListParagraph"/>
        <w:numPr>
          <w:ilvl w:val="0"/>
          <w:numId w:val="9"/>
        </w:num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 xml:space="preserve">Dubai will host Expo 2020 and the </w:t>
      </w:r>
      <w:r w:rsidR="00B0678D" w:rsidRPr="00760FDA">
        <w:rPr>
          <w:rFonts w:asciiTheme="majorBidi" w:hAnsiTheme="majorBidi" w:cstheme="majorBidi"/>
          <w:sz w:val="24"/>
          <w:szCs w:val="24"/>
          <w:lang w:val="en-GB"/>
        </w:rPr>
        <w:t xml:space="preserve">number of </w:t>
      </w:r>
      <w:r w:rsidRPr="00760FDA">
        <w:rPr>
          <w:rFonts w:asciiTheme="majorBidi" w:hAnsiTheme="majorBidi" w:cstheme="majorBidi"/>
          <w:sz w:val="24"/>
          <w:szCs w:val="24"/>
          <w:lang w:val="en-GB"/>
        </w:rPr>
        <w:t>visitor</w:t>
      </w:r>
      <w:r w:rsidR="00B0678D" w:rsidRPr="00760FDA">
        <w:rPr>
          <w:rFonts w:asciiTheme="majorBidi" w:hAnsiTheme="majorBidi" w:cstheme="majorBidi"/>
          <w:sz w:val="24"/>
          <w:szCs w:val="24"/>
          <w:lang w:val="en-GB"/>
        </w:rPr>
        <w:t>s is</w:t>
      </w:r>
      <w:r w:rsidRPr="00760FDA">
        <w:rPr>
          <w:rFonts w:asciiTheme="majorBidi" w:hAnsiTheme="majorBidi" w:cstheme="majorBidi"/>
          <w:sz w:val="24"/>
          <w:szCs w:val="24"/>
          <w:lang w:val="en-GB"/>
        </w:rPr>
        <w:t xml:space="preserve"> expected to </w:t>
      </w:r>
      <w:r w:rsidR="00B0678D" w:rsidRPr="00760FDA">
        <w:rPr>
          <w:rFonts w:asciiTheme="majorBidi" w:hAnsiTheme="majorBidi" w:cstheme="majorBidi"/>
          <w:sz w:val="24"/>
          <w:szCs w:val="24"/>
          <w:lang w:val="en-GB"/>
        </w:rPr>
        <w:t xml:space="preserve">increase </w:t>
      </w:r>
      <w:r w:rsidRPr="00760FDA">
        <w:rPr>
          <w:rFonts w:asciiTheme="majorBidi" w:hAnsiTheme="majorBidi" w:cstheme="majorBidi"/>
          <w:sz w:val="24"/>
          <w:szCs w:val="24"/>
          <w:lang w:val="en-GB"/>
        </w:rPr>
        <w:t>from 10 million in 2015 to 20 million in 2020</w:t>
      </w:r>
      <w:r w:rsidR="00B0678D" w:rsidRPr="00760FDA">
        <w:rPr>
          <w:rFonts w:asciiTheme="majorBidi" w:hAnsiTheme="majorBidi" w:cstheme="majorBidi"/>
          <w:sz w:val="24"/>
          <w:szCs w:val="24"/>
          <w:lang w:val="en-GB"/>
        </w:rPr>
        <w:t>. M</w:t>
      </w:r>
      <w:r w:rsidRPr="00760FDA">
        <w:rPr>
          <w:rFonts w:asciiTheme="majorBidi" w:hAnsiTheme="majorBidi" w:cstheme="majorBidi"/>
          <w:sz w:val="24"/>
          <w:szCs w:val="24"/>
          <w:lang w:val="en-GB"/>
        </w:rPr>
        <w:t xml:space="preserve">any </w:t>
      </w:r>
      <w:r w:rsidR="00B0678D" w:rsidRPr="00760FDA">
        <w:rPr>
          <w:rFonts w:asciiTheme="majorBidi" w:hAnsiTheme="majorBidi" w:cstheme="majorBidi"/>
          <w:sz w:val="24"/>
          <w:szCs w:val="24"/>
          <w:lang w:val="en-GB"/>
        </w:rPr>
        <w:t xml:space="preserve">more </w:t>
      </w:r>
      <w:r w:rsidRPr="00760FDA">
        <w:rPr>
          <w:rFonts w:asciiTheme="majorBidi" w:hAnsiTheme="majorBidi" w:cstheme="majorBidi"/>
          <w:sz w:val="24"/>
          <w:szCs w:val="24"/>
          <w:lang w:val="en-GB"/>
        </w:rPr>
        <w:t xml:space="preserve">hotels are </w:t>
      </w:r>
      <w:r w:rsidR="00B0678D" w:rsidRPr="00760FDA">
        <w:rPr>
          <w:rFonts w:asciiTheme="majorBidi" w:hAnsiTheme="majorBidi" w:cstheme="majorBidi"/>
          <w:sz w:val="24"/>
          <w:szCs w:val="24"/>
          <w:lang w:val="en-GB"/>
        </w:rPr>
        <w:t xml:space="preserve">therefore </w:t>
      </w:r>
      <w:r w:rsidRPr="00760FDA">
        <w:rPr>
          <w:rFonts w:asciiTheme="majorBidi" w:hAnsiTheme="majorBidi" w:cstheme="majorBidi"/>
          <w:sz w:val="24"/>
          <w:szCs w:val="24"/>
          <w:lang w:val="en-GB"/>
        </w:rPr>
        <w:t xml:space="preserve">expected to enter </w:t>
      </w:r>
      <w:r w:rsidR="00B0678D" w:rsidRPr="00760FDA">
        <w:rPr>
          <w:rFonts w:asciiTheme="majorBidi" w:hAnsiTheme="majorBidi" w:cstheme="majorBidi"/>
          <w:sz w:val="24"/>
          <w:szCs w:val="24"/>
          <w:lang w:val="en-GB"/>
        </w:rPr>
        <w:t xml:space="preserve">the </w:t>
      </w:r>
      <w:r w:rsidRPr="00760FDA">
        <w:rPr>
          <w:rFonts w:asciiTheme="majorBidi" w:hAnsiTheme="majorBidi" w:cstheme="majorBidi"/>
          <w:sz w:val="24"/>
          <w:szCs w:val="24"/>
          <w:lang w:val="en-GB"/>
        </w:rPr>
        <w:t>market</w:t>
      </w:r>
      <w:r w:rsidR="00B0678D" w:rsidRPr="00760FDA">
        <w:rPr>
          <w:rFonts w:asciiTheme="majorBidi" w:hAnsiTheme="majorBidi" w:cstheme="majorBidi"/>
          <w:sz w:val="24"/>
          <w:szCs w:val="24"/>
          <w:lang w:val="en-GB"/>
        </w:rPr>
        <w:t xml:space="preserve">, </w:t>
      </w:r>
      <w:r w:rsidR="00B0678D" w:rsidRPr="00760FDA">
        <w:rPr>
          <w:rFonts w:asciiTheme="majorBidi" w:hAnsiTheme="majorBidi" w:cstheme="majorBidi"/>
          <w:sz w:val="24"/>
          <w:szCs w:val="24"/>
          <w:lang w:val="en-GB"/>
        </w:rPr>
        <w:lastRenderedPageBreak/>
        <w:t xml:space="preserve">increasing </w:t>
      </w:r>
      <w:r w:rsidRPr="00760FDA">
        <w:rPr>
          <w:rFonts w:asciiTheme="majorBidi" w:hAnsiTheme="majorBidi" w:cstheme="majorBidi"/>
          <w:sz w:val="24"/>
          <w:szCs w:val="24"/>
          <w:lang w:val="en-GB"/>
        </w:rPr>
        <w:t xml:space="preserve">competition </w:t>
      </w:r>
      <w:r w:rsidR="00B0678D" w:rsidRPr="00760FDA">
        <w:rPr>
          <w:rFonts w:asciiTheme="majorBidi" w:hAnsiTheme="majorBidi" w:cstheme="majorBidi"/>
          <w:sz w:val="24"/>
          <w:szCs w:val="24"/>
          <w:lang w:val="en-GB"/>
        </w:rPr>
        <w:t>still further</w:t>
      </w:r>
      <w:r w:rsidRPr="00760FDA">
        <w:rPr>
          <w:rFonts w:asciiTheme="majorBidi" w:hAnsiTheme="majorBidi" w:cstheme="majorBidi"/>
          <w:sz w:val="24"/>
          <w:szCs w:val="24"/>
          <w:lang w:val="en-GB"/>
        </w:rPr>
        <w:t xml:space="preserve">. </w:t>
      </w:r>
      <w:r w:rsidR="00B0678D" w:rsidRPr="00760FDA">
        <w:rPr>
          <w:rFonts w:asciiTheme="majorBidi" w:hAnsiTheme="majorBidi" w:cstheme="majorBidi"/>
          <w:sz w:val="24"/>
          <w:szCs w:val="24"/>
          <w:lang w:val="en-GB"/>
        </w:rPr>
        <w:t>H</w:t>
      </w:r>
      <w:r w:rsidR="00170801" w:rsidRPr="00760FDA">
        <w:rPr>
          <w:rFonts w:asciiTheme="majorBidi" w:hAnsiTheme="majorBidi" w:cstheme="majorBidi"/>
          <w:sz w:val="24"/>
          <w:szCs w:val="24"/>
          <w:lang w:val="en-GB"/>
        </w:rPr>
        <w:t xml:space="preserve">otels </w:t>
      </w:r>
      <w:r w:rsidR="00B0678D" w:rsidRPr="00760FDA">
        <w:rPr>
          <w:rFonts w:asciiTheme="majorBidi" w:hAnsiTheme="majorBidi" w:cstheme="majorBidi"/>
          <w:sz w:val="24"/>
          <w:szCs w:val="24"/>
          <w:lang w:val="en-GB"/>
        </w:rPr>
        <w:t>may draw on this study to strengthen factors that may improve service innovation</w:t>
      </w:r>
      <w:r w:rsidR="00170801" w:rsidRPr="00760FDA">
        <w:rPr>
          <w:rFonts w:asciiTheme="majorBidi" w:hAnsiTheme="majorBidi" w:cstheme="majorBidi"/>
          <w:sz w:val="24"/>
          <w:szCs w:val="24"/>
          <w:lang w:val="en-GB"/>
        </w:rPr>
        <w:t>.</w:t>
      </w:r>
    </w:p>
    <w:p w14:paraId="38DAA857" w14:textId="5D4A7E69" w:rsidR="001564B1" w:rsidRPr="00760FDA" w:rsidRDefault="00B0678D" w:rsidP="004E6926">
      <w:pPr>
        <w:pStyle w:val="ListParagraph"/>
        <w:numPr>
          <w:ilvl w:val="0"/>
          <w:numId w:val="9"/>
        </w:num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Although this study focused on the hotel sector, the findings may also be generalizable to</w:t>
      </w:r>
      <w:r w:rsidR="001564B1" w:rsidRPr="00760FDA">
        <w:rPr>
          <w:rFonts w:asciiTheme="majorBidi" w:hAnsiTheme="majorBidi" w:cstheme="majorBidi"/>
          <w:sz w:val="24"/>
          <w:szCs w:val="24"/>
          <w:lang w:val="en-GB"/>
        </w:rPr>
        <w:t xml:space="preserve"> </w:t>
      </w:r>
      <w:r w:rsidRPr="00760FDA">
        <w:rPr>
          <w:rFonts w:asciiTheme="majorBidi" w:hAnsiTheme="majorBidi" w:cstheme="majorBidi"/>
          <w:sz w:val="24"/>
          <w:szCs w:val="24"/>
          <w:lang w:val="en-GB"/>
        </w:rPr>
        <w:t xml:space="preserve">other </w:t>
      </w:r>
      <w:r w:rsidR="001564B1" w:rsidRPr="00760FDA">
        <w:rPr>
          <w:rFonts w:asciiTheme="majorBidi" w:hAnsiTheme="majorBidi" w:cstheme="majorBidi"/>
          <w:sz w:val="24"/>
          <w:szCs w:val="24"/>
          <w:lang w:val="en-GB"/>
        </w:rPr>
        <w:t>organization</w:t>
      </w:r>
      <w:r w:rsidRPr="00760FDA">
        <w:rPr>
          <w:rFonts w:asciiTheme="majorBidi" w:hAnsiTheme="majorBidi" w:cstheme="majorBidi"/>
          <w:sz w:val="24"/>
          <w:szCs w:val="24"/>
          <w:lang w:val="en-GB"/>
        </w:rPr>
        <w:t>s in different sectors</w:t>
      </w:r>
      <w:r w:rsidR="001564B1" w:rsidRPr="00760FDA">
        <w:rPr>
          <w:rFonts w:asciiTheme="majorBidi" w:hAnsiTheme="majorBidi" w:cstheme="majorBidi"/>
          <w:sz w:val="24"/>
          <w:szCs w:val="24"/>
          <w:lang w:val="en-GB"/>
        </w:rPr>
        <w:t xml:space="preserve"> in</w:t>
      </w:r>
      <w:r w:rsidRPr="00760FDA">
        <w:rPr>
          <w:rFonts w:asciiTheme="majorBidi" w:hAnsiTheme="majorBidi" w:cstheme="majorBidi"/>
          <w:sz w:val="24"/>
          <w:szCs w:val="24"/>
          <w:lang w:val="en-GB"/>
        </w:rPr>
        <w:t xml:space="preserve"> the</w:t>
      </w:r>
      <w:r w:rsidR="001564B1" w:rsidRPr="00760FDA">
        <w:rPr>
          <w:rFonts w:asciiTheme="majorBidi" w:hAnsiTheme="majorBidi" w:cstheme="majorBidi"/>
          <w:sz w:val="24"/>
          <w:szCs w:val="24"/>
          <w:lang w:val="en-GB"/>
        </w:rPr>
        <w:t xml:space="preserve"> UAE </w:t>
      </w:r>
      <w:r w:rsidRPr="00760FDA">
        <w:rPr>
          <w:rFonts w:asciiTheme="majorBidi" w:hAnsiTheme="majorBidi" w:cstheme="majorBidi"/>
          <w:sz w:val="24"/>
          <w:szCs w:val="24"/>
          <w:lang w:val="en-GB"/>
        </w:rPr>
        <w:t xml:space="preserve">who wish to improve </w:t>
      </w:r>
      <w:r w:rsidR="001564B1" w:rsidRPr="00760FDA">
        <w:rPr>
          <w:rFonts w:asciiTheme="majorBidi" w:hAnsiTheme="majorBidi" w:cstheme="majorBidi"/>
          <w:sz w:val="24"/>
          <w:szCs w:val="24"/>
          <w:lang w:val="en-GB"/>
        </w:rPr>
        <w:t>innovation</w:t>
      </w:r>
      <w:r w:rsidRPr="00760FDA">
        <w:rPr>
          <w:rFonts w:asciiTheme="majorBidi" w:hAnsiTheme="majorBidi" w:cstheme="majorBidi"/>
          <w:sz w:val="24"/>
          <w:szCs w:val="24"/>
          <w:lang w:val="en-GB"/>
        </w:rPr>
        <w:t>, and particularly</w:t>
      </w:r>
      <w:r w:rsidR="001564B1" w:rsidRPr="00760FDA">
        <w:rPr>
          <w:rFonts w:asciiTheme="majorBidi" w:hAnsiTheme="majorBidi" w:cstheme="majorBidi"/>
          <w:sz w:val="24"/>
          <w:szCs w:val="24"/>
          <w:lang w:val="en-GB"/>
        </w:rPr>
        <w:t xml:space="preserve"> service innovation.</w:t>
      </w:r>
    </w:p>
    <w:p w14:paraId="3778D9D6" w14:textId="600F9834" w:rsidR="00170801" w:rsidRPr="00760FDA" w:rsidRDefault="00B0678D" w:rsidP="004E6926">
      <w:pPr>
        <w:pStyle w:val="ListParagraph"/>
        <w:numPr>
          <w:ilvl w:val="0"/>
          <w:numId w:val="9"/>
        </w:num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Many</w:t>
      </w:r>
      <w:r w:rsidR="001564B1" w:rsidRPr="00760FDA">
        <w:rPr>
          <w:rFonts w:asciiTheme="majorBidi" w:hAnsiTheme="majorBidi" w:cstheme="majorBidi"/>
          <w:sz w:val="24"/>
          <w:szCs w:val="24"/>
          <w:lang w:val="en-GB"/>
        </w:rPr>
        <w:t xml:space="preserve"> educational organizations in</w:t>
      </w:r>
      <w:r w:rsidRPr="00760FDA">
        <w:rPr>
          <w:rFonts w:asciiTheme="majorBidi" w:hAnsiTheme="majorBidi" w:cstheme="majorBidi"/>
          <w:sz w:val="24"/>
          <w:szCs w:val="24"/>
          <w:lang w:val="en-GB"/>
        </w:rPr>
        <w:t xml:space="preserve"> the</w:t>
      </w:r>
      <w:r w:rsidR="001564B1" w:rsidRPr="00760FDA">
        <w:rPr>
          <w:rFonts w:asciiTheme="majorBidi" w:hAnsiTheme="majorBidi" w:cstheme="majorBidi"/>
          <w:sz w:val="24"/>
          <w:szCs w:val="24"/>
          <w:lang w:val="en-GB"/>
        </w:rPr>
        <w:t xml:space="preserve"> UAE have added </w:t>
      </w:r>
      <w:r w:rsidRPr="00760FDA">
        <w:rPr>
          <w:rFonts w:asciiTheme="majorBidi" w:hAnsiTheme="majorBidi" w:cstheme="majorBidi"/>
          <w:sz w:val="24"/>
          <w:szCs w:val="24"/>
          <w:lang w:val="en-GB"/>
        </w:rPr>
        <w:t xml:space="preserve">innovation and creativity </w:t>
      </w:r>
      <w:r w:rsidR="001564B1" w:rsidRPr="00760FDA">
        <w:rPr>
          <w:rFonts w:asciiTheme="majorBidi" w:hAnsiTheme="majorBidi" w:cstheme="majorBidi"/>
          <w:sz w:val="24"/>
          <w:szCs w:val="24"/>
          <w:lang w:val="en-GB"/>
        </w:rPr>
        <w:t>to their curriculum. Teacher</w:t>
      </w:r>
      <w:r w:rsidR="00DE3478" w:rsidRPr="00760FDA">
        <w:rPr>
          <w:rFonts w:asciiTheme="majorBidi" w:hAnsiTheme="majorBidi" w:cstheme="majorBidi"/>
          <w:sz w:val="24"/>
          <w:szCs w:val="24"/>
          <w:lang w:val="en-GB"/>
        </w:rPr>
        <w:t>s</w:t>
      </w:r>
      <w:r w:rsidR="001564B1" w:rsidRPr="00760FDA">
        <w:rPr>
          <w:rFonts w:asciiTheme="majorBidi" w:hAnsiTheme="majorBidi" w:cstheme="majorBidi"/>
          <w:sz w:val="24"/>
          <w:szCs w:val="24"/>
          <w:lang w:val="en-GB"/>
        </w:rPr>
        <w:t xml:space="preserve"> and tutors can use </w:t>
      </w:r>
      <w:r w:rsidRPr="00760FDA">
        <w:rPr>
          <w:rFonts w:asciiTheme="majorBidi" w:hAnsiTheme="majorBidi" w:cstheme="majorBidi"/>
          <w:sz w:val="24"/>
          <w:szCs w:val="24"/>
          <w:lang w:val="en-GB"/>
        </w:rPr>
        <w:t>this study</w:t>
      </w:r>
      <w:r w:rsidR="001564B1" w:rsidRPr="00760FDA">
        <w:rPr>
          <w:rFonts w:asciiTheme="majorBidi" w:hAnsiTheme="majorBidi" w:cstheme="majorBidi"/>
          <w:sz w:val="24"/>
          <w:szCs w:val="24"/>
          <w:lang w:val="en-GB"/>
        </w:rPr>
        <w:t xml:space="preserve"> as </w:t>
      </w:r>
      <w:r w:rsidRPr="00760FDA">
        <w:rPr>
          <w:rFonts w:asciiTheme="majorBidi" w:hAnsiTheme="majorBidi" w:cstheme="majorBidi"/>
          <w:sz w:val="24"/>
          <w:szCs w:val="24"/>
          <w:lang w:val="en-GB"/>
        </w:rPr>
        <w:t xml:space="preserve">part </w:t>
      </w:r>
      <w:r w:rsidR="001564B1" w:rsidRPr="00760FDA">
        <w:rPr>
          <w:rFonts w:asciiTheme="majorBidi" w:hAnsiTheme="majorBidi" w:cstheme="majorBidi"/>
          <w:sz w:val="24"/>
          <w:szCs w:val="24"/>
          <w:lang w:val="en-GB"/>
        </w:rPr>
        <w:t>of the</w:t>
      </w:r>
      <w:r w:rsidRPr="00760FDA">
        <w:rPr>
          <w:rFonts w:asciiTheme="majorBidi" w:hAnsiTheme="majorBidi" w:cstheme="majorBidi"/>
          <w:sz w:val="24"/>
          <w:szCs w:val="24"/>
          <w:lang w:val="en-GB"/>
        </w:rPr>
        <w:t>ir</w:t>
      </w:r>
      <w:r w:rsidR="001564B1" w:rsidRPr="00760FDA">
        <w:rPr>
          <w:rFonts w:asciiTheme="majorBidi" w:hAnsiTheme="majorBidi" w:cstheme="majorBidi"/>
          <w:sz w:val="24"/>
          <w:szCs w:val="24"/>
          <w:lang w:val="en-GB"/>
        </w:rPr>
        <w:t xml:space="preserve"> course materials</w:t>
      </w:r>
      <w:r w:rsidRPr="00760FDA">
        <w:rPr>
          <w:rFonts w:asciiTheme="majorBidi" w:hAnsiTheme="majorBidi" w:cstheme="majorBidi"/>
          <w:sz w:val="24"/>
          <w:szCs w:val="24"/>
          <w:lang w:val="en-GB"/>
        </w:rPr>
        <w:t>, and a</w:t>
      </w:r>
      <w:r w:rsidR="001564B1" w:rsidRPr="00760FDA">
        <w:rPr>
          <w:rFonts w:asciiTheme="majorBidi" w:hAnsiTheme="majorBidi" w:cstheme="majorBidi"/>
          <w:sz w:val="24"/>
          <w:szCs w:val="24"/>
          <w:lang w:val="en-GB"/>
        </w:rPr>
        <w:t xml:space="preserve">lso build </w:t>
      </w:r>
      <w:r w:rsidRPr="00760FDA">
        <w:rPr>
          <w:rFonts w:asciiTheme="majorBidi" w:hAnsiTheme="majorBidi" w:cstheme="majorBidi"/>
          <w:sz w:val="24"/>
          <w:szCs w:val="24"/>
          <w:lang w:val="en-GB"/>
        </w:rPr>
        <w:t>on the findings in future</w:t>
      </w:r>
      <w:r w:rsidR="001564B1" w:rsidRPr="00760FDA">
        <w:rPr>
          <w:rFonts w:asciiTheme="majorBidi" w:hAnsiTheme="majorBidi" w:cstheme="majorBidi"/>
          <w:sz w:val="24"/>
          <w:szCs w:val="24"/>
          <w:lang w:val="en-GB"/>
        </w:rPr>
        <w:t xml:space="preserve"> research.</w:t>
      </w:r>
    </w:p>
    <w:p w14:paraId="1A0AA7BB" w14:textId="65E5BA05" w:rsidR="003E08B5" w:rsidRPr="00524130" w:rsidRDefault="001564B1" w:rsidP="00524130">
      <w:pPr>
        <w:pStyle w:val="ListParagraph"/>
        <w:numPr>
          <w:ilvl w:val="0"/>
          <w:numId w:val="9"/>
        </w:num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 xml:space="preserve">Research Centres in </w:t>
      </w:r>
      <w:r w:rsidR="00B0678D" w:rsidRPr="00760FDA">
        <w:rPr>
          <w:rFonts w:asciiTheme="majorBidi" w:hAnsiTheme="majorBidi" w:cstheme="majorBidi"/>
          <w:sz w:val="24"/>
          <w:szCs w:val="24"/>
          <w:lang w:val="en-GB"/>
        </w:rPr>
        <w:t xml:space="preserve">the UAE may build on </w:t>
      </w:r>
      <w:r w:rsidRPr="00760FDA">
        <w:rPr>
          <w:rFonts w:asciiTheme="majorBidi" w:hAnsiTheme="majorBidi" w:cstheme="majorBidi"/>
          <w:sz w:val="24"/>
          <w:szCs w:val="24"/>
          <w:lang w:val="en-GB"/>
        </w:rPr>
        <w:t>the finding</w:t>
      </w:r>
      <w:r w:rsidR="00B0678D" w:rsidRPr="00760FDA">
        <w:rPr>
          <w:rFonts w:asciiTheme="majorBidi" w:hAnsiTheme="majorBidi" w:cstheme="majorBidi"/>
          <w:sz w:val="24"/>
          <w:szCs w:val="24"/>
          <w:lang w:val="en-GB"/>
        </w:rPr>
        <w:t>s</w:t>
      </w:r>
      <w:r w:rsidRPr="00760FDA">
        <w:rPr>
          <w:rFonts w:asciiTheme="majorBidi" w:hAnsiTheme="majorBidi" w:cstheme="majorBidi"/>
          <w:sz w:val="24"/>
          <w:szCs w:val="24"/>
          <w:lang w:val="en-GB"/>
        </w:rPr>
        <w:t xml:space="preserve"> in </w:t>
      </w:r>
      <w:r w:rsidR="00B0678D" w:rsidRPr="00760FDA">
        <w:rPr>
          <w:rFonts w:asciiTheme="majorBidi" w:hAnsiTheme="majorBidi" w:cstheme="majorBidi"/>
          <w:sz w:val="24"/>
          <w:szCs w:val="24"/>
          <w:lang w:val="en-GB"/>
        </w:rPr>
        <w:t xml:space="preserve">future </w:t>
      </w:r>
      <w:r w:rsidRPr="00760FDA">
        <w:rPr>
          <w:rFonts w:asciiTheme="majorBidi" w:hAnsiTheme="majorBidi" w:cstheme="majorBidi"/>
          <w:sz w:val="24"/>
          <w:szCs w:val="24"/>
          <w:lang w:val="en-GB"/>
        </w:rPr>
        <w:t>studies about innovation and service innovation</w:t>
      </w:r>
      <w:r w:rsidR="00B0678D" w:rsidRPr="00760FDA">
        <w:rPr>
          <w:rFonts w:asciiTheme="majorBidi" w:hAnsiTheme="majorBidi" w:cstheme="majorBidi"/>
          <w:sz w:val="24"/>
          <w:szCs w:val="24"/>
          <w:lang w:val="en-GB"/>
        </w:rPr>
        <w:t xml:space="preserve"> in particular</w:t>
      </w:r>
      <w:r w:rsidRPr="00760FDA">
        <w:rPr>
          <w:rFonts w:asciiTheme="majorBidi" w:hAnsiTheme="majorBidi" w:cstheme="majorBidi"/>
          <w:sz w:val="24"/>
          <w:szCs w:val="24"/>
          <w:lang w:val="en-GB"/>
        </w:rPr>
        <w:t>.</w:t>
      </w:r>
    </w:p>
    <w:p w14:paraId="4363452D" w14:textId="452F445F" w:rsidR="00C143F9" w:rsidRPr="00760FDA" w:rsidRDefault="00362F83" w:rsidP="004E6926">
      <w:pPr>
        <w:pStyle w:val="Heading2"/>
        <w:spacing w:line="480" w:lineRule="auto"/>
        <w:jc w:val="both"/>
        <w:rPr>
          <w:rFonts w:asciiTheme="majorBidi" w:hAnsiTheme="majorBidi" w:cstheme="majorBidi"/>
          <w:lang w:val="en-GB"/>
        </w:rPr>
      </w:pPr>
      <w:bookmarkStart w:id="89" w:name="_Toc452280462"/>
      <w:r w:rsidRPr="00760FDA">
        <w:rPr>
          <w:rFonts w:asciiTheme="majorBidi" w:hAnsiTheme="majorBidi" w:cstheme="majorBidi"/>
          <w:lang w:val="en-GB"/>
        </w:rPr>
        <w:t xml:space="preserve">Directions for </w:t>
      </w:r>
      <w:r w:rsidR="00010D15" w:rsidRPr="00760FDA">
        <w:rPr>
          <w:rFonts w:asciiTheme="majorBidi" w:hAnsiTheme="majorBidi" w:cstheme="majorBidi"/>
          <w:lang w:val="en-GB"/>
        </w:rPr>
        <w:t>Future R</w:t>
      </w:r>
      <w:r w:rsidR="00C143F9" w:rsidRPr="00760FDA">
        <w:rPr>
          <w:rFonts w:asciiTheme="majorBidi" w:hAnsiTheme="majorBidi" w:cstheme="majorBidi"/>
          <w:lang w:val="en-GB"/>
        </w:rPr>
        <w:t>esearch</w:t>
      </w:r>
      <w:bookmarkEnd w:id="89"/>
    </w:p>
    <w:p w14:paraId="5261B10E" w14:textId="7EC3A0D3" w:rsidR="00C143F9" w:rsidRPr="00760FDA" w:rsidRDefault="00B60336"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T</w:t>
      </w:r>
      <w:r w:rsidR="00C143F9" w:rsidRPr="00760FDA">
        <w:rPr>
          <w:rFonts w:asciiTheme="majorBidi" w:hAnsiTheme="majorBidi" w:cstheme="majorBidi"/>
          <w:sz w:val="24"/>
          <w:szCs w:val="24"/>
          <w:lang w:val="en-GB"/>
        </w:rPr>
        <w:t xml:space="preserve">here is a </w:t>
      </w:r>
      <w:r w:rsidRPr="00760FDA">
        <w:rPr>
          <w:rFonts w:asciiTheme="majorBidi" w:hAnsiTheme="majorBidi" w:cstheme="majorBidi"/>
          <w:sz w:val="24"/>
          <w:szCs w:val="24"/>
          <w:lang w:val="en-GB"/>
        </w:rPr>
        <w:t xml:space="preserve">shortage </w:t>
      </w:r>
      <w:r w:rsidR="00C143F9" w:rsidRPr="00760FDA">
        <w:rPr>
          <w:rFonts w:asciiTheme="majorBidi" w:hAnsiTheme="majorBidi" w:cstheme="majorBidi"/>
          <w:sz w:val="24"/>
          <w:szCs w:val="24"/>
          <w:lang w:val="en-GB"/>
        </w:rPr>
        <w:t xml:space="preserve">of research </w:t>
      </w:r>
      <w:r w:rsidRPr="00760FDA">
        <w:rPr>
          <w:rFonts w:asciiTheme="majorBidi" w:hAnsiTheme="majorBidi" w:cstheme="majorBidi"/>
          <w:sz w:val="24"/>
          <w:szCs w:val="24"/>
          <w:lang w:val="en-GB"/>
        </w:rPr>
        <w:t xml:space="preserve">on innovation </w:t>
      </w:r>
      <w:r w:rsidR="00C143F9" w:rsidRPr="00760FDA">
        <w:rPr>
          <w:rFonts w:asciiTheme="majorBidi" w:hAnsiTheme="majorBidi" w:cstheme="majorBidi"/>
          <w:sz w:val="24"/>
          <w:szCs w:val="24"/>
          <w:lang w:val="en-GB"/>
        </w:rPr>
        <w:t>in the UAE in general and in the hotel sector in particular</w:t>
      </w:r>
      <w:r w:rsidR="00C966B1" w:rsidRPr="00760FDA">
        <w:rPr>
          <w:rFonts w:asciiTheme="majorBidi" w:hAnsiTheme="majorBidi" w:cstheme="majorBidi"/>
          <w:sz w:val="24"/>
          <w:szCs w:val="24"/>
          <w:lang w:val="en-GB"/>
        </w:rPr>
        <w:t>.</w:t>
      </w:r>
      <w:r w:rsidR="00C143F9" w:rsidRPr="00760FDA">
        <w:rPr>
          <w:rFonts w:asciiTheme="majorBidi" w:hAnsiTheme="majorBidi" w:cstheme="majorBidi"/>
          <w:sz w:val="24"/>
          <w:szCs w:val="24"/>
          <w:lang w:val="en-GB"/>
        </w:rPr>
        <w:t xml:space="preserve"> </w:t>
      </w:r>
      <w:r w:rsidR="00C966B1" w:rsidRPr="00760FDA">
        <w:rPr>
          <w:rFonts w:asciiTheme="majorBidi" w:hAnsiTheme="majorBidi" w:cstheme="majorBidi"/>
          <w:sz w:val="24"/>
          <w:szCs w:val="24"/>
          <w:lang w:val="en-GB"/>
        </w:rPr>
        <w:t>T</w:t>
      </w:r>
      <w:r w:rsidR="00C143F9" w:rsidRPr="00760FDA">
        <w:rPr>
          <w:rFonts w:asciiTheme="majorBidi" w:hAnsiTheme="majorBidi" w:cstheme="majorBidi"/>
          <w:sz w:val="24"/>
          <w:szCs w:val="24"/>
          <w:lang w:val="en-GB"/>
        </w:rPr>
        <w:t xml:space="preserve">his study is </w:t>
      </w:r>
      <w:r w:rsidR="00C966B1" w:rsidRPr="00760FDA">
        <w:rPr>
          <w:rFonts w:asciiTheme="majorBidi" w:hAnsiTheme="majorBidi" w:cstheme="majorBidi"/>
          <w:sz w:val="24"/>
          <w:szCs w:val="24"/>
          <w:lang w:val="en-GB"/>
        </w:rPr>
        <w:t xml:space="preserve">therefore </w:t>
      </w:r>
      <w:r w:rsidR="00C143F9" w:rsidRPr="00760FDA">
        <w:rPr>
          <w:rFonts w:asciiTheme="majorBidi" w:hAnsiTheme="majorBidi" w:cstheme="majorBidi"/>
          <w:sz w:val="24"/>
          <w:szCs w:val="24"/>
          <w:lang w:val="en-GB"/>
        </w:rPr>
        <w:t xml:space="preserve">expected to </w:t>
      </w:r>
      <w:r w:rsidR="00C966B1" w:rsidRPr="00760FDA">
        <w:rPr>
          <w:rFonts w:asciiTheme="majorBidi" w:hAnsiTheme="majorBidi" w:cstheme="majorBidi"/>
          <w:sz w:val="24"/>
          <w:szCs w:val="24"/>
          <w:lang w:val="en-GB"/>
        </w:rPr>
        <w:t>encourage</w:t>
      </w:r>
      <w:r w:rsidR="00C143F9" w:rsidRPr="00760FDA">
        <w:rPr>
          <w:rFonts w:asciiTheme="majorBidi" w:hAnsiTheme="majorBidi" w:cstheme="majorBidi"/>
          <w:sz w:val="24"/>
          <w:szCs w:val="24"/>
          <w:lang w:val="en-GB"/>
        </w:rPr>
        <w:t xml:space="preserve"> future research in this area. </w:t>
      </w:r>
      <w:r w:rsidR="00C966B1" w:rsidRPr="00760FDA">
        <w:rPr>
          <w:rFonts w:asciiTheme="majorBidi" w:hAnsiTheme="majorBidi" w:cstheme="majorBidi"/>
          <w:sz w:val="24"/>
          <w:szCs w:val="24"/>
          <w:lang w:val="en-GB"/>
        </w:rPr>
        <w:t>F</w:t>
      </w:r>
      <w:r w:rsidR="00C143F9" w:rsidRPr="00760FDA">
        <w:rPr>
          <w:rFonts w:asciiTheme="majorBidi" w:hAnsiTheme="majorBidi" w:cstheme="majorBidi"/>
          <w:sz w:val="24"/>
          <w:szCs w:val="24"/>
          <w:lang w:val="en-GB"/>
        </w:rPr>
        <w:t xml:space="preserve">uture research </w:t>
      </w:r>
      <w:r w:rsidR="00C966B1" w:rsidRPr="00760FDA">
        <w:rPr>
          <w:rFonts w:asciiTheme="majorBidi" w:hAnsiTheme="majorBidi" w:cstheme="majorBidi"/>
          <w:sz w:val="24"/>
          <w:szCs w:val="24"/>
          <w:lang w:val="en-GB"/>
        </w:rPr>
        <w:t xml:space="preserve">may also focus on </w:t>
      </w:r>
      <w:r w:rsidR="00F31FC6">
        <w:rPr>
          <w:rFonts w:asciiTheme="majorBidi" w:hAnsiTheme="majorBidi" w:cstheme="majorBidi"/>
          <w:sz w:val="24"/>
          <w:szCs w:val="24"/>
          <w:lang w:val="en-GB"/>
        </w:rPr>
        <w:t>other construct</w:t>
      </w:r>
      <w:r w:rsidR="00C143F9" w:rsidRPr="00760FDA">
        <w:rPr>
          <w:rFonts w:asciiTheme="majorBidi" w:hAnsiTheme="majorBidi" w:cstheme="majorBidi"/>
          <w:sz w:val="24"/>
          <w:szCs w:val="24"/>
          <w:lang w:val="en-GB"/>
        </w:rPr>
        <w:t xml:space="preserve">s that </w:t>
      </w:r>
      <w:r w:rsidR="00C966B1" w:rsidRPr="00760FDA">
        <w:rPr>
          <w:rFonts w:asciiTheme="majorBidi" w:hAnsiTheme="majorBidi" w:cstheme="majorBidi"/>
          <w:sz w:val="24"/>
          <w:szCs w:val="24"/>
          <w:lang w:val="en-GB"/>
        </w:rPr>
        <w:t xml:space="preserve">may </w:t>
      </w:r>
      <w:r w:rsidR="00036C3B" w:rsidRPr="00760FDA">
        <w:rPr>
          <w:rFonts w:asciiTheme="majorBidi" w:hAnsiTheme="majorBidi" w:cstheme="majorBidi"/>
          <w:sz w:val="24"/>
          <w:szCs w:val="24"/>
          <w:lang w:val="en-GB"/>
        </w:rPr>
        <w:t xml:space="preserve">affect </w:t>
      </w:r>
      <w:r w:rsidR="00C143F9" w:rsidRPr="00760FDA">
        <w:rPr>
          <w:rFonts w:asciiTheme="majorBidi" w:hAnsiTheme="majorBidi" w:cstheme="majorBidi"/>
          <w:sz w:val="24"/>
          <w:szCs w:val="24"/>
          <w:lang w:val="en-GB"/>
        </w:rPr>
        <w:t xml:space="preserve">service innovation. </w:t>
      </w:r>
      <w:r w:rsidR="00C966B1" w:rsidRPr="00760FDA">
        <w:rPr>
          <w:rFonts w:asciiTheme="majorBidi" w:hAnsiTheme="majorBidi" w:cstheme="majorBidi"/>
          <w:sz w:val="24"/>
          <w:szCs w:val="24"/>
          <w:lang w:val="en-GB"/>
        </w:rPr>
        <w:t>A study of</w:t>
      </w:r>
      <w:r w:rsidR="00C143F9" w:rsidRPr="00760FDA">
        <w:rPr>
          <w:rFonts w:asciiTheme="majorBidi" w:hAnsiTheme="majorBidi" w:cstheme="majorBidi"/>
          <w:sz w:val="24"/>
          <w:szCs w:val="24"/>
          <w:lang w:val="en-GB"/>
        </w:rPr>
        <w:t xml:space="preserve"> </w:t>
      </w:r>
      <w:r w:rsidR="00F31FC6">
        <w:rPr>
          <w:rFonts w:asciiTheme="majorBidi" w:hAnsiTheme="majorBidi" w:cstheme="majorBidi"/>
          <w:sz w:val="24"/>
          <w:szCs w:val="24"/>
          <w:lang w:val="en-GB"/>
        </w:rPr>
        <w:t>constructs</w:t>
      </w:r>
      <w:r w:rsidR="00C143F9" w:rsidRPr="00760FDA">
        <w:rPr>
          <w:rFonts w:asciiTheme="majorBidi" w:hAnsiTheme="majorBidi" w:cstheme="majorBidi"/>
          <w:sz w:val="24"/>
          <w:szCs w:val="24"/>
          <w:lang w:val="en-GB"/>
        </w:rPr>
        <w:t xml:space="preserve"> that are negatively associated with service innovation </w:t>
      </w:r>
      <w:r w:rsidR="00C966B1" w:rsidRPr="00760FDA">
        <w:rPr>
          <w:rFonts w:asciiTheme="majorBidi" w:hAnsiTheme="majorBidi" w:cstheme="majorBidi"/>
          <w:sz w:val="24"/>
          <w:szCs w:val="24"/>
          <w:lang w:val="en-GB"/>
        </w:rPr>
        <w:t xml:space="preserve">would </w:t>
      </w:r>
      <w:r w:rsidR="00C143F9" w:rsidRPr="00760FDA">
        <w:rPr>
          <w:rFonts w:asciiTheme="majorBidi" w:hAnsiTheme="majorBidi" w:cstheme="majorBidi"/>
          <w:sz w:val="24"/>
          <w:szCs w:val="24"/>
          <w:lang w:val="en-GB"/>
        </w:rPr>
        <w:t xml:space="preserve">help </w:t>
      </w:r>
      <w:r w:rsidR="00E72F79" w:rsidRPr="00760FDA">
        <w:rPr>
          <w:rFonts w:asciiTheme="majorBidi" w:hAnsiTheme="majorBidi" w:cstheme="majorBidi"/>
          <w:sz w:val="24"/>
          <w:szCs w:val="24"/>
          <w:lang w:val="en-GB"/>
        </w:rPr>
        <w:t xml:space="preserve">identify causal relationships, and support </w:t>
      </w:r>
      <w:r w:rsidR="00C143F9" w:rsidRPr="00760FDA">
        <w:rPr>
          <w:rFonts w:asciiTheme="majorBidi" w:hAnsiTheme="majorBidi" w:cstheme="majorBidi"/>
          <w:sz w:val="24"/>
          <w:szCs w:val="24"/>
          <w:lang w:val="en-GB"/>
        </w:rPr>
        <w:t xml:space="preserve">practitioners </w:t>
      </w:r>
      <w:r w:rsidR="00E72F79" w:rsidRPr="00760FDA">
        <w:rPr>
          <w:rFonts w:asciiTheme="majorBidi" w:hAnsiTheme="majorBidi" w:cstheme="majorBidi"/>
          <w:sz w:val="24"/>
          <w:szCs w:val="24"/>
          <w:lang w:val="en-GB"/>
        </w:rPr>
        <w:t xml:space="preserve">in </w:t>
      </w:r>
      <w:r w:rsidR="00C143F9" w:rsidRPr="00760FDA">
        <w:rPr>
          <w:rFonts w:asciiTheme="majorBidi" w:hAnsiTheme="majorBidi" w:cstheme="majorBidi"/>
          <w:sz w:val="24"/>
          <w:szCs w:val="24"/>
          <w:lang w:val="en-GB"/>
        </w:rPr>
        <w:t>avoid</w:t>
      </w:r>
      <w:r w:rsidR="00E72F79" w:rsidRPr="00760FDA">
        <w:rPr>
          <w:rFonts w:asciiTheme="majorBidi" w:hAnsiTheme="majorBidi" w:cstheme="majorBidi"/>
          <w:sz w:val="24"/>
          <w:szCs w:val="24"/>
          <w:lang w:val="en-GB"/>
        </w:rPr>
        <w:t>ing</w:t>
      </w:r>
      <w:r w:rsidR="00C143F9" w:rsidRPr="00760FDA">
        <w:rPr>
          <w:rFonts w:asciiTheme="majorBidi" w:hAnsiTheme="majorBidi" w:cstheme="majorBidi"/>
          <w:sz w:val="24"/>
          <w:szCs w:val="24"/>
          <w:lang w:val="en-GB"/>
        </w:rPr>
        <w:t xml:space="preserve"> </w:t>
      </w:r>
      <w:r w:rsidR="00F31FC6">
        <w:rPr>
          <w:rFonts w:asciiTheme="majorBidi" w:hAnsiTheme="majorBidi" w:cstheme="majorBidi"/>
          <w:sz w:val="24"/>
          <w:szCs w:val="24"/>
          <w:lang w:val="en-GB"/>
        </w:rPr>
        <w:t>constructs</w:t>
      </w:r>
      <w:r w:rsidR="00C143F9" w:rsidRPr="00760FDA">
        <w:rPr>
          <w:rFonts w:asciiTheme="majorBidi" w:hAnsiTheme="majorBidi" w:cstheme="majorBidi"/>
          <w:sz w:val="24"/>
          <w:szCs w:val="24"/>
          <w:lang w:val="en-GB"/>
        </w:rPr>
        <w:t xml:space="preserve"> </w:t>
      </w:r>
      <w:r w:rsidR="00E72F79" w:rsidRPr="00760FDA">
        <w:rPr>
          <w:rFonts w:asciiTheme="majorBidi" w:hAnsiTheme="majorBidi" w:cstheme="majorBidi"/>
          <w:sz w:val="24"/>
          <w:szCs w:val="24"/>
          <w:lang w:val="en-GB"/>
        </w:rPr>
        <w:t xml:space="preserve">that reduce innovation </w:t>
      </w:r>
      <w:r w:rsidR="00C143F9" w:rsidRPr="00760FDA">
        <w:rPr>
          <w:rFonts w:asciiTheme="majorBidi" w:hAnsiTheme="majorBidi" w:cstheme="majorBidi"/>
          <w:sz w:val="24"/>
          <w:szCs w:val="24"/>
          <w:lang w:val="en-GB"/>
        </w:rPr>
        <w:t xml:space="preserve">in </w:t>
      </w:r>
      <w:r w:rsidR="00E72F79" w:rsidRPr="00760FDA">
        <w:rPr>
          <w:rFonts w:asciiTheme="majorBidi" w:hAnsiTheme="majorBidi" w:cstheme="majorBidi"/>
          <w:sz w:val="24"/>
          <w:szCs w:val="24"/>
          <w:lang w:val="en-GB"/>
        </w:rPr>
        <w:t>practice</w:t>
      </w:r>
      <w:r w:rsidR="00C143F9" w:rsidRPr="00760FDA">
        <w:rPr>
          <w:rFonts w:asciiTheme="majorBidi" w:hAnsiTheme="majorBidi" w:cstheme="majorBidi"/>
          <w:sz w:val="24"/>
          <w:szCs w:val="24"/>
          <w:lang w:val="en-GB"/>
        </w:rPr>
        <w:t>.</w:t>
      </w:r>
    </w:p>
    <w:p w14:paraId="08D23A89" w14:textId="6CD3B719" w:rsidR="00C143F9" w:rsidRPr="00760FDA" w:rsidRDefault="00036C3B" w:rsidP="00CE34AC">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Future studies should also use</w:t>
      </w:r>
      <w:r w:rsidR="00C143F9" w:rsidRPr="00760FDA">
        <w:rPr>
          <w:rFonts w:asciiTheme="majorBidi" w:hAnsiTheme="majorBidi" w:cstheme="majorBidi"/>
          <w:sz w:val="24"/>
          <w:szCs w:val="24"/>
          <w:lang w:val="en-GB"/>
        </w:rPr>
        <w:t xml:space="preserve"> o</w:t>
      </w:r>
      <w:r w:rsidR="00C143F9" w:rsidRPr="007668DE">
        <w:rPr>
          <w:rFonts w:asciiTheme="majorBidi" w:hAnsiTheme="majorBidi" w:cstheme="majorBidi"/>
          <w:sz w:val="24"/>
          <w:szCs w:val="24"/>
          <w:lang w:val="en-GB"/>
        </w:rPr>
        <w:t xml:space="preserve">ther methods to study service innovation in the hotel sector. </w:t>
      </w:r>
      <w:r w:rsidR="00524130" w:rsidRPr="007668DE">
        <w:rPr>
          <w:rFonts w:asciiTheme="majorBidi" w:hAnsiTheme="majorBidi" w:cstheme="majorBidi"/>
          <w:sz w:val="24"/>
          <w:szCs w:val="24"/>
          <w:lang w:val="en-GB"/>
        </w:rPr>
        <w:t xml:space="preserve">A longitudinal study may be conducted to study causal relationship between the </w:t>
      </w:r>
      <w:r w:rsidR="00F31FC6">
        <w:rPr>
          <w:rFonts w:asciiTheme="majorBidi" w:hAnsiTheme="majorBidi" w:cstheme="majorBidi"/>
          <w:sz w:val="24"/>
          <w:szCs w:val="24"/>
          <w:lang w:val="en-GB"/>
        </w:rPr>
        <w:t>constructs</w:t>
      </w:r>
      <w:r w:rsidR="00524130" w:rsidRPr="007668DE">
        <w:rPr>
          <w:rFonts w:asciiTheme="majorBidi" w:hAnsiTheme="majorBidi" w:cstheme="majorBidi"/>
          <w:sz w:val="24"/>
          <w:szCs w:val="24"/>
          <w:lang w:val="en-GB"/>
        </w:rPr>
        <w:t xml:space="preserve"> of this research.</w:t>
      </w:r>
      <w:r w:rsidR="00524130">
        <w:rPr>
          <w:rFonts w:asciiTheme="majorBidi" w:hAnsiTheme="majorBidi" w:cstheme="majorBidi"/>
          <w:sz w:val="24"/>
          <w:szCs w:val="24"/>
          <w:lang w:val="en-GB"/>
        </w:rPr>
        <w:t xml:space="preserve"> </w:t>
      </w:r>
      <w:r w:rsidRPr="00760FDA">
        <w:rPr>
          <w:rFonts w:asciiTheme="majorBidi" w:hAnsiTheme="majorBidi" w:cstheme="majorBidi"/>
          <w:sz w:val="24"/>
          <w:szCs w:val="24"/>
          <w:lang w:val="en-GB"/>
        </w:rPr>
        <w:t>Q</w:t>
      </w:r>
      <w:r w:rsidR="00C143F9" w:rsidRPr="00760FDA">
        <w:rPr>
          <w:rFonts w:asciiTheme="majorBidi" w:hAnsiTheme="majorBidi" w:cstheme="majorBidi"/>
          <w:sz w:val="24"/>
          <w:szCs w:val="24"/>
          <w:lang w:val="en-GB"/>
        </w:rPr>
        <w:t>ualitative research met</w:t>
      </w:r>
      <w:r w:rsidR="00C143F9" w:rsidRPr="00295A2F">
        <w:rPr>
          <w:rFonts w:asciiTheme="majorBidi" w:hAnsiTheme="majorBidi" w:cstheme="majorBidi"/>
          <w:sz w:val="24"/>
          <w:szCs w:val="24"/>
          <w:lang w:val="en-GB"/>
        </w:rPr>
        <w:t>hod</w:t>
      </w:r>
      <w:r w:rsidRPr="00295A2F">
        <w:rPr>
          <w:rFonts w:asciiTheme="majorBidi" w:hAnsiTheme="majorBidi" w:cstheme="majorBidi"/>
          <w:sz w:val="24"/>
          <w:szCs w:val="24"/>
          <w:lang w:val="en-GB"/>
        </w:rPr>
        <w:t>s may enable</w:t>
      </w:r>
      <w:r w:rsidR="00C143F9" w:rsidRPr="00295A2F">
        <w:rPr>
          <w:rFonts w:asciiTheme="majorBidi" w:hAnsiTheme="majorBidi" w:cstheme="majorBidi"/>
          <w:sz w:val="24"/>
          <w:szCs w:val="24"/>
          <w:lang w:val="en-GB"/>
        </w:rPr>
        <w:t xml:space="preserve"> explor</w:t>
      </w:r>
      <w:r w:rsidRPr="00295A2F">
        <w:rPr>
          <w:rFonts w:asciiTheme="majorBidi" w:hAnsiTheme="majorBidi" w:cstheme="majorBidi"/>
          <w:sz w:val="24"/>
          <w:szCs w:val="24"/>
          <w:lang w:val="en-GB"/>
        </w:rPr>
        <w:t>ation of</w:t>
      </w:r>
      <w:r w:rsidR="00C143F9" w:rsidRPr="00295A2F">
        <w:rPr>
          <w:rFonts w:asciiTheme="majorBidi" w:hAnsiTheme="majorBidi" w:cstheme="majorBidi"/>
          <w:sz w:val="24"/>
          <w:szCs w:val="24"/>
          <w:lang w:val="en-GB"/>
        </w:rPr>
        <w:t xml:space="preserve"> methods used by </w:t>
      </w:r>
      <w:r w:rsidRPr="00295A2F">
        <w:rPr>
          <w:rFonts w:asciiTheme="majorBidi" w:hAnsiTheme="majorBidi" w:cstheme="majorBidi"/>
          <w:sz w:val="24"/>
          <w:szCs w:val="24"/>
          <w:lang w:val="en-GB"/>
        </w:rPr>
        <w:t xml:space="preserve">hotels in the </w:t>
      </w:r>
      <w:r w:rsidR="00C143F9" w:rsidRPr="00295A2F">
        <w:rPr>
          <w:rFonts w:asciiTheme="majorBidi" w:hAnsiTheme="majorBidi" w:cstheme="majorBidi"/>
          <w:sz w:val="24"/>
          <w:szCs w:val="24"/>
          <w:lang w:val="en-GB"/>
        </w:rPr>
        <w:t xml:space="preserve">UAE to </w:t>
      </w:r>
      <w:r w:rsidRPr="00295A2F">
        <w:rPr>
          <w:rFonts w:asciiTheme="majorBidi" w:hAnsiTheme="majorBidi" w:cstheme="majorBidi"/>
          <w:sz w:val="24"/>
          <w:szCs w:val="24"/>
          <w:lang w:val="en-GB"/>
        </w:rPr>
        <w:t xml:space="preserve">provide innovative </w:t>
      </w:r>
      <w:r w:rsidR="00C143F9" w:rsidRPr="00295A2F">
        <w:rPr>
          <w:rFonts w:asciiTheme="majorBidi" w:hAnsiTheme="majorBidi" w:cstheme="majorBidi"/>
          <w:sz w:val="24"/>
          <w:szCs w:val="24"/>
          <w:lang w:val="en-GB"/>
        </w:rPr>
        <w:t>services.</w:t>
      </w:r>
      <w:r w:rsidR="00CE34AC" w:rsidRPr="00295A2F">
        <w:rPr>
          <w:rFonts w:asciiTheme="majorBidi" w:hAnsiTheme="majorBidi" w:cstheme="majorBidi"/>
          <w:sz w:val="24"/>
          <w:szCs w:val="24"/>
          <w:lang w:val="en-GB"/>
        </w:rPr>
        <w:t xml:space="preserve"> The research model of this study was statistically not significant. Retesting the model in the same research context or in other context may come up a significant results.</w:t>
      </w:r>
      <w:r w:rsidR="00C143F9" w:rsidRPr="00295A2F">
        <w:rPr>
          <w:rFonts w:asciiTheme="majorBidi" w:hAnsiTheme="majorBidi" w:cstheme="majorBidi"/>
          <w:sz w:val="24"/>
          <w:szCs w:val="24"/>
          <w:lang w:val="en-GB"/>
        </w:rPr>
        <w:t xml:space="preserve"> </w:t>
      </w:r>
      <w:r w:rsidRPr="00295A2F">
        <w:rPr>
          <w:rFonts w:asciiTheme="majorBidi" w:hAnsiTheme="majorBidi" w:cstheme="majorBidi"/>
          <w:sz w:val="24"/>
          <w:szCs w:val="24"/>
          <w:lang w:val="en-GB"/>
        </w:rPr>
        <w:t>D</w:t>
      </w:r>
      <w:r w:rsidR="00CE34AC" w:rsidRPr="00295A2F">
        <w:rPr>
          <w:rFonts w:asciiTheme="majorBidi" w:hAnsiTheme="majorBidi" w:cstheme="majorBidi"/>
          <w:sz w:val="24"/>
          <w:szCs w:val="24"/>
          <w:lang w:val="en-GB"/>
        </w:rPr>
        <w:t>eveloping</w:t>
      </w:r>
      <w:r w:rsidR="00CE34AC">
        <w:rPr>
          <w:rFonts w:asciiTheme="majorBidi" w:hAnsiTheme="majorBidi" w:cstheme="majorBidi"/>
          <w:sz w:val="24"/>
          <w:szCs w:val="24"/>
          <w:lang w:val="en-GB"/>
        </w:rPr>
        <w:t xml:space="preserve"> other</w:t>
      </w:r>
      <w:r w:rsidR="00C143F9" w:rsidRPr="00760FDA">
        <w:rPr>
          <w:rFonts w:asciiTheme="majorBidi" w:hAnsiTheme="majorBidi" w:cstheme="majorBidi"/>
          <w:sz w:val="24"/>
          <w:szCs w:val="24"/>
          <w:lang w:val="en-GB"/>
        </w:rPr>
        <w:t xml:space="preserve"> model that includes all </w:t>
      </w:r>
      <w:r w:rsidRPr="00760FDA">
        <w:rPr>
          <w:rFonts w:asciiTheme="majorBidi" w:hAnsiTheme="majorBidi" w:cstheme="majorBidi"/>
          <w:sz w:val="24"/>
          <w:szCs w:val="24"/>
          <w:lang w:val="en-GB"/>
        </w:rPr>
        <w:t xml:space="preserve">possible </w:t>
      </w:r>
      <w:r w:rsidR="00F31FC6">
        <w:rPr>
          <w:rFonts w:asciiTheme="majorBidi" w:hAnsiTheme="majorBidi" w:cstheme="majorBidi"/>
          <w:sz w:val="24"/>
          <w:szCs w:val="24"/>
          <w:lang w:val="en-GB"/>
        </w:rPr>
        <w:t>constructs</w:t>
      </w:r>
      <w:r w:rsidR="00C143F9" w:rsidRPr="00760FDA">
        <w:rPr>
          <w:rFonts w:asciiTheme="majorBidi" w:hAnsiTheme="majorBidi" w:cstheme="majorBidi"/>
          <w:sz w:val="24"/>
          <w:szCs w:val="24"/>
          <w:lang w:val="en-GB"/>
        </w:rPr>
        <w:t xml:space="preserve"> that enhance service innovation </w:t>
      </w:r>
      <w:r w:rsidRPr="00760FDA">
        <w:rPr>
          <w:rFonts w:asciiTheme="majorBidi" w:hAnsiTheme="majorBidi" w:cstheme="majorBidi"/>
          <w:sz w:val="24"/>
          <w:szCs w:val="24"/>
          <w:lang w:val="en-GB"/>
        </w:rPr>
        <w:t xml:space="preserve">would also be a good </w:t>
      </w:r>
      <w:r w:rsidR="00C143F9" w:rsidRPr="00760FDA">
        <w:rPr>
          <w:rFonts w:asciiTheme="majorBidi" w:hAnsiTheme="majorBidi" w:cstheme="majorBidi"/>
          <w:sz w:val="24"/>
          <w:szCs w:val="24"/>
          <w:lang w:val="en-GB"/>
        </w:rPr>
        <w:t xml:space="preserve">topic </w:t>
      </w:r>
      <w:r w:rsidRPr="00760FDA">
        <w:rPr>
          <w:rFonts w:asciiTheme="majorBidi" w:hAnsiTheme="majorBidi" w:cstheme="majorBidi"/>
          <w:sz w:val="24"/>
          <w:szCs w:val="24"/>
          <w:lang w:val="en-GB"/>
        </w:rPr>
        <w:t xml:space="preserve">for </w:t>
      </w:r>
      <w:r w:rsidR="00C143F9" w:rsidRPr="00760FDA">
        <w:rPr>
          <w:rFonts w:asciiTheme="majorBidi" w:hAnsiTheme="majorBidi" w:cstheme="majorBidi"/>
          <w:sz w:val="24"/>
          <w:szCs w:val="24"/>
          <w:lang w:val="en-GB"/>
        </w:rPr>
        <w:t>research</w:t>
      </w:r>
      <w:r w:rsidRPr="00760FDA">
        <w:rPr>
          <w:rFonts w:asciiTheme="majorBidi" w:hAnsiTheme="majorBidi" w:cstheme="majorBidi"/>
          <w:sz w:val="24"/>
          <w:szCs w:val="24"/>
          <w:lang w:val="en-GB"/>
        </w:rPr>
        <w:t xml:space="preserve">, as would </w:t>
      </w:r>
      <w:r w:rsidR="00C143F9" w:rsidRPr="00760FDA">
        <w:rPr>
          <w:rFonts w:asciiTheme="majorBidi" w:hAnsiTheme="majorBidi" w:cstheme="majorBidi"/>
          <w:sz w:val="24"/>
          <w:szCs w:val="24"/>
          <w:lang w:val="en-GB"/>
        </w:rPr>
        <w:t xml:space="preserve">testing </w:t>
      </w:r>
      <w:r w:rsidRPr="00760FDA">
        <w:rPr>
          <w:rFonts w:asciiTheme="majorBidi" w:hAnsiTheme="majorBidi" w:cstheme="majorBidi"/>
          <w:sz w:val="24"/>
          <w:szCs w:val="24"/>
          <w:lang w:val="en-GB"/>
        </w:rPr>
        <w:t xml:space="preserve">the </w:t>
      </w:r>
      <w:r w:rsidR="00C143F9" w:rsidRPr="00760FDA">
        <w:rPr>
          <w:rFonts w:asciiTheme="majorBidi" w:hAnsiTheme="majorBidi" w:cstheme="majorBidi"/>
          <w:sz w:val="24"/>
          <w:szCs w:val="24"/>
          <w:lang w:val="en-GB"/>
        </w:rPr>
        <w:t xml:space="preserve">model in different </w:t>
      </w:r>
      <w:r w:rsidR="00C143F9" w:rsidRPr="00760FDA">
        <w:rPr>
          <w:rFonts w:asciiTheme="majorBidi" w:hAnsiTheme="majorBidi" w:cstheme="majorBidi"/>
          <w:sz w:val="24"/>
          <w:szCs w:val="24"/>
          <w:lang w:val="en-GB"/>
        </w:rPr>
        <w:lastRenderedPageBreak/>
        <w:t xml:space="preserve">regions </w:t>
      </w:r>
      <w:r w:rsidRPr="00760FDA">
        <w:rPr>
          <w:rFonts w:asciiTheme="majorBidi" w:hAnsiTheme="majorBidi" w:cstheme="majorBidi"/>
          <w:sz w:val="24"/>
          <w:szCs w:val="24"/>
          <w:lang w:val="en-GB"/>
        </w:rPr>
        <w:t>and contexts to aid generalization</w:t>
      </w:r>
      <w:r w:rsidR="00C143F9" w:rsidRPr="00760FDA">
        <w:rPr>
          <w:rFonts w:asciiTheme="majorBidi" w:hAnsiTheme="majorBidi" w:cstheme="majorBidi"/>
          <w:sz w:val="24"/>
          <w:szCs w:val="24"/>
          <w:lang w:val="en-GB"/>
        </w:rPr>
        <w:t xml:space="preserve">. </w:t>
      </w:r>
      <w:r w:rsidRPr="00760FDA">
        <w:rPr>
          <w:rFonts w:asciiTheme="majorBidi" w:hAnsiTheme="majorBidi" w:cstheme="majorBidi"/>
          <w:sz w:val="24"/>
          <w:szCs w:val="24"/>
          <w:lang w:val="en-GB"/>
        </w:rPr>
        <w:t xml:space="preserve">It may also be helpful to </w:t>
      </w:r>
      <w:r w:rsidR="00C143F9" w:rsidRPr="00760FDA">
        <w:rPr>
          <w:rFonts w:asciiTheme="majorBidi" w:hAnsiTheme="majorBidi" w:cstheme="majorBidi"/>
          <w:sz w:val="24"/>
          <w:szCs w:val="24"/>
          <w:lang w:val="en-GB"/>
        </w:rPr>
        <w:t xml:space="preserve">explore service innovation in </w:t>
      </w:r>
      <w:r w:rsidRPr="00760FDA">
        <w:rPr>
          <w:rFonts w:asciiTheme="majorBidi" w:hAnsiTheme="majorBidi" w:cstheme="majorBidi"/>
          <w:sz w:val="24"/>
          <w:szCs w:val="24"/>
          <w:lang w:val="en-GB"/>
        </w:rPr>
        <w:t xml:space="preserve">other sectors in the </w:t>
      </w:r>
      <w:r w:rsidR="00C143F9" w:rsidRPr="00760FDA">
        <w:rPr>
          <w:rFonts w:asciiTheme="majorBidi" w:hAnsiTheme="majorBidi" w:cstheme="majorBidi"/>
          <w:sz w:val="24"/>
          <w:szCs w:val="24"/>
          <w:lang w:val="en-GB"/>
        </w:rPr>
        <w:t>UAE</w:t>
      </w:r>
      <w:r w:rsidRPr="00760FDA">
        <w:rPr>
          <w:rFonts w:asciiTheme="majorBidi" w:hAnsiTheme="majorBidi" w:cstheme="majorBidi"/>
          <w:sz w:val="24"/>
          <w:szCs w:val="24"/>
          <w:lang w:val="en-GB"/>
        </w:rPr>
        <w:t>,</w:t>
      </w:r>
      <w:r w:rsidR="00C143F9" w:rsidRPr="00760FDA">
        <w:rPr>
          <w:rFonts w:asciiTheme="majorBidi" w:hAnsiTheme="majorBidi" w:cstheme="majorBidi"/>
          <w:sz w:val="24"/>
          <w:szCs w:val="24"/>
          <w:lang w:val="en-GB"/>
        </w:rPr>
        <w:t xml:space="preserve"> including non-profit </w:t>
      </w:r>
      <w:r w:rsidRPr="00760FDA">
        <w:rPr>
          <w:rFonts w:asciiTheme="majorBidi" w:hAnsiTheme="majorBidi" w:cstheme="majorBidi"/>
          <w:sz w:val="24"/>
          <w:szCs w:val="24"/>
          <w:lang w:val="en-GB"/>
        </w:rPr>
        <w:t xml:space="preserve">and government </w:t>
      </w:r>
      <w:r w:rsidR="00C143F9" w:rsidRPr="00760FDA">
        <w:rPr>
          <w:rFonts w:asciiTheme="majorBidi" w:hAnsiTheme="majorBidi" w:cstheme="majorBidi"/>
          <w:sz w:val="24"/>
          <w:szCs w:val="24"/>
          <w:lang w:val="en-GB"/>
        </w:rPr>
        <w:t>sector</w:t>
      </w:r>
      <w:r w:rsidR="00C558A3" w:rsidRPr="00760FDA">
        <w:rPr>
          <w:rFonts w:asciiTheme="majorBidi" w:hAnsiTheme="majorBidi" w:cstheme="majorBidi"/>
          <w:sz w:val="24"/>
          <w:szCs w:val="24"/>
          <w:lang w:val="en-GB"/>
        </w:rPr>
        <w:t>s</w:t>
      </w:r>
      <w:r w:rsidR="00C143F9" w:rsidRPr="00760FDA">
        <w:rPr>
          <w:rFonts w:asciiTheme="majorBidi" w:hAnsiTheme="majorBidi" w:cstheme="majorBidi"/>
          <w:sz w:val="24"/>
          <w:szCs w:val="24"/>
          <w:lang w:val="en-GB"/>
        </w:rPr>
        <w:t xml:space="preserve">. </w:t>
      </w:r>
    </w:p>
    <w:p w14:paraId="041C4216" w14:textId="6A7C6240" w:rsidR="00C143F9" w:rsidRPr="00760FDA" w:rsidRDefault="00010D15" w:rsidP="004E6926">
      <w:pPr>
        <w:pStyle w:val="Heading2"/>
        <w:spacing w:line="480" w:lineRule="auto"/>
        <w:jc w:val="both"/>
        <w:rPr>
          <w:rFonts w:asciiTheme="majorBidi" w:hAnsiTheme="majorBidi" w:cstheme="majorBidi"/>
          <w:lang w:val="en-GB"/>
        </w:rPr>
      </w:pPr>
      <w:bookmarkStart w:id="90" w:name="_Toc452280463"/>
      <w:r w:rsidRPr="00760FDA">
        <w:rPr>
          <w:rFonts w:asciiTheme="majorBidi" w:hAnsiTheme="majorBidi" w:cstheme="majorBidi"/>
          <w:lang w:val="en-GB"/>
        </w:rPr>
        <w:t>Limitation</w:t>
      </w:r>
      <w:r w:rsidR="00362F83" w:rsidRPr="00760FDA">
        <w:rPr>
          <w:rFonts w:asciiTheme="majorBidi" w:hAnsiTheme="majorBidi" w:cstheme="majorBidi"/>
          <w:lang w:val="en-GB"/>
        </w:rPr>
        <w:t>s</w:t>
      </w:r>
      <w:r w:rsidRPr="00760FDA">
        <w:rPr>
          <w:rFonts w:asciiTheme="majorBidi" w:hAnsiTheme="majorBidi" w:cstheme="majorBidi"/>
          <w:lang w:val="en-GB"/>
        </w:rPr>
        <w:t xml:space="preserve"> of the S</w:t>
      </w:r>
      <w:r w:rsidR="00C143F9" w:rsidRPr="00760FDA">
        <w:rPr>
          <w:rFonts w:asciiTheme="majorBidi" w:hAnsiTheme="majorBidi" w:cstheme="majorBidi"/>
          <w:lang w:val="en-GB"/>
        </w:rPr>
        <w:t>tudy</w:t>
      </w:r>
      <w:bookmarkEnd w:id="90"/>
    </w:p>
    <w:p w14:paraId="4B1FEED4" w14:textId="6A8E6DAB" w:rsidR="00036C3B" w:rsidRPr="00760FDA" w:rsidRDefault="00C143F9"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Th</w:t>
      </w:r>
      <w:r w:rsidR="00362F83" w:rsidRPr="00760FDA">
        <w:rPr>
          <w:rFonts w:asciiTheme="majorBidi" w:hAnsiTheme="majorBidi" w:cstheme="majorBidi"/>
          <w:sz w:val="24"/>
          <w:szCs w:val="24"/>
          <w:lang w:val="en-GB" w:eastAsia="x-none"/>
        </w:rPr>
        <w:t>is</w:t>
      </w:r>
      <w:r w:rsidRPr="00760FDA">
        <w:rPr>
          <w:rFonts w:asciiTheme="majorBidi" w:hAnsiTheme="majorBidi" w:cstheme="majorBidi"/>
          <w:sz w:val="24"/>
          <w:szCs w:val="24"/>
          <w:lang w:val="en-GB" w:eastAsia="x-none"/>
        </w:rPr>
        <w:t xml:space="preserve"> study has </w:t>
      </w:r>
      <w:r w:rsidR="00362F83" w:rsidRPr="00760FDA">
        <w:rPr>
          <w:rFonts w:asciiTheme="majorBidi" w:hAnsiTheme="majorBidi" w:cstheme="majorBidi"/>
          <w:sz w:val="24"/>
          <w:szCs w:val="24"/>
          <w:lang w:val="en-GB" w:eastAsia="x-none"/>
        </w:rPr>
        <w:t>several</w:t>
      </w:r>
      <w:r w:rsidRPr="00760FDA">
        <w:rPr>
          <w:rFonts w:asciiTheme="majorBidi" w:hAnsiTheme="majorBidi" w:cstheme="majorBidi"/>
          <w:sz w:val="24"/>
          <w:szCs w:val="24"/>
          <w:lang w:val="en-GB" w:eastAsia="x-none"/>
        </w:rPr>
        <w:t xml:space="preserve"> limitations. Some </w:t>
      </w:r>
      <w:r w:rsidR="00036C3B" w:rsidRPr="00760FDA">
        <w:rPr>
          <w:rFonts w:asciiTheme="majorBidi" w:hAnsiTheme="majorBidi" w:cstheme="majorBidi"/>
          <w:sz w:val="24"/>
          <w:szCs w:val="24"/>
          <w:lang w:val="en-GB" w:eastAsia="x-none"/>
        </w:rPr>
        <w:t>occurred</w:t>
      </w:r>
      <w:r w:rsidRPr="00760FDA">
        <w:rPr>
          <w:rFonts w:asciiTheme="majorBidi" w:hAnsiTheme="majorBidi" w:cstheme="majorBidi"/>
          <w:sz w:val="24"/>
          <w:szCs w:val="24"/>
          <w:lang w:val="en-GB" w:eastAsia="x-none"/>
        </w:rPr>
        <w:t xml:space="preserve"> during the study and others are related to </w:t>
      </w:r>
      <w:r w:rsidR="00036C3B" w:rsidRPr="00760FDA">
        <w:rPr>
          <w:rFonts w:asciiTheme="majorBidi" w:hAnsiTheme="majorBidi" w:cstheme="majorBidi"/>
          <w:sz w:val="24"/>
          <w:szCs w:val="24"/>
          <w:lang w:val="en-GB" w:eastAsia="x-none"/>
        </w:rPr>
        <w:t xml:space="preserve">its </w:t>
      </w:r>
      <w:r w:rsidRPr="00760FDA">
        <w:rPr>
          <w:rFonts w:asciiTheme="majorBidi" w:hAnsiTheme="majorBidi" w:cstheme="majorBidi"/>
          <w:sz w:val="24"/>
          <w:szCs w:val="24"/>
          <w:lang w:val="en-GB" w:eastAsia="x-none"/>
        </w:rPr>
        <w:t>methodology and scope. In designing the research</w:t>
      </w:r>
      <w:r w:rsidR="00036C3B"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w:t>
      </w:r>
      <w:r w:rsidR="006506D6" w:rsidRPr="00760FDA">
        <w:rPr>
          <w:rFonts w:asciiTheme="majorBidi" w:hAnsiTheme="majorBidi" w:cstheme="majorBidi"/>
          <w:sz w:val="24"/>
          <w:szCs w:val="24"/>
          <w:lang w:val="en-GB" w:eastAsia="x-none"/>
        </w:rPr>
        <w:t xml:space="preserve">the researcher </w:t>
      </w:r>
      <w:r w:rsidR="00036C3B" w:rsidRPr="00760FDA">
        <w:rPr>
          <w:rFonts w:asciiTheme="majorBidi" w:hAnsiTheme="majorBidi" w:cstheme="majorBidi"/>
          <w:sz w:val="24"/>
          <w:szCs w:val="24"/>
          <w:lang w:val="en-GB" w:eastAsia="x-none"/>
        </w:rPr>
        <w:t>found it</w:t>
      </w:r>
      <w:r w:rsidRPr="00760FDA">
        <w:rPr>
          <w:rFonts w:asciiTheme="majorBidi" w:hAnsiTheme="majorBidi" w:cstheme="majorBidi"/>
          <w:sz w:val="24"/>
          <w:szCs w:val="24"/>
          <w:lang w:val="en-GB" w:eastAsia="x-none"/>
        </w:rPr>
        <w:t xml:space="preserve"> difficult to </w:t>
      </w:r>
      <w:r w:rsidR="00036C3B" w:rsidRPr="00760FDA">
        <w:rPr>
          <w:rFonts w:asciiTheme="majorBidi" w:hAnsiTheme="majorBidi" w:cstheme="majorBidi"/>
          <w:sz w:val="24"/>
          <w:szCs w:val="24"/>
          <w:lang w:val="en-GB" w:eastAsia="x-none"/>
        </w:rPr>
        <w:t xml:space="preserve">identify studies on </w:t>
      </w:r>
      <w:r w:rsidRPr="00760FDA">
        <w:rPr>
          <w:rFonts w:asciiTheme="majorBidi" w:hAnsiTheme="majorBidi" w:cstheme="majorBidi"/>
          <w:sz w:val="24"/>
          <w:szCs w:val="24"/>
          <w:lang w:val="en-GB" w:eastAsia="x-none"/>
        </w:rPr>
        <w:t>factors driv</w:t>
      </w:r>
      <w:r w:rsidR="00036C3B" w:rsidRPr="00760FDA">
        <w:rPr>
          <w:rFonts w:asciiTheme="majorBidi" w:hAnsiTheme="majorBidi" w:cstheme="majorBidi"/>
          <w:sz w:val="24"/>
          <w:szCs w:val="24"/>
          <w:lang w:val="en-GB" w:eastAsia="x-none"/>
        </w:rPr>
        <w:t>ing</w:t>
      </w:r>
      <w:r w:rsidRPr="00760FDA">
        <w:rPr>
          <w:rFonts w:asciiTheme="majorBidi" w:hAnsiTheme="majorBidi" w:cstheme="majorBidi"/>
          <w:sz w:val="24"/>
          <w:szCs w:val="24"/>
          <w:lang w:val="en-GB" w:eastAsia="x-none"/>
        </w:rPr>
        <w:t xml:space="preserve"> service innovation in </w:t>
      </w:r>
      <w:r w:rsidR="00036C3B" w:rsidRPr="00760FDA">
        <w:rPr>
          <w:rFonts w:asciiTheme="majorBidi" w:hAnsiTheme="majorBidi" w:cstheme="majorBidi"/>
          <w:sz w:val="24"/>
          <w:szCs w:val="24"/>
          <w:lang w:val="en-GB" w:eastAsia="x-none"/>
        </w:rPr>
        <w:t xml:space="preserve">the </w:t>
      </w:r>
      <w:r w:rsidRPr="00760FDA">
        <w:rPr>
          <w:rFonts w:asciiTheme="majorBidi" w:hAnsiTheme="majorBidi" w:cstheme="majorBidi"/>
          <w:sz w:val="24"/>
          <w:szCs w:val="24"/>
          <w:lang w:val="en-GB" w:eastAsia="x-none"/>
        </w:rPr>
        <w:t>hotel sector</w:t>
      </w:r>
      <w:r w:rsidR="00036C3B"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especially in</w:t>
      </w:r>
      <w:r w:rsidR="00036C3B" w:rsidRPr="00760FDA">
        <w:rPr>
          <w:rFonts w:asciiTheme="majorBidi" w:hAnsiTheme="majorBidi" w:cstheme="majorBidi"/>
          <w:sz w:val="24"/>
          <w:szCs w:val="24"/>
          <w:lang w:val="en-GB" w:eastAsia="x-none"/>
        </w:rPr>
        <w:t xml:space="preserve"> the</w:t>
      </w:r>
      <w:r w:rsidRPr="00760FDA">
        <w:rPr>
          <w:rFonts w:asciiTheme="majorBidi" w:hAnsiTheme="majorBidi" w:cstheme="majorBidi"/>
          <w:sz w:val="24"/>
          <w:szCs w:val="24"/>
          <w:lang w:val="en-GB" w:eastAsia="x-none"/>
        </w:rPr>
        <w:t xml:space="preserve"> UAE. </w:t>
      </w:r>
      <w:r w:rsidR="00036C3B" w:rsidRPr="00760FDA">
        <w:rPr>
          <w:rFonts w:asciiTheme="majorBidi" w:hAnsiTheme="majorBidi" w:cstheme="majorBidi"/>
          <w:sz w:val="24"/>
          <w:szCs w:val="24"/>
          <w:lang w:val="en-GB" w:eastAsia="x-none"/>
        </w:rPr>
        <w:t xml:space="preserve">This research therefore does not </w:t>
      </w:r>
      <w:r w:rsidRPr="00760FDA">
        <w:rPr>
          <w:rFonts w:asciiTheme="majorBidi" w:hAnsiTheme="majorBidi" w:cstheme="majorBidi"/>
          <w:sz w:val="24"/>
          <w:szCs w:val="24"/>
          <w:lang w:val="en-GB" w:eastAsia="x-none"/>
        </w:rPr>
        <w:t xml:space="preserve">build on previous research in </w:t>
      </w:r>
      <w:r w:rsidR="00036C3B" w:rsidRPr="00760FDA">
        <w:rPr>
          <w:rFonts w:asciiTheme="majorBidi" w:hAnsiTheme="majorBidi" w:cstheme="majorBidi"/>
          <w:sz w:val="24"/>
          <w:szCs w:val="24"/>
          <w:lang w:val="en-GB" w:eastAsia="x-none"/>
        </w:rPr>
        <w:t xml:space="preserve">the </w:t>
      </w:r>
      <w:r w:rsidRPr="00760FDA">
        <w:rPr>
          <w:rFonts w:asciiTheme="majorBidi" w:hAnsiTheme="majorBidi" w:cstheme="majorBidi"/>
          <w:sz w:val="24"/>
          <w:szCs w:val="24"/>
          <w:lang w:val="en-GB" w:eastAsia="x-none"/>
        </w:rPr>
        <w:t>UAE context</w:t>
      </w:r>
      <w:r w:rsidR="00036C3B" w:rsidRPr="00760FDA">
        <w:rPr>
          <w:rFonts w:asciiTheme="majorBidi" w:hAnsiTheme="majorBidi" w:cstheme="majorBidi"/>
          <w:sz w:val="24"/>
          <w:szCs w:val="24"/>
          <w:lang w:val="en-GB" w:eastAsia="x-none"/>
        </w:rPr>
        <w:t>, and some of the factors used may not have been fully relevant in a cultural context</w:t>
      </w:r>
      <w:r w:rsidRPr="00760FDA">
        <w:rPr>
          <w:rFonts w:asciiTheme="majorBidi" w:hAnsiTheme="majorBidi" w:cstheme="majorBidi"/>
          <w:sz w:val="24"/>
          <w:szCs w:val="24"/>
          <w:lang w:val="en-GB" w:eastAsia="x-none"/>
        </w:rPr>
        <w:t xml:space="preserve">. </w:t>
      </w:r>
      <w:r w:rsidR="00036C3B" w:rsidRPr="00760FDA">
        <w:rPr>
          <w:rFonts w:asciiTheme="majorBidi" w:hAnsiTheme="majorBidi" w:cstheme="majorBidi"/>
          <w:sz w:val="24"/>
          <w:szCs w:val="24"/>
          <w:lang w:val="en-GB" w:eastAsia="x-none"/>
        </w:rPr>
        <w:t>T</w:t>
      </w:r>
      <w:r w:rsidR="006506D6" w:rsidRPr="00760FDA">
        <w:rPr>
          <w:rFonts w:asciiTheme="majorBidi" w:hAnsiTheme="majorBidi" w:cstheme="majorBidi"/>
          <w:sz w:val="24"/>
          <w:szCs w:val="24"/>
          <w:lang w:val="en-GB" w:eastAsia="x-none"/>
        </w:rPr>
        <w:t xml:space="preserve">he researcher </w:t>
      </w:r>
      <w:r w:rsidR="00036C3B" w:rsidRPr="00760FDA">
        <w:rPr>
          <w:rFonts w:asciiTheme="majorBidi" w:hAnsiTheme="majorBidi" w:cstheme="majorBidi"/>
          <w:sz w:val="24"/>
          <w:szCs w:val="24"/>
          <w:lang w:val="en-GB" w:eastAsia="x-none"/>
        </w:rPr>
        <w:t>was also unable to find</w:t>
      </w:r>
      <w:r w:rsidRPr="00760FDA">
        <w:rPr>
          <w:rFonts w:asciiTheme="majorBidi" w:hAnsiTheme="majorBidi" w:cstheme="majorBidi"/>
          <w:sz w:val="24"/>
          <w:szCs w:val="24"/>
          <w:lang w:val="en-GB" w:eastAsia="x-none"/>
        </w:rPr>
        <w:t xml:space="preserve"> a </w:t>
      </w:r>
      <w:r w:rsidR="00036C3B" w:rsidRPr="00760FDA">
        <w:rPr>
          <w:rFonts w:asciiTheme="majorBidi" w:hAnsiTheme="majorBidi" w:cstheme="majorBidi"/>
          <w:sz w:val="24"/>
          <w:szCs w:val="24"/>
          <w:lang w:val="en-GB" w:eastAsia="x-none"/>
        </w:rPr>
        <w:t>suitable</w:t>
      </w:r>
      <w:r w:rsidRPr="00760FDA">
        <w:rPr>
          <w:rFonts w:asciiTheme="majorBidi" w:hAnsiTheme="majorBidi" w:cstheme="majorBidi"/>
          <w:sz w:val="24"/>
          <w:szCs w:val="24"/>
          <w:lang w:val="en-GB" w:eastAsia="x-none"/>
        </w:rPr>
        <w:t xml:space="preserve"> model that include</w:t>
      </w:r>
      <w:r w:rsidR="00036C3B" w:rsidRPr="00760FDA">
        <w:rPr>
          <w:rFonts w:asciiTheme="majorBidi" w:hAnsiTheme="majorBidi" w:cstheme="majorBidi"/>
          <w:sz w:val="24"/>
          <w:szCs w:val="24"/>
          <w:lang w:val="en-GB" w:eastAsia="x-none"/>
        </w:rPr>
        <w:t>d</w:t>
      </w:r>
      <w:r w:rsidRPr="00760FDA">
        <w:rPr>
          <w:rFonts w:asciiTheme="majorBidi" w:hAnsiTheme="majorBidi" w:cstheme="majorBidi"/>
          <w:sz w:val="24"/>
          <w:szCs w:val="24"/>
          <w:lang w:val="en-GB" w:eastAsia="x-none"/>
        </w:rPr>
        <w:t xml:space="preserve"> the relationship between service innovation</w:t>
      </w:r>
      <w:r w:rsidR="00C558A3" w:rsidRPr="00760FDA">
        <w:rPr>
          <w:rFonts w:asciiTheme="majorBidi" w:hAnsiTheme="majorBidi" w:cstheme="majorBidi"/>
          <w:sz w:val="24"/>
          <w:szCs w:val="24"/>
          <w:lang w:val="en-GB" w:eastAsia="x-none"/>
        </w:rPr>
        <w:t xml:space="preserve"> and</w:t>
      </w:r>
      <w:r w:rsidRPr="00760FDA">
        <w:rPr>
          <w:rFonts w:asciiTheme="majorBidi" w:hAnsiTheme="majorBidi" w:cstheme="majorBidi"/>
          <w:sz w:val="24"/>
          <w:szCs w:val="24"/>
          <w:lang w:val="en-GB" w:eastAsia="x-none"/>
        </w:rPr>
        <w:t xml:space="preserve"> the </w:t>
      </w:r>
      <w:r w:rsidR="00036C3B" w:rsidRPr="00760FDA">
        <w:rPr>
          <w:rFonts w:asciiTheme="majorBidi" w:hAnsiTheme="majorBidi" w:cstheme="majorBidi"/>
          <w:sz w:val="24"/>
          <w:szCs w:val="24"/>
          <w:lang w:val="en-GB" w:eastAsia="x-none"/>
        </w:rPr>
        <w:t xml:space="preserve">study </w:t>
      </w:r>
      <w:r w:rsidR="00F31FC6">
        <w:rPr>
          <w:rFonts w:asciiTheme="majorBidi" w:hAnsiTheme="majorBidi" w:cstheme="majorBidi"/>
          <w:sz w:val="24"/>
          <w:szCs w:val="24"/>
          <w:lang w:val="en-GB" w:eastAsia="x-none"/>
        </w:rPr>
        <w:t>constructs</w:t>
      </w:r>
      <w:r w:rsidRPr="00760FDA">
        <w:rPr>
          <w:rFonts w:asciiTheme="majorBidi" w:hAnsiTheme="majorBidi" w:cstheme="majorBidi"/>
          <w:sz w:val="24"/>
          <w:szCs w:val="24"/>
          <w:lang w:val="en-GB" w:eastAsia="x-none"/>
        </w:rPr>
        <w:t xml:space="preserve">. </w:t>
      </w:r>
      <w:r w:rsidR="00036C3B" w:rsidRPr="00760FDA">
        <w:rPr>
          <w:rFonts w:asciiTheme="majorBidi" w:hAnsiTheme="majorBidi" w:cstheme="majorBidi"/>
          <w:sz w:val="24"/>
          <w:szCs w:val="24"/>
          <w:lang w:val="en-GB" w:eastAsia="x-none"/>
        </w:rPr>
        <w:t xml:space="preserve">Instead, this study developed </w:t>
      </w:r>
      <w:r w:rsidRPr="00760FDA">
        <w:rPr>
          <w:rFonts w:asciiTheme="majorBidi" w:hAnsiTheme="majorBidi" w:cstheme="majorBidi"/>
          <w:sz w:val="24"/>
          <w:szCs w:val="24"/>
          <w:lang w:val="en-GB" w:eastAsia="x-none"/>
        </w:rPr>
        <w:t>hypothes</w:t>
      </w:r>
      <w:r w:rsidR="00036C3B" w:rsidRPr="00760FDA">
        <w:rPr>
          <w:rFonts w:asciiTheme="majorBidi" w:hAnsiTheme="majorBidi" w:cstheme="majorBidi"/>
          <w:sz w:val="24"/>
          <w:szCs w:val="24"/>
          <w:lang w:val="en-GB" w:eastAsia="x-none"/>
        </w:rPr>
        <w:t>e</w:t>
      </w:r>
      <w:r w:rsidRPr="00760FDA">
        <w:rPr>
          <w:rFonts w:asciiTheme="majorBidi" w:hAnsiTheme="majorBidi" w:cstheme="majorBidi"/>
          <w:sz w:val="24"/>
          <w:szCs w:val="24"/>
          <w:lang w:val="en-GB" w:eastAsia="x-none"/>
        </w:rPr>
        <w:t xml:space="preserve">s </w:t>
      </w:r>
      <w:r w:rsidR="00036C3B" w:rsidRPr="00760FDA">
        <w:rPr>
          <w:rFonts w:asciiTheme="majorBidi" w:hAnsiTheme="majorBidi" w:cstheme="majorBidi"/>
          <w:sz w:val="24"/>
          <w:szCs w:val="24"/>
          <w:lang w:val="en-GB" w:eastAsia="x-none"/>
        </w:rPr>
        <w:t>based on previous studies</w:t>
      </w:r>
      <w:r w:rsidRPr="00760FDA">
        <w:rPr>
          <w:rFonts w:asciiTheme="majorBidi" w:hAnsiTheme="majorBidi" w:cstheme="majorBidi"/>
          <w:sz w:val="24"/>
          <w:szCs w:val="24"/>
          <w:lang w:val="en-GB" w:eastAsia="x-none"/>
        </w:rPr>
        <w:t xml:space="preserve">. </w:t>
      </w:r>
    </w:p>
    <w:p w14:paraId="231A14A2" w14:textId="524ECCEC" w:rsidR="00C143F9" w:rsidRPr="00760FDA" w:rsidRDefault="00036C3B" w:rsidP="004E6926">
      <w:pPr>
        <w:spacing w:line="480" w:lineRule="auto"/>
        <w:jc w:val="both"/>
        <w:rPr>
          <w:rFonts w:asciiTheme="majorBidi" w:hAnsiTheme="majorBidi" w:cstheme="majorBidi"/>
          <w:sz w:val="24"/>
          <w:szCs w:val="24"/>
          <w:shd w:val="clear" w:color="auto" w:fill="FFFFFF"/>
        </w:rPr>
      </w:pPr>
      <w:r w:rsidRPr="00760FDA">
        <w:rPr>
          <w:rFonts w:asciiTheme="majorBidi" w:hAnsiTheme="majorBidi" w:cstheme="majorBidi"/>
          <w:sz w:val="24"/>
          <w:szCs w:val="24"/>
          <w:lang w:val="en-GB" w:eastAsia="x-none"/>
        </w:rPr>
        <w:t>The main</w:t>
      </w:r>
      <w:r w:rsidR="00C143F9" w:rsidRPr="00760FDA">
        <w:rPr>
          <w:rFonts w:asciiTheme="majorBidi" w:hAnsiTheme="majorBidi" w:cstheme="majorBidi"/>
          <w:sz w:val="24"/>
          <w:szCs w:val="24"/>
          <w:lang w:val="en-GB" w:eastAsia="x-none"/>
        </w:rPr>
        <w:t xml:space="preserve"> methodolog</w:t>
      </w:r>
      <w:r w:rsidRPr="00760FDA">
        <w:rPr>
          <w:rFonts w:asciiTheme="majorBidi" w:hAnsiTheme="majorBidi" w:cstheme="majorBidi"/>
          <w:sz w:val="24"/>
          <w:szCs w:val="24"/>
          <w:lang w:val="en-GB" w:eastAsia="x-none"/>
        </w:rPr>
        <w:t xml:space="preserve">ical </w:t>
      </w:r>
      <w:r w:rsidR="00C143F9" w:rsidRPr="00760FDA">
        <w:rPr>
          <w:rFonts w:asciiTheme="majorBidi" w:hAnsiTheme="majorBidi" w:cstheme="majorBidi"/>
          <w:sz w:val="24"/>
          <w:szCs w:val="24"/>
          <w:lang w:val="en-GB" w:eastAsia="x-none"/>
        </w:rPr>
        <w:t xml:space="preserve">limitation is </w:t>
      </w:r>
      <w:r w:rsidRPr="00760FDA">
        <w:rPr>
          <w:rFonts w:asciiTheme="majorBidi" w:hAnsiTheme="majorBidi" w:cstheme="majorBidi"/>
          <w:sz w:val="24"/>
          <w:szCs w:val="24"/>
          <w:lang w:val="en-GB" w:eastAsia="x-none"/>
        </w:rPr>
        <w:t xml:space="preserve">that the study was cross-sectional, and so no causal effects can be inferred. A </w:t>
      </w:r>
      <w:r w:rsidR="00C143F9" w:rsidRPr="00760FDA">
        <w:rPr>
          <w:rStyle w:val="Strong"/>
          <w:rFonts w:asciiTheme="majorBidi" w:hAnsiTheme="majorBidi" w:cstheme="majorBidi"/>
          <w:b w:val="0"/>
          <w:bCs w:val="0"/>
          <w:sz w:val="24"/>
          <w:szCs w:val="24"/>
          <w:shd w:val="clear" w:color="auto" w:fill="FFFFFF"/>
        </w:rPr>
        <w:t xml:space="preserve">longitudinal </w:t>
      </w:r>
      <w:r w:rsidRPr="00760FDA">
        <w:rPr>
          <w:rStyle w:val="Strong"/>
          <w:rFonts w:asciiTheme="majorBidi" w:hAnsiTheme="majorBidi" w:cstheme="majorBidi"/>
          <w:b w:val="0"/>
          <w:bCs w:val="0"/>
          <w:sz w:val="24"/>
          <w:szCs w:val="24"/>
          <w:shd w:val="clear" w:color="auto" w:fill="FFFFFF"/>
        </w:rPr>
        <w:t xml:space="preserve">study would have provided more information, but was not possible because of the </w:t>
      </w:r>
      <w:r w:rsidR="00C143F9" w:rsidRPr="00760FDA">
        <w:rPr>
          <w:rStyle w:val="Strong"/>
          <w:rFonts w:asciiTheme="majorBidi" w:hAnsiTheme="majorBidi" w:cstheme="majorBidi"/>
          <w:b w:val="0"/>
          <w:bCs w:val="0"/>
          <w:sz w:val="24"/>
          <w:szCs w:val="24"/>
          <w:shd w:val="clear" w:color="auto" w:fill="FFFFFF"/>
        </w:rPr>
        <w:t xml:space="preserve">limited time </w:t>
      </w:r>
      <w:r w:rsidRPr="00760FDA">
        <w:rPr>
          <w:rStyle w:val="Strong"/>
          <w:rFonts w:asciiTheme="majorBidi" w:hAnsiTheme="majorBidi" w:cstheme="majorBidi"/>
          <w:b w:val="0"/>
          <w:bCs w:val="0"/>
          <w:sz w:val="24"/>
          <w:szCs w:val="24"/>
          <w:shd w:val="clear" w:color="auto" w:fill="FFFFFF"/>
        </w:rPr>
        <w:t xml:space="preserve">available </w:t>
      </w:r>
      <w:r w:rsidR="00C143F9" w:rsidRPr="00760FDA">
        <w:rPr>
          <w:rStyle w:val="Strong"/>
          <w:rFonts w:asciiTheme="majorBidi" w:hAnsiTheme="majorBidi" w:cstheme="majorBidi"/>
          <w:b w:val="0"/>
          <w:bCs w:val="0"/>
          <w:sz w:val="24"/>
          <w:szCs w:val="24"/>
          <w:shd w:val="clear" w:color="auto" w:fill="FFFFFF"/>
        </w:rPr>
        <w:t>for</w:t>
      </w:r>
      <w:r w:rsidRPr="00760FDA">
        <w:rPr>
          <w:rStyle w:val="Strong"/>
          <w:rFonts w:asciiTheme="majorBidi" w:hAnsiTheme="majorBidi" w:cstheme="majorBidi"/>
          <w:b w:val="0"/>
          <w:bCs w:val="0"/>
          <w:sz w:val="24"/>
          <w:szCs w:val="24"/>
          <w:shd w:val="clear" w:color="auto" w:fill="FFFFFF"/>
        </w:rPr>
        <w:t xml:space="preserve"> a</w:t>
      </w:r>
      <w:r w:rsidR="00C143F9" w:rsidRPr="00760FDA">
        <w:rPr>
          <w:rStyle w:val="Strong"/>
          <w:rFonts w:asciiTheme="majorBidi" w:hAnsiTheme="majorBidi" w:cstheme="majorBidi"/>
          <w:b w:val="0"/>
          <w:bCs w:val="0"/>
          <w:sz w:val="24"/>
          <w:szCs w:val="24"/>
          <w:shd w:val="clear" w:color="auto" w:fill="FFFFFF"/>
        </w:rPr>
        <w:t xml:space="preserve"> DBA dissertation. </w:t>
      </w:r>
      <w:r w:rsidRPr="00760FDA">
        <w:rPr>
          <w:rStyle w:val="Strong"/>
          <w:rFonts w:asciiTheme="majorBidi" w:hAnsiTheme="majorBidi" w:cstheme="majorBidi"/>
          <w:b w:val="0"/>
          <w:bCs w:val="0"/>
          <w:sz w:val="24"/>
          <w:szCs w:val="24"/>
          <w:shd w:val="clear" w:color="auto" w:fill="FFFFFF"/>
        </w:rPr>
        <w:t>F</w:t>
      </w:r>
      <w:r w:rsidR="00C143F9" w:rsidRPr="00760FDA">
        <w:rPr>
          <w:rStyle w:val="Strong"/>
          <w:rFonts w:asciiTheme="majorBidi" w:hAnsiTheme="majorBidi" w:cstheme="majorBidi"/>
          <w:b w:val="0"/>
          <w:bCs w:val="0"/>
          <w:sz w:val="24"/>
          <w:szCs w:val="24"/>
          <w:shd w:val="clear" w:color="auto" w:fill="FFFFFF"/>
        </w:rPr>
        <w:t xml:space="preserve">uture studies </w:t>
      </w:r>
      <w:r w:rsidRPr="00760FDA">
        <w:rPr>
          <w:rStyle w:val="Strong"/>
          <w:rFonts w:asciiTheme="majorBidi" w:hAnsiTheme="majorBidi" w:cstheme="majorBidi"/>
          <w:b w:val="0"/>
          <w:bCs w:val="0"/>
          <w:sz w:val="24"/>
          <w:szCs w:val="24"/>
          <w:shd w:val="clear" w:color="auto" w:fill="FFFFFF"/>
        </w:rPr>
        <w:t>should use longitudinal</w:t>
      </w:r>
      <w:r w:rsidR="00C143F9" w:rsidRPr="00760FDA">
        <w:rPr>
          <w:rStyle w:val="Strong"/>
          <w:rFonts w:asciiTheme="majorBidi" w:hAnsiTheme="majorBidi" w:cstheme="majorBidi"/>
          <w:b w:val="0"/>
          <w:bCs w:val="0"/>
          <w:sz w:val="24"/>
          <w:szCs w:val="24"/>
          <w:shd w:val="clear" w:color="auto" w:fill="FFFFFF"/>
        </w:rPr>
        <w:t xml:space="preserve"> method</w:t>
      </w:r>
      <w:r w:rsidRPr="00760FDA">
        <w:rPr>
          <w:rStyle w:val="Strong"/>
          <w:rFonts w:asciiTheme="majorBidi" w:hAnsiTheme="majorBidi" w:cstheme="majorBidi"/>
          <w:b w:val="0"/>
          <w:bCs w:val="0"/>
          <w:sz w:val="24"/>
          <w:szCs w:val="24"/>
          <w:shd w:val="clear" w:color="auto" w:fill="FFFFFF"/>
        </w:rPr>
        <w:t>s</w:t>
      </w:r>
      <w:r w:rsidR="00C143F9" w:rsidRPr="00760FDA">
        <w:rPr>
          <w:rStyle w:val="Strong"/>
          <w:rFonts w:asciiTheme="majorBidi" w:hAnsiTheme="majorBidi" w:cstheme="majorBidi"/>
          <w:b w:val="0"/>
          <w:bCs w:val="0"/>
          <w:sz w:val="24"/>
          <w:szCs w:val="24"/>
          <w:shd w:val="clear" w:color="auto" w:fill="FFFFFF"/>
        </w:rPr>
        <w:t xml:space="preserve"> to study service innovation and</w:t>
      </w:r>
      <w:r w:rsidRPr="00760FDA">
        <w:rPr>
          <w:rStyle w:val="Strong"/>
          <w:rFonts w:asciiTheme="majorBidi" w:hAnsiTheme="majorBidi" w:cstheme="majorBidi"/>
          <w:b w:val="0"/>
          <w:bCs w:val="0"/>
          <w:sz w:val="24"/>
          <w:szCs w:val="24"/>
          <w:shd w:val="clear" w:color="auto" w:fill="FFFFFF"/>
        </w:rPr>
        <w:t xml:space="preserve"> try to identify causal relationships between </w:t>
      </w:r>
      <w:r w:rsidR="00C143F9" w:rsidRPr="00760FDA">
        <w:rPr>
          <w:rStyle w:val="Strong"/>
          <w:rFonts w:asciiTheme="majorBidi" w:hAnsiTheme="majorBidi" w:cstheme="majorBidi"/>
          <w:b w:val="0"/>
          <w:bCs w:val="0"/>
          <w:sz w:val="24"/>
          <w:szCs w:val="24"/>
          <w:shd w:val="clear" w:color="auto" w:fill="FFFFFF"/>
        </w:rPr>
        <w:t xml:space="preserve">factors </w:t>
      </w:r>
      <w:r w:rsidRPr="00760FDA">
        <w:rPr>
          <w:rStyle w:val="Strong"/>
          <w:rFonts w:asciiTheme="majorBidi" w:hAnsiTheme="majorBidi" w:cstheme="majorBidi"/>
          <w:b w:val="0"/>
          <w:bCs w:val="0"/>
          <w:sz w:val="24"/>
          <w:szCs w:val="24"/>
          <w:shd w:val="clear" w:color="auto" w:fill="FFFFFF"/>
        </w:rPr>
        <w:t>related to</w:t>
      </w:r>
      <w:r w:rsidR="00C143F9" w:rsidRPr="00760FDA">
        <w:rPr>
          <w:rStyle w:val="Strong"/>
          <w:rFonts w:asciiTheme="majorBidi" w:hAnsiTheme="majorBidi" w:cstheme="majorBidi"/>
          <w:b w:val="0"/>
          <w:bCs w:val="0"/>
          <w:sz w:val="24"/>
          <w:szCs w:val="24"/>
          <w:shd w:val="clear" w:color="auto" w:fill="FFFFFF"/>
        </w:rPr>
        <w:t xml:space="preserve"> service innovation.</w:t>
      </w:r>
      <w:r w:rsidR="00C143F9" w:rsidRPr="00760FDA">
        <w:rPr>
          <w:rStyle w:val="Strong"/>
          <w:rFonts w:asciiTheme="majorBidi" w:hAnsiTheme="majorBidi" w:cstheme="majorBidi"/>
          <w:sz w:val="24"/>
          <w:szCs w:val="24"/>
          <w:shd w:val="clear" w:color="auto" w:fill="FFFFFF"/>
        </w:rPr>
        <w:t xml:space="preserve"> </w:t>
      </w:r>
    </w:p>
    <w:p w14:paraId="3A96479E" w14:textId="35A0EE26" w:rsidR="00C143F9" w:rsidRPr="00760FDA" w:rsidRDefault="00C143F9" w:rsidP="004E6926">
      <w:pPr>
        <w:spacing w:line="480" w:lineRule="auto"/>
        <w:jc w:val="both"/>
        <w:rPr>
          <w:rFonts w:asciiTheme="majorBidi" w:hAnsiTheme="majorBidi" w:cstheme="majorBidi"/>
          <w:sz w:val="24"/>
          <w:szCs w:val="24"/>
          <w:lang w:val="en-GB" w:eastAsia="x-none"/>
        </w:rPr>
      </w:pPr>
      <w:r w:rsidRPr="00760FDA">
        <w:rPr>
          <w:rFonts w:asciiTheme="majorBidi" w:hAnsiTheme="majorBidi" w:cstheme="majorBidi"/>
          <w:sz w:val="24"/>
          <w:szCs w:val="24"/>
          <w:lang w:val="en-GB" w:eastAsia="x-none"/>
        </w:rPr>
        <w:t xml:space="preserve">One of the </w:t>
      </w:r>
      <w:r w:rsidR="008E3F8A" w:rsidRPr="00760FDA">
        <w:rPr>
          <w:rFonts w:asciiTheme="majorBidi" w:hAnsiTheme="majorBidi" w:cstheme="majorBidi"/>
          <w:sz w:val="24"/>
          <w:szCs w:val="24"/>
          <w:lang w:val="en-GB" w:eastAsia="x-none"/>
        </w:rPr>
        <w:t>difficulties of this</w:t>
      </w:r>
      <w:r w:rsidRPr="00760FDA">
        <w:rPr>
          <w:rFonts w:asciiTheme="majorBidi" w:hAnsiTheme="majorBidi" w:cstheme="majorBidi"/>
          <w:sz w:val="24"/>
          <w:szCs w:val="24"/>
          <w:lang w:val="en-GB" w:eastAsia="x-none"/>
        </w:rPr>
        <w:t xml:space="preserve"> study </w:t>
      </w:r>
      <w:r w:rsidR="00876056" w:rsidRPr="00760FDA">
        <w:rPr>
          <w:rFonts w:asciiTheme="majorBidi" w:hAnsiTheme="majorBidi" w:cstheme="majorBidi"/>
          <w:sz w:val="24"/>
          <w:szCs w:val="24"/>
          <w:lang w:val="en-GB" w:eastAsia="x-none"/>
        </w:rPr>
        <w:t>was</w:t>
      </w:r>
      <w:r w:rsidRPr="00760FDA">
        <w:rPr>
          <w:rFonts w:asciiTheme="majorBidi" w:hAnsiTheme="majorBidi" w:cstheme="majorBidi"/>
          <w:sz w:val="24"/>
          <w:szCs w:val="24"/>
          <w:lang w:val="en-GB" w:eastAsia="x-none"/>
        </w:rPr>
        <w:t xml:space="preserve"> accessing innovative hotels in </w:t>
      </w:r>
      <w:r w:rsidR="00876056" w:rsidRPr="00760FDA">
        <w:rPr>
          <w:rFonts w:asciiTheme="majorBidi" w:hAnsiTheme="majorBidi" w:cstheme="majorBidi"/>
          <w:sz w:val="24"/>
          <w:szCs w:val="24"/>
          <w:lang w:val="en-GB" w:eastAsia="x-none"/>
        </w:rPr>
        <w:t xml:space="preserve">the </w:t>
      </w:r>
      <w:r w:rsidRPr="00760FDA">
        <w:rPr>
          <w:rFonts w:asciiTheme="majorBidi" w:hAnsiTheme="majorBidi" w:cstheme="majorBidi"/>
          <w:sz w:val="24"/>
          <w:szCs w:val="24"/>
          <w:lang w:val="en-GB" w:eastAsia="x-none"/>
        </w:rPr>
        <w:t xml:space="preserve">UAE. </w:t>
      </w:r>
      <w:r w:rsidR="00876056" w:rsidRPr="00760FDA">
        <w:rPr>
          <w:rFonts w:asciiTheme="majorBidi" w:hAnsiTheme="majorBidi" w:cstheme="majorBidi"/>
          <w:sz w:val="24"/>
          <w:szCs w:val="24"/>
          <w:lang w:val="en-GB" w:eastAsia="x-none"/>
        </w:rPr>
        <w:t xml:space="preserve">The time period of the study (September to December) </w:t>
      </w:r>
      <w:r w:rsidR="00E72F79" w:rsidRPr="00760FDA">
        <w:rPr>
          <w:rFonts w:asciiTheme="majorBidi" w:hAnsiTheme="majorBidi" w:cstheme="majorBidi"/>
          <w:sz w:val="24"/>
          <w:szCs w:val="24"/>
          <w:lang w:val="en-GB" w:eastAsia="x-none"/>
        </w:rPr>
        <w:t xml:space="preserve">is a very busy period for hotels in the UAE, and </w:t>
      </w:r>
      <w:r w:rsidR="00876056" w:rsidRPr="00760FDA">
        <w:rPr>
          <w:rFonts w:asciiTheme="majorBidi" w:hAnsiTheme="majorBidi" w:cstheme="majorBidi"/>
          <w:sz w:val="24"/>
          <w:szCs w:val="24"/>
          <w:lang w:val="en-GB" w:eastAsia="x-none"/>
        </w:rPr>
        <w:t>many</w:t>
      </w:r>
      <w:r w:rsidR="00E72F79" w:rsidRPr="00760FDA">
        <w:rPr>
          <w:rFonts w:asciiTheme="majorBidi" w:hAnsiTheme="majorBidi" w:cstheme="majorBidi"/>
          <w:sz w:val="24"/>
          <w:szCs w:val="24"/>
          <w:lang w:val="en-GB" w:eastAsia="x-none"/>
        </w:rPr>
        <w:t xml:space="preserve"> had</w:t>
      </w:r>
      <w:r w:rsidR="00876056" w:rsidRPr="00760FDA">
        <w:rPr>
          <w:rFonts w:asciiTheme="majorBidi" w:hAnsiTheme="majorBidi" w:cstheme="majorBidi"/>
          <w:sz w:val="24"/>
          <w:szCs w:val="24"/>
          <w:lang w:val="en-GB" w:eastAsia="x-none"/>
        </w:rPr>
        <w:t xml:space="preserve"> very </w:t>
      </w:r>
      <w:r w:rsidRPr="00760FDA">
        <w:rPr>
          <w:rFonts w:asciiTheme="majorBidi" w:hAnsiTheme="majorBidi" w:cstheme="majorBidi"/>
          <w:sz w:val="24"/>
          <w:szCs w:val="24"/>
          <w:lang w:val="en-GB" w:eastAsia="x-none"/>
        </w:rPr>
        <w:t xml:space="preserve">high occupancy </w:t>
      </w:r>
      <w:r w:rsidR="00876056" w:rsidRPr="00760FDA">
        <w:rPr>
          <w:rFonts w:asciiTheme="majorBidi" w:hAnsiTheme="majorBidi" w:cstheme="majorBidi"/>
          <w:sz w:val="24"/>
          <w:szCs w:val="24"/>
          <w:lang w:val="en-GB" w:eastAsia="x-none"/>
        </w:rPr>
        <w:t xml:space="preserve">levels. Their employees were therefore </w:t>
      </w:r>
      <w:r w:rsidR="00E72F79" w:rsidRPr="00760FDA">
        <w:rPr>
          <w:rFonts w:asciiTheme="majorBidi" w:hAnsiTheme="majorBidi" w:cstheme="majorBidi"/>
          <w:sz w:val="24"/>
          <w:szCs w:val="24"/>
          <w:lang w:val="en-GB" w:eastAsia="x-none"/>
        </w:rPr>
        <w:t>fully occupied</w:t>
      </w:r>
      <w:r w:rsidR="00876056" w:rsidRPr="00760FDA">
        <w:rPr>
          <w:rFonts w:asciiTheme="majorBidi" w:hAnsiTheme="majorBidi" w:cstheme="majorBidi"/>
          <w:sz w:val="24"/>
          <w:szCs w:val="24"/>
          <w:lang w:val="en-GB" w:eastAsia="x-none"/>
        </w:rPr>
        <w:t xml:space="preserve">, and </w:t>
      </w:r>
      <w:r w:rsidR="00E72F79" w:rsidRPr="00760FDA">
        <w:rPr>
          <w:rFonts w:asciiTheme="majorBidi" w:hAnsiTheme="majorBidi" w:cstheme="majorBidi"/>
          <w:sz w:val="24"/>
          <w:szCs w:val="24"/>
          <w:lang w:val="en-GB" w:eastAsia="x-none"/>
        </w:rPr>
        <w:t>may have been</w:t>
      </w:r>
      <w:r w:rsidR="00876056" w:rsidRPr="00760FDA">
        <w:rPr>
          <w:rFonts w:asciiTheme="majorBidi" w:hAnsiTheme="majorBidi" w:cstheme="majorBidi"/>
          <w:sz w:val="24"/>
          <w:szCs w:val="24"/>
          <w:lang w:val="en-GB" w:eastAsia="x-none"/>
        </w:rPr>
        <w:t xml:space="preserve"> unable to respond to the survey. Some hotels also have policies and regulations that prevent them from </w:t>
      </w:r>
      <w:r w:rsidRPr="00760FDA">
        <w:rPr>
          <w:rFonts w:asciiTheme="majorBidi" w:hAnsiTheme="majorBidi" w:cstheme="majorBidi"/>
          <w:sz w:val="24"/>
          <w:szCs w:val="24"/>
          <w:lang w:val="en-GB" w:eastAsia="x-none"/>
        </w:rPr>
        <w:t xml:space="preserve">participating in </w:t>
      </w:r>
      <w:r w:rsidR="00C558A3" w:rsidRPr="00760FDA">
        <w:rPr>
          <w:rFonts w:asciiTheme="majorBidi" w:hAnsiTheme="majorBidi" w:cstheme="majorBidi"/>
          <w:sz w:val="24"/>
          <w:szCs w:val="24"/>
          <w:lang w:val="en-GB" w:eastAsia="x-none"/>
        </w:rPr>
        <w:t>research</w:t>
      </w:r>
      <w:r w:rsidRPr="00760FDA">
        <w:rPr>
          <w:rFonts w:asciiTheme="majorBidi" w:hAnsiTheme="majorBidi" w:cstheme="majorBidi"/>
          <w:sz w:val="24"/>
          <w:szCs w:val="24"/>
          <w:lang w:val="en-GB" w:eastAsia="x-none"/>
        </w:rPr>
        <w:t xml:space="preserve">. </w:t>
      </w:r>
      <w:r w:rsidR="00876056" w:rsidRPr="00760FDA">
        <w:rPr>
          <w:rFonts w:asciiTheme="majorBidi" w:hAnsiTheme="majorBidi" w:cstheme="majorBidi"/>
          <w:sz w:val="24"/>
          <w:szCs w:val="24"/>
          <w:lang w:val="en-GB" w:eastAsia="x-none"/>
        </w:rPr>
        <w:t>T</w:t>
      </w:r>
      <w:r w:rsidR="00C558A3" w:rsidRPr="00760FDA">
        <w:rPr>
          <w:rFonts w:asciiTheme="majorBidi" w:hAnsiTheme="majorBidi" w:cstheme="majorBidi"/>
          <w:sz w:val="24"/>
          <w:szCs w:val="24"/>
          <w:lang w:val="en-GB" w:eastAsia="x-none"/>
        </w:rPr>
        <w:t>he researcher</w:t>
      </w:r>
      <w:r w:rsidR="00876056" w:rsidRPr="00760FDA">
        <w:rPr>
          <w:rFonts w:asciiTheme="majorBidi" w:hAnsiTheme="majorBidi" w:cstheme="majorBidi"/>
          <w:sz w:val="24"/>
          <w:szCs w:val="24"/>
          <w:lang w:val="en-GB" w:eastAsia="x-none"/>
        </w:rPr>
        <w:t>’s</w:t>
      </w:r>
      <w:r w:rsidRPr="00760FDA">
        <w:rPr>
          <w:rFonts w:asciiTheme="majorBidi" w:hAnsiTheme="majorBidi" w:cstheme="majorBidi"/>
          <w:sz w:val="24"/>
          <w:szCs w:val="24"/>
          <w:lang w:val="en-GB" w:eastAsia="x-none"/>
        </w:rPr>
        <w:t xml:space="preserve"> access to hotels was limited</w:t>
      </w:r>
      <w:r w:rsidR="00C558A3" w:rsidRPr="00760FDA">
        <w:rPr>
          <w:rFonts w:asciiTheme="majorBidi" w:hAnsiTheme="majorBidi" w:cstheme="majorBidi"/>
          <w:sz w:val="24"/>
          <w:szCs w:val="24"/>
          <w:lang w:val="en-GB" w:eastAsia="x-none"/>
        </w:rPr>
        <w:t>,</w:t>
      </w:r>
      <w:r w:rsidRPr="00760FDA">
        <w:rPr>
          <w:rFonts w:asciiTheme="majorBidi" w:hAnsiTheme="majorBidi" w:cstheme="majorBidi"/>
          <w:sz w:val="24"/>
          <w:szCs w:val="24"/>
          <w:lang w:val="en-GB" w:eastAsia="x-none"/>
        </w:rPr>
        <w:t xml:space="preserve"> so </w:t>
      </w:r>
      <w:r w:rsidR="00876056" w:rsidRPr="00760FDA">
        <w:rPr>
          <w:rFonts w:asciiTheme="majorBidi" w:hAnsiTheme="majorBidi" w:cstheme="majorBidi"/>
          <w:sz w:val="24"/>
          <w:szCs w:val="24"/>
          <w:lang w:val="en-GB" w:eastAsia="x-none"/>
        </w:rPr>
        <w:t>it was not possible</w:t>
      </w:r>
      <w:r w:rsidRPr="00760FDA">
        <w:rPr>
          <w:rFonts w:asciiTheme="majorBidi" w:hAnsiTheme="majorBidi" w:cstheme="majorBidi"/>
          <w:sz w:val="24"/>
          <w:szCs w:val="24"/>
          <w:lang w:val="en-GB" w:eastAsia="x-none"/>
        </w:rPr>
        <w:t xml:space="preserve"> to contact participants </w:t>
      </w:r>
      <w:r w:rsidR="00876056" w:rsidRPr="00760FDA">
        <w:rPr>
          <w:rFonts w:asciiTheme="majorBidi" w:hAnsiTheme="majorBidi" w:cstheme="majorBidi"/>
          <w:sz w:val="24"/>
          <w:szCs w:val="24"/>
          <w:lang w:val="en-GB" w:eastAsia="x-none"/>
        </w:rPr>
        <w:t>directly</w:t>
      </w:r>
      <w:r w:rsidRPr="00760FDA">
        <w:rPr>
          <w:rFonts w:asciiTheme="majorBidi" w:hAnsiTheme="majorBidi" w:cstheme="majorBidi"/>
          <w:sz w:val="24"/>
          <w:szCs w:val="24"/>
          <w:lang w:val="en-GB" w:eastAsia="x-none"/>
        </w:rPr>
        <w:t xml:space="preserve"> to explain the research and answer</w:t>
      </w:r>
      <w:r w:rsidR="00876056" w:rsidRPr="00760FDA">
        <w:rPr>
          <w:rFonts w:asciiTheme="majorBidi" w:hAnsiTheme="majorBidi" w:cstheme="majorBidi"/>
          <w:sz w:val="24"/>
          <w:szCs w:val="24"/>
          <w:lang w:val="en-GB" w:eastAsia="x-none"/>
        </w:rPr>
        <w:t xml:space="preserve"> any</w:t>
      </w:r>
      <w:r w:rsidRPr="00760FDA">
        <w:rPr>
          <w:rFonts w:asciiTheme="majorBidi" w:hAnsiTheme="majorBidi" w:cstheme="majorBidi"/>
          <w:sz w:val="24"/>
          <w:szCs w:val="24"/>
          <w:lang w:val="en-GB" w:eastAsia="x-none"/>
        </w:rPr>
        <w:t xml:space="preserve"> questions. </w:t>
      </w:r>
      <w:r w:rsidR="00876056" w:rsidRPr="00760FDA">
        <w:rPr>
          <w:rFonts w:asciiTheme="majorBidi" w:hAnsiTheme="majorBidi" w:cstheme="majorBidi"/>
          <w:sz w:val="24"/>
          <w:szCs w:val="24"/>
          <w:lang w:val="en-GB" w:eastAsia="x-none"/>
        </w:rPr>
        <w:t xml:space="preserve">The </w:t>
      </w:r>
      <w:r w:rsidRPr="00760FDA">
        <w:rPr>
          <w:rFonts w:asciiTheme="majorBidi" w:hAnsiTheme="majorBidi" w:cstheme="majorBidi"/>
          <w:sz w:val="24"/>
          <w:szCs w:val="24"/>
          <w:lang w:val="en-GB" w:eastAsia="x-none"/>
        </w:rPr>
        <w:t xml:space="preserve">study </w:t>
      </w:r>
      <w:r w:rsidR="00876056" w:rsidRPr="00760FDA">
        <w:rPr>
          <w:rFonts w:asciiTheme="majorBidi" w:hAnsiTheme="majorBidi" w:cstheme="majorBidi"/>
          <w:sz w:val="24"/>
          <w:szCs w:val="24"/>
          <w:lang w:val="en-GB" w:eastAsia="x-none"/>
        </w:rPr>
        <w:t xml:space="preserve">was </w:t>
      </w:r>
      <w:r w:rsidRPr="00760FDA">
        <w:rPr>
          <w:rFonts w:asciiTheme="majorBidi" w:hAnsiTheme="majorBidi" w:cstheme="majorBidi"/>
          <w:sz w:val="24"/>
          <w:szCs w:val="24"/>
          <w:lang w:val="en-GB" w:eastAsia="x-none"/>
        </w:rPr>
        <w:t xml:space="preserve">self-reported, so </w:t>
      </w:r>
      <w:r w:rsidR="006506D6" w:rsidRPr="00760FDA">
        <w:rPr>
          <w:rFonts w:asciiTheme="majorBidi" w:hAnsiTheme="majorBidi" w:cstheme="majorBidi"/>
          <w:sz w:val="24"/>
          <w:szCs w:val="24"/>
          <w:lang w:val="en-GB" w:eastAsia="x-none"/>
        </w:rPr>
        <w:t>the researcher</w:t>
      </w:r>
      <w:r w:rsidRPr="00760FDA">
        <w:rPr>
          <w:rFonts w:asciiTheme="majorBidi" w:hAnsiTheme="majorBidi" w:cstheme="majorBidi"/>
          <w:sz w:val="24"/>
          <w:szCs w:val="24"/>
          <w:lang w:val="en-GB" w:eastAsia="x-none"/>
        </w:rPr>
        <w:t xml:space="preserve"> could not </w:t>
      </w:r>
      <w:r w:rsidR="00876056" w:rsidRPr="00760FDA">
        <w:rPr>
          <w:rFonts w:asciiTheme="majorBidi" w:hAnsiTheme="majorBidi" w:cstheme="majorBidi"/>
          <w:sz w:val="24"/>
          <w:szCs w:val="24"/>
          <w:lang w:val="en-GB" w:eastAsia="x-none"/>
        </w:rPr>
        <w:t xml:space="preserve">be certain </w:t>
      </w:r>
      <w:r w:rsidRPr="00760FDA">
        <w:rPr>
          <w:rFonts w:asciiTheme="majorBidi" w:hAnsiTheme="majorBidi" w:cstheme="majorBidi"/>
          <w:sz w:val="24"/>
          <w:szCs w:val="24"/>
          <w:lang w:val="en-GB" w:eastAsia="x-none"/>
        </w:rPr>
        <w:t xml:space="preserve">that all participants </w:t>
      </w:r>
      <w:r w:rsidR="00876056" w:rsidRPr="00760FDA">
        <w:rPr>
          <w:rFonts w:asciiTheme="majorBidi" w:hAnsiTheme="majorBidi" w:cstheme="majorBidi"/>
          <w:sz w:val="24"/>
          <w:szCs w:val="24"/>
          <w:lang w:val="en-GB" w:eastAsia="x-none"/>
        </w:rPr>
        <w:t xml:space="preserve">had responded voluntarily </w:t>
      </w:r>
      <w:r w:rsidR="00876056" w:rsidRPr="00760FDA">
        <w:rPr>
          <w:rFonts w:asciiTheme="majorBidi" w:hAnsiTheme="majorBidi" w:cstheme="majorBidi"/>
          <w:sz w:val="24"/>
          <w:szCs w:val="24"/>
          <w:lang w:val="en-GB" w:eastAsia="x-none"/>
        </w:rPr>
        <w:lastRenderedPageBreak/>
        <w:t>and truthfully</w:t>
      </w:r>
      <w:r w:rsidRPr="00760FDA">
        <w:rPr>
          <w:rFonts w:asciiTheme="majorBidi" w:hAnsiTheme="majorBidi" w:cstheme="majorBidi"/>
          <w:sz w:val="24"/>
          <w:szCs w:val="24"/>
          <w:lang w:val="en-GB" w:eastAsia="x-none"/>
        </w:rPr>
        <w:t xml:space="preserve">. </w:t>
      </w:r>
      <w:r w:rsidR="00876056" w:rsidRPr="00760FDA">
        <w:rPr>
          <w:rFonts w:asciiTheme="majorBidi" w:hAnsiTheme="majorBidi" w:cstheme="majorBidi"/>
          <w:sz w:val="24"/>
          <w:szCs w:val="24"/>
          <w:lang w:val="en-GB" w:eastAsia="x-none"/>
        </w:rPr>
        <w:t>At another time of year, more employe</w:t>
      </w:r>
      <w:r w:rsidR="00487553" w:rsidRPr="00760FDA">
        <w:rPr>
          <w:rFonts w:asciiTheme="majorBidi" w:hAnsiTheme="majorBidi" w:cstheme="majorBidi"/>
          <w:sz w:val="24"/>
          <w:szCs w:val="24"/>
          <w:lang w:val="en-GB" w:eastAsia="x-none"/>
        </w:rPr>
        <w:t>es from a wider range of hotels</w:t>
      </w:r>
      <w:r w:rsidR="00876056" w:rsidRPr="00760FDA">
        <w:rPr>
          <w:rFonts w:asciiTheme="majorBidi" w:hAnsiTheme="majorBidi" w:cstheme="majorBidi"/>
          <w:sz w:val="24"/>
          <w:szCs w:val="24"/>
          <w:lang w:val="en-GB" w:eastAsia="x-none"/>
        </w:rPr>
        <w:t xml:space="preserve"> might have responded, and data would therefore have been available from a more representative sample. </w:t>
      </w:r>
      <w:r w:rsidRPr="00760FDA">
        <w:rPr>
          <w:rFonts w:asciiTheme="majorBidi" w:hAnsiTheme="majorBidi" w:cstheme="majorBidi"/>
          <w:sz w:val="24"/>
          <w:szCs w:val="24"/>
          <w:lang w:val="en-GB" w:eastAsia="x-none"/>
        </w:rPr>
        <w:t>As</w:t>
      </w:r>
      <w:r w:rsidR="00876056" w:rsidRPr="00760FDA">
        <w:rPr>
          <w:rFonts w:asciiTheme="majorBidi" w:hAnsiTheme="majorBidi" w:cstheme="majorBidi"/>
          <w:sz w:val="24"/>
          <w:szCs w:val="24"/>
          <w:lang w:val="en-GB" w:eastAsia="x-none"/>
        </w:rPr>
        <w:t xml:space="preserve"> it was, no responses were received from some of the most innovative hotels in the UAE</w:t>
      </w:r>
      <w:r w:rsidRPr="00760FDA">
        <w:rPr>
          <w:rFonts w:asciiTheme="majorBidi" w:hAnsiTheme="majorBidi" w:cstheme="majorBidi"/>
          <w:sz w:val="24"/>
          <w:szCs w:val="24"/>
          <w:lang w:val="en-GB" w:eastAsia="x-none"/>
        </w:rPr>
        <w:t>.</w:t>
      </w:r>
    </w:p>
    <w:p w14:paraId="32465E27" w14:textId="056E93E2" w:rsidR="00516169" w:rsidRPr="00760FDA" w:rsidRDefault="00516169" w:rsidP="004E6926">
      <w:pPr>
        <w:spacing w:line="480" w:lineRule="auto"/>
        <w:jc w:val="both"/>
        <w:rPr>
          <w:rStyle w:val="Strong"/>
          <w:rFonts w:asciiTheme="majorBidi" w:hAnsiTheme="majorBidi" w:cstheme="majorBidi"/>
          <w:b w:val="0"/>
          <w:bCs w:val="0"/>
          <w:sz w:val="24"/>
          <w:szCs w:val="24"/>
          <w:shd w:val="clear" w:color="auto" w:fill="FFFFFF"/>
        </w:rPr>
      </w:pPr>
      <w:r w:rsidRPr="00760FDA">
        <w:rPr>
          <w:rStyle w:val="Strong"/>
          <w:rFonts w:asciiTheme="majorBidi" w:hAnsiTheme="majorBidi" w:cstheme="majorBidi"/>
          <w:b w:val="0"/>
          <w:bCs w:val="0"/>
          <w:sz w:val="24"/>
          <w:szCs w:val="24"/>
          <w:shd w:val="clear" w:color="auto" w:fill="FFFFFF"/>
        </w:rPr>
        <w:t>The study could not</w:t>
      </w:r>
      <w:r w:rsidR="00C143F9" w:rsidRPr="00760FDA">
        <w:rPr>
          <w:rStyle w:val="Strong"/>
          <w:rFonts w:asciiTheme="majorBidi" w:hAnsiTheme="majorBidi" w:cstheme="majorBidi"/>
          <w:b w:val="0"/>
          <w:bCs w:val="0"/>
          <w:sz w:val="24"/>
          <w:szCs w:val="24"/>
          <w:shd w:val="clear" w:color="auto" w:fill="FFFFFF"/>
        </w:rPr>
        <w:t xml:space="preserve"> include all </w:t>
      </w:r>
      <w:r w:rsidRPr="00760FDA">
        <w:rPr>
          <w:rStyle w:val="Strong"/>
          <w:rFonts w:asciiTheme="majorBidi" w:hAnsiTheme="majorBidi" w:cstheme="majorBidi"/>
          <w:b w:val="0"/>
          <w:bCs w:val="0"/>
          <w:sz w:val="24"/>
          <w:szCs w:val="24"/>
          <w:shd w:val="clear" w:color="auto" w:fill="FFFFFF"/>
        </w:rPr>
        <w:t xml:space="preserve">possible </w:t>
      </w:r>
      <w:r w:rsidR="00F31FC6">
        <w:rPr>
          <w:rStyle w:val="Strong"/>
          <w:rFonts w:asciiTheme="majorBidi" w:hAnsiTheme="majorBidi" w:cstheme="majorBidi"/>
          <w:b w:val="0"/>
          <w:bCs w:val="0"/>
          <w:sz w:val="24"/>
          <w:szCs w:val="24"/>
          <w:shd w:val="clear" w:color="auto" w:fill="FFFFFF"/>
        </w:rPr>
        <w:t>constructs</w:t>
      </w:r>
      <w:r w:rsidR="00C143F9" w:rsidRPr="00760FDA">
        <w:rPr>
          <w:rStyle w:val="Strong"/>
          <w:rFonts w:asciiTheme="majorBidi" w:hAnsiTheme="majorBidi" w:cstheme="majorBidi"/>
          <w:b w:val="0"/>
          <w:bCs w:val="0"/>
          <w:sz w:val="24"/>
          <w:szCs w:val="24"/>
          <w:shd w:val="clear" w:color="auto" w:fill="FFFFFF"/>
        </w:rPr>
        <w:t xml:space="preserve"> related </w:t>
      </w:r>
      <w:r w:rsidR="00C558A3" w:rsidRPr="00760FDA">
        <w:rPr>
          <w:rStyle w:val="Strong"/>
          <w:rFonts w:asciiTheme="majorBidi" w:hAnsiTheme="majorBidi" w:cstheme="majorBidi"/>
          <w:b w:val="0"/>
          <w:bCs w:val="0"/>
          <w:sz w:val="24"/>
          <w:szCs w:val="24"/>
          <w:shd w:val="clear" w:color="auto" w:fill="FFFFFF"/>
        </w:rPr>
        <w:t xml:space="preserve">to service </w:t>
      </w:r>
      <w:r w:rsidR="00C143F9" w:rsidRPr="00760FDA">
        <w:rPr>
          <w:rStyle w:val="Strong"/>
          <w:rFonts w:asciiTheme="majorBidi" w:hAnsiTheme="majorBidi" w:cstheme="majorBidi"/>
          <w:b w:val="0"/>
          <w:bCs w:val="0"/>
          <w:sz w:val="24"/>
          <w:szCs w:val="24"/>
          <w:shd w:val="clear" w:color="auto" w:fill="FFFFFF"/>
        </w:rPr>
        <w:t xml:space="preserve">innovation because the list </w:t>
      </w:r>
      <w:r w:rsidR="00C558A3" w:rsidRPr="00760FDA">
        <w:rPr>
          <w:rStyle w:val="Strong"/>
          <w:rFonts w:asciiTheme="majorBidi" w:hAnsiTheme="majorBidi" w:cstheme="majorBidi"/>
          <w:b w:val="0"/>
          <w:bCs w:val="0"/>
          <w:sz w:val="24"/>
          <w:szCs w:val="24"/>
          <w:shd w:val="clear" w:color="auto" w:fill="FFFFFF"/>
        </w:rPr>
        <w:t xml:space="preserve">is </w:t>
      </w:r>
      <w:r w:rsidRPr="00760FDA">
        <w:rPr>
          <w:rStyle w:val="Strong"/>
          <w:rFonts w:asciiTheme="majorBidi" w:hAnsiTheme="majorBidi" w:cstheme="majorBidi"/>
          <w:b w:val="0"/>
          <w:bCs w:val="0"/>
          <w:sz w:val="24"/>
          <w:szCs w:val="24"/>
          <w:shd w:val="clear" w:color="auto" w:fill="FFFFFF"/>
        </w:rPr>
        <w:t xml:space="preserve">too </w:t>
      </w:r>
      <w:r w:rsidR="00C558A3" w:rsidRPr="00760FDA">
        <w:rPr>
          <w:rStyle w:val="Strong"/>
          <w:rFonts w:asciiTheme="majorBidi" w:hAnsiTheme="majorBidi" w:cstheme="majorBidi"/>
          <w:b w:val="0"/>
          <w:bCs w:val="0"/>
          <w:sz w:val="24"/>
          <w:szCs w:val="24"/>
          <w:shd w:val="clear" w:color="auto" w:fill="FFFFFF"/>
        </w:rPr>
        <w:t>huge</w:t>
      </w:r>
      <w:r w:rsidR="00C143F9" w:rsidRPr="00760FDA">
        <w:rPr>
          <w:rStyle w:val="Strong"/>
          <w:rFonts w:asciiTheme="majorBidi" w:hAnsiTheme="majorBidi" w:cstheme="majorBidi"/>
          <w:b w:val="0"/>
          <w:bCs w:val="0"/>
          <w:sz w:val="24"/>
          <w:szCs w:val="24"/>
          <w:shd w:val="clear" w:color="auto" w:fill="FFFFFF"/>
        </w:rPr>
        <w:t xml:space="preserve">. </w:t>
      </w:r>
      <w:r w:rsidRPr="00760FDA">
        <w:rPr>
          <w:rStyle w:val="Strong"/>
          <w:rFonts w:asciiTheme="majorBidi" w:hAnsiTheme="majorBidi" w:cstheme="majorBidi"/>
          <w:b w:val="0"/>
          <w:bCs w:val="0"/>
          <w:sz w:val="24"/>
          <w:szCs w:val="24"/>
          <w:shd w:val="clear" w:color="auto" w:fill="FFFFFF"/>
        </w:rPr>
        <w:t>T</w:t>
      </w:r>
      <w:r w:rsidR="006506D6" w:rsidRPr="00760FDA">
        <w:rPr>
          <w:rStyle w:val="Strong"/>
          <w:rFonts w:asciiTheme="majorBidi" w:hAnsiTheme="majorBidi" w:cstheme="majorBidi"/>
          <w:b w:val="0"/>
          <w:bCs w:val="0"/>
          <w:sz w:val="24"/>
          <w:szCs w:val="24"/>
          <w:shd w:val="clear" w:color="auto" w:fill="FFFFFF"/>
        </w:rPr>
        <w:t xml:space="preserve">he researcher </w:t>
      </w:r>
      <w:r w:rsidRPr="00760FDA">
        <w:rPr>
          <w:rStyle w:val="Strong"/>
          <w:rFonts w:asciiTheme="majorBidi" w:hAnsiTheme="majorBidi" w:cstheme="majorBidi"/>
          <w:b w:val="0"/>
          <w:bCs w:val="0"/>
          <w:sz w:val="24"/>
          <w:szCs w:val="24"/>
          <w:shd w:val="clear" w:color="auto" w:fill="FFFFFF"/>
        </w:rPr>
        <w:t xml:space="preserve">therefore </w:t>
      </w:r>
      <w:r w:rsidR="00C143F9" w:rsidRPr="00760FDA">
        <w:rPr>
          <w:rStyle w:val="Strong"/>
          <w:rFonts w:asciiTheme="majorBidi" w:hAnsiTheme="majorBidi" w:cstheme="majorBidi"/>
          <w:b w:val="0"/>
          <w:bCs w:val="0"/>
          <w:sz w:val="24"/>
          <w:szCs w:val="24"/>
          <w:shd w:val="clear" w:color="auto" w:fill="FFFFFF"/>
        </w:rPr>
        <w:t xml:space="preserve">chose </w:t>
      </w:r>
      <w:r w:rsidR="00F31FC6">
        <w:rPr>
          <w:rStyle w:val="Strong"/>
          <w:rFonts w:asciiTheme="majorBidi" w:hAnsiTheme="majorBidi" w:cstheme="majorBidi"/>
          <w:b w:val="0"/>
          <w:bCs w:val="0"/>
          <w:sz w:val="24"/>
          <w:szCs w:val="24"/>
          <w:shd w:val="clear" w:color="auto" w:fill="FFFFFF"/>
        </w:rPr>
        <w:t>constructs</w:t>
      </w:r>
      <w:r w:rsidR="00C143F9" w:rsidRPr="00760FDA">
        <w:rPr>
          <w:rStyle w:val="Strong"/>
          <w:rFonts w:asciiTheme="majorBidi" w:hAnsiTheme="majorBidi" w:cstheme="majorBidi"/>
          <w:b w:val="0"/>
          <w:bCs w:val="0"/>
          <w:sz w:val="24"/>
          <w:szCs w:val="24"/>
          <w:shd w:val="clear" w:color="auto" w:fill="FFFFFF"/>
        </w:rPr>
        <w:t xml:space="preserve"> that have been </w:t>
      </w:r>
      <w:r w:rsidRPr="00760FDA">
        <w:rPr>
          <w:rStyle w:val="Strong"/>
          <w:rFonts w:asciiTheme="majorBidi" w:hAnsiTheme="majorBidi" w:cstheme="majorBidi"/>
          <w:b w:val="0"/>
          <w:bCs w:val="0"/>
          <w:sz w:val="24"/>
          <w:szCs w:val="24"/>
          <w:shd w:val="clear" w:color="auto" w:fill="FFFFFF"/>
        </w:rPr>
        <w:t xml:space="preserve">previously </w:t>
      </w:r>
      <w:r w:rsidR="00C143F9" w:rsidRPr="00760FDA">
        <w:rPr>
          <w:rStyle w:val="Strong"/>
          <w:rFonts w:asciiTheme="majorBidi" w:hAnsiTheme="majorBidi" w:cstheme="majorBidi"/>
          <w:b w:val="0"/>
          <w:bCs w:val="0"/>
          <w:sz w:val="24"/>
          <w:szCs w:val="24"/>
          <w:shd w:val="clear" w:color="auto" w:fill="FFFFFF"/>
        </w:rPr>
        <w:t xml:space="preserve">studied and </w:t>
      </w:r>
      <w:r w:rsidRPr="00760FDA">
        <w:rPr>
          <w:rStyle w:val="Strong"/>
          <w:rFonts w:asciiTheme="majorBidi" w:hAnsiTheme="majorBidi" w:cstheme="majorBidi"/>
          <w:b w:val="0"/>
          <w:bCs w:val="0"/>
          <w:sz w:val="24"/>
          <w:szCs w:val="24"/>
          <w:shd w:val="clear" w:color="auto" w:fill="FFFFFF"/>
        </w:rPr>
        <w:t xml:space="preserve">which had </w:t>
      </w:r>
      <w:r w:rsidR="00C143F9" w:rsidRPr="00760FDA">
        <w:rPr>
          <w:rStyle w:val="Strong"/>
          <w:rFonts w:asciiTheme="majorBidi" w:hAnsiTheme="majorBidi" w:cstheme="majorBidi"/>
          <w:b w:val="0"/>
          <w:bCs w:val="0"/>
          <w:sz w:val="24"/>
          <w:szCs w:val="24"/>
          <w:shd w:val="clear" w:color="auto" w:fill="FFFFFF"/>
        </w:rPr>
        <w:t xml:space="preserve">either </w:t>
      </w:r>
      <w:r w:rsidRPr="00760FDA">
        <w:rPr>
          <w:rStyle w:val="Strong"/>
          <w:rFonts w:asciiTheme="majorBidi" w:hAnsiTheme="majorBidi" w:cstheme="majorBidi"/>
          <w:b w:val="0"/>
          <w:bCs w:val="0"/>
          <w:sz w:val="24"/>
          <w:szCs w:val="24"/>
          <w:shd w:val="clear" w:color="auto" w:fill="FFFFFF"/>
        </w:rPr>
        <w:t xml:space="preserve">a </w:t>
      </w:r>
      <w:r w:rsidR="00C143F9" w:rsidRPr="00760FDA">
        <w:rPr>
          <w:rStyle w:val="Strong"/>
          <w:rFonts w:asciiTheme="majorBidi" w:hAnsiTheme="majorBidi" w:cstheme="majorBidi"/>
          <w:b w:val="0"/>
          <w:bCs w:val="0"/>
          <w:sz w:val="24"/>
          <w:szCs w:val="24"/>
          <w:shd w:val="clear" w:color="auto" w:fill="FFFFFF"/>
        </w:rPr>
        <w:t>positive or negative association.</w:t>
      </w:r>
      <w:r w:rsidRPr="00760FDA">
        <w:rPr>
          <w:rStyle w:val="Strong"/>
          <w:rFonts w:asciiTheme="majorBidi" w:hAnsiTheme="majorBidi" w:cstheme="majorBidi"/>
          <w:b w:val="0"/>
          <w:bCs w:val="0"/>
          <w:sz w:val="24"/>
          <w:szCs w:val="24"/>
          <w:shd w:val="clear" w:color="auto" w:fill="FFFFFF"/>
        </w:rPr>
        <w:t xml:space="preserve"> Some key factors could therefore have inadvertently been excluded.</w:t>
      </w:r>
      <w:r w:rsidR="00C143F9" w:rsidRPr="00760FDA">
        <w:rPr>
          <w:rStyle w:val="Strong"/>
          <w:rFonts w:asciiTheme="majorBidi" w:hAnsiTheme="majorBidi" w:cstheme="majorBidi"/>
          <w:b w:val="0"/>
          <w:bCs w:val="0"/>
          <w:sz w:val="24"/>
          <w:szCs w:val="24"/>
          <w:shd w:val="clear" w:color="auto" w:fill="FFFFFF"/>
        </w:rPr>
        <w:t xml:space="preserve"> </w:t>
      </w:r>
    </w:p>
    <w:p w14:paraId="5096CB45" w14:textId="3DD2BD00" w:rsidR="00516169" w:rsidRPr="00760FDA" w:rsidRDefault="00516169" w:rsidP="007D0C8D">
      <w:pPr>
        <w:spacing w:line="480" w:lineRule="auto"/>
        <w:jc w:val="both"/>
        <w:rPr>
          <w:rStyle w:val="Strong"/>
          <w:rFonts w:asciiTheme="majorBidi" w:hAnsiTheme="majorBidi" w:cstheme="majorBidi"/>
          <w:b w:val="0"/>
          <w:bCs w:val="0"/>
          <w:sz w:val="24"/>
          <w:szCs w:val="24"/>
          <w:shd w:val="clear" w:color="auto" w:fill="FFFFFF"/>
        </w:rPr>
      </w:pPr>
      <w:r w:rsidRPr="00760FDA">
        <w:rPr>
          <w:rStyle w:val="Strong"/>
          <w:rFonts w:asciiTheme="majorBidi" w:hAnsiTheme="majorBidi" w:cstheme="majorBidi"/>
          <w:b w:val="0"/>
          <w:bCs w:val="0"/>
          <w:sz w:val="24"/>
          <w:szCs w:val="24"/>
          <w:shd w:val="clear" w:color="auto" w:fill="FFFFFF"/>
        </w:rPr>
        <w:t>T</w:t>
      </w:r>
      <w:r w:rsidR="00C143F9" w:rsidRPr="00760FDA">
        <w:rPr>
          <w:rStyle w:val="Strong"/>
          <w:rFonts w:asciiTheme="majorBidi" w:hAnsiTheme="majorBidi" w:cstheme="majorBidi"/>
          <w:b w:val="0"/>
          <w:bCs w:val="0"/>
          <w:sz w:val="24"/>
          <w:szCs w:val="24"/>
          <w:shd w:val="clear" w:color="auto" w:fill="FFFFFF"/>
        </w:rPr>
        <w:t xml:space="preserve">he results of </w:t>
      </w:r>
      <w:r w:rsidRPr="00760FDA">
        <w:rPr>
          <w:rStyle w:val="Strong"/>
          <w:rFonts w:asciiTheme="majorBidi" w:hAnsiTheme="majorBidi" w:cstheme="majorBidi"/>
          <w:b w:val="0"/>
          <w:bCs w:val="0"/>
          <w:sz w:val="24"/>
          <w:szCs w:val="24"/>
          <w:shd w:val="clear" w:color="auto" w:fill="FFFFFF"/>
        </w:rPr>
        <w:t xml:space="preserve">testing </w:t>
      </w:r>
      <w:r w:rsidR="00C143F9" w:rsidRPr="00760FDA">
        <w:rPr>
          <w:rStyle w:val="Strong"/>
          <w:rFonts w:asciiTheme="majorBidi" w:hAnsiTheme="majorBidi" w:cstheme="majorBidi"/>
          <w:b w:val="0"/>
          <w:bCs w:val="0"/>
          <w:sz w:val="24"/>
          <w:szCs w:val="24"/>
          <w:shd w:val="clear" w:color="auto" w:fill="FFFFFF"/>
        </w:rPr>
        <w:t>hypothes</w:t>
      </w:r>
      <w:r w:rsidRPr="00760FDA">
        <w:rPr>
          <w:rStyle w:val="Strong"/>
          <w:rFonts w:asciiTheme="majorBidi" w:hAnsiTheme="majorBidi" w:cstheme="majorBidi"/>
          <w:b w:val="0"/>
          <w:bCs w:val="0"/>
          <w:sz w:val="24"/>
          <w:szCs w:val="24"/>
          <w:shd w:val="clear" w:color="auto" w:fill="FFFFFF"/>
        </w:rPr>
        <w:t>e</w:t>
      </w:r>
      <w:r w:rsidR="00C143F9" w:rsidRPr="00760FDA">
        <w:rPr>
          <w:rStyle w:val="Strong"/>
          <w:rFonts w:asciiTheme="majorBidi" w:hAnsiTheme="majorBidi" w:cstheme="majorBidi"/>
          <w:b w:val="0"/>
          <w:bCs w:val="0"/>
          <w:sz w:val="24"/>
          <w:szCs w:val="24"/>
          <w:shd w:val="clear" w:color="auto" w:fill="FFFFFF"/>
        </w:rPr>
        <w:t xml:space="preserve">s </w:t>
      </w:r>
      <w:r w:rsidRPr="00760FDA">
        <w:rPr>
          <w:rStyle w:val="Strong"/>
          <w:rFonts w:asciiTheme="majorBidi" w:hAnsiTheme="majorBidi" w:cstheme="majorBidi"/>
          <w:b w:val="0"/>
          <w:bCs w:val="0"/>
          <w:sz w:val="24"/>
          <w:szCs w:val="24"/>
          <w:shd w:val="clear" w:color="auto" w:fill="FFFFFF"/>
        </w:rPr>
        <w:t>on</w:t>
      </w:r>
      <w:r w:rsidR="00C143F9" w:rsidRPr="00760FDA">
        <w:rPr>
          <w:rStyle w:val="Strong"/>
          <w:rFonts w:asciiTheme="majorBidi" w:hAnsiTheme="majorBidi" w:cstheme="majorBidi"/>
          <w:b w:val="0"/>
          <w:bCs w:val="0"/>
          <w:sz w:val="24"/>
          <w:szCs w:val="24"/>
          <w:shd w:val="clear" w:color="auto" w:fill="FFFFFF"/>
        </w:rPr>
        <w:t xml:space="preserve"> resistance to change </w:t>
      </w:r>
      <w:r w:rsidRPr="00760FDA">
        <w:rPr>
          <w:rStyle w:val="Strong"/>
          <w:rFonts w:asciiTheme="majorBidi" w:hAnsiTheme="majorBidi" w:cstheme="majorBidi"/>
          <w:b w:val="0"/>
          <w:bCs w:val="0"/>
          <w:sz w:val="24"/>
          <w:szCs w:val="24"/>
          <w:shd w:val="clear" w:color="auto" w:fill="FFFFFF"/>
        </w:rPr>
        <w:t xml:space="preserve">and </w:t>
      </w:r>
      <w:r w:rsidR="00C143F9" w:rsidRPr="00760FDA">
        <w:rPr>
          <w:rStyle w:val="Strong"/>
          <w:rFonts w:asciiTheme="majorBidi" w:hAnsiTheme="majorBidi" w:cstheme="majorBidi"/>
          <w:b w:val="0"/>
          <w:bCs w:val="0"/>
          <w:sz w:val="24"/>
          <w:szCs w:val="24"/>
          <w:shd w:val="clear" w:color="auto" w:fill="FFFFFF"/>
        </w:rPr>
        <w:t xml:space="preserve">organizational conflict </w:t>
      </w:r>
      <w:r w:rsidRPr="00760FDA">
        <w:rPr>
          <w:rStyle w:val="Strong"/>
          <w:rFonts w:asciiTheme="majorBidi" w:hAnsiTheme="majorBidi" w:cstheme="majorBidi"/>
          <w:b w:val="0"/>
          <w:bCs w:val="0"/>
          <w:sz w:val="24"/>
          <w:szCs w:val="24"/>
          <w:shd w:val="clear" w:color="auto" w:fill="FFFFFF"/>
        </w:rPr>
        <w:t xml:space="preserve">were all </w:t>
      </w:r>
      <w:r w:rsidR="00C558A3" w:rsidRPr="00760FDA">
        <w:rPr>
          <w:rStyle w:val="Strong"/>
          <w:rFonts w:asciiTheme="majorBidi" w:hAnsiTheme="majorBidi" w:cstheme="majorBidi"/>
          <w:b w:val="0"/>
          <w:bCs w:val="0"/>
          <w:sz w:val="24"/>
          <w:szCs w:val="24"/>
          <w:shd w:val="clear" w:color="auto" w:fill="FFFFFF"/>
        </w:rPr>
        <w:t xml:space="preserve">statistically </w:t>
      </w:r>
      <w:r w:rsidR="00C143F9" w:rsidRPr="00760FDA">
        <w:rPr>
          <w:rStyle w:val="Strong"/>
          <w:rFonts w:asciiTheme="majorBidi" w:hAnsiTheme="majorBidi" w:cstheme="majorBidi"/>
          <w:b w:val="0"/>
          <w:bCs w:val="0"/>
          <w:sz w:val="24"/>
          <w:szCs w:val="24"/>
          <w:shd w:val="clear" w:color="auto" w:fill="FFFFFF"/>
        </w:rPr>
        <w:t>insignificant, even though the relationship</w:t>
      </w:r>
      <w:r w:rsidRPr="00760FDA">
        <w:rPr>
          <w:rStyle w:val="Strong"/>
          <w:rFonts w:asciiTheme="majorBidi" w:hAnsiTheme="majorBidi" w:cstheme="majorBidi"/>
          <w:b w:val="0"/>
          <w:bCs w:val="0"/>
          <w:sz w:val="24"/>
          <w:szCs w:val="24"/>
          <w:shd w:val="clear" w:color="auto" w:fill="FFFFFF"/>
        </w:rPr>
        <w:t>s between these and</w:t>
      </w:r>
      <w:r w:rsidR="00C143F9" w:rsidRPr="00760FDA">
        <w:rPr>
          <w:rStyle w:val="Strong"/>
          <w:rFonts w:asciiTheme="majorBidi" w:hAnsiTheme="majorBidi" w:cstheme="majorBidi"/>
          <w:b w:val="0"/>
          <w:bCs w:val="0"/>
          <w:sz w:val="24"/>
          <w:szCs w:val="24"/>
          <w:shd w:val="clear" w:color="auto" w:fill="FFFFFF"/>
        </w:rPr>
        <w:t xml:space="preserve"> other </w:t>
      </w:r>
      <w:r w:rsidR="00F31FC6">
        <w:rPr>
          <w:rStyle w:val="Strong"/>
          <w:rFonts w:asciiTheme="majorBidi" w:hAnsiTheme="majorBidi" w:cstheme="majorBidi"/>
          <w:b w:val="0"/>
          <w:bCs w:val="0"/>
          <w:sz w:val="24"/>
          <w:szCs w:val="24"/>
          <w:shd w:val="clear" w:color="auto" w:fill="FFFFFF"/>
        </w:rPr>
        <w:t>constructs</w:t>
      </w:r>
      <w:r w:rsidR="00C143F9" w:rsidRPr="00760FDA">
        <w:rPr>
          <w:rStyle w:val="Strong"/>
          <w:rFonts w:asciiTheme="majorBidi" w:hAnsiTheme="majorBidi" w:cstheme="majorBidi"/>
          <w:b w:val="0"/>
          <w:bCs w:val="0"/>
          <w:sz w:val="24"/>
          <w:szCs w:val="24"/>
          <w:shd w:val="clear" w:color="auto" w:fill="FFFFFF"/>
        </w:rPr>
        <w:t xml:space="preserve"> </w:t>
      </w:r>
      <w:r w:rsidRPr="00760FDA">
        <w:rPr>
          <w:rStyle w:val="Strong"/>
          <w:rFonts w:asciiTheme="majorBidi" w:hAnsiTheme="majorBidi" w:cstheme="majorBidi"/>
          <w:b w:val="0"/>
          <w:bCs w:val="0"/>
          <w:sz w:val="24"/>
          <w:szCs w:val="24"/>
          <w:shd w:val="clear" w:color="auto" w:fill="FFFFFF"/>
        </w:rPr>
        <w:t xml:space="preserve">are </w:t>
      </w:r>
      <w:r w:rsidR="00C143F9" w:rsidRPr="00760FDA">
        <w:rPr>
          <w:rStyle w:val="Strong"/>
          <w:rFonts w:asciiTheme="majorBidi" w:hAnsiTheme="majorBidi" w:cstheme="majorBidi"/>
          <w:b w:val="0"/>
          <w:bCs w:val="0"/>
          <w:sz w:val="24"/>
          <w:szCs w:val="24"/>
          <w:shd w:val="clear" w:color="auto" w:fill="FFFFFF"/>
        </w:rPr>
        <w:t xml:space="preserve">supported by the literature. </w:t>
      </w:r>
      <w:r w:rsidRPr="00760FDA">
        <w:rPr>
          <w:rStyle w:val="Strong"/>
          <w:rFonts w:asciiTheme="majorBidi" w:hAnsiTheme="majorBidi" w:cstheme="majorBidi"/>
          <w:b w:val="0"/>
          <w:bCs w:val="0"/>
          <w:sz w:val="24"/>
          <w:szCs w:val="24"/>
          <w:shd w:val="clear" w:color="auto" w:fill="FFFFFF"/>
        </w:rPr>
        <w:t xml:space="preserve">There may have been some unexplained confounding factor that affected these </w:t>
      </w:r>
      <w:r w:rsidR="00F31FC6">
        <w:rPr>
          <w:rStyle w:val="Strong"/>
          <w:rFonts w:asciiTheme="majorBidi" w:hAnsiTheme="majorBidi" w:cstheme="majorBidi"/>
          <w:b w:val="0"/>
          <w:bCs w:val="0"/>
          <w:sz w:val="24"/>
          <w:szCs w:val="24"/>
          <w:shd w:val="clear" w:color="auto" w:fill="FFFFFF"/>
        </w:rPr>
        <w:t>constructs</w:t>
      </w:r>
      <w:r w:rsidRPr="00760FDA">
        <w:rPr>
          <w:rStyle w:val="Strong"/>
          <w:rFonts w:asciiTheme="majorBidi" w:hAnsiTheme="majorBidi" w:cstheme="majorBidi"/>
          <w:b w:val="0"/>
          <w:bCs w:val="0"/>
          <w:sz w:val="24"/>
          <w:szCs w:val="24"/>
          <w:shd w:val="clear" w:color="auto" w:fill="FFFFFF"/>
        </w:rPr>
        <w:t>, perhaps a cultural issue that was not identified. Future studies may wish to look further at these relationships.</w:t>
      </w:r>
      <w:r w:rsidR="007D0C8D">
        <w:rPr>
          <w:rStyle w:val="Strong"/>
          <w:rFonts w:asciiTheme="majorBidi" w:hAnsiTheme="majorBidi" w:cstheme="majorBidi"/>
          <w:b w:val="0"/>
          <w:bCs w:val="0"/>
          <w:sz w:val="24"/>
          <w:szCs w:val="24"/>
          <w:shd w:val="clear" w:color="auto" w:fill="FFFFFF"/>
        </w:rPr>
        <w:t xml:space="preserve"> </w:t>
      </w:r>
      <w:r w:rsidR="007D0C8D" w:rsidRPr="00295A2F">
        <w:rPr>
          <w:rFonts w:asciiTheme="majorBidi" w:hAnsiTheme="majorBidi" w:cstheme="majorBidi"/>
          <w:sz w:val="24"/>
          <w:szCs w:val="24"/>
          <w:lang w:val="en-GB"/>
        </w:rPr>
        <w:t xml:space="preserve">The research model was statistically not significant, the model therefore was excluded from the study. </w:t>
      </w:r>
      <w:r w:rsidR="007D0C8D" w:rsidRPr="00295A2F">
        <w:rPr>
          <w:rStyle w:val="Strong"/>
          <w:rFonts w:asciiTheme="majorBidi" w:hAnsiTheme="majorBidi" w:cstheme="majorBidi"/>
          <w:b w:val="0"/>
          <w:bCs w:val="0"/>
          <w:sz w:val="24"/>
          <w:szCs w:val="24"/>
          <w:shd w:val="clear" w:color="auto" w:fill="FFFFFF"/>
        </w:rPr>
        <w:t xml:space="preserve">Future studies may wish </w:t>
      </w:r>
      <w:r w:rsidR="007D0C8D" w:rsidRPr="00295A2F">
        <w:rPr>
          <w:rFonts w:asciiTheme="majorBidi" w:hAnsiTheme="majorBidi" w:cstheme="majorBidi"/>
          <w:sz w:val="24"/>
          <w:szCs w:val="24"/>
          <w:lang w:val="en-GB"/>
        </w:rPr>
        <w:t>to retest or adjust the model to come up with statistically significant results.</w:t>
      </w:r>
    </w:p>
    <w:p w14:paraId="4400EC62" w14:textId="4DFC924E" w:rsidR="00C143F9" w:rsidRDefault="00C143F9" w:rsidP="004E6926">
      <w:pPr>
        <w:spacing w:line="480" w:lineRule="auto"/>
        <w:jc w:val="both"/>
        <w:rPr>
          <w:rStyle w:val="Strong"/>
          <w:rFonts w:asciiTheme="majorBidi" w:hAnsiTheme="majorBidi" w:cstheme="majorBidi"/>
          <w:sz w:val="24"/>
          <w:szCs w:val="24"/>
          <w:shd w:val="clear" w:color="auto" w:fill="FFFFFF"/>
        </w:rPr>
      </w:pPr>
      <w:r w:rsidRPr="00760FDA">
        <w:rPr>
          <w:rStyle w:val="Strong"/>
          <w:rFonts w:asciiTheme="majorBidi" w:hAnsiTheme="majorBidi" w:cstheme="majorBidi"/>
          <w:b w:val="0"/>
          <w:bCs w:val="0"/>
          <w:sz w:val="24"/>
          <w:szCs w:val="24"/>
          <w:shd w:val="clear" w:color="auto" w:fill="FFFFFF"/>
        </w:rPr>
        <w:t xml:space="preserve">Finally, the study </w:t>
      </w:r>
      <w:r w:rsidR="00905DAC" w:rsidRPr="00760FDA">
        <w:rPr>
          <w:rStyle w:val="Strong"/>
          <w:rFonts w:asciiTheme="majorBidi" w:hAnsiTheme="majorBidi" w:cstheme="majorBidi"/>
          <w:b w:val="0"/>
          <w:bCs w:val="0"/>
          <w:sz w:val="24"/>
          <w:szCs w:val="24"/>
          <w:shd w:val="clear" w:color="auto" w:fill="FFFFFF"/>
        </w:rPr>
        <w:t xml:space="preserve">was </w:t>
      </w:r>
      <w:r w:rsidRPr="00760FDA">
        <w:rPr>
          <w:rStyle w:val="Strong"/>
          <w:rFonts w:asciiTheme="majorBidi" w:hAnsiTheme="majorBidi" w:cstheme="majorBidi"/>
          <w:b w:val="0"/>
          <w:bCs w:val="0"/>
          <w:sz w:val="24"/>
          <w:szCs w:val="24"/>
          <w:shd w:val="clear" w:color="auto" w:fill="FFFFFF"/>
        </w:rPr>
        <w:t xml:space="preserve">conducted among employees </w:t>
      </w:r>
      <w:r w:rsidR="00905DAC" w:rsidRPr="00760FDA">
        <w:rPr>
          <w:rStyle w:val="Strong"/>
          <w:rFonts w:asciiTheme="majorBidi" w:hAnsiTheme="majorBidi" w:cstheme="majorBidi"/>
          <w:b w:val="0"/>
          <w:bCs w:val="0"/>
          <w:sz w:val="24"/>
          <w:szCs w:val="24"/>
          <w:shd w:val="clear" w:color="auto" w:fill="FFFFFF"/>
        </w:rPr>
        <w:t xml:space="preserve">in the </w:t>
      </w:r>
      <w:r w:rsidRPr="00760FDA">
        <w:rPr>
          <w:rStyle w:val="Strong"/>
          <w:rFonts w:asciiTheme="majorBidi" w:hAnsiTheme="majorBidi" w:cstheme="majorBidi"/>
          <w:b w:val="0"/>
          <w:bCs w:val="0"/>
          <w:sz w:val="24"/>
          <w:szCs w:val="24"/>
          <w:shd w:val="clear" w:color="auto" w:fill="FFFFFF"/>
        </w:rPr>
        <w:t xml:space="preserve">hotel sector in </w:t>
      </w:r>
      <w:r w:rsidR="00905DAC" w:rsidRPr="00760FDA">
        <w:rPr>
          <w:rStyle w:val="Strong"/>
          <w:rFonts w:asciiTheme="majorBidi" w:hAnsiTheme="majorBidi" w:cstheme="majorBidi"/>
          <w:b w:val="0"/>
          <w:bCs w:val="0"/>
          <w:sz w:val="24"/>
          <w:szCs w:val="24"/>
          <w:shd w:val="clear" w:color="auto" w:fill="FFFFFF"/>
        </w:rPr>
        <w:t xml:space="preserve">the </w:t>
      </w:r>
      <w:r w:rsidRPr="00760FDA">
        <w:rPr>
          <w:rStyle w:val="Strong"/>
          <w:rFonts w:asciiTheme="majorBidi" w:hAnsiTheme="majorBidi" w:cstheme="majorBidi"/>
          <w:b w:val="0"/>
          <w:bCs w:val="0"/>
          <w:sz w:val="24"/>
          <w:szCs w:val="24"/>
          <w:shd w:val="clear" w:color="auto" w:fill="FFFFFF"/>
        </w:rPr>
        <w:t xml:space="preserve">UAE. </w:t>
      </w:r>
      <w:r w:rsidR="00905DAC" w:rsidRPr="00760FDA">
        <w:rPr>
          <w:rStyle w:val="Strong"/>
          <w:rFonts w:asciiTheme="majorBidi" w:hAnsiTheme="majorBidi" w:cstheme="majorBidi"/>
          <w:b w:val="0"/>
          <w:bCs w:val="0"/>
          <w:sz w:val="24"/>
          <w:szCs w:val="24"/>
          <w:shd w:val="clear" w:color="auto" w:fill="FFFFFF"/>
        </w:rPr>
        <w:t>The findings should therefore be</w:t>
      </w:r>
      <w:r w:rsidRPr="00760FDA">
        <w:rPr>
          <w:rStyle w:val="Strong"/>
          <w:rFonts w:asciiTheme="majorBidi" w:hAnsiTheme="majorBidi" w:cstheme="majorBidi"/>
          <w:b w:val="0"/>
          <w:bCs w:val="0"/>
          <w:sz w:val="24"/>
          <w:szCs w:val="24"/>
          <w:shd w:val="clear" w:color="auto" w:fill="FFFFFF"/>
        </w:rPr>
        <w:t xml:space="preserve"> generalize</w:t>
      </w:r>
      <w:r w:rsidR="00905DAC" w:rsidRPr="00760FDA">
        <w:rPr>
          <w:rStyle w:val="Strong"/>
          <w:rFonts w:asciiTheme="majorBidi" w:hAnsiTheme="majorBidi" w:cstheme="majorBidi"/>
          <w:b w:val="0"/>
          <w:bCs w:val="0"/>
          <w:sz w:val="24"/>
          <w:szCs w:val="24"/>
          <w:shd w:val="clear" w:color="auto" w:fill="FFFFFF"/>
        </w:rPr>
        <w:t>d with caution</w:t>
      </w:r>
      <w:r w:rsidRPr="00760FDA">
        <w:rPr>
          <w:rStyle w:val="Strong"/>
          <w:rFonts w:asciiTheme="majorBidi" w:hAnsiTheme="majorBidi" w:cstheme="majorBidi"/>
          <w:b w:val="0"/>
          <w:bCs w:val="0"/>
          <w:sz w:val="24"/>
          <w:szCs w:val="24"/>
          <w:shd w:val="clear" w:color="auto" w:fill="FFFFFF"/>
        </w:rPr>
        <w:t xml:space="preserve">. </w:t>
      </w:r>
      <w:r w:rsidR="00905DAC" w:rsidRPr="00760FDA">
        <w:rPr>
          <w:rStyle w:val="Strong"/>
          <w:rFonts w:asciiTheme="majorBidi" w:hAnsiTheme="majorBidi" w:cstheme="majorBidi"/>
          <w:b w:val="0"/>
          <w:bCs w:val="0"/>
          <w:sz w:val="24"/>
          <w:szCs w:val="24"/>
          <w:shd w:val="clear" w:color="auto" w:fill="FFFFFF"/>
        </w:rPr>
        <w:t>T</w:t>
      </w:r>
      <w:r w:rsidRPr="00760FDA">
        <w:rPr>
          <w:rStyle w:val="Strong"/>
          <w:rFonts w:asciiTheme="majorBidi" w:hAnsiTheme="majorBidi" w:cstheme="majorBidi"/>
          <w:b w:val="0"/>
          <w:bCs w:val="0"/>
          <w:sz w:val="24"/>
          <w:szCs w:val="24"/>
          <w:shd w:val="clear" w:color="auto" w:fill="FFFFFF"/>
        </w:rPr>
        <w:t xml:space="preserve">he study included employees from different organizational levels, </w:t>
      </w:r>
      <w:r w:rsidR="00905DAC" w:rsidRPr="00760FDA">
        <w:rPr>
          <w:rStyle w:val="Strong"/>
          <w:rFonts w:asciiTheme="majorBidi" w:hAnsiTheme="majorBidi" w:cstheme="majorBidi"/>
          <w:b w:val="0"/>
          <w:bCs w:val="0"/>
          <w:sz w:val="24"/>
          <w:szCs w:val="24"/>
          <w:shd w:val="clear" w:color="auto" w:fill="FFFFFF"/>
        </w:rPr>
        <w:t xml:space="preserve">and with different demographic characteristics, but it may not </w:t>
      </w:r>
      <w:r w:rsidRPr="00760FDA">
        <w:rPr>
          <w:rStyle w:val="Strong"/>
          <w:rFonts w:asciiTheme="majorBidi" w:hAnsiTheme="majorBidi" w:cstheme="majorBidi"/>
          <w:b w:val="0"/>
          <w:bCs w:val="0"/>
          <w:sz w:val="24"/>
          <w:szCs w:val="24"/>
          <w:shd w:val="clear" w:color="auto" w:fill="FFFFFF"/>
        </w:rPr>
        <w:t xml:space="preserve">apply to </w:t>
      </w:r>
      <w:r w:rsidR="00905DAC" w:rsidRPr="00760FDA">
        <w:rPr>
          <w:rStyle w:val="Strong"/>
          <w:rFonts w:asciiTheme="majorBidi" w:hAnsiTheme="majorBidi" w:cstheme="majorBidi"/>
          <w:b w:val="0"/>
          <w:bCs w:val="0"/>
          <w:sz w:val="24"/>
          <w:szCs w:val="24"/>
          <w:shd w:val="clear" w:color="auto" w:fill="FFFFFF"/>
        </w:rPr>
        <w:t xml:space="preserve">any </w:t>
      </w:r>
      <w:r w:rsidRPr="00760FDA">
        <w:rPr>
          <w:rStyle w:val="Strong"/>
          <w:rFonts w:asciiTheme="majorBidi" w:hAnsiTheme="majorBidi" w:cstheme="majorBidi"/>
          <w:b w:val="0"/>
          <w:bCs w:val="0"/>
          <w:sz w:val="24"/>
          <w:szCs w:val="24"/>
          <w:shd w:val="clear" w:color="auto" w:fill="FFFFFF"/>
        </w:rPr>
        <w:t xml:space="preserve">other country </w:t>
      </w:r>
      <w:r w:rsidR="00905DAC" w:rsidRPr="00760FDA">
        <w:rPr>
          <w:rStyle w:val="Strong"/>
          <w:rFonts w:asciiTheme="majorBidi" w:hAnsiTheme="majorBidi" w:cstheme="majorBidi"/>
          <w:b w:val="0"/>
          <w:bCs w:val="0"/>
          <w:sz w:val="24"/>
          <w:szCs w:val="24"/>
          <w:shd w:val="clear" w:color="auto" w:fill="FFFFFF"/>
        </w:rPr>
        <w:t>or</w:t>
      </w:r>
      <w:r w:rsidRPr="00760FDA">
        <w:rPr>
          <w:rStyle w:val="Strong"/>
          <w:rFonts w:asciiTheme="majorBidi" w:hAnsiTheme="majorBidi" w:cstheme="majorBidi"/>
          <w:b w:val="0"/>
          <w:bCs w:val="0"/>
          <w:sz w:val="24"/>
          <w:szCs w:val="24"/>
          <w:shd w:val="clear" w:color="auto" w:fill="FFFFFF"/>
        </w:rPr>
        <w:t xml:space="preserve"> type of organization. </w:t>
      </w:r>
      <w:r w:rsidR="00E34F2E" w:rsidRPr="00760FDA">
        <w:rPr>
          <w:rStyle w:val="Strong"/>
          <w:rFonts w:asciiTheme="majorBidi" w:hAnsiTheme="majorBidi" w:cstheme="majorBidi"/>
          <w:b w:val="0"/>
          <w:bCs w:val="0"/>
          <w:sz w:val="24"/>
          <w:szCs w:val="24"/>
          <w:shd w:val="clear" w:color="auto" w:fill="FFFFFF"/>
        </w:rPr>
        <w:t xml:space="preserve">It is, however, likely to be generally applicable to the </w:t>
      </w:r>
      <w:r w:rsidRPr="00760FDA">
        <w:rPr>
          <w:rStyle w:val="Strong"/>
          <w:rFonts w:asciiTheme="majorBidi" w:hAnsiTheme="majorBidi" w:cstheme="majorBidi"/>
          <w:b w:val="0"/>
          <w:bCs w:val="0"/>
          <w:sz w:val="24"/>
          <w:szCs w:val="24"/>
          <w:shd w:val="clear" w:color="auto" w:fill="FFFFFF"/>
        </w:rPr>
        <w:t>hotel sector</w:t>
      </w:r>
      <w:r w:rsidR="00E34F2E" w:rsidRPr="00760FDA">
        <w:rPr>
          <w:rStyle w:val="Strong"/>
          <w:rFonts w:asciiTheme="majorBidi" w:hAnsiTheme="majorBidi" w:cstheme="majorBidi"/>
          <w:b w:val="0"/>
          <w:bCs w:val="0"/>
          <w:sz w:val="24"/>
          <w:szCs w:val="24"/>
          <w:shd w:val="clear" w:color="auto" w:fill="FFFFFF"/>
        </w:rPr>
        <w:t>,</w:t>
      </w:r>
      <w:r w:rsidRPr="00760FDA">
        <w:rPr>
          <w:rStyle w:val="Strong"/>
          <w:rFonts w:asciiTheme="majorBidi" w:hAnsiTheme="majorBidi" w:cstheme="majorBidi"/>
          <w:b w:val="0"/>
          <w:bCs w:val="0"/>
          <w:sz w:val="24"/>
          <w:szCs w:val="24"/>
          <w:shd w:val="clear" w:color="auto" w:fill="FFFFFF"/>
        </w:rPr>
        <w:t xml:space="preserve"> and </w:t>
      </w:r>
      <w:r w:rsidR="00E34F2E" w:rsidRPr="00760FDA">
        <w:rPr>
          <w:rStyle w:val="Strong"/>
          <w:rFonts w:asciiTheme="majorBidi" w:hAnsiTheme="majorBidi" w:cstheme="majorBidi"/>
          <w:b w:val="0"/>
          <w:bCs w:val="0"/>
          <w:sz w:val="24"/>
          <w:szCs w:val="24"/>
          <w:shd w:val="clear" w:color="auto" w:fill="FFFFFF"/>
        </w:rPr>
        <w:t xml:space="preserve">probably the </w:t>
      </w:r>
      <w:r w:rsidRPr="00760FDA">
        <w:rPr>
          <w:rStyle w:val="Strong"/>
          <w:rFonts w:asciiTheme="majorBidi" w:hAnsiTheme="majorBidi" w:cstheme="majorBidi"/>
          <w:b w:val="0"/>
          <w:bCs w:val="0"/>
          <w:sz w:val="24"/>
          <w:szCs w:val="24"/>
          <w:shd w:val="clear" w:color="auto" w:fill="FFFFFF"/>
        </w:rPr>
        <w:t>hospitality industry</w:t>
      </w:r>
      <w:r w:rsidR="00E34F2E" w:rsidRPr="00760FDA">
        <w:rPr>
          <w:rStyle w:val="Strong"/>
          <w:rFonts w:asciiTheme="majorBidi" w:hAnsiTheme="majorBidi" w:cstheme="majorBidi"/>
          <w:b w:val="0"/>
          <w:bCs w:val="0"/>
          <w:sz w:val="24"/>
          <w:szCs w:val="24"/>
          <w:shd w:val="clear" w:color="auto" w:fill="FFFFFF"/>
        </w:rPr>
        <w:t xml:space="preserve"> more generally,</w:t>
      </w:r>
      <w:r w:rsidRPr="00760FDA">
        <w:rPr>
          <w:rStyle w:val="Strong"/>
          <w:rFonts w:asciiTheme="majorBidi" w:hAnsiTheme="majorBidi" w:cstheme="majorBidi"/>
          <w:b w:val="0"/>
          <w:bCs w:val="0"/>
          <w:sz w:val="24"/>
          <w:szCs w:val="24"/>
          <w:shd w:val="clear" w:color="auto" w:fill="FFFFFF"/>
        </w:rPr>
        <w:t xml:space="preserve"> in</w:t>
      </w:r>
      <w:r w:rsidR="00E34F2E" w:rsidRPr="00760FDA">
        <w:rPr>
          <w:rStyle w:val="Strong"/>
          <w:rFonts w:asciiTheme="majorBidi" w:hAnsiTheme="majorBidi" w:cstheme="majorBidi"/>
          <w:b w:val="0"/>
          <w:bCs w:val="0"/>
          <w:sz w:val="24"/>
          <w:szCs w:val="24"/>
          <w:shd w:val="clear" w:color="auto" w:fill="FFFFFF"/>
        </w:rPr>
        <w:t xml:space="preserve"> the</w:t>
      </w:r>
      <w:r w:rsidRPr="00760FDA">
        <w:rPr>
          <w:rStyle w:val="Strong"/>
          <w:rFonts w:asciiTheme="majorBidi" w:hAnsiTheme="majorBidi" w:cstheme="majorBidi"/>
          <w:b w:val="0"/>
          <w:bCs w:val="0"/>
          <w:sz w:val="24"/>
          <w:szCs w:val="24"/>
          <w:shd w:val="clear" w:color="auto" w:fill="FFFFFF"/>
        </w:rPr>
        <w:t xml:space="preserve"> UAE. </w:t>
      </w:r>
      <w:r w:rsidR="00E34F2E" w:rsidRPr="00760FDA">
        <w:rPr>
          <w:rStyle w:val="Strong"/>
          <w:rFonts w:asciiTheme="majorBidi" w:hAnsiTheme="majorBidi" w:cstheme="majorBidi"/>
          <w:b w:val="0"/>
          <w:bCs w:val="0"/>
          <w:sz w:val="24"/>
          <w:szCs w:val="24"/>
          <w:shd w:val="clear" w:color="auto" w:fill="FFFFFF"/>
        </w:rPr>
        <w:t xml:space="preserve">The study methodology may provide a suitable model for studies in </w:t>
      </w:r>
      <w:r w:rsidRPr="00760FDA">
        <w:rPr>
          <w:rStyle w:val="Strong"/>
          <w:rFonts w:asciiTheme="majorBidi" w:hAnsiTheme="majorBidi" w:cstheme="majorBidi"/>
          <w:b w:val="0"/>
          <w:bCs w:val="0"/>
          <w:sz w:val="24"/>
          <w:szCs w:val="24"/>
          <w:shd w:val="clear" w:color="auto" w:fill="FFFFFF"/>
        </w:rPr>
        <w:t>other organizations.</w:t>
      </w:r>
      <w:r w:rsidRPr="00760FDA">
        <w:rPr>
          <w:rStyle w:val="Strong"/>
          <w:rFonts w:asciiTheme="majorBidi" w:hAnsiTheme="majorBidi" w:cstheme="majorBidi"/>
          <w:sz w:val="24"/>
          <w:szCs w:val="24"/>
          <w:shd w:val="clear" w:color="auto" w:fill="FFFFFF"/>
        </w:rPr>
        <w:t xml:space="preserve"> </w:t>
      </w:r>
    </w:p>
    <w:p w14:paraId="13255280" w14:textId="77777777" w:rsidR="00295A2F" w:rsidRDefault="00295A2F" w:rsidP="004E6926">
      <w:pPr>
        <w:spacing w:line="480" w:lineRule="auto"/>
        <w:jc w:val="both"/>
        <w:rPr>
          <w:rStyle w:val="Strong"/>
          <w:rFonts w:asciiTheme="majorBidi" w:hAnsiTheme="majorBidi" w:cstheme="majorBidi"/>
          <w:sz w:val="24"/>
          <w:szCs w:val="24"/>
          <w:shd w:val="clear" w:color="auto" w:fill="FFFFFF"/>
        </w:rPr>
      </w:pPr>
    </w:p>
    <w:p w14:paraId="19DAAAA1" w14:textId="77777777" w:rsidR="00295A2F" w:rsidRPr="00760FDA" w:rsidRDefault="00295A2F" w:rsidP="004E6926">
      <w:pPr>
        <w:spacing w:line="480" w:lineRule="auto"/>
        <w:jc w:val="both"/>
        <w:rPr>
          <w:rStyle w:val="Strong"/>
          <w:rFonts w:asciiTheme="majorBidi" w:hAnsiTheme="majorBidi" w:cstheme="majorBidi"/>
          <w:b w:val="0"/>
          <w:bCs w:val="0"/>
          <w:sz w:val="24"/>
          <w:szCs w:val="24"/>
          <w:shd w:val="clear" w:color="auto" w:fill="FFFFFF"/>
        </w:rPr>
      </w:pPr>
    </w:p>
    <w:p w14:paraId="72794F07" w14:textId="77777777" w:rsidR="00C143F9" w:rsidRPr="00760FDA" w:rsidRDefault="00C143F9" w:rsidP="004E6926">
      <w:pPr>
        <w:pStyle w:val="Heading2"/>
        <w:spacing w:line="480" w:lineRule="auto"/>
        <w:jc w:val="both"/>
        <w:rPr>
          <w:rFonts w:asciiTheme="majorBidi" w:hAnsiTheme="majorBidi" w:cstheme="majorBidi"/>
          <w:lang w:val="en-GB"/>
        </w:rPr>
      </w:pPr>
      <w:bookmarkStart w:id="91" w:name="_Toc452280464"/>
      <w:r w:rsidRPr="00760FDA">
        <w:rPr>
          <w:rFonts w:asciiTheme="majorBidi" w:hAnsiTheme="majorBidi" w:cstheme="majorBidi"/>
          <w:lang w:val="en-GB"/>
        </w:rPr>
        <w:lastRenderedPageBreak/>
        <w:t>Conclusion</w:t>
      </w:r>
      <w:bookmarkEnd w:id="91"/>
    </w:p>
    <w:p w14:paraId="32D9C12C" w14:textId="01217D1A" w:rsidR="00C143F9" w:rsidRPr="00760FDA" w:rsidRDefault="00C143F9" w:rsidP="004E6926">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eastAsia="x-none"/>
        </w:rPr>
        <w:t>The main objective of th</w:t>
      </w:r>
      <w:r w:rsidR="0034129A" w:rsidRPr="00760FDA">
        <w:rPr>
          <w:rFonts w:asciiTheme="majorBidi" w:hAnsiTheme="majorBidi" w:cstheme="majorBidi"/>
          <w:sz w:val="24"/>
          <w:szCs w:val="24"/>
          <w:lang w:val="en-GB" w:eastAsia="x-none"/>
        </w:rPr>
        <w:t>is study</w:t>
      </w:r>
      <w:r w:rsidRPr="00760FDA">
        <w:rPr>
          <w:rFonts w:asciiTheme="majorBidi" w:hAnsiTheme="majorBidi" w:cstheme="majorBidi"/>
          <w:sz w:val="24"/>
          <w:szCs w:val="24"/>
          <w:lang w:val="en-GB" w:eastAsia="x-none"/>
        </w:rPr>
        <w:t xml:space="preserve"> was to </w:t>
      </w:r>
      <w:r w:rsidRPr="00760FDA">
        <w:rPr>
          <w:rFonts w:asciiTheme="majorBidi" w:hAnsiTheme="majorBidi" w:cstheme="majorBidi"/>
          <w:sz w:val="24"/>
          <w:szCs w:val="24"/>
          <w:lang w:val="en-GB"/>
        </w:rPr>
        <w:t>investigate the relationships between service innovation in the hotel sector in the UAE and organizational support for innovation, resistance to change, organizational trust, work engagement, and organizational conflict</w:t>
      </w:r>
      <w:r w:rsidR="0034129A" w:rsidRPr="00760FDA">
        <w:rPr>
          <w:rFonts w:asciiTheme="majorBidi" w:hAnsiTheme="majorBidi" w:cstheme="majorBidi"/>
          <w:sz w:val="24"/>
          <w:szCs w:val="24"/>
          <w:lang w:val="en-GB"/>
        </w:rPr>
        <w:t>, using a</w:t>
      </w:r>
      <w:r w:rsidRPr="00760FDA">
        <w:rPr>
          <w:rFonts w:asciiTheme="majorBidi" w:hAnsiTheme="majorBidi" w:cstheme="majorBidi"/>
          <w:sz w:val="24"/>
          <w:szCs w:val="24"/>
          <w:lang w:val="en-GB" w:eastAsia="x-none"/>
        </w:rPr>
        <w:t xml:space="preserve"> quantitative research method. The research </w:t>
      </w:r>
      <w:r w:rsidR="0034129A" w:rsidRPr="00760FDA">
        <w:rPr>
          <w:rFonts w:asciiTheme="majorBidi" w:hAnsiTheme="majorBidi" w:cstheme="majorBidi"/>
          <w:sz w:val="24"/>
          <w:szCs w:val="24"/>
          <w:lang w:val="en-GB" w:eastAsia="x-none"/>
        </w:rPr>
        <w:t>drew on</w:t>
      </w:r>
      <w:r w:rsidRPr="00760FDA">
        <w:rPr>
          <w:rFonts w:asciiTheme="majorBidi" w:hAnsiTheme="majorBidi" w:cstheme="majorBidi"/>
          <w:sz w:val="24"/>
          <w:szCs w:val="24"/>
          <w:lang w:val="en-GB" w:eastAsia="x-none"/>
        </w:rPr>
        <w:t xml:space="preserve"> 326 employees </w:t>
      </w:r>
      <w:r w:rsidR="0034129A" w:rsidRPr="00760FDA">
        <w:rPr>
          <w:rFonts w:asciiTheme="majorBidi" w:hAnsiTheme="majorBidi" w:cstheme="majorBidi"/>
          <w:sz w:val="24"/>
          <w:szCs w:val="24"/>
          <w:lang w:val="en-GB" w:eastAsia="x-none"/>
        </w:rPr>
        <w:t>at</w:t>
      </w:r>
      <w:r w:rsidRPr="00760FDA">
        <w:rPr>
          <w:rFonts w:asciiTheme="majorBidi" w:hAnsiTheme="majorBidi" w:cstheme="majorBidi"/>
          <w:sz w:val="24"/>
          <w:szCs w:val="24"/>
          <w:lang w:val="en-GB" w:eastAsia="x-none"/>
        </w:rPr>
        <w:t xml:space="preserve"> different levels </w:t>
      </w:r>
      <w:r w:rsidR="0034129A" w:rsidRPr="00760FDA">
        <w:rPr>
          <w:rFonts w:asciiTheme="majorBidi" w:hAnsiTheme="majorBidi" w:cstheme="majorBidi"/>
          <w:sz w:val="24"/>
          <w:szCs w:val="24"/>
          <w:lang w:val="en-GB" w:eastAsia="x-none"/>
        </w:rPr>
        <w:t xml:space="preserve">and </w:t>
      </w:r>
      <w:r w:rsidRPr="00760FDA">
        <w:rPr>
          <w:rFonts w:asciiTheme="majorBidi" w:hAnsiTheme="majorBidi" w:cstheme="majorBidi"/>
          <w:sz w:val="24"/>
          <w:szCs w:val="24"/>
          <w:lang w:val="en-GB" w:eastAsia="x-none"/>
        </w:rPr>
        <w:t xml:space="preserve">departments in </w:t>
      </w:r>
      <w:r w:rsidR="0034129A" w:rsidRPr="00760FDA">
        <w:rPr>
          <w:rFonts w:asciiTheme="majorBidi" w:hAnsiTheme="majorBidi" w:cstheme="majorBidi"/>
          <w:sz w:val="24"/>
          <w:szCs w:val="24"/>
          <w:lang w:val="en-GB" w:eastAsia="x-none"/>
        </w:rPr>
        <w:t xml:space="preserve">hotels in the </w:t>
      </w:r>
      <w:r w:rsidRPr="00760FDA">
        <w:rPr>
          <w:rFonts w:asciiTheme="majorBidi" w:hAnsiTheme="majorBidi" w:cstheme="majorBidi"/>
          <w:sz w:val="24"/>
          <w:szCs w:val="24"/>
          <w:lang w:val="en-GB" w:eastAsia="x-none"/>
        </w:rPr>
        <w:t>UAE</w:t>
      </w:r>
      <w:r w:rsidR="0034129A" w:rsidRPr="00760FDA">
        <w:rPr>
          <w:rFonts w:asciiTheme="majorBidi" w:hAnsiTheme="majorBidi" w:cstheme="majorBidi"/>
          <w:sz w:val="24"/>
          <w:szCs w:val="24"/>
          <w:lang w:val="en-GB" w:eastAsia="x-none"/>
        </w:rPr>
        <w:t>, via an online survey</w:t>
      </w:r>
      <w:r w:rsidRPr="00760FDA">
        <w:rPr>
          <w:rFonts w:asciiTheme="majorBidi" w:hAnsiTheme="majorBidi" w:cstheme="majorBidi"/>
          <w:sz w:val="24"/>
          <w:szCs w:val="24"/>
          <w:lang w:val="en-GB" w:eastAsia="x-none"/>
        </w:rPr>
        <w:t xml:space="preserve">. The main results show that organizational support for innovation, organizational trust, and work engagement are positively associated with service innovation. </w:t>
      </w:r>
      <w:r w:rsidR="0034129A" w:rsidRPr="00760FDA">
        <w:rPr>
          <w:rFonts w:asciiTheme="majorBidi" w:hAnsiTheme="majorBidi" w:cstheme="majorBidi"/>
          <w:sz w:val="24"/>
          <w:szCs w:val="24"/>
          <w:lang w:val="en-GB" w:eastAsia="x-none"/>
        </w:rPr>
        <w:t>R</w:t>
      </w:r>
      <w:r w:rsidRPr="00760FDA">
        <w:rPr>
          <w:rFonts w:asciiTheme="majorBidi" w:hAnsiTheme="majorBidi" w:cstheme="majorBidi"/>
          <w:sz w:val="24"/>
          <w:szCs w:val="24"/>
          <w:lang w:val="en-GB" w:eastAsia="x-none"/>
        </w:rPr>
        <w:t xml:space="preserve">esistance to change and organizational conflict </w:t>
      </w:r>
      <w:r w:rsidR="0034129A" w:rsidRPr="00760FDA">
        <w:rPr>
          <w:rFonts w:asciiTheme="majorBidi" w:hAnsiTheme="majorBidi" w:cstheme="majorBidi"/>
          <w:sz w:val="24"/>
          <w:szCs w:val="24"/>
          <w:lang w:val="en-GB"/>
        </w:rPr>
        <w:t xml:space="preserve">had no </w:t>
      </w:r>
      <w:r w:rsidRPr="00760FDA">
        <w:rPr>
          <w:rFonts w:asciiTheme="majorBidi" w:hAnsiTheme="majorBidi" w:cstheme="majorBidi"/>
          <w:sz w:val="24"/>
          <w:szCs w:val="24"/>
          <w:lang w:val="en-GB"/>
        </w:rPr>
        <w:t>statistical</w:t>
      </w:r>
      <w:r w:rsidR="0034129A" w:rsidRPr="00760FDA">
        <w:rPr>
          <w:rFonts w:asciiTheme="majorBidi" w:hAnsiTheme="majorBidi" w:cstheme="majorBidi"/>
          <w:sz w:val="24"/>
          <w:szCs w:val="24"/>
          <w:lang w:val="en-GB"/>
        </w:rPr>
        <w:t>ly</w:t>
      </w:r>
      <w:r w:rsidRPr="00760FDA">
        <w:rPr>
          <w:rFonts w:asciiTheme="majorBidi" w:hAnsiTheme="majorBidi" w:cstheme="majorBidi"/>
          <w:sz w:val="24"/>
          <w:szCs w:val="24"/>
          <w:lang w:val="en-GB"/>
        </w:rPr>
        <w:t xml:space="preserve"> significan</w:t>
      </w:r>
      <w:r w:rsidR="0034129A" w:rsidRPr="00760FDA">
        <w:rPr>
          <w:rFonts w:asciiTheme="majorBidi" w:hAnsiTheme="majorBidi" w:cstheme="majorBidi"/>
          <w:sz w:val="24"/>
          <w:szCs w:val="24"/>
          <w:lang w:val="en-GB"/>
        </w:rPr>
        <w:t>t relationships</w:t>
      </w:r>
      <w:r w:rsidRPr="00760FDA">
        <w:rPr>
          <w:rFonts w:asciiTheme="majorBidi" w:hAnsiTheme="majorBidi" w:cstheme="majorBidi"/>
          <w:sz w:val="24"/>
          <w:szCs w:val="24"/>
          <w:lang w:val="en-GB"/>
        </w:rPr>
        <w:t xml:space="preserve"> with service innovation.</w:t>
      </w:r>
    </w:p>
    <w:p w14:paraId="6FCD082A" w14:textId="1FE1C15A" w:rsidR="002C717B" w:rsidRDefault="0034129A" w:rsidP="007668DE">
      <w:pPr>
        <w:spacing w:line="480" w:lineRule="auto"/>
        <w:jc w:val="both"/>
        <w:rPr>
          <w:rFonts w:asciiTheme="majorBidi" w:hAnsiTheme="majorBidi" w:cstheme="majorBidi"/>
          <w:sz w:val="24"/>
          <w:szCs w:val="24"/>
          <w:lang w:val="en-GB"/>
        </w:rPr>
      </w:pPr>
      <w:r w:rsidRPr="00760FDA">
        <w:rPr>
          <w:rFonts w:asciiTheme="majorBidi" w:hAnsiTheme="majorBidi" w:cstheme="majorBidi"/>
          <w:sz w:val="24"/>
          <w:szCs w:val="24"/>
          <w:lang w:val="en-GB"/>
        </w:rPr>
        <w:t xml:space="preserve">Examination of the relationships between other study </w:t>
      </w:r>
      <w:r w:rsidR="00F31FC6">
        <w:rPr>
          <w:rFonts w:asciiTheme="majorBidi" w:hAnsiTheme="majorBidi" w:cstheme="majorBidi"/>
          <w:sz w:val="24"/>
          <w:szCs w:val="24"/>
          <w:lang w:val="en-GB"/>
        </w:rPr>
        <w:t>constructs</w:t>
      </w:r>
      <w:r w:rsidRPr="00760FDA">
        <w:rPr>
          <w:rFonts w:asciiTheme="majorBidi" w:hAnsiTheme="majorBidi" w:cstheme="majorBidi"/>
          <w:sz w:val="24"/>
          <w:szCs w:val="24"/>
          <w:lang w:val="en-GB"/>
        </w:rPr>
        <w:t xml:space="preserve"> confirmed the findings of previous studies. O</w:t>
      </w:r>
      <w:r w:rsidR="00C143F9" w:rsidRPr="00760FDA">
        <w:rPr>
          <w:rFonts w:asciiTheme="majorBidi" w:hAnsiTheme="majorBidi" w:cstheme="majorBidi"/>
          <w:sz w:val="24"/>
          <w:szCs w:val="24"/>
          <w:lang w:val="en-GB"/>
        </w:rPr>
        <w:t>rganizational support for innovation was positively associated with organizational trust and work engagement. Organizational trust was positively associated with work engagement</w:t>
      </w:r>
      <w:r w:rsidRPr="00760FDA">
        <w:rPr>
          <w:rFonts w:asciiTheme="majorBidi" w:hAnsiTheme="majorBidi" w:cstheme="majorBidi"/>
          <w:sz w:val="24"/>
          <w:szCs w:val="24"/>
          <w:lang w:val="en-GB"/>
        </w:rPr>
        <w:t xml:space="preserve">, but its relationship to </w:t>
      </w:r>
      <w:r w:rsidR="00C143F9" w:rsidRPr="00760FDA">
        <w:rPr>
          <w:rFonts w:asciiTheme="majorBidi" w:hAnsiTheme="majorBidi" w:cstheme="majorBidi"/>
          <w:sz w:val="24"/>
          <w:szCs w:val="24"/>
          <w:lang w:val="en-GB"/>
        </w:rPr>
        <w:t>resistance to change and organizational conflict</w:t>
      </w:r>
      <w:r w:rsidRPr="00760FDA">
        <w:rPr>
          <w:rFonts w:asciiTheme="majorBidi" w:hAnsiTheme="majorBidi" w:cstheme="majorBidi"/>
          <w:sz w:val="24"/>
          <w:szCs w:val="24"/>
          <w:lang w:val="en-GB"/>
        </w:rPr>
        <w:t>, although negative, was not statistically significant</w:t>
      </w:r>
      <w:r w:rsidR="00C143F9" w:rsidRPr="00760FDA">
        <w:rPr>
          <w:rFonts w:asciiTheme="majorBidi" w:hAnsiTheme="majorBidi" w:cstheme="majorBidi"/>
          <w:sz w:val="24"/>
          <w:szCs w:val="24"/>
          <w:lang w:val="en-GB"/>
        </w:rPr>
        <w:t xml:space="preserve">. </w:t>
      </w:r>
      <w:r w:rsidRPr="00760FDA">
        <w:rPr>
          <w:rFonts w:asciiTheme="majorBidi" w:hAnsiTheme="majorBidi" w:cstheme="majorBidi"/>
          <w:sz w:val="24"/>
          <w:szCs w:val="24"/>
          <w:lang w:val="en-GB"/>
        </w:rPr>
        <w:t>R</w:t>
      </w:r>
      <w:r w:rsidR="00C143F9" w:rsidRPr="00760FDA">
        <w:rPr>
          <w:rFonts w:asciiTheme="majorBidi" w:hAnsiTheme="majorBidi" w:cstheme="majorBidi"/>
          <w:sz w:val="24"/>
          <w:szCs w:val="24"/>
          <w:lang w:val="en-GB"/>
        </w:rPr>
        <w:t xml:space="preserve">esistance to change and organizational conflict were positively associated. </w:t>
      </w:r>
      <w:r w:rsidRPr="00760FDA">
        <w:rPr>
          <w:rFonts w:asciiTheme="majorBidi" w:hAnsiTheme="majorBidi" w:cstheme="majorBidi"/>
          <w:sz w:val="24"/>
          <w:szCs w:val="24"/>
          <w:lang w:val="en-GB"/>
        </w:rPr>
        <w:t>W</w:t>
      </w:r>
      <w:r w:rsidR="00C143F9" w:rsidRPr="00760FDA">
        <w:rPr>
          <w:rFonts w:asciiTheme="majorBidi" w:hAnsiTheme="majorBidi" w:cstheme="majorBidi"/>
          <w:sz w:val="24"/>
          <w:szCs w:val="24"/>
          <w:lang w:val="en-GB"/>
        </w:rPr>
        <w:t>ork engagement ha</w:t>
      </w:r>
      <w:r w:rsidRPr="00760FDA">
        <w:rPr>
          <w:rFonts w:asciiTheme="majorBidi" w:hAnsiTheme="majorBidi" w:cstheme="majorBidi"/>
          <w:sz w:val="24"/>
          <w:szCs w:val="24"/>
          <w:lang w:val="en-GB"/>
        </w:rPr>
        <w:t>d no</w:t>
      </w:r>
      <w:r w:rsidR="00350C74" w:rsidRPr="00760FDA">
        <w:rPr>
          <w:rFonts w:asciiTheme="majorBidi" w:hAnsiTheme="majorBidi" w:cstheme="majorBidi"/>
          <w:sz w:val="24"/>
          <w:szCs w:val="24"/>
          <w:lang w:val="en-GB"/>
        </w:rPr>
        <w:t xml:space="preserve"> </w:t>
      </w:r>
      <w:r w:rsidRPr="00760FDA">
        <w:rPr>
          <w:rFonts w:asciiTheme="majorBidi" w:hAnsiTheme="majorBidi" w:cstheme="majorBidi"/>
          <w:sz w:val="24"/>
          <w:szCs w:val="24"/>
          <w:lang w:val="en-GB"/>
        </w:rPr>
        <w:t xml:space="preserve">statistically </w:t>
      </w:r>
      <w:r w:rsidR="00C143F9" w:rsidRPr="00760FDA">
        <w:rPr>
          <w:rFonts w:asciiTheme="majorBidi" w:hAnsiTheme="majorBidi" w:cstheme="majorBidi"/>
          <w:sz w:val="24"/>
          <w:szCs w:val="24"/>
          <w:lang w:val="en-GB"/>
        </w:rPr>
        <w:t>significant relationship with resistance to change</w:t>
      </w:r>
      <w:r w:rsidRPr="00760FDA">
        <w:rPr>
          <w:rFonts w:asciiTheme="majorBidi" w:hAnsiTheme="majorBidi" w:cstheme="majorBidi"/>
          <w:sz w:val="24"/>
          <w:szCs w:val="24"/>
          <w:lang w:val="en-GB"/>
        </w:rPr>
        <w:t xml:space="preserve"> or </w:t>
      </w:r>
      <w:r w:rsidR="00C143F9" w:rsidRPr="00760FDA">
        <w:rPr>
          <w:rFonts w:asciiTheme="majorBidi" w:hAnsiTheme="majorBidi" w:cstheme="majorBidi"/>
          <w:sz w:val="24"/>
          <w:szCs w:val="24"/>
          <w:lang w:val="en-GB"/>
        </w:rPr>
        <w:t>organizational conflict.</w:t>
      </w:r>
      <w:r w:rsidR="00350C74" w:rsidRPr="00760FDA">
        <w:rPr>
          <w:rFonts w:asciiTheme="majorBidi" w:hAnsiTheme="majorBidi" w:cstheme="majorBidi"/>
          <w:sz w:val="24"/>
          <w:szCs w:val="24"/>
          <w:lang w:val="en-GB"/>
        </w:rPr>
        <w:t xml:space="preserve"> These findings, by confirming previous studies, provide a solid basis for future studies on service innovation in the hotel sector in the UAE.</w:t>
      </w:r>
    </w:p>
    <w:p w14:paraId="42BFAFF6" w14:textId="77777777" w:rsidR="008C40F5" w:rsidRDefault="008C40F5" w:rsidP="007668DE">
      <w:pPr>
        <w:spacing w:line="480" w:lineRule="auto"/>
        <w:jc w:val="both"/>
        <w:rPr>
          <w:rFonts w:asciiTheme="majorBidi" w:hAnsiTheme="majorBidi" w:cstheme="majorBidi"/>
          <w:sz w:val="24"/>
          <w:szCs w:val="24"/>
          <w:lang w:val="en-GB"/>
        </w:rPr>
      </w:pPr>
    </w:p>
    <w:p w14:paraId="4ECE451C" w14:textId="77777777" w:rsidR="008C40F5" w:rsidRDefault="008C40F5" w:rsidP="007668DE">
      <w:pPr>
        <w:spacing w:line="480" w:lineRule="auto"/>
        <w:jc w:val="both"/>
        <w:rPr>
          <w:rFonts w:asciiTheme="majorBidi" w:hAnsiTheme="majorBidi" w:cstheme="majorBidi"/>
          <w:sz w:val="24"/>
          <w:szCs w:val="24"/>
          <w:lang w:val="en-GB"/>
        </w:rPr>
      </w:pPr>
    </w:p>
    <w:p w14:paraId="519F125D" w14:textId="77777777" w:rsidR="002D1146" w:rsidRDefault="002D1146" w:rsidP="007668DE">
      <w:pPr>
        <w:spacing w:line="480" w:lineRule="auto"/>
        <w:jc w:val="both"/>
        <w:rPr>
          <w:rFonts w:asciiTheme="majorBidi" w:hAnsiTheme="majorBidi" w:cstheme="majorBidi"/>
          <w:sz w:val="24"/>
          <w:szCs w:val="24"/>
          <w:lang w:val="en-GB"/>
        </w:rPr>
      </w:pPr>
    </w:p>
    <w:p w14:paraId="74D0A9D1" w14:textId="77777777" w:rsidR="00295A2F" w:rsidRDefault="00295A2F" w:rsidP="007668DE">
      <w:pPr>
        <w:spacing w:line="480" w:lineRule="auto"/>
        <w:jc w:val="both"/>
        <w:rPr>
          <w:rFonts w:asciiTheme="majorBidi" w:hAnsiTheme="majorBidi" w:cstheme="majorBidi"/>
          <w:sz w:val="24"/>
          <w:szCs w:val="24"/>
          <w:lang w:val="en-GB"/>
        </w:rPr>
      </w:pPr>
    </w:p>
    <w:p w14:paraId="14EC5508" w14:textId="76A3F7C3" w:rsidR="002C717B" w:rsidRPr="002C717B" w:rsidRDefault="002C717B" w:rsidP="002C717B">
      <w:pPr>
        <w:pStyle w:val="Heading1"/>
        <w:spacing w:line="480" w:lineRule="auto"/>
        <w:rPr>
          <w:rFonts w:asciiTheme="majorBidi" w:hAnsiTheme="majorBidi" w:cstheme="majorBidi"/>
          <w:lang w:val="en-GB"/>
        </w:rPr>
      </w:pPr>
      <w:bookmarkStart w:id="92" w:name="_Toc452280465"/>
      <w:r w:rsidRPr="004E2A5B">
        <w:rPr>
          <w:rFonts w:asciiTheme="majorBidi" w:hAnsiTheme="majorBidi" w:cstheme="majorBidi"/>
          <w:lang w:val="en-GB"/>
        </w:rPr>
        <w:lastRenderedPageBreak/>
        <w:t>References</w:t>
      </w:r>
      <w:bookmarkEnd w:id="92"/>
    </w:p>
    <w:p w14:paraId="4BA925C3" w14:textId="77777777" w:rsidR="0078659C" w:rsidRPr="00F91365" w:rsidRDefault="0078659C" w:rsidP="002C717B">
      <w:pPr>
        <w:pStyle w:val="Bibliography"/>
        <w:spacing w:line="480" w:lineRule="auto"/>
        <w:ind w:left="864" w:hanging="1296"/>
        <w:jc w:val="both"/>
        <w:rPr>
          <w:rFonts w:ascii="Times-Roman" w:hAnsi="Times-Roman" w:cs="Times-Roman"/>
          <w:sz w:val="24"/>
          <w:szCs w:val="24"/>
        </w:rPr>
      </w:pPr>
      <w:r w:rsidRPr="00F91365">
        <w:rPr>
          <w:rFonts w:asciiTheme="majorBidi" w:hAnsiTheme="majorBidi" w:cstheme="majorBidi"/>
          <w:sz w:val="24"/>
          <w:szCs w:val="24"/>
          <w:shd w:val="clear" w:color="auto" w:fill="FFFFFF"/>
        </w:rPr>
        <w:t>Abraham, S. (2012). Job satisfaction as an antecedent to employee engagement.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SIES Journal of Management</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 xml:space="preserve">8(2), 27-36  </w:t>
      </w:r>
    </w:p>
    <w:p w14:paraId="331A95BD" w14:textId="77777777" w:rsidR="0078659C" w:rsidRDefault="0078659C" w:rsidP="0078659C">
      <w:pPr>
        <w:spacing w:line="480" w:lineRule="auto"/>
        <w:ind w:left="864" w:hanging="1296"/>
        <w:jc w:val="both"/>
        <w:rPr>
          <w:rFonts w:asciiTheme="majorBidi" w:hAnsiTheme="majorBidi" w:cstheme="majorBidi"/>
          <w:color w:val="222222"/>
          <w:sz w:val="24"/>
          <w:szCs w:val="24"/>
          <w:shd w:val="clear" w:color="auto" w:fill="FFFFFF"/>
        </w:rPr>
      </w:pPr>
      <w:r w:rsidRPr="00BB3B4D">
        <w:rPr>
          <w:rFonts w:asciiTheme="majorBidi" w:hAnsiTheme="majorBidi" w:cstheme="majorBidi"/>
          <w:sz w:val="24"/>
          <w:szCs w:val="24"/>
        </w:rPr>
        <w:t>A</w:t>
      </w:r>
      <w:r>
        <w:rPr>
          <w:rFonts w:asciiTheme="majorBidi" w:hAnsiTheme="majorBidi" w:cstheme="majorBidi"/>
          <w:sz w:val="24"/>
          <w:szCs w:val="24"/>
        </w:rPr>
        <w:t>bu Dhabi Tourism A</w:t>
      </w:r>
      <w:r w:rsidRPr="00BB3B4D">
        <w:rPr>
          <w:rFonts w:asciiTheme="majorBidi" w:hAnsiTheme="majorBidi" w:cstheme="majorBidi"/>
          <w:sz w:val="24"/>
          <w:szCs w:val="24"/>
        </w:rPr>
        <w:t xml:space="preserve">uthority. ( 2005). </w:t>
      </w:r>
      <w:r w:rsidRPr="005906A5">
        <w:rPr>
          <w:rFonts w:asciiTheme="majorBidi" w:hAnsiTheme="majorBidi" w:cstheme="majorBidi"/>
          <w:i/>
          <w:iCs/>
          <w:sz w:val="24"/>
          <w:szCs w:val="24"/>
        </w:rPr>
        <w:t>Classification manual : hotels</w:t>
      </w:r>
      <w:r w:rsidRPr="00BB3B4D">
        <w:rPr>
          <w:rFonts w:asciiTheme="majorBidi" w:hAnsiTheme="majorBidi" w:cstheme="majorBidi"/>
          <w:sz w:val="24"/>
          <w:szCs w:val="24"/>
        </w:rPr>
        <w:t>. Retrieved May 22</w:t>
      </w:r>
      <w:r w:rsidRPr="00BB3B4D">
        <w:rPr>
          <w:rFonts w:asciiTheme="majorBidi" w:hAnsiTheme="majorBidi" w:cstheme="majorBidi"/>
          <w:sz w:val="24"/>
          <w:szCs w:val="24"/>
          <w:vertAlign w:val="superscript"/>
        </w:rPr>
        <w:t>nd</w:t>
      </w:r>
      <w:r w:rsidRPr="00BB3B4D">
        <w:rPr>
          <w:rFonts w:asciiTheme="majorBidi" w:hAnsiTheme="majorBidi" w:cstheme="majorBidi"/>
          <w:sz w:val="24"/>
          <w:szCs w:val="24"/>
        </w:rPr>
        <w:t xml:space="preserve">, 2016 from </w:t>
      </w:r>
      <w:hyperlink r:id="rId15" w:history="1">
        <w:r w:rsidRPr="00DA0FD8">
          <w:rPr>
            <w:rStyle w:val="Hyperlink"/>
            <w:rFonts w:asciiTheme="majorBidi" w:hAnsiTheme="majorBidi" w:cstheme="majorBidi"/>
            <w:sz w:val="24"/>
            <w:szCs w:val="24"/>
          </w:rPr>
          <w:t>http://tcaabudhabi.ae/en/Documents/Hotels%20classification%20system%20manual.pdf</w:t>
        </w:r>
      </w:hyperlink>
    </w:p>
    <w:p w14:paraId="1DEF3CB8"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Agarwal, U. A. (2014). Linking justice, trust and innovative work behavior to work engagement. </w:t>
      </w:r>
      <w:r w:rsidRPr="00F91365">
        <w:rPr>
          <w:rFonts w:asciiTheme="majorBidi" w:hAnsiTheme="majorBidi" w:cstheme="majorBidi"/>
          <w:i/>
          <w:iCs/>
          <w:sz w:val="24"/>
          <w:szCs w:val="24"/>
        </w:rPr>
        <w:t>Personnel Review,</w:t>
      </w:r>
      <w:r w:rsidRPr="00F91365">
        <w:rPr>
          <w:rFonts w:asciiTheme="majorBidi" w:hAnsiTheme="majorBidi" w:cstheme="majorBidi"/>
          <w:sz w:val="24"/>
          <w:szCs w:val="24"/>
        </w:rPr>
        <w:t xml:space="preserve"> 43(1), 41–73. http://doi.org/10.1108/PR-02-2012-0019.</w:t>
      </w:r>
    </w:p>
    <w:p w14:paraId="7DF91623"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Agboola, A. A., &amp; Salawu, R. O. (2011). Managing Deviant Behavior and Resistance to Change. </w:t>
      </w:r>
      <w:r w:rsidRPr="00F91365">
        <w:rPr>
          <w:rFonts w:asciiTheme="majorBidi" w:hAnsiTheme="majorBidi" w:cstheme="majorBidi"/>
          <w:i/>
          <w:iCs/>
          <w:sz w:val="24"/>
          <w:szCs w:val="24"/>
        </w:rPr>
        <w:t>International Journal of Business and Management</w:t>
      </w:r>
      <w:r w:rsidRPr="00F91365">
        <w:rPr>
          <w:rFonts w:asciiTheme="majorBidi" w:hAnsiTheme="majorBidi" w:cstheme="majorBidi"/>
          <w:sz w:val="24"/>
          <w:szCs w:val="24"/>
        </w:rPr>
        <w:t>, 6(1), 235–242.</w:t>
      </w:r>
    </w:p>
    <w:p w14:paraId="57D33ED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Ahmed, P. K. (1998). Culture and climate for innovation.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European journal of innovation management</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1(1), 30-43.</w:t>
      </w:r>
      <w:r w:rsidRPr="00F91365">
        <w:rPr>
          <w:rFonts w:asciiTheme="majorBidi" w:hAnsiTheme="majorBidi" w:cstheme="majorBidi"/>
          <w:sz w:val="24"/>
          <w:szCs w:val="24"/>
          <w:shd w:val="clear" w:color="auto" w:fill="FFFFFF"/>
          <w:rtl/>
        </w:rPr>
        <w:t>‏</w:t>
      </w:r>
    </w:p>
    <w:p w14:paraId="5E1F91C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Ainoya, N. (2004). Demographic diversity, team process, and team performance: Assessing moderator effects of cognitive conflict management practices and task interdependence (Ph.D.). University of Southern California, Ann Arbor. Retrieved from ProQuest Central; ProQuest Dissertations &amp; Theses Full Text: The Humanities and Social Sciences Collection. (305125088).</w:t>
      </w:r>
    </w:p>
    <w:p w14:paraId="7C27816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Alderfer, C. P. (1969). Effects of task factors on job attitudes and behavior: A symposium: II. Job enlargement and the organizational context. Personnel Psychology, 22 (4), 418-426.</w:t>
      </w:r>
    </w:p>
    <w:p w14:paraId="129C935B"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Allen, R. S., &amp; Helms, M. M. (2006). Linking strategic practices and organizational performance to Porter's generic strategies.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Business Process Management Journal</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12(4), 433-454.</w:t>
      </w:r>
      <w:r w:rsidRPr="00F91365">
        <w:rPr>
          <w:rFonts w:asciiTheme="majorBidi" w:hAnsiTheme="majorBidi" w:cstheme="majorBidi"/>
          <w:sz w:val="24"/>
          <w:szCs w:val="24"/>
          <w:shd w:val="clear" w:color="auto" w:fill="FFFFFF"/>
          <w:rtl/>
        </w:rPr>
        <w:t>‏</w:t>
      </w:r>
    </w:p>
    <w:p w14:paraId="1BCDC76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Allwood, C. M. (2012). The distinction between qualitative and quantitative research methods is problematic. </w:t>
      </w:r>
      <w:r w:rsidRPr="00F91365">
        <w:rPr>
          <w:rFonts w:asciiTheme="majorBidi" w:hAnsiTheme="majorBidi" w:cstheme="majorBidi"/>
          <w:i/>
          <w:iCs/>
          <w:sz w:val="24"/>
          <w:szCs w:val="24"/>
        </w:rPr>
        <w:t>Quality and Quantity,</w:t>
      </w:r>
      <w:r w:rsidRPr="00F91365">
        <w:rPr>
          <w:rFonts w:asciiTheme="majorBidi" w:hAnsiTheme="majorBidi" w:cstheme="majorBidi"/>
          <w:sz w:val="24"/>
          <w:szCs w:val="24"/>
        </w:rPr>
        <w:t xml:space="preserve"> 46(5), 1417–1429. http://doi.org/10.1007/s11135-011-9455-8</w:t>
      </w:r>
    </w:p>
    <w:p w14:paraId="4068715F"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ALPEN CAPITAL. (2014). </w:t>
      </w:r>
      <w:r w:rsidRPr="00F91365">
        <w:rPr>
          <w:rFonts w:asciiTheme="majorBidi" w:hAnsiTheme="majorBidi" w:cstheme="majorBidi"/>
          <w:i/>
          <w:iCs/>
          <w:sz w:val="24"/>
          <w:szCs w:val="24"/>
        </w:rPr>
        <w:t>GCC hospitality industry</w:t>
      </w:r>
      <w:r w:rsidRPr="00F91365">
        <w:rPr>
          <w:rFonts w:asciiTheme="majorBidi" w:hAnsiTheme="majorBidi" w:cstheme="majorBidi"/>
          <w:sz w:val="24"/>
          <w:szCs w:val="24"/>
        </w:rPr>
        <w:t xml:space="preserve">. Retrieved June 20, 2015 from </w:t>
      </w:r>
      <w:hyperlink r:id="rId16" w:history="1">
        <w:r w:rsidRPr="00F91365">
          <w:rPr>
            <w:rFonts w:asciiTheme="majorBidi" w:hAnsiTheme="majorBidi" w:cstheme="majorBidi"/>
            <w:sz w:val="24"/>
            <w:szCs w:val="24"/>
          </w:rPr>
          <w:t>http://www.alpencapital.com/downloads/GCC_Hospitality_Report_24092014.pdf</w:t>
        </w:r>
      </w:hyperlink>
    </w:p>
    <w:p w14:paraId="01D21C03"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Amabile, T. M., Conti, R., Coon, H., Lazenby, J., &amp; Herron, M. (1996). Assessing the work environment for creativity.</w:t>
      </w:r>
      <w:r w:rsidRPr="00F91365">
        <w:rPr>
          <w:rStyle w:val="apple-converted-space"/>
          <w:rFonts w:asciiTheme="majorBidi" w:hAnsiTheme="majorBidi" w:cstheme="majorBidi"/>
        </w:rPr>
        <w:t> </w:t>
      </w:r>
      <w:r w:rsidRPr="00F91365">
        <w:rPr>
          <w:rFonts w:asciiTheme="majorBidi" w:hAnsiTheme="majorBidi" w:cstheme="majorBidi"/>
          <w:i/>
          <w:iCs/>
        </w:rPr>
        <w:t>Academy of Management Journal</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39(5), 1154-1184.</w:t>
      </w:r>
    </w:p>
    <w:p w14:paraId="7489520A"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Amason, A. C. (1996). Distinguishing the effects of functional and dysfunctional conflict on strategic decision making: Resolving a paradox for top management teams.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Academy of management journal</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39(1), 123-148.</w:t>
      </w:r>
      <w:r w:rsidRPr="00F91365">
        <w:rPr>
          <w:rFonts w:asciiTheme="majorBidi" w:hAnsiTheme="majorBidi" w:cstheme="majorBidi"/>
          <w:sz w:val="24"/>
          <w:szCs w:val="24"/>
          <w:shd w:val="clear" w:color="auto" w:fill="FFFFFF"/>
          <w:rtl/>
        </w:rPr>
        <w:t>‏</w:t>
      </w:r>
    </w:p>
    <w:p w14:paraId="531D374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Amason, A. C., &amp; Sapienza, H. J. (1997). The effects of top management team size and interaction norms on cognitive and affective conflict.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management</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23(4), 495-516.</w:t>
      </w:r>
      <w:r w:rsidRPr="00F91365">
        <w:rPr>
          <w:rFonts w:asciiTheme="majorBidi" w:hAnsiTheme="majorBidi" w:cstheme="majorBidi"/>
          <w:sz w:val="24"/>
          <w:szCs w:val="24"/>
          <w:shd w:val="clear" w:color="auto" w:fill="FFFFFF"/>
          <w:rtl/>
        </w:rPr>
        <w:t>‏</w:t>
      </w:r>
    </w:p>
    <w:p w14:paraId="22DD9F7E"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Amason, A. C., &amp; Schweiger, D. M. (1994). Resolving the paradox of conflict, strategic decision making, and organizational performance.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International Journal of Conflict Management,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5(3), 239-253.</w:t>
      </w:r>
      <w:r w:rsidRPr="00F91365">
        <w:rPr>
          <w:rFonts w:asciiTheme="majorBidi" w:hAnsiTheme="majorBidi" w:cstheme="majorBidi"/>
          <w:sz w:val="24"/>
          <w:szCs w:val="24"/>
          <w:shd w:val="clear" w:color="auto" w:fill="FFFFFF"/>
          <w:rtl/>
        </w:rPr>
        <w:t>‏</w:t>
      </w:r>
    </w:p>
    <w:p w14:paraId="2B3C6750"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Amit, R., &amp; Schoemaker, P. J. H.  (1993). Strategic assets and organizational rent. </w:t>
      </w:r>
      <w:r w:rsidRPr="00F91365">
        <w:rPr>
          <w:rFonts w:asciiTheme="majorBidi" w:hAnsiTheme="majorBidi" w:cstheme="majorBidi"/>
          <w:i/>
          <w:iCs/>
          <w:sz w:val="24"/>
          <w:szCs w:val="24"/>
          <w:shd w:val="clear" w:color="auto" w:fill="FFFFFF"/>
        </w:rPr>
        <w:t>Strategic management journal</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14(1), 33-46.</w:t>
      </w:r>
      <w:r w:rsidRPr="00F91365">
        <w:rPr>
          <w:rFonts w:asciiTheme="majorBidi" w:hAnsiTheme="majorBidi" w:cstheme="majorBidi"/>
          <w:sz w:val="24"/>
          <w:szCs w:val="24"/>
          <w:shd w:val="clear" w:color="auto" w:fill="FFFFFF"/>
          <w:rtl/>
        </w:rPr>
        <w:t>‏</w:t>
      </w:r>
    </w:p>
    <w:p w14:paraId="475426ED"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Andrews, F. M., &amp; Farris, G. F. (1972). Time pressure and performance of scientists and engineers: A five-year panel study.</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Organizational Behavior and Human Performance</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8(2), 185-200.</w:t>
      </w:r>
      <w:r w:rsidRPr="00F91365">
        <w:rPr>
          <w:rFonts w:asciiTheme="majorBidi" w:hAnsiTheme="majorBidi" w:cstheme="majorBidi"/>
          <w:sz w:val="24"/>
          <w:szCs w:val="24"/>
          <w:shd w:val="clear" w:color="auto" w:fill="FFFFFF"/>
          <w:rtl/>
        </w:rPr>
        <w:t>‏</w:t>
      </w:r>
    </w:p>
    <w:p w14:paraId="02663B27" w14:textId="77777777" w:rsidR="0078659C" w:rsidRPr="00F91365" w:rsidRDefault="0078659C" w:rsidP="002C717B">
      <w:pPr>
        <w:pStyle w:val="NormalWeb"/>
        <w:spacing w:before="0" w:beforeAutospacing="0" w:after="180" w:afterAutospacing="0" w:line="480" w:lineRule="auto"/>
        <w:ind w:left="864" w:hanging="1296"/>
        <w:jc w:val="both"/>
        <w:rPr>
          <w:rFonts w:asciiTheme="majorBidi" w:hAnsiTheme="majorBidi" w:cstheme="majorBidi"/>
        </w:rPr>
      </w:pPr>
      <w:r w:rsidRPr="00F91365">
        <w:rPr>
          <w:rStyle w:val="selectable"/>
          <w:rFonts w:asciiTheme="majorBidi" w:hAnsiTheme="majorBidi" w:cstheme="majorBidi"/>
        </w:rPr>
        <w:t xml:space="preserve">Arabian Aerospace, (2015). </w:t>
      </w:r>
      <w:r w:rsidRPr="00F91365">
        <w:rPr>
          <w:rStyle w:val="selectable"/>
          <w:rFonts w:asciiTheme="majorBidi" w:hAnsiTheme="majorBidi" w:cstheme="majorBidi"/>
          <w:i/>
          <w:iCs/>
        </w:rPr>
        <w:t xml:space="preserve">Dubai is now the 4th most visited global city and top ranked for business events. </w:t>
      </w:r>
      <w:r w:rsidRPr="00F91365">
        <w:rPr>
          <w:rStyle w:val="selectable"/>
          <w:rFonts w:asciiTheme="majorBidi" w:hAnsiTheme="majorBidi" w:cstheme="majorBidi"/>
        </w:rPr>
        <w:t xml:space="preserve">[online] Available at: </w:t>
      </w:r>
      <w:hyperlink r:id="rId17" w:history="1">
        <w:r w:rsidRPr="00F91365">
          <w:rPr>
            <w:rStyle w:val="Hyperlink"/>
            <w:rFonts w:asciiTheme="majorBidi" w:hAnsiTheme="majorBidi" w:cstheme="majorBidi"/>
            <w:color w:val="auto"/>
            <w:u w:val="none"/>
          </w:rPr>
          <w:t>http://www.arabianaerospace.aero/dubai-is-now-the-4th-most-visited-global-city-</w:t>
        </w:r>
      </w:hyperlink>
      <w:r w:rsidRPr="00F91365">
        <w:rPr>
          <w:rStyle w:val="selectable"/>
          <w:rFonts w:asciiTheme="majorBidi" w:hAnsiTheme="majorBidi" w:cstheme="majorBidi"/>
        </w:rPr>
        <w:t>and-top-ranked-for-business-events.html [Accessed 26 Jan. 2016].</w:t>
      </w:r>
    </w:p>
    <w:p w14:paraId="26F7ED9C"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Ashford, S. J., Lee, C. L., &amp; Bobko, P. (1989). Content, causes, and consequences of job   insecurity: A theory-based measure and substantive test. </w:t>
      </w:r>
      <w:r w:rsidRPr="00F91365">
        <w:rPr>
          <w:rFonts w:asciiTheme="majorBidi" w:hAnsiTheme="majorBidi" w:cstheme="majorBidi"/>
          <w:i/>
          <w:iCs/>
          <w:sz w:val="24"/>
          <w:szCs w:val="24"/>
        </w:rPr>
        <w:t>Academy of Management Journal</w:t>
      </w:r>
      <w:r w:rsidRPr="00F91365">
        <w:rPr>
          <w:rFonts w:asciiTheme="majorBidi" w:hAnsiTheme="majorBidi" w:cstheme="majorBidi"/>
          <w:sz w:val="24"/>
          <w:szCs w:val="24"/>
        </w:rPr>
        <w:t>, 32(4), 803-829</w:t>
      </w:r>
    </w:p>
    <w:p w14:paraId="1063341F"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Ashforth, B. E., &amp; Mael, F. A. (1998). The power of resistance: Sustaining Valued Identities.</w:t>
      </w:r>
      <w:r w:rsidRPr="00F91365">
        <w:rPr>
          <w:rStyle w:val="apple-converted-space"/>
          <w:rFonts w:asciiTheme="majorBidi" w:hAnsiTheme="majorBidi" w:cstheme="majorBidi"/>
          <w:sz w:val="24"/>
          <w:szCs w:val="24"/>
          <w:shd w:val="clear" w:color="auto" w:fill="FFFFFF"/>
        </w:rPr>
        <w:t xml:space="preserve"> In R. M. Kramer &amp; M.A. Neal (Eds). </w:t>
      </w:r>
      <w:r w:rsidRPr="00F91365">
        <w:rPr>
          <w:rFonts w:asciiTheme="majorBidi" w:hAnsiTheme="majorBidi" w:cstheme="majorBidi"/>
          <w:sz w:val="24"/>
          <w:szCs w:val="24"/>
          <w:shd w:val="clear" w:color="auto" w:fill="FFFFFF"/>
        </w:rPr>
        <w:t>Power and influence in organizations,</w:t>
      </w:r>
      <w:r w:rsidRPr="00F91365">
        <w:rPr>
          <w:rFonts w:ascii="Arial" w:hAnsi="Arial" w:cs="Arial"/>
          <w:color w:val="000000"/>
          <w:sz w:val="24"/>
          <w:szCs w:val="24"/>
        </w:rPr>
        <w:t>( pp</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 xml:space="preserve">89-119 ). London: Sage Publications. </w:t>
      </w:r>
    </w:p>
    <w:p w14:paraId="48D34774"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Atuahene-Gima, K. (2003). The effects of centrifugal and centripetal forces on product development speed and quality: how does problem solving matter? </w:t>
      </w:r>
      <w:r w:rsidRPr="00F91365">
        <w:rPr>
          <w:rFonts w:asciiTheme="majorBidi" w:hAnsiTheme="majorBidi" w:cstheme="majorBidi"/>
          <w:i/>
          <w:iCs/>
          <w:sz w:val="24"/>
          <w:szCs w:val="24"/>
          <w:shd w:val="clear" w:color="auto" w:fill="FFFFFF"/>
        </w:rPr>
        <w:t>Academy of Management Journal,</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46(3), 359-373.</w:t>
      </w:r>
      <w:r w:rsidRPr="00F91365">
        <w:rPr>
          <w:rFonts w:asciiTheme="majorBidi" w:hAnsiTheme="majorBidi" w:cstheme="majorBidi"/>
          <w:sz w:val="24"/>
          <w:szCs w:val="24"/>
          <w:shd w:val="clear" w:color="auto" w:fill="FFFFFF"/>
          <w:rtl/>
        </w:rPr>
        <w:t>‏</w:t>
      </w:r>
    </w:p>
    <w:p w14:paraId="6C68FDD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Avey, J., Wernsing, T. S, &amp; Luthans, F. (2008). Can positive employees help positive organizational change? Impact of psychological capital and emotions on relevant attitudes and behaviors. </w:t>
      </w:r>
      <w:r w:rsidRPr="00F91365">
        <w:rPr>
          <w:rFonts w:asciiTheme="majorBidi" w:hAnsiTheme="majorBidi" w:cstheme="majorBidi"/>
          <w:i/>
          <w:iCs/>
          <w:sz w:val="24"/>
          <w:szCs w:val="24"/>
        </w:rPr>
        <w:t>The Journal of Applied Behavioral Science</w:t>
      </w:r>
      <w:r w:rsidRPr="00F91365">
        <w:rPr>
          <w:rFonts w:asciiTheme="majorBidi" w:hAnsiTheme="majorBidi" w:cstheme="majorBidi"/>
          <w:sz w:val="24"/>
          <w:szCs w:val="24"/>
        </w:rPr>
        <w:t xml:space="preserve"> , 44 (1), 48–70.</w:t>
      </w:r>
    </w:p>
    <w:p w14:paraId="12DEECA3" w14:textId="77777777" w:rsidR="0078659C"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Bab Al Shams Desert Resort &amp; Spa. (n. d). </w:t>
      </w:r>
      <w:r w:rsidRPr="00F91365">
        <w:rPr>
          <w:rFonts w:asciiTheme="majorBidi" w:hAnsiTheme="majorBidi" w:cstheme="majorBidi"/>
          <w:i/>
          <w:iCs/>
          <w:sz w:val="24"/>
          <w:szCs w:val="24"/>
        </w:rPr>
        <w:t>Fact file</w:t>
      </w:r>
      <w:r w:rsidRPr="00F91365">
        <w:rPr>
          <w:rFonts w:asciiTheme="majorBidi" w:hAnsiTheme="majorBidi" w:cstheme="majorBidi"/>
          <w:sz w:val="24"/>
          <w:szCs w:val="24"/>
        </w:rPr>
        <w:t xml:space="preserve">. Retrieved May 21, 2015 from </w:t>
      </w:r>
      <w:hyperlink r:id="rId18" w:history="1">
        <w:r w:rsidRPr="00F91365">
          <w:rPr>
            <w:rFonts w:asciiTheme="majorBidi" w:hAnsiTheme="majorBidi" w:cstheme="majorBidi"/>
            <w:sz w:val="24"/>
            <w:szCs w:val="24"/>
          </w:rPr>
          <w:t>http://www.meydanhotels.com/babalshams/downloads/Fact_File_Bab_Al_Shams.pdf</w:t>
        </w:r>
      </w:hyperlink>
    </w:p>
    <w:p w14:paraId="0D28E04A" w14:textId="77777777" w:rsidR="0078659C" w:rsidRPr="00F91365" w:rsidRDefault="0078659C" w:rsidP="002C717B">
      <w:pPr>
        <w:spacing w:line="480" w:lineRule="auto"/>
        <w:ind w:left="864" w:hanging="1296"/>
        <w:jc w:val="both"/>
        <w:rPr>
          <w:rFonts w:asciiTheme="majorBidi" w:hAnsiTheme="majorBidi" w:cstheme="majorBidi"/>
          <w:sz w:val="24"/>
          <w:szCs w:val="24"/>
        </w:rPr>
      </w:pPr>
      <w:r>
        <w:rPr>
          <w:rFonts w:asciiTheme="majorBidi" w:hAnsiTheme="majorBidi" w:cstheme="majorBidi"/>
          <w:sz w:val="24"/>
          <w:szCs w:val="24"/>
        </w:rPr>
        <w:t xml:space="preserve">Babbie, E. (2010). </w:t>
      </w:r>
      <w:r w:rsidRPr="00EC5430">
        <w:rPr>
          <w:rFonts w:asciiTheme="majorBidi" w:hAnsiTheme="majorBidi" w:cstheme="majorBidi"/>
          <w:i/>
          <w:iCs/>
          <w:sz w:val="24"/>
          <w:szCs w:val="24"/>
        </w:rPr>
        <w:t>The practice of social research</w:t>
      </w:r>
      <w:r>
        <w:rPr>
          <w:rFonts w:asciiTheme="majorBidi" w:hAnsiTheme="majorBidi" w:cstheme="majorBidi"/>
          <w:i/>
          <w:iCs/>
          <w:sz w:val="24"/>
          <w:szCs w:val="24"/>
        </w:rPr>
        <w:t>.</w:t>
      </w:r>
      <w:r>
        <w:rPr>
          <w:rFonts w:asciiTheme="majorBidi" w:hAnsiTheme="majorBidi" w:cstheme="majorBidi"/>
          <w:sz w:val="24"/>
          <w:szCs w:val="24"/>
        </w:rPr>
        <w:t xml:space="preserve"> (12 edition). </w:t>
      </w:r>
      <w:r w:rsidRPr="00EC5430">
        <w:rPr>
          <w:rFonts w:asciiTheme="majorBidi" w:hAnsiTheme="majorBidi" w:cstheme="majorBidi" w:hint="eastAsia"/>
          <w:sz w:val="24"/>
          <w:szCs w:val="24"/>
        </w:rPr>
        <w:t>Belmont, CA : Wadsworth , London : Cengage Learning</w:t>
      </w:r>
    </w:p>
    <w:p w14:paraId="74313DC3"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Bakker, A. B., &amp; Demerouti, E. (2008). Towards a model of work engagement.</w:t>
      </w:r>
      <w:r w:rsidRPr="00F91365">
        <w:rPr>
          <w:rStyle w:val="apple-converted-space"/>
          <w:rFonts w:asciiTheme="majorBidi" w:hAnsiTheme="majorBidi" w:cstheme="majorBidi"/>
        </w:rPr>
        <w:t> </w:t>
      </w:r>
      <w:r w:rsidRPr="00F91365">
        <w:rPr>
          <w:rFonts w:asciiTheme="majorBidi" w:hAnsiTheme="majorBidi" w:cstheme="majorBidi"/>
        </w:rPr>
        <w:t>Career Development International,</w:t>
      </w:r>
      <w:r w:rsidRPr="00F91365">
        <w:rPr>
          <w:rStyle w:val="apple-converted-space"/>
          <w:rFonts w:asciiTheme="majorBidi" w:hAnsiTheme="majorBidi" w:cstheme="majorBidi"/>
        </w:rPr>
        <w:t> </w:t>
      </w:r>
      <w:r w:rsidRPr="00F91365">
        <w:rPr>
          <w:rFonts w:asciiTheme="majorBidi" w:hAnsiTheme="majorBidi" w:cstheme="majorBidi"/>
        </w:rPr>
        <w:t>13(3), 209-223.</w:t>
      </w:r>
    </w:p>
    <w:p w14:paraId="201B5B9A"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Bakker, A. B., &amp; Leiter, M. P. (Eds.). (2010).</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 xml:space="preserve">Work engagement: A handbook of essential theory and research. </w:t>
      </w:r>
      <w:r w:rsidRPr="00F91365">
        <w:rPr>
          <w:rFonts w:asciiTheme="majorBidi" w:hAnsiTheme="majorBidi" w:cstheme="majorBidi"/>
          <w:i/>
          <w:iCs/>
          <w:sz w:val="24"/>
          <w:szCs w:val="24"/>
          <w:shd w:val="clear" w:color="auto" w:fill="FFFFFF"/>
        </w:rPr>
        <w:t>Psychology Press</w:t>
      </w:r>
      <w:r w:rsidRPr="00F91365">
        <w:rPr>
          <w:rFonts w:asciiTheme="majorBidi" w:hAnsiTheme="majorBidi" w:cstheme="majorBidi"/>
          <w:sz w:val="24"/>
          <w:szCs w:val="24"/>
          <w:shd w:val="clear" w:color="auto" w:fill="FFFFFF"/>
        </w:rPr>
        <w:t>, 65 (1), 204-207</w:t>
      </w:r>
    </w:p>
    <w:p w14:paraId="5495DCDD"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Bakker, A. B., Hakanen, J. J., Demerouti, E., &amp; Xanthopoulou, D. (2007). Job resources boost work engagement, particularly when job demands are high.</w:t>
      </w:r>
      <w:r w:rsidRPr="00F91365">
        <w:rPr>
          <w:rStyle w:val="apple-converted-space"/>
          <w:rFonts w:asciiTheme="majorBidi" w:hAnsiTheme="majorBidi" w:cstheme="majorBidi"/>
        </w:rPr>
        <w:t> </w:t>
      </w:r>
      <w:r w:rsidRPr="00F91365">
        <w:rPr>
          <w:rFonts w:asciiTheme="majorBidi" w:hAnsiTheme="majorBidi" w:cstheme="majorBidi"/>
          <w:i/>
          <w:iCs/>
        </w:rPr>
        <w:t>Journal of Educational Psycholo</w:t>
      </w:r>
      <w:r w:rsidRPr="00F91365">
        <w:rPr>
          <w:rFonts w:asciiTheme="majorBidi" w:hAnsiTheme="majorBidi" w:cstheme="majorBidi"/>
        </w:rPr>
        <w:t>gy,</w:t>
      </w:r>
      <w:r w:rsidRPr="00F91365">
        <w:rPr>
          <w:rStyle w:val="apple-converted-space"/>
          <w:rFonts w:asciiTheme="majorBidi" w:hAnsiTheme="majorBidi" w:cstheme="majorBidi"/>
        </w:rPr>
        <w:t> </w:t>
      </w:r>
      <w:r w:rsidRPr="00F91365">
        <w:rPr>
          <w:rFonts w:asciiTheme="majorBidi" w:hAnsiTheme="majorBidi" w:cstheme="majorBidi"/>
        </w:rPr>
        <w:t>99(2), 274-284</w:t>
      </w:r>
    </w:p>
    <w:p w14:paraId="1446F3CA"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Bakker, A. B., Schaufeli, W. B., Leiter, M. P., &amp; Taris, T. W. (2008). Work engagement: An emerging concept in occupational health psychology.</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Work &amp; Stress,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22(3), 187-200.</w:t>
      </w:r>
      <w:r w:rsidRPr="00F91365">
        <w:rPr>
          <w:rFonts w:asciiTheme="majorBidi" w:hAnsiTheme="majorBidi" w:cstheme="majorBidi"/>
          <w:sz w:val="24"/>
          <w:szCs w:val="24"/>
          <w:shd w:val="clear" w:color="auto" w:fill="FFFFFF"/>
          <w:rtl/>
        </w:rPr>
        <w:t>‏</w:t>
      </w:r>
    </w:p>
    <w:p w14:paraId="01033646"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 xml:space="preserve">Barker, C. &amp; Pistrang,  N. </w:t>
      </w:r>
      <w:r w:rsidRPr="00F91365">
        <w:rPr>
          <w:rFonts w:asciiTheme="majorBidi" w:hAnsiTheme="majorBidi" w:cstheme="majorBidi"/>
          <w:i/>
          <w:iCs/>
          <w:sz w:val="24"/>
          <w:szCs w:val="24"/>
          <w:shd w:val="clear" w:color="auto" w:fill="FFFFFF"/>
        </w:rPr>
        <w:t xml:space="preserve"> &amp; </w:t>
      </w:r>
      <w:r w:rsidRPr="00F91365">
        <w:rPr>
          <w:rFonts w:asciiTheme="majorBidi" w:hAnsiTheme="majorBidi" w:cstheme="majorBidi"/>
          <w:sz w:val="24"/>
          <w:szCs w:val="24"/>
          <w:shd w:val="clear" w:color="auto" w:fill="FFFFFF"/>
        </w:rPr>
        <w:t xml:space="preserve">Elliott,  R . (1994). </w:t>
      </w:r>
      <w:r w:rsidRPr="00F91365">
        <w:rPr>
          <w:rFonts w:asciiTheme="majorBidi" w:hAnsiTheme="majorBidi" w:cstheme="majorBidi"/>
          <w:i/>
          <w:iCs/>
          <w:sz w:val="24"/>
          <w:szCs w:val="24"/>
          <w:shd w:val="clear" w:color="auto" w:fill="FFFFFF"/>
        </w:rPr>
        <w:t xml:space="preserve">Research Methods in Clinical and Counseling Psychology. </w:t>
      </w:r>
      <w:r w:rsidRPr="00F91365">
        <w:rPr>
          <w:rFonts w:asciiTheme="majorBidi" w:hAnsiTheme="majorBidi" w:cstheme="majorBidi"/>
          <w:sz w:val="24"/>
          <w:szCs w:val="24"/>
          <w:shd w:val="clear" w:color="auto" w:fill="FFFFFF"/>
        </w:rPr>
        <w:t>London: John Wiley &amp; Sons</w:t>
      </w:r>
    </w:p>
    <w:p w14:paraId="7345BD25"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Barki, H., &amp; Hartwick, J. (2001). Interpersonal conflict and its management in information system development.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Mis Quarterly</w:t>
      </w:r>
      <w:r w:rsidRPr="00F91365">
        <w:rPr>
          <w:rFonts w:asciiTheme="majorBidi" w:hAnsiTheme="majorBidi" w:cstheme="majorBidi"/>
          <w:sz w:val="24"/>
          <w:szCs w:val="24"/>
          <w:shd w:val="clear" w:color="auto" w:fill="FFFFFF"/>
        </w:rPr>
        <w:t>, 195-228.</w:t>
      </w:r>
      <w:r w:rsidRPr="00F91365">
        <w:rPr>
          <w:rFonts w:asciiTheme="majorBidi" w:hAnsiTheme="majorBidi" w:cstheme="majorBidi"/>
          <w:sz w:val="24"/>
          <w:szCs w:val="24"/>
          <w:shd w:val="clear" w:color="auto" w:fill="FFFFFF"/>
          <w:rtl/>
        </w:rPr>
        <w:t>‏</w:t>
      </w:r>
    </w:p>
    <w:p w14:paraId="55762A9B"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Barki, H., &amp; Hartwick, J. (2004). Conceptualizing the construct of interpersonal conflict.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International journal of conflict management,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15(3), 216-244.</w:t>
      </w:r>
      <w:r w:rsidRPr="00F91365">
        <w:rPr>
          <w:rFonts w:asciiTheme="majorBidi" w:hAnsiTheme="majorBidi" w:cstheme="majorBidi"/>
          <w:sz w:val="24"/>
          <w:szCs w:val="24"/>
          <w:shd w:val="clear" w:color="auto" w:fill="FFFFFF"/>
          <w:rtl/>
        </w:rPr>
        <w:t>‏</w:t>
      </w:r>
    </w:p>
    <w:p w14:paraId="314D4C8F"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Bateman, T. S., &amp; Crant, J. M. (2003, August). </w:t>
      </w:r>
      <w:r w:rsidRPr="00F91365">
        <w:rPr>
          <w:rFonts w:asciiTheme="majorBidi" w:hAnsiTheme="majorBidi" w:cstheme="majorBidi"/>
          <w:i/>
          <w:iCs/>
          <w:sz w:val="24"/>
          <w:szCs w:val="24"/>
          <w:shd w:val="clear" w:color="auto" w:fill="FFFFFF"/>
        </w:rPr>
        <w:t>Revisiting intrinsic and extrinsic motivation</w:t>
      </w:r>
      <w:r w:rsidRPr="00F91365">
        <w:rPr>
          <w:rFonts w:asciiTheme="majorBidi" w:hAnsiTheme="majorBidi" w:cstheme="majorBidi"/>
          <w:sz w:val="24"/>
          <w:szCs w:val="24"/>
          <w:shd w:val="clear" w:color="auto" w:fill="FFFFFF"/>
        </w:rPr>
        <w:t>. Paper presented at the annual meeting of the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Academy of Management, Seattle, WA.</w:t>
      </w:r>
      <w:r w:rsidRPr="00F91365">
        <w:rPr>
          <w:rFonts w:asciiTheme="majorBidi" w:hAnsiTheme="majorBidi" w:cstheme="majorBidi"/>
          <w:sz w:val="24"/>
          <w:szCs w:val="24"/>
          <w:shd w:val="clear" w:color="auto" w:fill="FFFFFF"/>
          <w:rtl/>
        </w:rPr>
        <w:t>‏</w:t>
      </w:r>
    </w:p>
    <w:p w14:paraId="7D7ED207"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Berahman, F. (2013). Performance</w:t>
      </w:r>
      <w:r w:rsidRPr="00F91365">
        <w:rPr>
          <w:rFonts w:ascii="Cambria Math" w:hAnsi="Cambria Math" w:cs="Cambria Math"/>
        </w:rPr>
        <w:t>‐</w:t>
      </w:r>
      <w:r w:rsidRPr="00F91365">
        <w:rPr>
          <w:rFonts w:asciiTheme="majorBidi" w:hAnsiTheme="majorBidi" w:cstheme="majorBidi"/>
        </w:rPr>
        <w:t>based seismic evaluation of the icon hotel in dubai, united arab emirates.</w:t>
      </w:r>
      <w:r w:rsidRPr="00F91365">
        <w:rPr>
          <w:rStyle w:val="apple-converted-space"/>
          <w:rFonts w:asciiTheme="majorBidi" w:hAnsiTheme="majorBidi" w:cstheme="majorBidi"/>
        </w:rPr>
        <w:t> </w:t>
      </w:r>
      <w:r w:rsidRPr="00F91365">
        <w:rPr>
          <w:rFonts w:asciiTheme="majorBidi" w:hAnsiTheme="majorBidi" w:cstheme="majorBidi"/>
          <w:i/>
          <w:iCs/>
        </w:rPr>
        <w:t>The Structural Design of Tall and Special Buildings</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22(3), 300-326.</w:t>
      </w:r>
    </w:p>
    <w:p w14:paraId="054C4CB5"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Bessant, J., Lamming, R. C.&amp; ., Noke, H., &amp; Phillips, W.E. (2005). Managing innovation beyond the steady state.</w:t>
      </w:r>
      <w:r w:rsidRPr="00F91365">
        <w:rPr>
          <w:rStyle w:val="apple-converted-space"/>
          <w:rFonts w:asciiTheme="majorBidi" w:hAnsiTheme="majorBidi" w:cstheme="majorBidi"/>
        </w:rPr>
        <w:t> </w:t>
      </w:r>
      <w:r w:rsidRPr="00F91365">
        <w:rPr>
          <w:rFonts w:asciiTheme="majorBidi" w:hAnsiTheme="majorBidi" w:cstheme="majorBidi"/>
          <w:i/>
          <w:iCs/>
        </w:rPr>
        <w:t>Technovation</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25(12), 1366-1376.</w:t>
      </w:r>
    </w:p>
    <w:p w14:paraId="5B27807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Big, bigger, biggest: Michelle Wranik charts the rivalry between Dubai and Abu Dhabi. (2009, August 15). </w:t>
      </w:r>
      <w:r w:rsidRPr="00F91365">
        <w:rPr>
          <w:rFonts w:asciiTheme="majorBidi" w:hAnsiTheme="majorBidi" w:cstheme="majorBidi"/>
          <w:i/>
          <w:iCs/>
          <w:sz w:val="24"/>
          <w:szCs w:val="24"/>
        </w:rPr>
        <w:t>The Sydney morning herald</w:t>
      </w:r>
      <w:r w:rsidRPr="00F91365">
        <w:rPr>
          <w:rFonts w:asciiTheme="majorBidi" w:hAnsiTheme="majorBidi" w:cstheme="majorBidi"/>
          <w:sz w:val="24"/>
          <w:szCs w:val="24"/>
        </w:rPr>
        <w:t>. Retrieved June 1, 2015 from http://michellewranik.com/wpcontent/uploads/2012/07/Travel_Dubai_Abu_Dhabi_UAE.pdf</w:t>
      </w:r>
    </w:p>
    <w:p w14:paraId="15781E5D"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 xml:space="preserve">Bilderbeek, R., den Hertog, P., Marklund, G., &amp; Miles, I. (1998). </w:t>
      </w:r>
      <w:r w:rsidRPr="00F91365">
        <w:rPr>
          <w:rFonts w:asciiTheme="majorBidi" w:hAnsiTheme="majorBidi" w:cstheme="majorBidi"/>
          <w:i/>
          <w:iCs/>
        </w:rPr>
        <w:t>Services in innovation knowledge intensive business services (KIBS) as co-producers of innovation,</w:t>
      </w:r>
      <w:r w:rsidRPr="00F91365">
        <w:rPr>
          <w:rFonts w:asciiTheme="majorBidi" w:hAnsiTheme="majorBidi" w:cstheme="majorBidi"/>
        </w:rPr>
        <w:t xml:space="preserve"> SI4S synthesis paper No. 3, STEP, Oslo </w:t>
      </w:r>
    </w:p>
    <w:p w14:paraId="3C31940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Bilton, C., &amp; Cummings, S. (2010).</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Creative strategy: reconnecting business and innovation</w:t>
      </w:r>
      <w:r w:rsidRPr="00F91365">
        <w:rPr>
          <w:rStyle w:val="apple-converted-space"/>
          <w:rFonts w:asciiTheme="majorBidi" w:hAnsiTheme="majorBidi" w:cstheme="majorBidi"/>
          <w:i/>
          <w:iCs/>
          <w:sz w:val="24"/>
          <w:szCs w:val="24"/>
          <w:shd w:val="clear" w:color="auto" w:fill="FFFFFF"/>
        </w:rPr>
        <w:t> </w:t>
      </w:r>
      <w:r w:rsidRPr="00F91365">
        <w:rPr>
          <w:rFonts w:asciiTheme="majorBidi" w:hAnsiTheme="majorBidi" w:cstheme="majorBidi"/>
          <w:i/>
          <w:iCs/>
          <w:sz w:val="24"/>
          <w:szCs w:val="24"/>
          <w:shd w:val="clear" w:color="auto" w:fill="FFFFFF"/>
        </w:rPr>
        <w:t>(</w:t>
      </w:r>
      <w:r w:rsidRPr="00F91365">
        <w:rPr>
          <w:rFonts w:asciiTheme="majorBidi" w:hAnsiTheme="majorBidi" w:cstheme="majorBidi"/>
          <w:sz w:val="24"/>
          <w:szCs w:val="24"/>
          <w:shd w:val="clear" w:color="auto" w:fill="FFFFFF"/>
        </w:rPr>
        <w:t>Vol. 3). John Wiley &amp; Sons.</w:t>
      </w:r>
      <w:r w:rsidRPr="00F91365">
        <w:rPr>
          <w:rFonts w:asciiTheme="majorBidi" w:hAnsiTheme="majorBidi" w:cstheme="majorBidi"/>
          <w:sz w:val="24"/>
          <w:szCs w:val="24"/>
          <w:shd w:val="clear" w:color="auto" w:fill="FFFFFF"/>
          <w:rtl/>
        </w:rPr>
        <w:t>‏</w:t>
      </w:r>
    </w:p>
    <w:p w14:paraId="55098E6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Birkinshaw, J., Hamel, G., &amp; Mol, M. J. (2008). Management innovation. </w:t>
      </w:r>
      <w:r w:rsidRPr="00F91365">
        <w:rPr>
          <w:rFonts w:asciiTheme="majorBidi" w:hAnsiTheme="majorBidi" w:cstheme="majorBidi"/>
          <w:i/>
          <w:iCs/>
          <w:sz w:val="24"/>
          <w:szCs w:val="24"/>
          <w:shd w:val="clear" w:color="auto" w:fill="FFFFFF"/>
        </w:rPr>
        <w:t>Academy of management Review</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33(4), 825-845.</w:t>
      </w:r>
      <w:r w:rsidRPr="00F91365">
        <w:rPr>
          <w:rFonts w:asciiTheme="majorBidi" w:hAnsiTheme="majorBidi" w:cstheme="majorBidi"/>
          <w:sz w:val="24"/>
          <w:szCs w:val="24"/>
          <w:shd w:val="clear" w:color="auto" w:fill="FFFFFF"/>
          <w:rtl/>
        </w:rPr>
        <w:t>‏</w:t>
      </w:r>
    </w:p>
    <w:p w14:paraId="6AA859BC"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Bolognese, A. F. (2002). Employees resistance to organizational change. Retrieved December 6, 2014 from </w:t>
      </w:r>
      <w:hyperlink r:id="rId19" w:history="1">
        <w:r w:rsidRPr="00F91365">
          <w:rPr>
            <w:rStyle w:val="Hyperlink"/>
            <w:rFonts w:asciiTheme="majorBidi" w:hAnsiTheme="majorBidi" w:cstheme="majorBidi"/>
            <w:color w:val="auto"/>
            <w:sz w:val="24"/>
            <w:szCs w:val="24"/>
          </w:rPr>
          <w:t>http://www.newfoundations.com/OrgTheory/Bolognese721.html</w:t>
        </w:r>
      </w:hyperlink>
      <w:r w:rsidRPr="00F91365">
        <w:rPr>
          <w:rFonts w:asciiTheme="majorBidi" w:hAnsiTheme="majorBidi" w:cstheme="majorBidi"/>
          <w:sz w:val="24"/>
          <w:szCs w:val="24"/>
        </w:rPr>
        <w:t xml:space="preserve">  </w:t>
      </w:r>
    </w:p>
    <w:p w14:paraId="57875F1B"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Booz, Allen and Hamilton (1982), New Product Management for the 1980s, Booz, Allen and Hamilton Inc, New York, NY.</w:t>
      </w:r>
    </w:p>
    <w:p w14:paraId="7F587887"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Brisson-Banks, C. V. (2010). Managing change and transitions: A comparison of different models and their commonalities. </w:t>
      </w:r>
      <w:r w:rsidRPr="00F91365">
        <w:rPr>
          <w:rFonts w:asciiTheme="majorBidi" w:hAnsiTheme="majorBidi" w:cstheme="majorBidi"/>
          <w:i/>
          <w:iCs/>
          <w:sz w:val="24"/>
          <w:szCs w:val="24"/>
        </w:rPr>
        <w:t>Library Management</w:t>
      </w:r>
      <w:r w:rsidRPr="00F91365">
        <w:rPr>
          <w:rFonts w:asciiTheme="majorBidi" w:hAnsiTheme="majorBidi" w:cstheme="majorBidi"/>
          <w:sz w:val="24"/>
          <w:szCs w:val="24"/>
        </w:rPr>
        <w:t>, 31(4), 241-252.</w:t>
      </w:r>
    </w:p>
    <w:p w14:paraId="0014DE90"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Brockner, J., Grover, S., Reed, T. F., &amp; Dewitt, R. L. (1992). Layoffs, job insecurity, and survivors' work effort: Evidence of an inverted-U relationship.</w:t>
      </w:r>
      <w:r w:rsidRPr="00F91365">
        <w:rPr>
          <w:rStyle w:val="apple-converted-space"/>
          <w:rFonts w:asciiTheme="majorBidi" w:hAnsiTheme="majorBidi" w:cstheme="majorBidi"/>
        </w:rPr>
        <w:t> </w:t>
      </w:r>
      <w:r w:rsidRPr="00F91365">
        <w:rPr>
          <w:rFonts w:asciiTheme="majorBidi" w:hAnsiTheme="majorBidi" w:cstheme="majorBidi"/>
          <w:i/>
          <w:iCs/>
        </w:rPr>
        <w:t>Academy of Management Journal,</w:t>
      </w:r>
      <w:r w:rsidRPr="00F91365">
        <w:rPr>
          <w:rStyle w:val="apple-converted-space"/>
          <w:rFonts w:asciiTheme="majorBidi" w:hAnsiTheme="majorBidi" w:cstheme="majorBidi"/>
          <w:i/>
          <w:iCs/>
        </w:rPr>
        <w:t> </w:t>
      </w:r>
      <w:r w:rsidRPr="00F91365">
        <w:rPr>
          <w:rFonts w:asciiTheme="majorBidi" w:hAnsiTheme="majorBidi" w:cstheme="majorBidi"/>
        </w:rPr>
        <w:t>35(2), 413-425.</w:t>
      </w:r>
    </w:p>
    <w:p w14:paraId="3BAAF62E"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Brown, S.W., Haynes, R.M. and Saunders, D.L. (1990). Revitalizing service innovations.  </w:t>
      </w:r>
      <w:r w:rsidRPr="00F91365">
        <w:rPr>
          <w:rFonts w:asciiTheme="majorBidi" w:hAnsiTheme="majorBidi" w:cstheme="majorBidi"/>
          <w:i/>
          <w:iCs/>
          <w:sz w:val="24"/>
          <w:szCs w:val="24"/>
        </w:rPr>
        <w:t>International Journal for Service Industry Management</w:t>
      </w:r>
      <w:r w:rsidRPr="00F91365">
        <w:rPr>
          <w:rFonts w:asciiTheme="majorBidi" w:hAnsiTheme="majorBidi" w:cstheme="majorBidi"/>
          <w:sz w:val="24"/>
          <w:szCs w:val="24"/>
        </w:rPr>
        <w:t>, 1 (1), pp. 65-77</w:t>
      </w:r>
    </w:p>
    <w:p w14:paraId="125CF80D" w14:textId="77777777" w:rsidR="008B7521" w:rsidRDefault="0078659C" w:rsidP="008B7521">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Bryan, G. A. (1995). </w:t>
      </w:r>
      <w:r w:rsidRPr="00F91365">
        <w:rPr>
          <w:rFonts w:asciiTheme="majorBidi" w:hAnsiTheme="majorBidi" w:cstheme="majorBidi"/>
          <w:i/>
          <w:iCs/>
          <w:sz w:val="24"/>
          <w:szCs w:val="24"/>
        </w:rPr>
        <w:t>The dynamics of individual to organizational trust in a higher education setting</w:t>
      </w:r>
      <w:r w:rsidRPr="00F91365">
        <w:rPr>
          <w:rFonts w:asciiTheme="majorBidi" w:hAnsiTheme="majorBidi" w:cstheme="majorBidi"/>
          <w:sz w:val="24"/>
          <w:szCs w:val="24"/>
        </w:rPr>
        <w:t>. Unpublished doctoral dissertation. Cleveland State University.</w:t>
      </w:r>
    </w:p>
    <w:p w14:paraId="7CC26049" w14:textId="13A4CACA" w:rsidR="008B7521" w:rsidRPr="008B7521" w:rsidRDefault="008B7521" w:rsidP="008B7521">
      <w:pPr>
        <w:spacing w:line="480" w:lineRule="auto"/>
        <w:ind w:left="864" w:hanging="1296"/>
        <w:jc w:val="both"/>
        <w:rPr>
          <w:rFonts w:asciiTheme="majorBidi" w:hAnsiTheme="majorBidi" w:cstheme="majorBidi"/>
          <w:sz w:val="24"/>
          <w:szCs w:val="24"/>
        </w:rPr>
      </w:pPr>
      <w:r w:rsidRPr="008B7521">
        <w:rPr>
          <w:rFonts w:asciiTheme="majorBidi" w:hAnsiTheme="majorBidi" w:cstheme="majorBidi"/>
          <w:color w:val="222222"/>
          <w:sz w:val="24"/>
          <w:szCs w:val="24"/>
          <w:shd w:val="clear" w:color="auto" w:fill="FFFFFF"/>
        </w:rPr>
        <w:t>Bryman, A. (2015).</w:t>
      </w:r>
      <w:r w:rsidRPr="008B7521">
        <w:rPr>
          <w:rStyle w:val="apple-converted-space"/>
          <w:rFonts w:asciiTheme="majorBidi" w:hAnsiTheme="majorBidi" w:cstheme="majorBidi"/>
          <w:color w:val="222222"/>
          <w:sz w:val="24"/>
          <w:szCs w:val="24"/>
          <w:shd w:val="clear" w:color="auto" w:fill="FFFFFF"/>
        </w:rPr>
        <w:t> </w:t>
      </w:r>
      <w:r w:rsidRPr="008B7521">
        <w:rPr>
          <w:rFonts w:asciiTheme="majorBidi" w:hAnsiTheme="majorBidi" w:cstheme="majorBidi"/>
          <w:i/>
          <w:iCs/>
          <w:color w:val="222222"/>
          <w:sz w:val="24"/>
          <w:szCs w:val="24"/>
          <w:shd w:val="clear" w:color="auto" w:fill="FFFFFF"/>
        </w:rPr>
        <w:t>Social research methods</w:t>
      </w:r>
      <w:r w:rsidRPr="008B7521">
        <w:rPr>
          <w:rFonts w:asciiTheme="majorBidi" w:hAnsiTheme="majorBidi" w:cstheme="majorBidi"/>
          <w:color w:val="222222"/>
          <w:sz w:val="24"/>
          <w:szCs w:val="24"/>
          <w:shd w:val="clear" w:color="auto" w:fill="FFFFFF"/>
        </w:rPr>
        <w:t>. London: Oxford university press.</w:t>
      </w:r>
      <w:r w:rsidRPr="008B7521">
        <w:rPr>
          <w:rFonts w:asciiTheme="majorBidi" w:hAnsiTheme="majorBidi" w:cstheme="majorBidi"/>
          <w:color w:val="222222"/>
          <w:sz w:val="24"/>
          <w:szCs w:val="24"/>
          <w:shd w:val="clear" w:color="auto" w:fill="FFFFFF"/>
          <w:rtl/>
        </w:rPr>
        <w:t>‏</w:t>
      </w:r>
    </w:p>
    <w:p w14:paraId="7B1BC3DD" w14:textId="77777777" w:rsidR="0078659C" w:rsidRPr="00F91365" w:rsidRDefault="0078659C" w:rsidP="00733990">
      <w:pPr>
        <w:spacing w:line="480" w:lineRule="auto"/>
        <w:ind w:left="864" w:hanging="1296"/>
        <w:jc w:val="both"/>
        <w:rPr>
          <w:rFonts w:asciiTheme="majorBidi" w:hAnsiTheme="majorBidi" w:cstheme="majorBidi"/>
          <w:sz w:val="24"/>
          <w:szCs w:val="24"/>
        </w:rPr>
      </w:pPr>
      <w:r w:rsidRPr="00F91365">
        <w:rPr>
          <w:rFonts w:asciiTheme="majorBidi" w:hAnsiTheme="majorBidi" w:cstheme="majorBidi"/>
          <w:i/>
          <w:iCs/>
          <w:sz w:val="24"/>
          <w:szCs w:val="24"/>
        </w:rPr>
        <w:t>BSI. (1999). In BSI (Ed.).  BS 7000-10:1999; design management systems. Vocabulary of terms used in design management.</w:t>
      </w:r>
      <w:r w:rsidRPr="00F91365">
        <w:rPr>
          <w:rFonts w:asciiTheme="majorBidi" w:hAnsiTheme="majorBidi" w:cstheme="majorBidi"/>
          <w:sz w:val="24"/>
          <w:szCs w:val="24"/>
        </w:rPr>
        <w:t xml:space="preserve"> London, UK: British Standards Institute</w:t>
      </w:r>
    </w:p>
    <w:p w14:paraId="7D9E5D72" w14:textId="77777777" w:rsidR="00733990" w:rsidRPr="00F91365" w:rsidRDefault="00733990" w:rsidP="00733990">
      <w:pPr>
        <w:spacing w:line="480" w:lineRule="auto"/>
        <w:ind w:left="864" w:hanging="1296"/>
        <w:jc w:val="both"/>
        <w:rPr>
          <w:rFonts w:asciiTheme="majorBidi" w:hAnsiTheme="majorBidi" w:cstheme="majorBidi"/>
          <w:sz w:val="24"/>
          <w:szCs w:val="24"/>
        </w:rPr>
      </w:pPr>
      <w:r w:rsidRPr="00474CD9">
        <w:rPr>
          <w:rFonts w:asciiTheme="majorBidi" w:hAnsiTheme="majorBidi" w:cstheme="majorBidi"/>
          <w:sz w:val="24"/>
          <w:szCs w:val="24"/>
        </w:rPr>
        <w:t>Burj Al Arab Jumeirah. (n. d)</w:t>
      </w:r>
      <w:r>
        <w:rPr>
          <w:rFonts w:cs="Arial"/>
          <w:lang w:val="en"/>
        </w:rPr>
        <w:t xml:space="preserve">. </w:t>
      </w:r>
      <w:r w:rsidRPr="005906A5">
        <w:rPr>
          <w:rFonts w:asciiTheme="majorBidi" w:hAnsiTheme="majorBidi" w:cstheme="majorBidi"/>
          <w:i/>
          <w:iCs/>
          <w:sz w:val="24"/>
          <w:szCs w:val="24"/>
        </w:rPr>
        <w:t xml:space="preserve">Jumeriah </w:t>
      </w:r>
      <w:r>
        <w:rPr>
          <w:rFonts w:asciiTheme="majorBidi" w:hAnsiTheme="majorBidi" w:cstheme="majorBidi"/>
          <w:sz w:val="24"/>
          <w:szCs w:val="24"/>
        </w:rPr>
        <w:t>. Retrieved May 25</w:t>
      </w:r>
      <w:r w:rsidRPr="00BB3B4D">
        <w:rPr>
          <w:rFonts w:asciiTheme="majorBidi" w:hAnsiTheme="majorBidi" w:cstheme="majorBidi"/>
          <w:sz w:val="24"/>
          <w:szCs w:val="24"/>
          <w:vertAlign w:val="superscript"/>
        </w:rPr>
        <w:t>nd</w:t>
      </w:r>
      <w:r w:rsidRPr="00BB3B4D">
        <w:rPr>
          <w:rFonts w:asciiTheme="majorBidi" w:hAnsiTheme="majorBidi" w:cstheme="majorBidi"/>
          <w:sz w:val="24"/>
          <w:szCs w:val="24"/>
        </w:rPr>
        <w:t>, 2016 from</w:t>
      </w:r>
      <w:r>
        <w:rPr>
          <w:rFonts w:asciiTheme="majorBidi" w:hAnsiTheme="majorBidi" w:cstheme="majorBidi"/>
          <w:sz w:val="24"/>
          <w:szCs w:val="24"/>
        </w:rPr>
        <w:t xml:space="preserve"> </w:t>
      </w:r>
      <w:r w:rsidRPr="00474CD9">
        <w:rPr>
          <w:rFonts w:asciiTheme="majorBidi" w:hAnsiTheme="majorBidi" w:cstheme="majorBidi"/>
          <w:sz w:val="24"/>
          <w:szCs w:val="24"/>
        </w:rPr>
        <w:t>https://www.jumeirah.com/en/hotels-resorts/dubai/burj-al-arab/</w:t>
      </w:r>
    </w:p>
    <w:p w14:paraId="3F73CFA2" w14:textId="77777777" w:rsidR="00733990" w:rsidRPr="00F91365" w:rsidRDefault="00733990" w:rsidP="00733990">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Burj Al Arab PR and Marketing Department. (n. d). </w:t>
      </w:r>
      <w:r w:rsidRPr="00F91365">
        <w:rPr>
          <w:rFonts w:asciiTheme="majorBidi" w:hAnsiTheme="majorBidi" w:cstheme="majorBidi"/>
          <w:i/>
          <w:iCs/>
          <w:sz w:val="24"/>
          <w:szCs w:val="24"/>
        </w:rPr>
        <w:t>Burj Al Arab –The World’s Most Luxurious Hotel</w:t>
      </w:r>
      <w:r w:rsidRPr="00F91365">
        <w:rPr>
          <w:rFonts w:asciiTheme="majorBidi" w:hAnsiTheme="majorBidi" w:cstheme="majorBidi"/>
          <w:sz w:val="24"/>
          <w:szCs w:val="24"/>
        </w:rPr>
        <w:t xml:space="preserve">. Retrieved May 20, 2015 from </w:t>
      </w:r>
      <w:hyperlink r:id="rId20" w:history="1">
        <w:r w:rsidRPr="00F91365">
          <w:rPr>
            <w:rFonts w:asciiTheme="majorBidi" w:hAnsiTheme="majorBidi" w:cstheme="majorBidi"/>
            <w:sz w:val="24"/>
            <w:szCs w:val="24"/>
          </w:rPr>
          <w:t>http://www.jumeirah.com/Global/Jumeirah%20Group/Press%20Centre%20(1)/Press%20Kits/Burj%20Al%20Arab%20-%20Media%20Fact%20File.pdf</w:t>
        </w:r>
      </w:hyperlink>
      <w:r w:rsidRPr="00F91365">
        <w:rPr>
          <w:rFonts w:asciiTheme="majorBidi" w:hAnsiTheme="majorBidi" w:cstheme="majorBidi"/>
          <w:sz w:val="24"/>
          <w:szCs w:val="24"/>
        </w:rPr>
        <w:t xml:space="preserve"> </w:t>
      </w:r>
    </w:p>
    <w:p w14:paraId="58F13F02" w14:textId="77777777" w:rsidR="00733990" w:rsidRDefault="00733990" w:rsidP="00733990">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Burj Al Arab Marketing and PR Departmen. (2013). </w:t>
      </w:r>
      <w:r w:rsidRPr="00F91365">
        <w:rPr>
          <w:rFonts w:asciiTheme="majorBidi" w:hAnsiTheme="majorBidi" w:cstheme="majorBidi"/>
          <w:i/>
          <w:iCs/>
          <w:sz w:val="24"/>
          <w:szCs w:val="24"/>
        </w:rPr>
        <w:t>Burj Al arab introduces exclusive 24- carat gold Ipads for its in house guests</w:t>
      </w:r>
      <w:r w:rsidRPr="00F91365">
        <w:rPr>
          <w:rFonts w:asciiTheme="majorBidi" w:hAnsiTheme="majorBidi" w:cstheme="majorBidi"/>
          <w:sz w:val="24"/>
          <w:szCs w:val="24"/>
        </w:rPr>
        <w:t xml:space="preserve">. Retrieved May 20, 2015 from </w:t>
      </w:r>
      <w:hyperlink r:id="rId21" w:history="1">
        <w:r w:rsidRPr="00F91365">
          <w:rPr>
            <w:rFonts w:asciiTheme="majorBidi" w:hAnsiTheme="majorBidi" w:cstheme="majorBidi"/>
            <w:sz w:val="24"/>
            <w:szCs w:val="24"/>
          </w:rPr>
          <w:t>http://www.jumeirah.com/en/jumeirah-group/press-centre/press-releases/press-releases-for-2013/burj-al-arab-introduces-exclusive-24-carat-gold-ipads-for-its-in-house-guests/</w:t>
        </w:r>
      </w:hyperlink>
    </w:p>
    <w:p w14:paraId="0F8A7B42"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Burningham, C., &amp; West, M. A. (1995). Individual, climate, and group interaction processes as predictors of work team innovation.</w:t>
      </w:r>
      <w:r w:rsidRPr="00F91365">
        <w:rPr>
          <w:rStyle w:val="apple-converted-space"/>
          <w:rFonts w:asciiTheme="majorBidi" w:hAnsiTheme="majorBidi" w:cstheme="majorBidi"/>
        </w:rPr>
        <w:t> </w:t>
      </w:r>
      <w:r w:rsidRPr="00F91365">
        <w:rPr>
          <w:rFonts w:asciiTheme="majorBidi" w:hAnsiTheme="majorBidi" w:cstheme="majorBidi"/>
          <w:i/>
          <w:iCs/>
        </w:rPr>
        <w:t>Small Group Research</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26(1), 106-117.</w:t>
      </w:r>
    </w:p>
    <w:p w14:paraId="4EA74328" w14:textId="77777777" w:rsidR="0078659C" w:rsidRPr="00F91365" w:rsidRDefault="0078659C" w:rsidP="002C717B">
      <w:pPr>
        <w:pStyle w:val="NormalWeb"/>
        <w:spacing w:before="0" w:beforeAutospacing="0" w:after="180" w:afterAutospacing="0" w:line="480" w:lineRule="auto"/>
        <w:ind w:left="864" w:hanging="1296"/>
        <w:jc w:val="both"/>
        <w:rPr>
          <w:rFonts w:asciiTheme="majorBidi" w:hAnsiTheme="majorBidi" w:cstheme="majorBidi"/>
        </w:rPr>
      </w:pPr>
      <w:r w:rsidRPr="00F91365">
        <w:rPr>
          <w:rFonts w:asciiTheme="majorBidi" w:hAnsiTheme="majorBidi" w:cstheme="majorBidi"/>
          <w:shd w:val="clear" w:color="auto" w:fill="FFFFFF"/>
        </w:rPr>
        <w:t>Butler, C. L., &amp; Williams-Middleton, K. (2014). Team conflict contributing to entrepreneurial learning: understanding conflict as positive within an effectual problem space.</w:t>
      </w:r>
      <w:r w:rsidRPr="00F91365">
        <w:rPr>
          <w:rStyle w:val="apple-converted-space"/>
          <w:rFonts w:asciiTheme="majorBidi" w:hAnsiTheme="majorBidi" w:cstheme="majorBidi"/>
          <w:shd w:val="clear" w:color="auto" w:fill="FFFFFF"/>
        </w:rPr>
        <w:t> </w:t>
      </w:r>
      <w:r w:rsidRPr="00F91365">
        <w:rPr>
          <w:rFonts w:asciiTheme="majorBidi" w:hAnsiTheme="majorBidi" w:cstheme="majorBidi"/>
          <w:i/>
          <w:iCs/>
          <w:shd w:val="clear" w:color="auto" w:fill="FFFFFF"/>
        </w:rPr>
        <w:t>International Journal of Entrepreneurship and Innovation Management</w:t>
      </w:r>
      <w:r w:rsidRPr="00F91365">
        <w:rPr>
          <w:rFonts w:asciiTheme="majorBidi" w:hAnsiTheme="majorBidi" w:cstheme="majorBidi"/>
          <w:shd w:val="clear" w:color="auto" w:fill="FFFFFF"/>
        </w:rPr>
        <w:t>,</w:t>
      </w:r>
      <w:r w:rsidRPr="00F91365">
        <w:rPr>
          <w:rStyle w:val="apple-converted-space"/>
          <w:rFonts w:asciiTheme="majorBidi" w:hAnsiTheme="majorBidi" w:cstheme="majorBidi"/>
          <w:shd w:val="clear" w:color="auto" w:fill="FFFFFF"/>
        </w:rPr>
        <w:t> </w:t>
      </w:r>
      <w:r w:rsidRPr="00F91365">
        <w:rPr>
          <w:rFonts w:asciiTheme="majorBidi" w:hAnsiTheme="majorBidi" w:cstheme="majorBidi"/>
          <w:shd w:val="clear" w:color="auto" w:fill="FFFFFF"/>
        </w:rPr>
        <w:t>18(1), 5-22.</w:t>
      </w:r>
      <w:r w:rsidRPr="00F91365">
        <w:rPr>
          <w:rFonts w:asciiTheme="majorBidi" w:hAnsiTheme="majorBidi" w:cstheme="majorBidi"/>
          <w:shd w:val="clear" w:color="auto" w:fill="FFFFFF"/>
          <w:rtl/>
        </w:rPr>
        <w:t>‏</w:t>
      </w:r>
    </w:p>
    <w:p w14:paraId="01C82782"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Callanan, G. A., Benzing, C. D., &amp; Perri, D. F. (2006). Choice of conflict-handling strategy: A matter of context.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The Journal of Psychology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140(3), 269-288.</w:t>
      </w:r>
      <w:r w:rsidRPr="00F91365">
        <w:rPr>
          <w:rFonts w:asciiTheme="majorBidi" w:hAnsiTheme="majorBidi" w:cstheme="majorBidi"/>
          <w:sz w:val="24"/>
          <w:szCs w:val="24"/>
          <w:shd w:val="clear" w:color="auto" w:fill="FFFFFF"/>
          <w:rtl/>
        </w:rPr>
        <w:t>‏</w:t>
      </w:r>
    </w:p>
    <w:p w14:paraId="76A04EC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Carlstrom, E., &amp; Olsson, L.-E. (2014). The association between subcultures and resistance to change - in a Swedish hospital clinic. </w:t>
      </w:r>
      <w:r w:rsidRPr="00F91365">
        <w:rPr>
          <w:rFonts w:asciiTheme="majorBidi" w:hAnsiTheme="majorBidi" w:cstheme="majorBidi"/>
          <w:i/>
          <w:iCs/>
          <w:sz w:val="24"/>
          <w:szCs w:val="24"/>
        </w:rPr>
        <w:t>Journal of Health Organization and Management</w:t>
      </w:r>
      <w:r w:rsidRPr="00F91365">
        <w:rPr>
          <w:rFonts w:asciiTheme="majorBidi" w:hAnsiTheme="majorBidi" w:cstheme="majorBidi"/>
          <w:sz w:val="24"/>
          <w:szCs w:val="24"/>
        </w:rPr>
        <w:t>, 28(4), 458–76</w:t>
      </w:r>
    </w:p>
    <w:p w14:paraId="7EFA72F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Carr, D. K., Hard, K. J., &amp; Trahant, W. J. (1996).</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Managing the change process: A field book for change agents, consultants, team leaders, and reengineering managers</w:t>
      </w:r>
      <w:r w:rsidRPr="00F91365">
        <w:rPr>
          <w:rFonts w:asciiTheme="majorBidi" w:hAnsiTheme="majorBidi" w:cstheme="majorBidi"/>
          <w:sz w:val="24"/>
          <w:szCs w:val="24"/>
          <w:shd w:val="clear" w:color="auto" w:fill="FFFFFF"/>
        </w:rPr>
        <w:t>. McGraw Hill Professional.</w:t>
      </w:r>
      <w:r w:rsidRPr="00F91365">
        <w:rPr>
          <w:rFonts w:asciiTheme="majorBidi" w:hAnsiTheme="majorBidi" w:cstheme="majorBidi"/>
          <w:sz w:val="24"/>
          <w:szCs w:val="24"/>
          <w:shd w:val="clear" w:color="auto" w:fill="FFFFFF"/>
          <w:rtl/>
        </w:rPr>
        <w:t>‏</w:t>
      </w:r>
    </w:p>
    <w:p w14:paraId="6918923E" w14:textId="77777777" w:rsidR="0078659C" w:rsidRPr="00F91365" w:rsidRDefault="0078659C" w:rsidP="002C717B">
      <w:pPr>
        <w:shd w:val="clear" w:color="auto" w:fill="FFFFFF"/>
        <w:spacing w:after="0" w:line="480" w:lineRule="auto"/>
        <w:ind w:left="864" w:hanging="1296"/>
        <w:jc w:val="both"/>
        <w:textAlignment w:val="baseline"/>
        <w:rPr>
          <w:rFonts w:asciiTheme="majorBidi" w:eastAsia="Times New Roman" w:hAnsiTheme="majorBidi" w:cstheme="majorBidi"/>
          <w:sz w:val="24"/>
          <w:szCs w:val="24"/>
        </w:rPr>
      </w:pPr>
      <w:r w:rsidRPr="00F91365">
        <w:rPr>
          <w:rFonts w:asciiTheme="majorBidi" w:eastAsia="Times New Roman" w:hAnsiTheme="majorBidi" w:cstheme="majorBidi"/>
          <w:sz w:val="24"/>
          <w:szCs w:val="24"/>
        </w:rPr>
        <w:t>Carson, D., Gilmore, A., Perry, C., and Gronhaug, K. (2001). </w:t>
      </w:r>
      <w:r w:rsidRPr="00F91365">
        <w:rPr>
          <w:rFonts w:asciiTheme="majorBidi" w:eastAsia="Times New Roman" w:hAnsiTheme="majorBidi" w:cstheme="majorBidi"/>
          <w:sz w:val="24"/>
          <w:szCs w:val="24"/>
          <w:bdr w:val="none" w:sz="0" w:space="0" w:color="auto" w:frame="1"/>
        </w:rPr>
        <w:t>Qualitative Marketing Research</w:t>
      </w:r>
      <w:r w:rsidRPr="00F91365">
        <w:rPr>
          <w:rFonts w:asciiTheme="majorBidi" w:eastAsia="Times New Roman" w:hAnsiTheme="majorBidi" w:cstheme="majorBidi"/>
          <w:sz w:val="24"/>
          <w:szCs w:val="24"/>
        </w:rPr>
        <w:t xml:space="preserve">. London, England  Sage. Publication </w:t>
      </w:r>
    </w:p>
    <w:p w14:paraId="6EAF36C0" w14:textId="77777777" w:rsidR="0078659C" w:rsidRPr="00F91365" w:rsidRDefault="0078659C" w:rsidP="002C717B">
      <w:pPr>
        <w:shd w:val="clear" w:color="auto" w:fill="FFFFFF"/>
        <w:spacing w:after="0" w:line="480" w:lineRule="auto"/>
        <w:ind w:left="864" w:hanging="1296"/>
        <w:jc w:val="both"/>
        <w:textAlignment w:val="baseline"/>
        <w:rPr>
          <w:sz w:val="24"/>
          <w:szCs w:val="24"/>
        </w:rPr>
      </w:pPr>
      <w:r w:rsidRPr="00F91365">
        <w:rPr>
          <w:rFonts w:asciiTheme="majorBidi" w:eastAsia="Times New Roman" w:hAnsiTheme="majorBidi" w:cstheme="majorBidi"/>
          <w:sz w:val="24"/>
          <w:szCs w:val="24"/>
        </w:rPr>
        <w:t xml:space="preserve">Ceptureanu, E. G. (2015d). Reactions to Change in Romanian SMEs, </w:t>
      </w:r>
      <w:r w:rsidRPr="00F91365">
        <w:rPr>
          <w:rFonts w:asciiTheme="majorBidi" w:eastAsia="Times New Roman" w:hAnsiTheme="majorBidi" w:cstheme="majorBidi"/>
          <w:i/>
          <w:iCs/>
          <w:sz w:val="24"/>
          <w:szCs w:val="24"/>
        </w:rPr>
        <w:t>Review of International Comparative Management,</w:t>
      </w:r>
      <w:r w:rsidRPr="00F91365">
        <w:rPr>
          <w:rFonts w:asciiTheme="majorBidi" w:eastAsia="Times New Roman" w:hAnsiTheme="majorBidi" w:cstheme="majorBidi"/>
          <w:sz w:val="24"/>
          <w:szCs w:val="24"/>
        </w:rPr>
        <w:t xml:space="preserve"> 16 (1), 77-87</w:t>
      </w:r>
      <w:r w:rsidRPr="00F91365">
        <w:rPr>
          <w:sz w:val="24"/>
          <w:szCs w:val="24"/>
        </w:rPr>
        <w:t>.</w:t>
      </w:r>
    </w:p>
    <w:p w14:paraId="52D468F9"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Chandler, G. N., Keller, C., &amp; Lyon, D. W. (2000). Unraveling the determinants and consequences of an innovation-supportive organizational culture.</w:t>
      </w:r>
      <w:r w:rsidRPr="00F91365">
        <w:rPr>
          <w:rStyle w:val="apple-converted-space"/>
          <w:rFonts w:asciiTheme="majorBidi" w:hAnsiTheme="majorBidi" w:cstheme="majorBidi"/>
        </w:rPr>
        <w:t> </w:t>
      </w:r>
      <w:r w:rsidRPr="00F91365">
        <w:rPr>
          <w:rFonts w:asciiTheme="majorBidi" w:hAnsiTheme="majorBidi" w:cstheme="majorBidi"/>
          <w:i/>
          <w:iCs/>
        </w:rPr>
        <w:t>Entrepreneurship Theory and Practice</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25(1), 59-76.</w:t>
      </w:r>
    </w:p>
    <w:p w14:paraId="39CBF0CC"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Chen, G., Liu, C., &amp; Tjosvold, D. (2005). Conflict management for effective top management teams and innovation in China*.</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Management Studies</w:t>
      </w:r>
      <w:r w:rsidRPr="00F91365">
        <w:rPr>
          <w:rFonts w:asciiTheme="majorBidi" w:hAnsiTheme="majorBidi" w:cstheme="majorBidi"/>
          <w:sz w:val="24"/>
          <w:szCs w:val="24"/>
          <w:shd w:val="clear" w:color="auto" w:fill="FFFFFF"/>
        </w:rPr>
        <w:t>. 42(2), 277-300.</w:t>
      </w:r>
      <w:r w:rsidRPr="00F91365">
        <w:rPr>
          <w:rFonts w:asciiTheme="majorBidi" w:hAnsiTheme="majorBidi" w:cstheme="majorBidi"/>
          <w:sz w:val="24"/>
          <w:szCs w:val="24"/>
          <w:shd w:val="clear" w:color="auto" w:fill="FFFFFF"/>
          <w:rtl/>
        </w:rPr>
        <w:t>‏</w:t>
      </w:r>
    </w:p>
    <w:p w14:paraId="5FE1A1DE"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Chen, M. J., &amp; Ayoko, O. B. (2012). Conflict and Trust: The mediating effects of emotional arousal and self-conscious emotions. </w:t>
      </w:r>
      <w:r w:rsidRPr="00F91365">
        <w:rPr>
          <w:rFonts w:asciiTheme="majorBidi" w:hAnsiTheme="majorBidi" w:cstheme="majorBidi"/>
          <w:i/>
          <w:iCs/>
          <w:sz w:val="24"/>
          <w:szCs w:val="24"/>
        </w:rPr>
        <w:t>International Journal of Conflict Management</w:t>
      </w:r>
      <w:r w:rsidRPr="00F91365">
        <w:rPr>
          <w:rFonts w:asciiTheme="majorBidi" w:hAnsiTheme="majorBidi" w:cstheme="majorBidi"/>
          <w:sz w:val="24"/>
          <w:szCs w:val="24"/>
        </w:rPr>
        <w:t>, 23(1), 19–56. http://doi.org/10.1108/10444061211199313</w:t>
      </w:r>
    </w:p>
    <w:p w14:paraId="6E0BA0BB"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Chen, X., Zhao, K., Liu, X., &amp; Dash Wu, D. (2012). Improving employees' job satisfaction and innovation performance using conflict management.</w:t>
      </w:r>
      <w:r w:rsidRPr="00F91365">
        <w:rPr>
          <w:rStyle w:val="apple-converted-space"/>
          <w:rFonts w:asciiTheme="majorBidi" w:hAnsiTheme="majorBidi" w:cstheme="majorBidi"/>
        </w:rPr>
        <w:t> </w:t>
      </w:r>
      <w:r w:rsidRPr="00F91365">
        <w:rPr>
          <w:rFonts w:asciiTheme="majorBidi" w:hAnsiTheme="majorBidi" w:cstheme="majorBidi"/>
          <w:i/>
          <w:iCs/>
        </w:rPr>
        <w:t>International Journal of Conflict Management</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23(2), 151-172.</w:t>
      </w:r>
    </w:p>
    <w:p w14:paraId="4F221307"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Chen, Z. J., Zhang, X., &amp; Vogel, D. (2011). Exploring the Underlying Processes Between Conflict and Knowledge Sharing: A Work</w:t>
      </w:r>
      <w:r w:rsidRPr="00F91365">
        <w:rPr>
          <w:rFonts w:ascii="Cambria Math" w:hAnsi="Cambria Math" w:cs="Cambria Math"/>
          <w:sz w:val="24"/>
          <w:szCs w:val="24"/>
          <w:shd w:val="clear" w:color="auto" w:fill="FFFFFF"/>
        </w:rPr>
        <w:t>‐</w:t>
      </w:r>
      <w:r w:rsidRPr="00F91365">
        <w:rPr>
          <w:rFonts w:asciiTheme="majorBidi" w:hAnsiTheme="majorBidi" w:cstheme="majorBidi"/>
          <w:sz w:val="24"/>
          <w:szCs w:val="24"/>
          <w:shd w:val="clear" w:color="auto" w:fill="FFFFFF"/>
        </w:rPr>
        <w:t>Engagement Perspective1.</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applied social psychology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41(5), 1005-1033.</w:t>
      </w:r>
      <w:r w:rsidRPr="00F91365">
        <w:rPr>
          <w:rFonts w:asciiTheme="majorBidi" w:hAnsiTheme="majorBidi" w:cstheme="majorBidi"/>
          <w:sz w:val="24"/>
          <w:szCs w:val="24"/>
          <w:shd w:val="clear" w:color="auto" w:fill="FFFFFF"/>
          <w:rtl/>
        </w:rPr>
        <w:t>‏</w:t>
      </w:r>
    </w:p>
    <w:p w14:paraId="6940DF5D"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Cheng, K., Chen, T., &amp; Shih, N. (2014). The influence of budgetary participation by R&amp;D managers on product innovation performances: The effect of trust, job satisfaction and information asymmetry.</w:t>
      </w:r>
      <w:r w:rsidRPr="00F91365">
        <w:rPr>
          <w:rStyle w:val="apple-converted-space"/>
          <w:rFonts w:asciiTheme="majorBidi" w:hAnsiTheme="majorBidi" w:cstheme="majorBidi"/>
        </w:rPr>
        <w:t> </w:t>
      </w:r>
      <w:r w:rsidRPr="00F91365">
        <w:rPr>
          <w:rFonts w:asciiTheme="majorBidi" w:hAnsiTheme="majorBidi" w:cstheme="majorBidi"/>
          <w:i/>
          <w:iCs/>
        </w:rPr>
        <w:t>Asia Pacific Management Review</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19(2), 133-150.</w:t>
      </w:r>
    </w:p>
    <w:p w14:paraId="78C5DB3B"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Chiaromonte, F. (2004). Competitive advantage, employment and innovation management models.</w:t>
      </w:r>
      <w:r w:rsidRPr="00F91365">
        <w:rPr>
          <w:rStyle w:val="apple-converted-space"/>
          <w:rFonts w:asciiTheme="majorBidi" w:hAnsiTheme="majorBidi" w:cstheme="majorBidi"/>
        </w:rPr>
        <w:t> </w:t>
      </w:r>
      <w:r w:rsidRPr="00F91365">
        <w:rPr>
          <w:rFonts w:asciiTheme="majorBidi" w:hAnsiTheme="majorBidi" w:cstheme="majorBidi"/>
          <w:i/>
          <w:iCs/>
        </w:rPr>
        <w:t>International Journal of Entrepreneurship and Innovation Management</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4(4), 308-319.</w:t>
      </w:r>
    </w:p>
    <w:p w14:paraId="59786E94"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Chowdhury, S. (2005). The role of affect-and cognition-based trust in complex knowledge sharing.</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Managerial issues</w:t>
      </w:r>
      <w:r w:rsidRPr="00F91365">
        <w:rPr>
          <w:rFonts w:asciiTheme="majorBidi" w:hAnsiTheme="majorBidi" w:cstheme="majorBidi"/>
          <w:sz w:val="24"/>
          <w:szCs w:val="24"/>
          <w:shd w:val="clear" w:color="auto" w:fill="FFFFFF"/>
        </w:rPr>
        <w:t>, 17(3), 310-326.</w:t>
      </w:r>
      <w:r w:rsidRPr="00F91365">
        <w:rPr>
          <w:rFonts w:asciiTheme="majorBidi" w:hAnsiTheme="majorBidi" w:cstheme="majorBidi"/>
          <w:sz w:val="24"/>
          <w:szCs w:val="24"/>
          <w:shd w:val="clear" w:color="auto" w:fill="FFFFFF"/>
          <w:rtl/>
        </w:rPr>
        <w:t>‏</w:t>
      </w:r>
    </w:p>
    <w:p w14:paraId="7C36FF40"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Christensen, C.M. and Raynor, M. (2003), </w:t>
      </w:r>
      <w:r w:rsidRPr="00F91365">
        <w:rPr>
          <w:rFonts w:asciiTheme="majorBidi" w:hAnsiTheme="majorBidi" w:cstheme="majorBidi"/>
          <w:i/>
          <w:iCs/>
          <w:sz w:val="24"/>
          <w:szCs w:val="24"/>
        </w:rPr>
        <w:t xml:space="preserve">The Innovator’s Solution: Creating and Sustaining Successful Growth, </w:t>
      </w:r>
      <w:r w:rsidRPr="00F91365">
        <w:rPr>
          <w:rFonts w:asciiTheme="majorBidi" w:hAnsiTheme="majorBidi" w:cstheme="majorBidi"/>
          <w:sz w:val="24"/>
          <w:szCs w:val="24"/>
        </w:rPr>
        <w:t>Harvard Business School Press, Boston, MA</w:t>
      </w:r>
    </w:p>
    <w:p w14:paraId="64EB3222"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Chughtai, A. A , &amp; Buckley, F. (2011). Work engagement. </w:t>
      </w:r>
      <w:r w:rsidRPr="00F91365">
        <w:rPr>
          <w:rFonts w:asciiTheme="majorBidi" w:hAnsiTheme="majorBidi" w:cstheme="majorBidi"/>
          <w:i/>
          <w:iCs/>
          <w:sz w:val="24"/>
          <w:szCs w:val="24"/>
        </w:rPr>
        <w:t>Career Development International</w:t>
      </w:r>
      <w:r w:rsidRPr="00F91365">
        <w:rPr>
          <w:rFonts w:asciiTheme="majorBidi" w:hAnsiTheme="majorBidi" w:cstheme="majorBidi"/>
          <w:sz w:val="24"/>
          <w:szCs w:val="24"/>
        </w:rPr>
        <w:t>, 16(7), 684–705. http://doi.org/10.1108/13620431111187290.</w:t>
      </w:r>
    </w:p>
    <w:p w14:paraId="2DEF342B"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Chughtai, A. A, &amp; Buckley, F. (2013). Exploring the impact of trust on research scientists’ work engagement. </w:t>
      </w:r>
      <w:r w:rsidRPr="00F91365">
        <w:rPr>
          <w:rFonts w:asciiTheme="majorBidi" w:hAnsiTheme="majorBidi" w:cstheme="majorBidi"/>
          <w:i/>
          <w:iCs/>
          <w:sz w:val="24"/>
          <w:szCs w:val="24"/>
        </w:rPr>
        <w:t>Personnel Review</w:t>
      </w:r>
      <w:r w:rsidRPr="00F91365">
        <w:rPr>
          <w:rFonts w:asciiTheme="majorBidi" w:hAnsiTheme="majorBidi" w:cstheme="majorBidi"/>
          <w:sz w:val="24"/>
          <w:szCs w:val="24"/>
        </w:rPr>
        <w:t>, 42(4), 396–42.  http://doi.org/10.1108/PR-06-2011-</w:t>
      </w:r>
    </w:p>
    <w:p w14:paraId="4CB12C17"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Chughtai, A. A., &amp; Buckley, F. (2008). Work engagement and its relationship with state and trait trust: A conceptual analysis.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Behavioral and Applied Management</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10(1), 47.</w:t>
      </w:r>
      <w:r w:rsidRPr="00F91365">
        <w:rPr>
          <w:rFonts w:asciiTheme="majorBidi" w:hAnsiTheme="majorBidi" w:cstheme="majorBidi"/>
          <w:sz w:val="24"/>
          <w:szCs w:val="24"/>
          <w:shd w:val="clear" w:color="auto" w:fill="FFFFFF"/>
          <w:rtl/>
        </w:rPr>
        <w:t>‏</w:t>
      </w:r>
    </w:p>
    <w:p w14:paraId="43F5395C"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Chughtai, A., Byrne, M., &amp; Flood, B. (2015). Linking Ethical Leadership to Employee Well-Being: The Role of Trust in Supervisor. </w:t>
      </w:r>
      <w:r w:rsidRPr="00F91365">
        <w:rPr>
          <w:rFonts w:asciiTheme="majorBidi" w:hAnsiTheme="majorBidi" w:cstheme="majorBidi"/>
          <w:i/>
          <w:iCs/>
          <w:sz w:val="24"/>
          <w:szCs w:val="24"/>
        </w:rPr>
        <w:t>Journal of Business Ethics,</w:t>
      </w:r>
      <w:r w:rsidRPr="00F91365">
        <w:rPr>
          <w:rFonts w:asciiTheme="majorBidi" w:hAnsiTheme="majorBidi" w:cstheme="majorBidi"/>
          <w:sz w:val="24"/>
          <w:szCs w:val="24"/>
        </w:rPr>
        <w:t xml:space="preserve"> 128(3), 653–663. http://doi.org/10.1007/s10551-014-2126-7</w:t>
      </w:r>
    </w:p>
    <w:p w14:paraId="31A65172"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Clegg, C., Unsworth, K., Epitropaki, O., &amp; Parker, G. (2002). Implicating trust in the innovation process†.</w:t>
      </w:r>
      <w:r w:rsidRPr="00F91365">
        <w:rPr>
          <w:rStyle w:val="apple-converted-space"/>
          <w:rFonts w:asciiTheme="majorBidi" w:hAnsiTheme="majorBidi" w:cstheme="majorBidi"/>
        </w:rPr>
        <w:t> </w:t>
      </w:r>
      <w:r w:rsidRPr="00F91365">
        <w:rPr>
          <w:rFonts w:asciiTheme="majorBidi" w:hAnsiTheme="majorBidi" w:cstheme="majorBidi"/>
          <w:i/>
          <w:iCs/>
        </w:rPr>
        <w:t>Journal of Occupational and Organizational Psychology</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75(4), 409-422.</w:t>
      </w:r>
    </w:p>
    <w:p w14:paraId="548F3FC8"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 xml:space="preserve">Coch, L., &amp; French Jr., J.R.P. (1948). Overcoming resistance to change. </w:t>
      </w:r>
      <w:r w:rsidRPr="00F91365">
        <w:rPr>
          <w:rFonts w:asciiTheme="majorBidi" w:hAnsiTheme="majorBidi" w:cstheme="majorBidi"/>
          <w:i/>
          <w:iCs/>
        </w:rPr>
        <w:t>Human Relations</w:t>
      </w:r>
      <w:r w:rsidRPr="00F91365">
        <w:rPr>
          <w:rFonts w:asciiTheme="majorBidi" w:hAnsiTheme="majorBidi" w:cstheme="majorBidi"/>
        </w:rPr>
        <w:t>, 1(4), 512–532.</w:t>
      </w:r>
    </w:p>
    <w:p w14:paraId="168EAC6F"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Colin, J. D. (2009). </w:t>
      </w:r>
      <w:r w:rsidRPr="00F91365">
        <w:rPr>
          <w:rFonts w:asciiTheme="majorBidi" w:hAnsiTheme="majorBidi" w:cstheme="majorBidi"/>
          <w:i/>
          <w:iCs/>
          <w:sz w:val="24"/>
          <w:szCs w:val="24"/>
        </w:rPr>
        <w:t>The determinants of resistance to change: A structural equation modeling approach dissertation (</w:t>
      </w:r>
      <w:r w:rsidRPr="00F91365">
        <w:rPr>
          <w:rFonts w:asciiTheme="majorBidi" w:hAnsiTheme="majorBidi" w:cstheme="majorBidi"/>
          <w:sz w:val="24"/>
          <w:szCs w:val="24"/>
        </w:rPr>
        <w:t>Ph.D.). TUI University, Ann Arbor. Retrieved from ProQuest Central; ProQuest Dissertations &amp; Theses Full Text: The Humanities and Social Sciences Collection. (305075576)</w:t>
      </w:r>
    </w:p>
    <w:p w14:paraId="7A79CA74"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Colvin, G. (2006, December 11). </w:t>
      </w:r>
      <w:r w:rsidRPr="00F91365">
        <w:rPr>
          <w:rFonts w:asciiTheme="majorBidi" w:hAnsiTheme="majorBidi" w:cstheme="majorBidi"/>
          <w:i/>
          <w:iCs/>
          <w:sz w:val="24"/>
          <w:szCs w:val="24"/>
        </w:rPr>
        <w:t>C-suite strategies: Q&amp;A: On the hot seat</w:t>
      </w:r>
      <w:r w:rsidRPr="00F91365">
        <w:rPr>
          <w:rFonts w:asciiTheme="majorBidi" w:hAnsiTheme="majorBidi" w:cstheme="majorBidi"/>
          <w:sz w:val="24"/>
          <w:szCs w:val="24"/>
        </w:rPr>
        <w:t xml:space="preserve">. Fortune. Retrieved on January 21, 2011, from </w:t>
      </w:r>
      <w:hyperlink r:id="rId22" w:history="1">
        <w:r w:rsidRPr="00F91365">
          <w:rPr>
            <w:rFonts w:asciiTheme="majorBidi" w:hAnsiTheme="majorBidi" w:cstheme="majorBidi"/>
            <w:sz w:val="24"/>
            <w:szCs w:val="24"/>
          </w:rPr>
          <w:t>http://money.cnn.com/magazines/fortune/fortune_archive/2006/12/11/8395440/index.htm</w:t>
        </w:r>
      </w:hyperlink>
    </w:p>
    <w:p w14:paraId="2D58C3D2"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Costa, A. C. (2002). The role of trust for the functioning of teams in organizations. [In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 xml:space="preserve">Report]. </w:t>
      </w:r>
      <w:r w:rsidRPr="00F91365">
        <w:rPr>
          <w:rFonts w:asciiTheme="majorBidi" w:hAnsiTheme="majorBidi" w:cstheme="majorBidi"/>
          <w:i/>
          <w:iCs/>
          <w:sz w:val="24"/>
          <w:szCs w:val="24"/>
          <w:shd w:val="clear" w:color="auto" w:fill="FFFFFF"/>
        </w:rPr>
        <w:t>European Academy of Management Conference</w:t>
      </w:r>
      <w:r w:rsidRPr="00F91365">
        <w:rPr>
          <w:rFonts w:asciiTheme="majorBidi" w:hAnsiTheme="majorBidi" w:cstheme="majorBidi"/>
          <w:sz w:val="24"/>
          <w:szCs w:val="24"/>
          <w:shd w:val="clear" w:color="auto" w:fill="FFFFFF"/>
        </w:rPr>
        <w:t>, Berlin.</w:t>
      </w:r>
      <w:r w:rsidRPr="00F91365">
        <w:rPr>
          <w:rFonts w:asciiTheme="majorBidi" w:hAnsiTheme="majorBidi" w:cstheme="majorBidi"/>
          <w:sz w:val="24"/>
          <w:szCs w:val="24"/>
          <w:shd w:val="clear" w:color="auto" w:fill="FFFFFF"/>
          <w:rtl/>
        </w:rPr>
        <w:t>‏</w:t>
      </w:r>
    </w:p>
    <w:p w14:paraId="415D168C"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Crawford, E. R., LePine, J. A., &amp; Rich, B. L. (2010). Linking job demands and resources to employee engagement and burnout: a theoretical extension and meta-analytic test.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Applied Psychology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95(5), 834-848</w:t>
      </w:r>
    </w:p>
    <w:p w14:paraId="53F4BF69" w14:textId="77777777" w:rsidR="008B7521" w:rsidRDefault="0078659C" w:rsidP="008B7521">
      <w:pPr>
        <w:spacing w:line="480" w:lineRule="auto"/>
        <w:ind w:left="864" w:hanging="1296"/>
        <w:jc w:val="both"/>
        <w:rPr>
          <w:rFonts w:asciiTheme="majorBidi" w:hAnsiTheme="majorBidi" w:cstheme="majorBidi"/>
          <w:color w:val="222222"/>
          <w:sz w:val="24"/>
          <w:szCs w:val="24"/>
          <w:shd w:val="clear" w:color="auto" w:fill="FFFFFF"/>
        </w:rPr>
      </w:pPr>
      <w:r w:rsidRPr="005F02E1">
        <w:rPr>
          <w:rFonts w:asciiTheme="majorBidi" w:hAnsiTheme="majorBidi" w:cstheme="majorBidi"/>
          <w:color w:val="222222"/>
          <w:sz w:val="24"/>
          <w:szCs w:val="24"/>
          <w:shd w:val="clear" w:color="auto" w:fill="FFFFFF"/>
        </w:rPr>
        <w:t>Creswell, J. W., Plano Clark, V. L., Gutmann, M. L., &amp; Hanson, W. E. (2003). Advanced mixed methods research designs.</w:t>
      </w:r>
      <w:r w:rsidRPr="005F02E1">
        <w:rPr>
          <w:sz w:val="24"/>
          <w:szCs w:val="24"/>
        </w:rPr>
        <w:t xml:space="preserve"> In A. Tachakkori and C. Teddlie  (eds). </w:t>
      </w:r>
      <w:r w:rsidRPr="00FB03C0">
        <w:rPr>
          <w:rFonts w:asciiTheme="majorBidi" w:hAnsiTheme="majorBidi" w:cstheme="majorBidi"/>
          <w:i/>
          <w:iCs/>
          <w:color w:val="222222"/>
          <w:sz w:val="24"/>
          <w:szCs w:val="24"/>
          <w:shd w:val="clear" w:color="auto" w:fill="FFFFFF"/>
        </w:rPr>
        <w:t>Handbook of mixed methods in social and behavioral research</w:t>
      </w:r>
      <w:r w:rsidRPr="005F02E1">
        <w:rPr>
          <w:rFonts w:asciiTheme="majorBidi" w:hAnsiTheme="majorBidi" w:cstheme="majorBidi"/>
          <w:color w:val="222222"/>
          <w:sz w:val="24"/>
          <w:szCs w:val="24"/>
          <w:shd w:val="clear" w:color="auto" w:fill="FFFFFF"/>
        </w:rPr>
        <w:t xml:space="preserve"> (209-240).</w:t>
      </w:r>
      <w:r w:rsidRPr="005F02E1">
        <w:rPr>
          <w:rFonts w:asciiTheme="majorBidi" w:hAnsiTheme="majorBidi" w:cstheme="majorBidi"/>
          <w:color w:val="222222"/>
          <w:sz w:val="24"/>
          <w:szCs w:val="24"/>
          <w:shd w:val="clear" w:color="auto" w:fill="FFFFFF"/>
          <w:rtl/>
        </w:rPr>
        <w:t>‏</w:t>
      </w:r>
      <w:r w:rsidR="008B7521">
        <w:rPr>
          <w:rFonts w:asciiTheme="majorBidi" w:hAnsiTheme="majorBidi" w:cstheme="majorBidi"/>
          <w:color w:val="222222"/>
          <w:sz w:val="24"/>
          <w:szCs w:val="24"/>
          <w:shd w:val="clear" w:color="auto" w:fill="FFFFFF"/>
        </w:rPr>
        <w:t xml:space="preserve"> thousand Oaks, CA: Sage.</w:t>
      </w:r>
    </w:p>
    <w:p w14:paraId="3F1A6CA9" w14:textId="6F600C50" w:rsidR="008B7521" w:rsidRPr="008B7521" w:rsidRDefault="008B7521" w:rsidP="008B7521">
      <w:pPr>
        <w:spacing w:line="480" w:lineRule="auto"/>
        <w:ind w:left="864" w:hanging="1296"/>
        <w:jc w:val="both"/>
        <w:rPr>
          <w:rFonts w:asciiTheme="majorBidi" w:hAnsiTheme="majorBidi" w:cstheme="majorBidi"/>
          <w:color w:val="222222"/>
          <w:sz w:val="24"/>
          <w:szCs w:val="24"/>
          <w:shd w:val="clear" w:color="auto" w:fill="FFFFFF"/>
        </w:rPr>
      </w:pPr>
      <w:r w:rsidRPr="008B7521">
        <w:rPr>
          <w:rFonts w:asciiTheme="majorBidi" w:hAnsiTheme="majorBidi" w:cstheme="majorBidi"/>
          <w:color w:val="222222"/>
          <w:sz w:val="24"/>
          <w:szCs w:val="24"/>
          <w:shd w:val="clear" w:color="auto" w:fill="FFFFFF"/>
        </w:rPr>
        <w:t>Creswell, J. W. (2013).</w:t>
      </w:r>
      <w:r w:rsidRPr="008B7521">
        <w:rPr>
          <w:rStyle w:val="apple-converted-space"/>
          <w:rFonts w:asciiTheme="majorBidi" w:hAnsiTheme="majorBidi" w:cstheme="majorBidi"/>
          <w:color w:val="222222"/>
          <w:sz w:val="24"/>
          <w:szCs w:val="24"/>
          <w:shd w:val="clear" w:color="auto" w:fill="FFFFFF"/>
        </w:rPr>
        <w:t> </w:t>
      </w:r>
      <w:r w:rsidRPr="008B7521">
        <w:rPr>
          <w:rFonts w:asciiTheme="majorBidi" w:hAnsiTheme="majorBidi" w:cstheme="majorBidi"/>
          <w:i/>
          <w:iCs/>
          <w:color w:val="222222"/>
          <w:sz w:val="24"/>
          <w:szCs w:val="24"/>
          <w:shd w:val="clear" w:color="auto" w:fill="FFFFFF"/>
        </w:rPr>
        <w:t>Research design: Qualitative, quantitative, and mixed methods approaches</w:t>
      </w:r>
      <w:r w:rsidRPr="008B7521">
        <w:rPr>
          <w:rFonts w:asciiTheme="majorBidi" w:hAnsiTheme="majorBidi" w:cstheme="majorBidi"/>
          <w:color w:val="222222"/>
          <w:sz w:val="24"/>
          <w:szCs w:val="24"/>
          <w:shd w:val="clear" w:color="auto" w:fill="FFFFFF"/>
        </w:rPr>
        <w:t>. Sage publications.</w:t>
      </w:r>
      <w:r w:rsidRPr="008B7521">
        <w:rPr>
          <w:rFonts w:asciiTheme="majorBidi" w:hAnsiTheme="majorBidi" w:cstheme="majorBidi"/>
          <w:color w:val="222222"/>
          <w:sz w:val="24"/>
          <w:szCs w:val="24"/>
          <w:shd w:val="clear" w:color="auto" w:fill="FFFFFF"/>
          <w:rtl/>
        </w:rPr>
        <w:t>‏</w:t>
      </w:r>
    </w:p>
    <w:p w14:paraId="6FBF9FE6" w14:textId="77777777" w:rsidR="0078659C" w:rsidRPr="00F91365" w:rsidRDefault="0078659C" w:rsidP="002C717B">
      <w:pPr>
        <w:pStyle w:val="NormalWeb"/>
        <w:shd w:val="clear" w:color="auto" w:fill="FFFFFF"/>
        <w:spacing w:before="0" w:beforeAutospacing="0" w:after="180" w:afterAutospacing="0" w:line="480" w:lineRule="auto"/>
        <w:ind w:left="864" w:hanging="1296"/>
        <w:jc w:val="both"/>
        <w:rPr>
          <w:rFonts w:asciiTheme="majorBidi" w:hAnsiTheme="majorBidi" w:cstheme="majorBidi"/>
        </w:rPr>
      </w:pPr>
      <w:r w:rsidRPr="00F91365">
        <w:rPr>
          <w:rFonts w:asciiTheme="majorBidi" w:hAnsiTheme="majorBidi" w:cstheme="majorBidi"/>
        </w:rPr>
        <w:t xml:space="preserve">Crowther, D. &amp; Lancaster, G. (2008). </w:t>
      </w:r>
      <w:r w:rsidRPr="00F91365">
        <w:rPr>
          <w:rFonts w:asciiTheme="majorBidi" w:hAnsiTheme="majorBidi" w:cstheme="majorBidi"/>
          <w:i/>
          <w:iCs/>
        </w:rPr>
        <w:t>Research Methods: A Concise Introduction to Research in Management and Business Consultancy</w:t>
      </w:r>
      <w:r w:rsidRPr="00F91365">
        <w:rPr>
          <w:rFonts w:asciiTheme="majorBidi" w:hAnsiTheme="majorBidi" w:cstheme="majorBidi"/>
        </w:rPr>
        <w:t>. London, Oxford: Elsevier Butterworth-Heinemann</w:t>
      </w:r>
    </w:p>
    <w:p w14:paraId="25661EF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Csikszentmihalyi, M„, &amp; Hunter, J. (2003). Happiness in everyday life: The uses of experience sampling. </w:t>
      </w:r>
      <w:r w:rsidRPr="00F91365">
        <w:rPr>
          <w:rFonts w:asciiTheme="majorBidi" w:hAnsiTheme="majorBidi" w:cstheme="majorBidi"/>
          <w:i/>
          <w:iCs/>
          <w:sz w:val="24"/>
          <w:szCs w:val="24"/>
        </w:rPr>
        <w:t>Journal of Happiness Studies</w:t>
      </w:r>
      <w:r w:rsidRPr="00F91365">
        <w:rPr>
          <w:rFonts w:asciiTheme="majorBidi" w:hAnsiTheme="majorBidi" w:cstheme="majorBidi"/>
          <w:sz w:val="24"/>
          <w:szCs w:val="24"/>
        </w:rPr>
        <w:t>, 4 (2), 185-199.</w:t>
      </w:r>
    </w:p>
    <w:p w14:paraId="59BE862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Cumming, B. S. (1998). Innovation overview and future challenges.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European journal of innovation management</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1(1), 21-29.</w:t>
      </w:r>
      <w:r w:rsidRPr="00F91365">
        <w:rPr>
          <w:rFonts w:asciiTheme="majorBidi" w:hAnsiTheme="majorBidi" w:cstheme="majorBidi"/>
          <w:sz w:val="24"/>
          <w:szCs w:val="24"/>
          <w:shd w:val="clear" w:color="auto" w:fill="FFFFFF"/>
          <w:rtl/>
        </w:rPr>
        <w:t>‏</w:t>
      </w:r>
    </w:p>
    <w:p w14:paraId="7D2C73C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Daft, R. L. (1978). A dual-core model of organizational innovation.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Academy of management journal</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21(2), 193-210.</w:t>
      </w:r>
      <w:r w:rsidRPr="00F91365">
        <w:rPr>
          <w:rFonts w:asciiTheme="majorBidi" w:hAnsiTheme="majorBidi" w:cstheme="majorBidi"/>
          <w:sz w:val="24"/>
          <w:szCs w:val="24"/>
          <w:shd w:val="clear" w:color="auto" w:fill="FFFFFF"/>
          <w:rtl/>
        </w:rPr>
        <w:t>‏</w:t>
      </w:r>
    </w:p>
    <w:p w14:paraId="2D61B62A"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Damanpour, F. &amp; Evan, W. M. (1984). Organizational innovation and performance: The problem of ''organizational lag''. </w:t>
      </w:r>
      <w:r w:rsidRPr="00F91365">
        <w:rPr>
          <w:rFonts w:asciiTheme="majorBidi" w:hAnsiTheme="majorBidi" w:cstheme="majorBidi"/>
          <w:i/>
          <w:iCs/>
          <w:sz w:val="24"/>
          <w:szCs w:val="24"/>
        </w:rPr>
        <w:t>Administrative Science Quarterly</w:t>
      </w:r>
      <w:r w:rsidRPr="00F91365">
        <w:rPr>
          <w:rFonts w:asciiTheme="majorBidi" w:hAnsiTheme="majorBidi" w:cstheme="majorBidi"/>
          <w:sz w:val="24"/>
          <w:szCs w:val="24"/>
        </w:rPr>
        <w:t xml:space="preserve">, 29(3): 392.  </w:t>
      </w:r>
    </w:p>
    <w:p w14:paraId="1896374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Damanpour, F. (1991). Organizational innovation: A meta-analysis of effects of determinants and moderators. Academy of Management Journal, 34(3): 555-590</w:t>
      </w:r>
    </w:p>
    <w:p w14:paraId="55D2BC30"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Damanpour, F., &amp; Gopalakrishnan, S. (2001). The dynamics of the adoption of product and process innovation in  organizations. </w:t>
      </w:r>
      <w:r w:rsidRPr="00F91365">
        <w:rPr>
          <w:rFonts w:asciiTheme="majorBidi" w:hAnsiTheme="majorBidi" w:cstheme="majorBidi"/>
          <w:i/>
          <w:iCs/>
          <w:sz w:val="24"/>
          <w:szCs w:val="24"/>
        </w:rPr>
        <w:t>Journal of Management Studies</w:t>
      </w:r>
      <w:r w:rsidRPr="00F91365">
        <w:rPr>
          <w:rFonts w:asciiTheme="majorBidi" w:hAnsiTheme="majorBidi" w:cstheme="majorBidi"/>
          <w:sz w:val="24"/>
          <w:szCs w:val="24"/>
        </w:rPr>
        <w:t>, 38(1). 45-65 http://dx.doi.org/10.1111/1467-6486.00227</w:t>
      </w:r>
    </w:p>
    <w:p w14:paraId="108A55C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Darroch, J. and Jardine, A. (2002). </w:t>
      </w:r>
      <w:r w:rsidRPr="00F91365">
        <w:rPr>
          <w:rFonts w:asciiTheme="majorBidi" w:hAnsiTheme="majorBidi" w:cstheme="majorBidi"/>
          <w:i/>
          <w:iCs/>
          <w:sz w:val="24"/>
          <w:szCs w:val="24"/>
        </w:rPr>
        <w:t>Combining firm-based and consumer-based perspectives to develop a new measure for innovation</w:t>
      </w:r>
      <w:r w:rsidRPr="00F91365">
        <w:rPr>
          <w:rFonts w:asciiTheme="majorBidi" w:hAnsiTheme="majorBidi" w:cstheme="majorBidi"/>
          <w:sz w:val="24"/>
          <w:szCs w:val="24"/>
        </w:rPr>
        <w:t>. Paper presented at the 3rd International Conference on Management of Innovation and Technology, Hangzhou City, October 25-27.</w:t>
      </w:r>
    </w:p>
    <w:p w14:paraId="2609930E"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De Clercq, D., Thongpapanl, N., &amp; Dimov, D. (2009). When good conflict gets better and bad conflict becomes worse: The role of social capital in the conflict–innovation relationship.</w:t>
      </w:r>
      <w:r w:rsidRPr="00F91365">
        <w:rPr>
          <w:rStyle w:val="apple-converted-space"/>
          <w:rFonts w:asciiTheme="majorBidi" w:hAnsiTheme="majorBidi" w:cstheme="majorBidi"/>
        </w:rPr>
        <w:t> </w:t>
      </w:r>
      <w:r w:rsidRPr="00F91365">
        <w:rPr>
          <w:rFonts w:asciiTheme="majorBidi" w:hAnsiTheme="majorBidi" w:cstheme="majorBidi"/>
          <w:i/>
          <w:iCs/>
        </w:rPr>
        <w:t>Journal of the Academy of Marketing Science</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37(3), 283-297.</w:t>
      </w:r>
    </w:p>
    <w:p w14:paraId="585B38CE"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De Dreu, C. K. (2006). When too little or too much hurts: Evidence for a curvilinear relationship between task conflict and innovation in teams.</w:t>
      </w:r>
      <w:r w:rsidRPr="00F91365">
        <w:rPr>
          <w:rStyle w:val="apple-converted-space"/>
          <w:rFonts w:asciiTheme="majorBidi" w:hAnsiTheme="majorBidi" w:cstheme="majorBidi"/>
        </w:rPr>
        <w:t> </w:t>
      </w:r>
      <w:r w:rsidRPr="00F91365">
        <w:rPr>
          <w:rFonts w:asciiTheme="majorBidi" w:hAnsiTheme="majorBidi" w:cstheme="majorBidi"/>
          <w:i/>
          <w:iCs/>
        </w:rPr>
        <w:t>Journal of Management</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32(1), 83-107.</w:t>
      </w:r>
    </w:p>
    <w:p w14:paraId="3E9F23EF"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De Jong, J. P., &amp; Vermeulen, P. A. M. (2003). Organizing successful new service development: a literature review.</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Management decision</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41(9), 844-858.</w:t>
      </w:r>
      <w:r w:rsidRPr="00F91365">
        <w:rPr>
          <w:rFonts w:asciiTheme="majorBidi" w:hAnsiTheme="majorBidi" w:cstheme="majorBidi"/>
          <w:sz w:val="24"/>
          <w:szCs w:val="24"/>
          <w:shd w:val="clear" w:color="auto" w:fill="FFFFFF"/>
          <w:rtl/>
        </w:rPr>
        <w:t>‏</w:t>
      </w:r>
    </w:p>
    <w:p w14:paraId="7A324D4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DeChurch, L. A., &amp; Marks, M. A. (2001). Maximizing the benefits of task conflict: The role of conflict management</w:t>
      </w:r>
      <w:r w:rsidRPr="00F91365">
        <w:rPr>
          <w:rFonts w:asciiTheme="majorBidi" w:hAnsiTheme="majorBidi" w:cstheme="majorBidi"/>
          <w:i/>
          <w:iCs/>
          <w:sz w:val="24"/>
          <w:szCs w:val="24"/>
          <w:shd w:val="clear" w:color="auto" w:fill="FFFFFF"/>
        </w:rPr>
        <w:t>.</w:t>
      </w:r>
      <w:r w:rsidRPr="00F91365">
        <w:rPr>
          <w:rStyle w:val="apple-converted-space"/>
          <w:rFonts w:asciiTheme="majorBidi" w:hAnsiTheme="majorBidi" w:cstheme="majorBidi"/>
          <w:i/>
          <w:iCs/>
          <w:sz w:val="24"/>
          <w:szCs w:val="24"/>
          <w:shd w:val="clear" w:color="auto" w:fill="FFFFFF"/>
        </w:rPr>
        <w:t> </w:t>
      </w:r>
      <w:r w:rsidRPr="00F91365">
        <w:rPr>
          <w:rFonts w:asciiTheme="majorBidi" w:hAnsiTheme="majorBidi" w:cstheme="majorBidi"/>
          <w:i/>
          <w:iCs/>
          <w:sz w:val="24"/>
          <w:szCs w:val="24"/>
          <w:shd w:val="clear" w:color="auto" w:fill="FFFFFF"/>
        </w:rPr>
        <w:t>International Journal of Conflict Management</w:t>
      </w:r>
      <w:r w:rsidRPr="00F91365">
        <w:rPr>
          <w:rFonts w:asciiTheme="majorBidi" w:hAnsiTheme="majorBidi" w:cstheme="majorBidi"/>
          <w:sz w:val="24"/>
          <w:szCs w:val="24"/>
          <w:shd w:val="clear" w:color="auto" w:fill="FFFFFF"/>
        </w:rPr>
        <w:t>,12(1), 4-22.</w:t>
      </w:r>
      <w:r w:rsidRPr="00F91365">
        <w:rPr>
          <w:rFonts w:asciiTheme="majorBidi" w:hAnsiTheme="majorBidi" w:cstheme="majorBidi"/>
          <w:sz w:val="24"/>
          <w:szCs w:val="24"/>
          <w:shd w:val="clear" w:color="auto" w:fill="FFFFFF"/>
          <w:rtl/>
        </w:rPr>
        <w:t>‏</w:t>
      </w:r>
    </w:p>
    <w:p w14:paraId="76CBAB9A" w14:textId="77777777" w:rsidR="0078659C" w:rsidRPr="00F91365" w:rsidRDefault="0078659C" w:rsidP="002C717B">
      <w:pPr>
        <w:pStyle w:val="NormalWeb"/>
        <w:spacing w:before="0" w:beforeAutospacing="0" w:after="180" w:afterAutospacing="0" w:line="480" w:lineRule="auto"/>
        <w:ind w:left="864" w:hanging="1296"/>
        <w:jc w:val="both"/>
        <w:rPr>
          <w:rFonts w:asciiTheme="majorBidi" w:hAnsiTheme="majorBidi" w:cstheme="majorBidi"/>
        </w:rPr>
      </w:pPr>
      <w:r w:rsidRPr="00F91365">
        <w:rPr>
          <w:rFonts w:asciiTheme="majorBidi" w:hAnsiTheme="majorBidi" w:cstheme="majorBidi"/>
          <w:shd w:val="clear" w:color="auto" w:fill="FFFFFF"/>
        </w:rPr>
        <w:t xml:space="preserve">Della Peruta, M. R., Maggioni, M., &amp; Schiavone, F. (2014). Exploring gender issues in entrepreneurship: what about students and recent graduates?. </w:t>
      </w:r>
      <w:r w:rsidRPr="00F91365">
        <w:rPr>
          <w:rFonts w:asciiTheme="majorBidi" w:hAnsiTheme="majorBidi" w:cstheme="majorBidi"/>
          <w:i/>
          <w:iCs/>
          <w:shd w:val="clear" w:color="auto" w:fill="FFFFFF"/>
        </w:rPr>
        <w:t>International Journal of Entrepreneurship and Innovation Management,</w:t>
      </w:r>
      <w:r w:rsidRPr="00F91365">
        <w:rPr>
          <w:rStyle w:val="apple-converted-space"/>
          <w:rFonts w:asciiTheme="majorBidi" w:hAnsiTheme="majorBidi" w:cstheme="majorBidi"/>
          <w:shd w:val="clear" w:color="auto" w:fill="FFFFFF"/>
        </w:rPr>
        <w:t> </w:t>
      </w:r>
      <w:r w:rsidRPr="00F91365">
        <w:rPr>
          <w:rFonts w:asciiTheme="majorBidi" w:hAnsiTheme="majorBidi" w:cstheme="majorBidi"/>
          <w:shd w:val="clear" w:color="auto" w:fill="FFFFFF"/>
        </w:rPr>
        <w:t>18(1), 59-74.</w:t>
      </w:r>
      <w:r w:rsidRPr="00F91365">
        <w:rPr>
          <w:rFonts w:asciiTheme="majorBidi" w:hAnsiTheme="majorBidi" w:cstheme="majorBidi"/>
          <w:shd w:val="clear" w:color="auto" w:fill="FFFFFF"/>
          <w:rtl/>
        </w:rPr>
        <w:t>‏</w:t>
      </w:r>
    </w:p>
    <w:p w14:paraId="7E833B3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Deshpande, R.., &amp; Webster, F. E. (1989). Organizational culture and marketing: defining the research agenda.</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The Journal of Marketing</w:t>
      </w:r>
      <w:r w:rsidRPr="00F91365">
        <w:rPr>
          <w:rFonts w:asciiTheme="majorBidi" w:hAnsiTheme="majorBidi" w:cstheme="majorBidi"/>
          <w:sz w:val="24"/>
          <w:szCs w:val="24"/>
          <w:shd w:val="clear" w:color="auto" w:fill="FFFFFF"/>
        </w:rPr>
        <w:t>, 53(1), 3-15.</w:t>
      </w:r>
      <w:r w:rsidRPr="00F91365">
        <w:rPr>
          <w:rFonts w:asciiTheme="majorBidi" w:hAnsiTheme="majorBidi" w:cstheme="majorBidi"/>
          <w:sz w:val="24"/>
          <w:szCs w:val="24"/>
          <w:shd w:val="clear" w:color="auto" w:fill="FFFFFF"/>
          <w:rtl/>
        </w:rPr>
        <w:t>‏</w:t>
      </w:r>
    </w:p>
    <w:p w14:paraId="0B847C9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Dewar, R. D., &amp; Dutton, J. E. (1986). The adoption of radical and incremental innovations: An empirical analysis.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Management science</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32(11), 1422-1433.</w:t>
      </w:r>
      <w:r w:rsidRPr="00F91365">
        <w:rPr>
          <w:rFonts w:asciiTheme="majorBidi" w:hAnsiTheme="majorBidi" w:cstheme="majorBidi"/>
          <w:sz w:val="24"/>
          <w:szCs w:val="24"/>
          <w:shd w:val="clear" w:color="auto" w:fill="FFFFFF"/>
          <w:rtl/>
        </w:rPr>
        <w:t>‏</w:t>
      </w:r>
    </w:p>
    <w:p w14:paraId="74AC4FD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Dirks, K. T. (2000). Trust in leadership and team performance: evidence from NCAA basketball.</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applied psychology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85(6), 1004-1012.</w:t>
      </w:r>
    </w:p>
    <w:p w14:paraId="11800B0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Dirks, K. T., &amp; Ferrin, D. L. (2002). Trust in leadership: meta-analytic findings and implications for research and practice.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applied psychology</w:t>
      </w:r>
      <w:r w:rsidRPr="00F91365">
        <w:rPr>
          <w:rFonts w:asciiTheme="majorBidi" w:hAnsiTheme="majorBidi" w:cstheme="majorBidi"/>
          <w:sz w:val="24"/>
          <w:szCs w:val="24"/>
          <w:shd w:val="clear" w:color="auto" w:fill="FFFFFF"/>
        </w:rPr>
        <w:t xml:space="preserve">, 87(4), 611-628. </w:t>
      </w:r>
    </w:p>
    <w:p w14:paraId="7832F0D0"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Dobbs, M., &amp; Hamilton, R. T. (2007). Small business growth: recent evidence and new directions.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International journal of entrepreneurial behavior &amp; research</w:t>
      </w:r>
      <w:r w:rsidRPr="00F91365">
        <w:rPr>
          <w:rFonts w:asciiTheme="majorBidi" w:hAnsiTheme="majorBidi" w:cstheme="majorBidi"/>
          <w:sz w:val="24"/>
          <w:szCs w:val="24"/>
          <w:shd w:val="clear" w:color="auto" w:fill="FFFFFF"/>
        </w:rPr>
        <w:t>, 13(5), 296-322.</w:t>
      </w:r>
      <w:r w:rsidRPr="00F91365">
        <w:rPr>
          <w:rFonts w:asciiTheme="majorBidi" w:hAnsiTheme="majorBidi" w:cstheme="majorBidi"/>
          <w:sz w:val="24"/>
          <w:szCs w:val="24"/>
          <w:shd w:val="clear" w:color="auto" w:fill="FFFFFF"/>
          <w:rtl/>
        </w:rPr>
        <w:t>‏</w:t>
      </w:r>
    </w:p>
    <w:p w14:paraId="554D5864"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Dolan, S. L., Tzafrir, S. S., &amp; Baruch, Y. (2005). Testing the causal relationships between procedural justice, trust and organizational citizenship behavior.</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rPr>
        <w:t>Review of General Psychology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57, 79-89.</w:t>
      </w:r>
      <w:r w:rsidRPr="00F91365">
        <w:rPr>
          <w:rFonts w:asciiTheme="majorBidi" w:hAnsiTheme="majorBidi" w:cstheme="majorBidi"/>
          <w:sz w:val="24"/>
          <w:szCs w:val="24"/>
          <w:shd w:val="clear" w:color="auto" w:fill="FFFFFF"/>
          <w:rtl/>
        </w:rPr>
        <w:t>‏</w:t>
      </w:r>
    </w:p>
    <w:p w14:paraId="1344E5D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Dougherty, D. (1992). Interpretive barriers to successful product innovation in large firms.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Organization science</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3(2), 179-202.</w:t>
      </w:r>
      <w:r w:rsidRPr="00F91365">
        <w:rPr>
          <w:rFonts w:asciiTheme="majorBidi" w:hAnsiTheme="majorBidi" w:cstheme="majorBidi"/>
          <w:sz w:val="24"/>
          <w:szCs w:val="24"/>
          <w:shd w:val="clear" w:color="auto" w:fill="FFFFFF"/>
          <w:rtl/>
        </w:rPr>
        <w:t>‏</w:t>
      </w:r>
    </w:p>
    <w:p w14:paraId="5532706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Dubai Electricity and Water Authority. (n. d). Hotel Management: conserve electricity and water for a better tomorrow. Retrieved May 20, 2015 from </w:t>
      </w:r>
      <w:hyperlink r:id="rId23" w:history="1">
        <w:r w:rsidRPr="00F91365">
          <w:rPr>
            <w:rFonts w:asciiTheme="majorBidi" w:hAnsiTheme="majorBidi" w:cstheme="majorBidi"/>
            <w:sz w:val="24"/>
            <w:szCs w:val="24"/>
          </w:rPr>
          <w:t>https://www.dewa.gov.ae/images/conservationtips/Hotel_Management_English.pdf</w:t>
        </w:r>
      </w:hyperlink>
    </w:p>
    <w:p w14:paraId="0B0FE117"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Dunham, R.B., Grube, J.A., Gardner, D.G., Cumming, L.L. &amp; Pierce, J.L. (1989).  </w:t>
      </w:r>
      <w:r w:rsidRPr="00F91365">
        <w:rPr>
          <w:rFonts w:asciiTheme="majorBidi" w:hAnsiTheme="majorBidi" w:cstheme="majorBidi"/>
          <w:i/>
          <w:iCs/>
          <w:sz w:val="24"/>
          <w:szCs w:val="24"/>
        </w:rPr>
        <w:t xml:space="preserve">The development of an attitude toward change instrument. </w:t>
      </w:r>
      <w:r w:rsidRPr="00F91365">
        <w:rPr>
          <w:rFonts w:asciiTheme="majorBidi" w:hAnsiTheme="majorBidi" w:cstheme="majorBidi"/>
          <w:sz w:val="24"/>
          <w:szCs w:val="24"/>
        </w:rPr>
        <w:t>Paper presented at Academy of Management Annual Meeting, Washington, D.C</w:t>
      </w:r>
    </w:p>
    <w:p w14:paraId="7B3ADA8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Eaton, M. (2010). Why change programs fail.</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 xml:space="preserve">Human Resource </w:t>
      </w:r>
      <w:r w:rsidRPr="00F91365">
        <w:rPr>
          <w:rFonts w:asciiTheme="majorBidi" w:hAnsiTheme="majorBidi" w:cstheme="majorBidi"/>
          <w:i/>
          <w:iCs/>
          <w:sz w:val="24"/>
          <w:szCs w:val="24"/>
          <w:shd w:val="clear" w:color="auto" w:fill="FFFFFF"/>
        </w:rPr>
        <w:t>Management International Digest,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18(2), 37-42.</w:t>
      </w:r>
      <w:r w:rsidRPr="00F91365">
        <w:rPr>
          <w:rFonts w:asciiTheme="majorBidi" w:hAnsiTheme="majorBidi" w:cstheme="majorBidi"/>
          <w:sz w:val="24"/>
          <w:szCs w:val="24"/>
          <w:shd w:val="clear" w:color="auto" w:fill="FFFFFF"/>
          <w:rtl/>
        </w:rPr>
        <w:t>‏</w:t>
      </w:r>
    </w:p>
    <w:p w14:paraId="1BDDC56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Edmonton, A. (1999). Psychological safety and learning behavior in works teams.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Administrative Science Quarterly,</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44 (2), 350-383.</w:t>
      </w:r>
      <w:r w:rsidRPr="00F91365">
        <w:rPr>
          <w:rFonts w:asciiTheme="majorBidi" w:hAnsiTheme="majorBidi" w:cstheme="majorBidi"/>
          <w:sz w:val="24"/>
          <w:szCs w:val="24"/>
          <w:shd w:val="clear" w:color="auto" w:fill="FFFFFF"/>
          <w:rtl/>
        </w:rPr>
        <w:t>‏</w:t>
      </w:r>
    </w:p>
    <w:p w14:paraId="25EAFD53"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Edwards, T. (2000). Innovation and organizational change: Developments towards an interactive process perspective.</w:t>
      </w:r>
      <w:r w:rsidRPr="00F91365">
        <w:rPr>
          <w:rStyle w:val="apple-converted-space"/>
          <w:rFonts w:asciiTheme="majorBidi" w:hAnsiTheme="majorBidi" w:cstheme="majorBidi"/>
        </w:rPr>
        <w:t> </w:t>
      </w:r>
      <w:r w:rsidRPr="00F91365">
        <w:rPr>
          <w:rFonts w:asciiTheme="majorBidi" w:hAnsiTheme="majorBidi" w:cstheme="majorBidi"/>
          <w:i/>
          <w:iCs/>
        </w:rPr>
        <w:t>Technology Analysis &amp; Strategic Management</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12(4), 445-464.</w:t>
      </w:r>
    </w:p>
    <w:p w14:paraId="43052B20"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Edwards, T., Delbridge, R., &amp; Munday, M. (2005). Understanding innovation in small and medium-sized enterprises: a process manifest.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Technovation</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25(10), 1119-1127.</w:t>
      </w:r>
      <w:r w:rsidRPr="00F91365">
        <w:rPr>
          <w:rFonts w:asciiTheme="majorBidi" w:hAnsiTheme="majorBidi" w:cstheme="majorBidi"/>
          <w:sz w:val="24"/>
          <w:szCs w:val="24"/>
          <w:shd w:val="clear" w:color="auto" w:fill="FFFFFF"/>
          <w:rtl/>
        </w:rPr>
        <w:t>‏</w:t>
      </w:r>
    </w:p>
    <w:p w14:paraId="38543986"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Eisenberger, R., Fasolo, P., &amp; Davis-LaMastro, V. (1990). Perceived organizational support and employee diligence, commitment, and innovation</w:t>
      </w:r>
      <w:r w:rsidRPr="00F91365">
        <w:rPr>
          <w:rFonts w:asciiTheme="majorBidi" w:hAnsiTheme="majorBidi" w:cstheme="majorBidi"/>
          <w:i/>
          <w:iCs/>
        </w:rPr>
        <w:t>.</w:t>
      </w:r>
      <w:r w:rsidRPr="00F91365">
        <w:rPr>
          <w:rStyle w:val="apple-converted-space"/>
          <w:rFonts w:asciiTheme="majorBidi" w:hAnsiTheme="majorBidi" w:cstheme="majorBidi"/>
          <w:i/>
          <w:iCs/>
        </w:rPr>
        <w:t> </w:t>
      </w:r>
      <w:r w:rsidRPr="00F91365">
        <w:rPr>
          <w:rFonts w:asciiTheme="majorBidi" w:hAnsiTheme="majorBidi" w:cstheme="majorBidi"/>
          <w:i/>
          <w:iCs/>
        </w:rPr>
        <w:t>Journal of Applied Psychology,</w:t>
      </w:r>
      <w:r w:rsidRPr="00F91365">
        <w:rPr>
          <w:rStyle w:val="apple-converted-space"/>
          <w:rFonts w:asciiTheme="majorBidi" w:hAnsiTheme="majorBidi" w:cstheme="majorBidi"/>
        </w:rPr>
        <w:t> </w:t>
      </w:r>
      <w:r w:rsidRPr="00F91365">
        <w:rPr>
          <w:rFonts w:asciiTheme="majorBidi" w:hAnsiTheme="majorBidi" w:cstheme="majorBidi"/>
        </w:rPr>
        <w:t>75(1), 51-59</w:t>
      </w:r>
    </w:p>
    <w:p w14:paraId="122FADC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Eisenhardt, K. M., Kahwajy, J. L., &amp; Bourgeois, L. J. (1997). How management teams can have a good fight.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Harvard business review</w:t>
      </w:r>
      <w:r w:rsidRPr="00F91365">
        <w:rPr>
          <w:rFonts w:asciiTheme="majorBidi" w:hAnsiTheme="majorBidi" w:cstheme="majorBidi"/>
          <w:sz w:val="24"/>
          <w:szCs w:val="24"/>
          <w:shd w:val="clear" w:color="auto" w:fill="FFFFFF"/>
        </w:rPr>
        <w:t>, pp 77-86.</w:t>
      </w:r>
      <w:r w:rsidRPr="00F91365">
        <w:rPr>
          <w:rFonts w:asciiTheme="majorBidi" w:hAnsiTheme="majorBidi" w:cstheme="majorBidi"/>
          <w:sz w:val="24"/>
          <w:szCs w:val="24"/>
          <w:shd w:val="clear" w:color="auto" w:fill="FFFFFF"/>
          <w:rtl/>
        </w:rPr>
        <w:t>‏</w:t>
      </w:r>
    </w:p>
    <w:p w14:paraId="4A2AC545"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Ekvall, G. (1996). Organizational climate for creativity and innovation.</w:t>
      </w:r>
      <w:r w:rsidRPr="00F91365">
        <w:rPr>
          <w:rStyle w:val="apple-converted-space"/>
          <w:rFonts w:asciiTheme="majorBidi" w:hAnsiTheme="majorBidi" w:cstheme="majorBidi"/>
        </w:rPr>
        <w:t> </w:t>
      </w:r>
      <w:r w:rsidRPr="00F91365">
        <w:rPr>
          <w:rFonts w:asciiTheme="majorBidi" w:hAnsiTheme="majorBidi" w:cstheme="majorBidi"/>
          <w:i/>
          <w:iCs/>
        </w:rPr>
        <w:t>European Journal of Work and Organizational Psychology,</w:t>
      </w:r>
      <w:r w:rsidRPr="00F91365">
        <w:rPr>
          <w:rStyle w:val="apple-converted-space"/>
          <w:rFonts w:asciiTheme="majorBidi" w:hAnsiTheme="majorBidi" w:cstheme="majorBidi"/>
          <w:i/>
          <w:iCs/>
        </w:rPr>
        <w:t> </w:t>
      </w:r>
      <w:r w:rsidRPr="00F91365">
        <w:rPr>
          <w:rFonts w:asciiTheme="majorBidi" w:hAnsiTheme="majorBidi" w:cstheme="majorBidi"/>
        </w:rPr>
        <w:t>5(1), 105-123.</w:t>
      </w:r>
    </w:p>
    <w:p w14:paraId="65DECC52"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Ellonen, R., Blomqvist, K., &amp; Puumalainen, K. (2008). The role of trust in organisational innovativeness.</w:t>
      </w:r>
      <w:r w:rsidRPr="00F91365">
        <w:rPr>
          <w:rStyle w:val="apple-converted-space"/>
          <w:rFonts w:asciiTheme="majorBidi" w:hAnsiTheme="majorBidi" w:cstheme="majorBidi"/>
        </w:rPr>
        <w:t> </w:t>
      </w:r>
      <w:r w:rsidRPr="00F91365">
        <w:rPr>
          <w:rFonts w:asciiTheme="majorBidi" w:hAnsiTheme="majorBidi" w:cstheme="majorBidi"/>
          <w:i/>
          <w:iCs/>
        </w:rPr>
        <w:t>European Journal of Innovation Management</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11(2), 160-181.</w:t>
      </w:r>
    </w:p>
    <w:p w14:paraId="2F5140FA"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Emirates NBD</w:t>
      </w:r>
      <w:r w:rsidRPr="00F91365">
        <w:rPr>
          <w:rFonts w:asciiTheme="majorBidi" w:hAnsiTheme="majorBidi" w:cstheme="majorBidi"/>
          <w:i/>
          <w:iCs/>
          <w:sz w:val="24"/>
          <w:szCs w:val="24"/>
        </w:rPr>
        <w:t>. UAE: Dubai’s hotel sector facing headwinds. Economics</w:t>
      </w:r>
      <w:r w:rsidRPr="00F91365">
        <w:rPr>
          <w:rFonts w:asciiTheme="majorBidi" w:hAnsiTheme="majorBidi" w:cstheme="majorBidi"/>
          <w:sz w:val="24"/>
          <w:szCs w:val="24"/>
        </w:rPr>
        <w:t xml:space="preserve">. Retrieved June 20, 2015 from  </w:t>
      </w:r>
      <w:hyperlink r:id="rId24" w:history="1">
        <w:r w:rsidRPr="00F91365">
          <w:rPr>
            <w:rFonts w:asciiTheme="majorBidi" w:hAnsiTheme="majorBidi" w:cstheme="majorBidi"/>
            <w:sz w:val="24"/>
            <w:szCs w:val="24"/>
          </w:rPr>
          <w:t>http://www.emiratesnbd.com/plugins/ResearchDocsManagement/Documents/Research/20150322_UAE%20hospitality1.pdf</w:t>
        </w:r>
      </w:hyperlink>
    </w:p>
    <w:p w14:paraId="5B3692D5" w14:textId="77777777" w:rsidR="0078659C" w:rsidRPr="0078659C" w:rsidRDefault="0078659C" w:rsidP="0078659C">
      <w:pPr>
        <w:spacing w:line="480" w:lineRule="auto"/>
        <w:ind w:left="864" w:hanging="1296"/>
        <w:jc w:val="both"/>
        <w:rPr>
          <w:rFonts w:asciiTheme="majorBidi" w:hAnsiTheme="majorBidi" w:cstheme="majorBidi"/>
          <w:color w:val="222222"/>
          <w:sz w:val="24"/>
          <w:szCs w:val="24"/>
          <w:shd w:val="clear" w:color="auto" w:fill="FFFFFF"/>
        </w:rPr>
      </w:pPr>
      <w:r w:rsidRPr="00BB3B4D">
        <w:rPr>
          <w:rFonts w:asciiTheme="majorBidi" w:hAnsiTheme="majorBidi" w:cstheme="majorBidi"/>
          <w:sz w:val="24"/>
          <w:szCs w:val="24"/>
        </w:rPr>
        <w:t xml:space="preserve">Emirates Palace Hotels. (n. d). </w:t>
      </w:r>
      <w:r w:rsidRPr="005906A5">
        <w:rPr>
          <w:rFonts w:asciiTheme="majorBidi" w:hAnsiTheme="majorBidi" w:cstheme="majorBidi"/>
          <w:i/>
          <w:iCs/>
          <w:sz w:val="24"/>
          <w:szCs w:val="24"/>
        </w:rPr>
        <w:t>Kempinski</w:t>
      </w:r>
      <w:r w:rsidRPr="00BB3B4D">
        <w:rPr>
          <w:rFonts w:asciiTheme="majorBidi" w:hAnsiTheme="majorBidi" w:cstheme="majorBidi"/>
          <w:sz w:val="24"/>
          <w:szCs w:val="24"/>
        </w:rPr>
        <w:t>. Retrieved May 22</w:t>
      </w:r>
      <w:r w:rsidRPr="00BB3B4D">
        <w:rPr>
          <w:rFonts w:asciiTheme="majorBidi" w:hAnsiTheme="majorBidi" w:cstheme="majorBidi"/>
          <w:sz w:val="24"/>
          <w:szCs w:val="24"/>
          <w:vertAlign w:val="superscript"/>
        </w:rPr>
        <w:t>nd</w:t>
      </w:r>
      <w:r w:rsidRPr="00BB3B4D">
        <w:rPr>
          <w:rFonts w:asciiTheme="majorBidi" w:hAnsiTheme="majorBidi" w:cstheme="majorBidi"/>
          <w:sz w:val="24"/>
          <w:szCs w:val="24"/>
        </w:rPr>
        <w:t>, 2016 from https://www.kempinski.com/en/abudhabi/emirates-palace/</w:t>
      </w:r>
    </w:p>
    <w:p w14:paraId="57ABD15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Ernest Chang, S., &amp; Lin, C. S. (2007). Exploring organizational culture for information security management.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Industrial Management &amp; Data Systems</w:t>
      </w:r>
      <w:r w:rsidRPr="00F91365">
        <w:rPr>
          <w:rFonts w:asciiTheme="majorBidi" w:hAnsiTheme="majorBidi" w:cstheme="majorBidi"/>
          <w:sz w:val="24"/>
          <w:szCs w:val="24"/>
          <w:shd w:val="clear" w:color="auto" w:fill="FFFFFF"/>
        </w:rPr>
        <w:t>, 107(3), 438-458.</w:t>
      </w:r>
      <w:r w:rsidRPr="00F91365">
        <w:rPr>
          <w:rFonts w:asciiTheme="majorBidi" w:hAnsiTheme="majorBidi" w:cstheme="majorBidi"/>
          <w:sz w:val="24"/>
          <w:szCs w:val="24"/>
          <w:shd w:val="clear" w:color="auto" w:fill="FFFFFF"/>
          <w:rtl/>
        </w:rPr>
        <w:t>‏</w:t>
      </w:r>
    </w:p>
    <w:p w14:paraId="7589E564"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Ertürk, A. (2008). A trust-based approach to promote employees’ openness to organizational change in Turkey. </w:t>
      </w:r>
      <w:r w:rsidRPr="00F91365">
        <w:rPr>
          <w:rFonts w:asciiTheme="majorBidi" w:hAnsiTheme="majorBidi" w:cstheme="majorBidi"/>
          <w:i/>
          <w:iCs/>
          <w:sz w:val="24"/>
          <w:szCs w:val="24"/>
        </w:rPr>
        <w:t>International Journal of Manpower</w:t>
      </w:r>
      <w:r w:rsidRPr="00F91365">
        <w:rPr>
          <w:rFonts w:asciiTheme="majorBidi" w:hAnsiTheme="majorBidi" w:cstheme="majorBidi"/>
          <w:sz w:val="24"/>
          <w:szCs w:val="24"/>
        </w:rPr>
        <w:t>, 29(5), 462–483. http://doi.org/10.1108/01437720810888580</w:t>
      </w:r>
    </w:p>
    <w:p w14:paraId="46322CC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Erwin, D. (2009). Changing organizational performance: Examining the change process. </w:t>
      </w:r>
      <w:r w:rsidRPr="00F91365">
        <w:rPr>
          <w:rFonts w:asciiTheme="majorBidi" w:hAnsiTheme="majorBidi" w:cstheme="majorBidi"/>
          <w:i/>
          <w:iCs/>
          <w:sz w:val="24"/>
          <w:szCs w:val="24"/>
        </w:rPr>
        <w:t>Hospital Topics,</w:t>
      </w:r>
      <w:r w:rsidRPr="00F91365">
        <w:rPr>
          <w:rFonts w:asciiTheme="majorBidi" w:hAnsiTheme="majorBidi" w:cstheme="majorBidi"/>
          <w:sz w:val="24"/>
          <w:szCs w:val="24"/>
        </w:rPr>
        <w:t xml:space="preserve"> 87(3), 28-40.</w:t>
      </w:r>
    </w:p>
    <w:p w14:paraId="0DECCD73"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Etschmaier, G. S. (2010).</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Mergers and acquisitions as instruments of strategic change in higher education: Assessment measures and perceptions of success</w:t>
      </w:r>
      <w:r w:rsidRPr="00F91365">
        <w:rPr>
          <w:rFonts w:asciiTheme="majorBidi" w:hAnsiTheme="majorBidi" w:cstheme="majorBidi"/>
          <w:sz w:val="24"/>
          <w:szCs w:val="24"/>
          <w:shd w:val="clear" w:color="auto" w:fill="FFFFFF"/>
        </w:rPr>
        <w:t>. Doctoral dissertation. University of Pennsylvania).</w:t>
      </w:r>
      <w:r w:rsidRPr="00F91365">
        <w:rPr>
          <w:rFonts w:asciiTheme="majorBidi" w:hAnsiTheme="majorBidi" w:cstheme="majorBidi"/>
          <w:sz w:val="24"/>
          <w:szCs w:val="24"/>
          <w:shd w:val="clear" w:color="auto" w:fill="FFFFFF"/>
          <w:rtl/>
        </w:rPr>
        <w:t>‏</w:t>
      </w:r>
    </w:p>
    <w:p w14:paraId="5092719E"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Ettlie, J. E., Bridges, W. P., &amp; O'keefe, R. D. (1984). Organization strategy and structural differences for radical versus incremental innovation.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Management science</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30(6), 682-695.</w:t>
      </w:r>
      <w:r w:rsidRPr="00F91365">
        <w:rPr>
          <w:rFonts w:asciiTheme="majorBidi" w:hAnsiTheme="majorBidi" w:cstheme="majorBidi"/>
          <w:sz w:val="24"/>
          <w:szCs w:val="24"/>
          <w:shd w:val="clear" w:color="auto" w:fill="FFFFFF"/>
          <w:rtl/>
        </w:rPr>
        <w:t>‏</w:t>
      </w:r>
    </w:p>
    <w:p w14:paraId="1D1DA71F"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Evan, W. M. ( 1966). Organizational lag. </w:t>
      </w:r>
      <w:r w:rsidRPr="00F91365">
        <w:rPr>
          <w:rFonts w:asciiTheme="majorBidi" w:hAnsiTheme="majorBidi" w:cstheme="majorBidi"/>
          <w:i/>
          <w:iCs/>
          <w:sz w:val="24"/>
          <w:szCs w:val="24"/>
        </w:rPr>
        <w:t>Human Organization</w:t>
      </w:r>
      <w:r w:rsidRPr="00F91365">
        <w:rPr>
          <w:rFonts w:asciiTheme="majorBidi" w:hAnsiTheme="majorBidi" w:cstheme="majorBidi"/>
          <w:sz w:val="24"/>
          <w:szCs w:val="24"/>
        </w:rPr>
        <w:t>, 25: 51-53.</w:t>
      </w:r>
    </w:p>
    <w:p w14:paraId="15A1193F"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Farr, J. L., &amp; West, M. A . (1990).</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 xml:space="preserve">Innovation and creativity at work: psychological and organizational strategies. Wiley. Chichester </w:t>
      </w:r>
    </w:p>
    <w:p w14:paraId="60523637"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Fernandes, C. I., Ferreira, J. J. M., &amp; Raposo, M. L. (2013). Drivers to firm innovation and their effects on performance: an international comparison. </w:t>
      </w:r>
      <w:r w:rsidRPr="00F91365">
        <w:rPr>
          <w:rFonts w:asciiTheme="majorBidi" w:hAnsiTheme="majorBidi" w:cstheme="majorBidi"/>
          <w:i/>
          <w:iCs/>
          <w:sz w:val="24"/>
          <w:szCs w:val="24"/>
        </w:rPr>
        <w:t>International Entrepreneurship and Management Journal</w:t>
      </w:r>
      <w:r w:rsidRPr="00F91365">
        <w:rPr>
          <w:rFonts w:asciiTheme="majorBidi" w:hAnsiTheme="majorBidi" w:cstheme="majorBidi"/>
          <w:sz w:val="24"/>
          <w:szCs w:val="24"/>
        </w:rPr>
        <w:t xml:space="preserve">, 9(4), 557–580. </w:t>
      </w:r>
      <w:hyperlink r:id="rId25" w:history="1">
        <w:r w:rsidRPr="00F91365">
          <w:rPr>
            <w:rStyle w:val="Hyperlink"/>
            <w:rFonts w:asciiTheme="majorBidi" w:hAnsiTheme="majorBidi" w:cstheme="majorBidi"/>
            <w:color w:val="auto"/>
            <w:sz w:val="24"/>
            <w:szCs w:val="24"/>
          </w:rPr>
          <w:t>http://doi.org/10.1007/s11365-013-0263-6</w:t>
        </w:r>
      </w:hyperlink>
    </w:p>
    <w:p w14:paraId="4CF6BBE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Firestone, W. A. (1987). Meaning in method: The rhetoric of quantitative and qualitative research.</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Educational researcher</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16(7), 16-21.</w:t>
      </w:r>
      <w:r w:rsidRPr="00F91365">
        <w:rPr>
          <w:rFonts w:asciiTheme="majorBidi" w:hAnsiTheme="majorBidi" w:cstheme="majorBidi"/>
          <w:sz w:val="24"/>
          <w:szCs w:val="24"/>
          <w:shd w:val="clear" w:color="auto" w:fill="FFFFFF"/>
          <w:rtl/>
        </w:rPr>
        <w:t>‏</w:t>
      </w:r>
    </w:p>
    <w:p w14:paraId="3092E07D"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Fitzsimmons, J. A., Noh, J., &amp; Thies, E. (1998). Purchasing business services</w:t>
      </w:r>
      <w:r w:rsidRPr="00F91365">
        <w:rPr>
          <w:rFonts w:asciiTheme="majorBidi" w:hAnsiTheme="majorBidi" w:cstheme="majorBidi"/>
          <w:i/>
          <w:iCs/>
          <w:sz w:val="24"/>
          <w:szCs w:val="24"/>
          <w:shd w:val="clear" w:color="auto" w:fill="FFFFFF"/>
        </w:rPr>
        <w:t>. Journal of Business &amp; Industrial Marketing</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13(4/5), 370-380.</w:t>
      </w:r>
      <w:r w:rsidRPr="00F91365">
        <w:rPr>
          <w:rFonts w:asciiTheme="majorBidi" w:hAnsiTheme="majorBidi" w:cstheme="majorBidi"/>
          <w:sz w:val="24"/>
          <w:szCs w:val="24"/>
          <w:shd w:val="clear" w:color="auto" w:fill="FFFFFF"/>
          <w:rtl/>
        </w:rPr>
        <w:t>‏</w:t>
      </w:r>
    </w:p>
    <w:p w14:paraId="0DBAD9E7"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Flade, P. (2003). Great Britain’s workforce lacks inspiration.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Gallup Management Journal</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11, 1-3.</w:t>
      </w:r>
      <w:r w:rsidRPr="00F91365">
        <w:rPr>
          <w:rFonts w:asciiTheme="majorBidi" w:hAnsiTheme="majorBidi" w:cstheme="majorBidi"/>
          <w:sz w:val="24"/>
          <w:szCs w:val="24"/>
          <w:shd w:val="clear" w:color="auto" w:fill="FFFFFF"/>
          <w:rtl/>
        </w:rPr>
        <w:t>‏</w:t>
      </w:r>
    </w:p>
    <w:p w14:paraId="54463920"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Folger, R. &amp; Skarlicki, D. (1999). Unfairness and resistance to change: hardship as mistreatment,</w:t>
      </w:r>
      <w:r w:rsidRPr="00F91365">
        <w:rPr>
          <w:rStyle w:val="apple-converted-space"/>
          <w:rFonts w:asciiTheme="majorBidi" w:hAnsiTheme="majorBidi" w:cstheme="majorBidi"/>
          <w:sz w:val="24"/>
          <w:szCs w:val="24"/>
        </w:rPr>
        <w:t> </w:t>
      </w:r>
      <w:r w:rsidRPr="00F91365">
        <w:rPr>
          <w:rStyle w:val="Emphasis"/>
          <w:rFonts w:asciiTheme="majorBidi" w:hAnsiTheme="majorBidi" w:cstheme="majorBidi"/>
          <w:sz w:val="24"/>
          <w:szCs w:val="24"/>
        </w:rPr>
        <w:t>Journal of Organizational Change Management</w:t>
      </w:r>
      <w:r w:rsidRPr="00F91365">
        <w:rPr>
          <w:rFonts w:asciiTheme="majorBidi" w:hAnsiTheme="majorBidi" w:cstheme="majorBidi"/>
          <w:sz w:val="24"/>
          <w:szCs w:val="24"/>
        </w:rPr>
        <w:t>,  12(1), 35-50.</w:t>
      </w:r>
    </w:p>
    <w:p w14:paraId="250A620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Ford, J. D., Ford, L. W., &amp; D’Amelio, A. (2008). Resistance to change: The rest of the story. </w:t>
      </w:r>
      <w:r w:rsidRPr="00F91365">
        <w:rPr>
          <w:rFonts w:asciiTheme="majorBidi" w:hAnsiTheme="majorBidi" w:cstheme="majorBidi"/>
          <w:i/>
          <w:iCs/>
          <w:sz w:val="24"/>
          <w:szCs w:val="24"/>
        </w:rPr>
        <w:t>Academy of Management Review</w:t>
      </w:r>
      <w:r w:rsidRPr="00F91365">
        <w:rPr>
          <w:rFonts w:asciiTheme="majorBidi" w:hAnsiTheme="majorBidi" w:cstheme="majorBidi"/>
          <w:sz w:val="24"/>
          <w:szCs w:val="24"/>
        </w:rPr>
        <w:t>, 33(2), 362-377.</w:t>
      </w:r>
    </w:p>
    <w:p w14:paraId="1A5FABD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Frohwein, T., &amp; Hansjurgens, B. (2005). Chemicals regulation and the Porter hypothesis: A critical review of  the  new European chemical regulation</w:t>
      </w:r>
      <w:r w:rsidRPr="00F91365">
        <w:rPr>
          <w:rFonts w:asciiTheme="majorBidi" w:hAnsiTheme="majorBidi" w:cstheme="majorBidi"/>
          <w:i/>
          <w:iCs/>
          <w:sz w:val="24"/>
          <w:szCs w:val="24"/>
        </w:rPr>
        <w:t>. Journal of Business Chemistry</w:t>
      </w:r>
      <w:r w:rsidRPr="00F91365">
        <w:rPr>
          <w:rFonts w:asciiTheme="majorBidi" w:hAnsiTheme="majorBidi" w:cstheme="majorBidi"/>
          <w:sz w:val="24"/>
          <w:szCs w:val="24"/>
        </w:rPr>
        <w:t>, 2(1), 19-36.</w:t>
      </w:r>
    </w:p>
    <w:p w14:paraId="6350364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Fukuyama, F. (1995). </w:t>
      </w:r>
      <w:r w:rsidRPr="00F91365">
        <w:rPr>
          <w:rFonts w:asciiTheme="majorBidi" w:hAnsiTheme="majorBidi" w:cstheme="majorBidi"/>
          <w:i/>
          <w:iCs/>
          <w:sz w:val="24"/>
          <w:szCs w:val="24"/>
        </w:rPr>
        <w:t>Trust: The social virtues and the creation of prosperity</w:t>
      </w:r>
      <w:r w:rsidRPr="00F91365">
        <w:rPr>
          <w:rFonts w:asciiTheme="majorBidi" w:hAnsiTheme="majorBidi" w:cstheme="majorBidi"/>
          <w:sz w:val="24"/>
          <w:szCs w:val="24"/>
        </w:rPr>
        <w:t>. New York: Free Press.</w:t>
      </w:r>
    </w:p>
    <w:p w14:paraId="173E9C6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Fulk, J., Brief, A. P., &amp; Barr, S. H. (1985). Trust-in-supervisor and perceived fairness and accuracy of performance evaluations.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Business Research</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13(4), 301-313.</w:t>
      </w:r>
      <w:r w:rsidRPr="00F91365">
        <w:rPr>
          <w:rFonts w:asciiTheme="majorBidi" w:hAnsiTheme="majorBidi" w:cstheme="majorBidi"/>
          <w:sz w:val="24"/>
          <w:szCs w:val="24"/>
          <w:shd w:val="clear" w:color="auto" w:fill="FFFFFF"/>
          <w:rtl/>
        </w:rPr>
        <w:t>‏</w:t>
      </w:r>
    </w:p>
    <w:p w14:paraId="5803031E"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Furnham, A., &amp; Gunter, B. (1993). Corporate culture: definition, diagnosis and change</w:t>
      </w:r>
      <w:r w:rsidRPr="00F91365">
        <w:rPr>
          <w:rFonts w:asciiTheme="majorBidi" w:hAnsiTheme="majorBidi" w:cstheme="majorBidi"/>
          <w:i/>
          <w:iCs/>
          <w:sz w:val="24"/>
          <w:szCs w:val="24"/>
          <w:shd w:val="clear" w:color="auto" w:fill="FFFFFF"/>
        </w:rPr>
        <w:t>.</w:t>
      </w:r>
      <w:r w:rsidRPr="00F91365">
        <w:rPr>
          <w:rFonts w:asciiTheme="majorBidi" w:hAnsiTheme="majorBidi" w:cstheme="majorBidi"/>
          <w:sz w:val="24"/>
          <w:szCs w:val="24"/>
          <w:shd w:val="clear" w:color="auto" w:fill="FFFFFF"/>
        </w:rPr>
        <w:t xml:space="preserve"> </w:t>
      </w:r>
      <w:r w:rsidRPr="00F91365">
        <w:rPr>
          <w:rStyle w:val="apple-converted-space"/>
          <w:rFonts w:asciiTheme="majorBidi" w:hAnsiTheme="majorBidi" w:cstheme="majorBidi"/>
          <w:i/>
          <w:iCs/>
          <w:sz w:val="24"/>
          <w:szCs w:val="24"/>
          <w:shd w:val="clear" w:color="auto" w:fill="FFFFFF"/>
        </w:rPr>
        <w:t xml:space="preserve"> </w:t>
      </w:r>
      <w:r w:rsidRPr="00F91365">
        <w:rPr>
          <w:rFonts w:asciiTheme="majorBidi" w:hAnsiTheme="majorBidi" w:cstheme="majorBidi"/>
          <w:i/>
          <w:iCs/>
          <w:sz w:val="24"/>
          <w:szCs w:val="24"/>
          <w:shd w:val="clear" w:color="auto" w:fill="FFFFFF"/>
        </w:rPr>
        <w:t>International Review of Organizational Psychology</w:t>
      </w:r>
      <w:r w:rsidRPr="00F91365">
        <w:rPr>
          <w:rFonts w:asciiTheme="majorBidi" w:hAnsiTheme="majorBidi" w:cstheme="majorBidi"/>
          <w:sz w:val="24"/>
          <w:szCs w:val="24"/>
          <w:shd w:val="clear" w:color="auto" w:fill="FFFFFF"/>
        </w:rPr>
        <w:t>, 233-261.</w:t>
      </w:r>
      <w:r w:rsidRPr="00F91365">
        <w:rPr>
          <w:rFonts w:asciiTheme="majorBidi" w:hAnsiTheme="majorBidi" w:cstheme="majorBidi"/>
          <w:sz w:val="24"/>
          <w:szCs w:val="24"/>
          <w:shd w:val="clear" w:color="auto" w:fill="FFFFFF"/>
          <w:rtl/>
        </w:rPr>
        <w:t>‏</w:t>
      </w:r>
    </w:p>
    <w:p w14:paraId="069B7EBA"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Gabarro, John J., and J. Athos (1976). </w:t>
      </w:r>
      <w:r w:rsidRPr="00F91365">
        <w:rPr>
          <w:rFonts w:asciiTheme="majorBidi" w:hAnsiTheme="majorBidi" w:cstheme="majorBidi"/>
          <w:i/>
          <w:iCs/>
          <w:sz w:val="24"/>
          <w:szCs w:val="24"/>
        </w:rPr>
        <w:t>Interpersonal Relation and Communication.</w:t>
      </w:r>
      <w:r w:rsidRPr="00F91365">
        <w:rPr>
          <w:rFonts w:asciiTheme="majorBidi" w:hAnsiTheme="majorBidi" w:cstheme="majorBidi"/>
          <w:sz w:val="24"/>
          <w:szCs w:val="24"/>
        </w:rPr>
        <w:t xml:space="preserve">  Englewood Cliffs, NJ: Prentice-Hall. </w:t>
      </w:r>
    </w:p>
    <w:p w14:paraId="16595D78"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 xml:space="preserve">Giannopoulou, E., Gryszkiewicz, L., &amp; Barlatier, P. (2014). Creativity for service innovation: A practice-based perspective. </w:t>
      </w:r>
      <w:r w:rsidRPr="00F91365">
        <w:rPr>
          <w:rFonts w:asciiTheme="majorBidi" w:hAnsiTheme="majorBidi" w:cstheme="majorBidi"/>
          <w:i/>
          <w:iCs/>
        </w:rPr>
        <w:t>Managing Service Quality:</w:t>
      </w:r>
      <w:r w:rsidRPr="00F91365">
        <w:rPr>
          <w:rFonts w:asciiTheme="majorBidi" w:hAnsiTheme="majorBidi" w:cstheme="majorBidi"/>
        </w:rPr>
        <w:t xml:space="preserve"> </w:t>
      </w:r>
      <w:r w:rsidRPr="00F91365">
        <w:rPr>
          <w:rFonts w:asciiTheme="majorBidi" w:hAnsiTheme="majorBidi" w:cstheme="majorBidi"/>
          <w:i/>
          <w:iCs/>
        </w:rPr>
        <w:t>An International Journal</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24(1), 23-44.</w:t>
      </w:r>
    </w:p>
    <w:p w14:paraId="7D638B6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Gillespie, N. A., &amp; Mann, L. (2004). Transformational leadership and shared values: The building blocks of trust.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Managerial Psychology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19(6), 588-607.</w:t>
      </w:r>
      <w:r w:rsidRPr="00F91365">
        <w:rPr>
          <w:rFonts w:asciiTheme="majorBidi" w:hAnsiTheme="majorBidi" w:cstheme="majorBidi"/>
          <w:sz w:val="24"/>
          <w:szCs w:val="24"/>
          <w:shd w:val="clear" w:color="auto" w:fill="FFFFFF"/>
          <w:rtl/>
        </w:rPr>
        <w:t>‏</w:t>
      </w:r>
    </w:p>
    <w:p w14:paraId="6EE7BAD8"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Gilley, A., Gilley, J. W., &amp; McMillan, H. S. (2009). Organizational change: Motivation, communication, and leadership effectiveness.</w:t>
      </w:r>
      <w:r w:rsidRPr="00F91365">
        <w:rPr>
          <w:rStyle w:val="apple-converted-space"/>
          <w:rFonts w:asciiTheme="majorBidi" w:hAnsiTheme="majorBidi" w:cstheme="majorBidi"/>
        </w:rPr>
        <w:t> </w:t>
      </w:r>
      <w:r w:rsidRPr="00F91365">
        <w:rPr>
          <w:rFonts w:asciiTheme="majorBidi" w:hAnsiTheme="majorBidi" w:cstheme="majorBidi"/>
          <w:i/>
          <w:iCs/>
        </w:rPr>
        <w:t>Performance Improvement Quarterly</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21(4), 75-94.</w:t>
      </w:r>
    </w:p>
    <w:p w14:paraId="4AF7D4CC"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Gilley, A., McMillan, H. S., &amp; Gilley, J. W. (2009). Organizational change and characteristics of leadership effectiveness.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leadership &amp; organizational studies</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16(1), 38-47.</w:t>
      </w:r>
      <w:r w:rsidRPr="00F91365">
        <w:rPr>
          <w:rFonts w:asciiTheme="majorBidi" w:hAnsiTheme="majorBidi" w:cstheme="majorBidi"/>
          <w:sz w:val="24"/>
          <w:szCs w:val="24"/>
          <w:shd w:val="clear" w:color="auto" w:fill="FFFFFF"/>
          <w:rtl/>
        </w:rPr>
        <w:t>‏</w:t>
      </w:r>
    </w:p>
    <w:p w14:paraId="20AB785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Glaser, B. G., &amp; Strauss, A. L. (2009).</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The discovery of grounded theory: Strategies for qualitative research</w:t>
      </w:r>
      <w:r w:rsidRPr="00F91365">
        <w:rPr>
          <w:rFonts w:asciiTheme="majorBidi" w:hAnsiTheme="majorBidi" w:cstheme="majorBidi"/>
          <w:sz w:val="24"/>
          <w:szCs w:val="24"/>
          <w:shd w:val="clear" w:color="auto" w:fill="FFFFFF"/>
        </w:rPr>
        <w:t>. Transaction Publishers.</w:t>
      </w:r>
      <w:r w:rsidRPr="00F91365">
        <w:rPr>
          <w:rFonts w:asciiTheme="majorBidi" w:hAnsiTheme="majorBidi" w:cstheme="majorBidi"/>
          <w:sz w:val="24"/>
          <w:szCs w:val="24"/>
          <w:shd w:val="clear" w:color="auto" w:fill="FFFFFF"/>
          <w:rtl/>
        </w:rPr>
        <w:t>‏</w:t>
      </w:r>
    </w:p>
    <w:p w14:paraId="6D34807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Goetsch, D., &amp; Davis S. B. (2006). </w:t>
      </w:r>
      <w:r w:rsidRPr="00F91365">
        <w:rPr>
          <w:rFonts w:asciiTheme="majorBidi" w:hAnsiTheme="majorBidi" w:cstheme="majorBidi"/>
          <w:i/>
          <w:iCs/>
          <w:sz w:val="24"/>
          <w:szCs w:val="24"/>
        </w:rPr>
        <w:t>Quality Management: Introduction to Total Quality Management for Production, Processing and Services</w:t>
      </w:r>
      <w:r w:rsidRPr="00F91365">
        <w:rPr>
          <w:rFonts w:asciiTheme="majorBidi" w:hAnsiTheme="majorBidi" w:cstheme="majorBidi"/>
          <w:sz w:val="24"/>
          <w:szCs w:val="24"/>
        </w:rPr>
        <w:t>. New Jersey: Pearson Prentice Hall.</w:t>
      </w:r>
    </w:p>
    <w:p w14:paraId="12312D6D" w14:textId="77777777" w:rsidR="0078659C" w:rsidRPr="00F91365" w:rsidRDefault="0078659C" w:rsidP="002C717B">
      <w:pPr>
        <w:autoSpaceDE w:val="0"/>
        <w:autoSpaceDN w:val="0"/>
        <w:adjustRightInd w:val="0"/>
        <w:spacing w:after="0" w:line="480" w:lineRule="auto"/>
        <w:ind w:left="864" w:hanging="1296"/>
        <w:rPr>
          <w:rFonts w:asciiTheme="majorBidi" w:hAnsiTheme="majorBidi" w:cstheme="majorBidi"/>
          <w:sz w:val="24"/>
          <w:szCs w:val="24"/>
        </w:rPr>
      </w:pPr>
      <w:r w:rsidRPr="00F91365">
        <w:rPr>
          <w:rFonts w:asciiTheme="majorBidi" w:hAnsiTheme="majorBidi" w:cstheme="majorBidi"/>
          <w:sz w:val="24"/>
          <w:szCs w:val="24"/>
          <w:shd w:val="clear" w:color="auto" w:fill="FFFFFF"/>
        </w:rPr>
        <w:t>Gopal, A. (2003). Disengaged employees cost Singapore $4.9 billion</w:t>
      </w:r>
      <w:r w:rsidRPr="00F91365">
        <w:rPr>
          <w:rFonts w:asciiTheme="majorBidi" w:hAnsiTheme="majorBidi" w:cstheme="majorBidi"/>
          <w:sz w:val="24"/>
          <w:szCs w:val="24"/>
        </w:rPr>
        <w:t xml:space="preserve">: the country’s workforce ranks among the lowest in the world in employee engagement. </w:t>
      </w:r>
      <w:r w:rsidRPr="00F91365">
        <w:rPr>
          <w:rFonts w:asciiTheme="majorBidi" w:hAnsiTheme="majorBidi" w:cstheme="majorBidi"/>
          <w:i/>
          <w:iCs/>
          <w:sz w:val="24"/>
          <w:szCs w:val="24"/>
        </w:rPr>
        <w:t>Gallup Management Journal</w:t>
      </w:r>
      <w:r w:rsidRPr="00F91365">
        <w:rPr>
          <w:rFonts w:asciiTheme="majorBidi" w:hAnsiTheme="majorBidi" w:cstheme="majorBidi"/>
          <w:sz w:val="24"/>
          <w:szCs w:val="24"/>
        </w:rPr>
        <w:t>,</w:t>
      </w:r>
    </w:p>
    <w:p w14:paraId="03A85A2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Gopalakrishnan, S., &amp; Damanpour, F. (1997). A review of innovation research in economics, sociology and technology management.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Omega</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25(1), 15-28.</w:t>
      </w:r>
      <w:r w:rsidRPr="00F91365">
        <w:rPr>
          <w:rFonts w:asciiTheme="majorBidi" w:hAnsiTheme="majorBidi" w:cstheme="majorBidi"/>
          <w:sz w:val="24"/>
          <w:szCs w:val="24"/>
          <w:shd w:val="clear" w:color="auto" w:fill="FFFFFF"/>
          <w:rtl/>
        </w:rPr>
        <w:t>‏</w:t>
      </w:r>
    </w:p>
    <w:p w14:paraId="6C969248"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 xml:space="preserve">Gough, N. (2002, October). Blank spots, blind spots, and methodological questions in postgraduate research. Key note paper presented at the Postgraduate Research Conference., Deakin University, Melbourne. </w:t>
      </w:r>
    </w:p>
    <w:p w14:paraId="6776BC6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Govindarajan, V., &amp; Trimble, C. (2005). Organizational DNA for strategic innovation.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California Management Review</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47(3), 47-76.</w:t>
      </w:r>
      <w:r w:rsidRPr="00F91365">
        <w:rPr>
          <w:rFonts w:asciiTheme="majorBidi" w:hAnsiTheme="majorBidi" w:cstheme="majorBidi"/>
          <w:sz w:val="24"/>
          <w:szCs w:val="24"/>
          <w:shd w:val="clear" w:color="auto" w:fill="FFFFFF"/>
          <w:rtl/>
        </w:rPr>
        <w:t>‏</w:t>
      </w:r>
    </w:p>
    <w:p w14:paraId="5125C88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Graetz, F., Rimmer, M., Lawrence, A., &amp; Smith, A. (2002).</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 xml:space="preserve">Managing organisational change </w:t>
      </w:r>
      <w:r w:rsidRPr="00F91365">
        <w:rPr>
          <w:rFonts w:asciiTheme="majorBidi" w:hAnsiTheme="majorBidi" w:cstheme="majorBidi"/>
          <w:sz w:val="24"/>
          <w:szCs w:val="24"/>
          <w:shd w:val="clear" w:color="auto" w:fill="FFFFFF"/>
        </w:rPr>
        <w:t>(3 rd Edition). John Wiley &amp; Sons.</w:t>
      </w:r>
      <w:r w:rsidRPr="00F91365">
        <w:rPr>
          <w:rFonts w:asciiTheme="majorBidi" w:hAnsiTheme="majorBidi" w:cstheme="majorBidi"/>
          <w:sz w:val="24"/>
          <w:szCs w:val="24"/>
          <w:shd w:val="clear" w:color="auto" w:fill="FFFFFF"/>
          <w:rtl/>
        </w:rPr>
        <w:t>‏</w:t>
      </w:r>
      <w:r w:rsidRPr="00F91365">
        <w:rPr>
          <w:rFonts w:asciiTheme="majorBidi" w:hAnsiTheme="majorBidi" w:cstheme="majorBidi"/>
          <w:sz w:val="24"/>
          <w:szCs w:val="24"/>
          <w:shd w:val="clear" w:color="auto" w:fill="FFFFFF"/>
        </w:rPr>
        <w:t xml:space="preserve"> Australia, Brisbane.  </w:t>
      </w:r>
    </w:p>
    <w:p w14:paraId="318BB7F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Grant, R. M. ( 2002). </w:t>
      </w:r>
      <w:r w:rsidRPr="00F91365">
        <w:rPr>
          <w:rFonts w:asciiTheme="majorBidi" w:hAnsiTheme="majorBidi" w:cstheme="majorBidi"/>
          <w:i/>
          <w:iCs/>
          <w:sz w:val="24"/>
          <w:szCs w:val="24"/>
        </w:rPr>
        <w:t>Contemporary Strategy Analysis: Concepts, Techniques, Applications</w:t>
      </w:r>
      <w:r w:rsidRPr="00F91365">
        <w:rPr>
          <w:rFonts w:asciiTheme="majorBidi" w:hAnsiTheme="majorBidi" w:cstheme="majorBidi"/>
          <w:sz w:val="24"/>
          <w:szCs w:val="24"/>
        </w:rPr>
        <w:t>. (4th ed).  Oxford, UK: Blackwell Publishing</w:t>
      </w:r>
    </w:p>
    <w:p w14:paraId="581D6A67"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Grawe, S., Chen, H., &amp; Daugherty, P. (2009). The relationship between strategic orientation, service innovation on  performance. I</w:t>
      </w:r>
      <w:r w:rsidRPr="00F91365">
        <w:rPr>
          <w:rFonts w:asciiTheme="majorBidi" w:hAnsiTheme="majorBidi" w:cstheme="majorBidi"/>
          <w:i/>
          <w:iCs/>
          <w:sz w:val="24"/>
          <w:szCs w:val="24"/>
        </w:rPr>
        <w:t>nternational Journal of Physical Distribution and Logistics Management,</w:t>
      </w:r>
      <w:r w:rsidRPr="00F91365">
        <w:rPr>
          <w:rFonts w:asciiTheme="majorBidi" w:hAnsiTheme="majorBidi" w:cstheme="majorBidi"/>
          <w:sz w:val="24"/>
          <w:szCs w:val="24"/>
        </w:rPr>
        <w:t xml:space="preserve"> 39(4), 282-300.  http://dx.doi.org/10.1108/09600030910962249</w:t>
      </w:r>
    </w:p>
    <w:p w14:paraId="7B87CBEE"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Green, S. G., Gavin, M. B., &amp; Aiman-Smith, L. (1995). Assessing a multidimensional measure of radical technological innovation. </w:t>
      </w:r>
      <w:r w:rsidRPr="00F91365">
        <w:rPr>
          <w:rFonts w:asciiTheme="majorBidi" w:hAnsiTheme="majorBidi" w:cstheme="majorBidi"/>
          <w:i/>
          <w:iCs/>
          <w:sz w:val="24"/>
          <w:szCs w:val="24"/>
          <w:shd w:val="clear" w:color="auto" w:fill="FFFFFF"/>
        </w:rPr>
        <w:t>IEEE Transactions on Engineering Management</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42(3), 203-214.</w:t>
      </w:r>
      <w:r w:rsidRPr="00F91365">
        <w:rPr>
          <w:rFonts w:asciiTheme="majorBidi" w:hAnsiTheme="majorBidi" w:cstheme="majorBidi"/>
          <w:sz w:val="24"/>
          <w:szCs w:val="24"/>
          <w:shd w:val="clear" w:color="auto" w:fill="FFFFFF"/>
          <w:rtl/>
        </w:rPr>
        <w:t>‏</w:t>
      </w:r>
    </w:p>
    <w:p w14:paraId="23A7537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Griffin, A. (1997). PMDA research on new product development practices: updating trends and benchmarking best practices. </w:t>
      </w:r>
      <w:r w:rsidRPr="00F91365">
        <w:rPr>
          <w:rFonts w:asciiTheme="majorBidi" w:hAnsiTheme="majorBidi" w:cstheme="majorBidi"/>
          <w:i/>
          <w:iCs/>
          <w:sz w:val="24"/>
          <w:szCs w:val="24"/>
        </w:rPr>
        <w:t>Journal of Product Innovation Management</w:t>
      </w:r>
      <w:r w:rsidRPr="00F91365">
        <w:rPr>
          <w:rFonts w:asciiTheme="majorBidi" w:hAnsiTheme="majorBidi" w:cstheme="majorBidi"/>
          <w:sz w:val="24"/>
          <w:szCs w:val="24"/>
        </w:rPr>
        <w:t>, 14, 429-58.</w:t>
      </w:r>
    </w:p>
    <w:p w14:paraId="653A96C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Gruman, J. A., &amp; Saks, A. M. (2011). Performance management and employee engagement.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Human Resource Management Review</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21(2), 123-136.</w:t>
      </w:r>
      <w:r w:rsidRPr="00F91365">
        <w:rPr>
          <w:rFonts w:asciiTheme="majorBidi" w:hAnsiTheme="majorBidi" w:cstheme="majorBidi"/>
          <w:sz w:val="24"/>
          <w:szCs w:val="24"/>
          <w:shd w:val="clear" w:color="auto" w:fill="FFFFFF"/>
          <w:rtl/>
        </w:rPr>
        <w:t>‏</w:t>
      </w:r>
    </w:p>
    <w:p w14:paraId="13B7759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Gubman, E. (1998).</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The talent solution: Aligning strategy and people to achieve extraordinary results.</w:t>
      </w:r>
      <w:r w:rsidRPr="00F91365">
        <w:rPr>
          <w:rFonts w:asciiTheme="majorBidi" w:hAnsiTheme="majorBidi" w:cstheme="majorBidi"/>
          <w:sz w:val="24"/>
          <w:szCs w:val="24"/>
          <w:shd w:val="clear" w:color="auto" w:fill="FFFFFF"/>
        </w:rPr>
        <w:t xml:space="preserve"> McGraw Hill Professional.</w:t>
      </w:r>
      <w:r w:rsidRPr="00F91365">
        <w:rPr>
          <w:rFonts w:asciiTheme="majorBidi" w:hAnsiTheme="majorBidi" w:cstheme="majorBidi"/>
          <w:sz w:val="24"/>
          <w:szCs w:val="24"/>
          <w:shd w:val="clear" w:color="auto" w:fill="FFFFFF"/>
          <w:rtl/>
        </w:rPr>
        <w:t>‏</w:t>
      </w:r>
    </w:p>
    <w:p w14:paraId="0026C9CC"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Gubman, E. L. (2003). </w:t>
      </w:r>
      <w:r w:rsidRPr="00F91365">
        <w:rPr>
          <w:rFonts w:asciiTheme="majorBidi" w:hAnsiTheme="majorBidi" w:cstheme="majorBidi"/>
          <w:i/>
          <w:iCs/>
          <w:sz w:val="24"/>
          <w:szCs w:val="24"/>
        </w:rPr>
        <w:t>Engaging leaders win!: How you can successfully lead the free agent workforce</w:t>
      </w:r>
      <w:r w:rsidRPr="00F91365">
        <w:rPr>
          <w:rFonts w:asciiTheme="majorBidi" w:hAnsiTheme="majorBidi" w:cstheme="majorBidi"/>
          <w:sz w:val="24"/>
          <w:szCs w:val="24"/>
        </w:rPr>
        <w:t>. Chicago: London.</w:t>
      </w:r>
    </w:p>
    <w:p w14:paraId="6B184377"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Gulf Business, (2014).</w:t>
      </w:r>
      <w:r w:rsidRPr="00F91365">
        <w:rPr>
          <w:rStyle w:val="apple-converted-space"/>
          <w:rFonts w:asciiTheme="majorBidi" w:hAnsiTheme="majorBidi" w:cstheme="majorBidi"/>
          <w:sz w:val="24"/>
          <w:szCs w:val="24"/>
        </w:rPr>
        <w:t> </w:t>
      </w:r>
      <w:r w:rsidRPr="00F91365">
        <w:rPr>
          <w:rFonts w:asciiTheme="majorBidi" w:hAnsiTheme="majorBidi" w:cstheme="majorBidi"/>
          <w:i/>
          <w:iCs/>
          <w:sz w:val="24"/>
          <w:szCs w:val="24"/>
        </w:rPr>
        <w:t>Dubai Ranks Fifth Among Top Global Destinations For Travelers</w:t>
      </w:r>
      <w:r w:rsidRPr="00F91365">
        <w:rPr>
          <w:rFonts w:asciiTheme="majorBidi" w:hAnsiTheme="majorBidi" w:cstheme="majorBidi"/>
          <w:sz w:val="24"/>
          <w:szCs w:val="24"/>
        </w:rPr>
        <w:t xml:space="preserve">. Gulf Business. [online] retrieved Jan 26, 2016 form http://www.gulfbusiness.com/articles/industry/dubai-ranks-fifth-among-top-global-destinations-for-travellers/ </w:t>
      </w:r>
    </w:p>
    <w:p w14:paraId="1CE11A74"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Gupta, M., &amp; Kumar, Y. (2015). Justice and employee engagement. </w:t>
      </w:r>
      <w:r w:rsidRPr="00F91365">
        <w:rPr>
          <w:rFonts w:asciiTheme="majorBidi" w:hAnsiTheme="majorBidi" w:cstheme="majorBidi"/>
          <w:i/>
          <w:iCs/>
          <w:sz w:val="24"/>
          <w:szCs w:val="24"/>
        </w:rPr>
        <w:t>Asia - Pacific Journal of Business Administration,</w:t>
      </w:r>
      <w:r w:rsidRPr="00F91365">
        <w:rPr>
          <w:rFonts w:asciiTheme="majorBidi" w:hAnsiTheme="majorBidi" w:cstheme="majorBidi"/>
          <w:sz w:val="24"/>
          <w:szCs w:val="24"/>
        </w:rPr>
        <w:t xml:space="preserve"> 7(1), 89–103.</w:t>
      </w:r>
    </w:p>
    <w:p w14:paraId="02C09D80"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Hadjimanolis, A. (1999). Barriers to innovation for SMEs in a small less developed country (Cyprus).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Technovation</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19(9), 561-570.</w:t>
      </w:r>
      <w:r w:rsidRPr="00F91365">
        <w:rPr>
          <w:rFonts w:asciiTheme="majorBidi" w:hAnsiTheme="majorBidi" w:cstheme="majorBidi"/>
          <w:sz w:val="24"/>
          <w:szCs w:val="24"/>
          <w:shd w:val="clear" w:color="auto" w:fill="FFFFFF"/>
          <w:rtl/>
        </w:rPr>
        <w:t>‏</w:t>
      </w:r>
    </w:p>
    <w:p w14:paraId="3266E44F"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Hage, J. T. (1999). Organizational innovation and organizational change. </w:t>
      </w:r>
      <w:r w:rsidRPr="00F91365">
        <w:rPr>
          <w:rFonts w:asciiTheme="majorBidi" w:hAnsiTheme="majorBidi" w:cstheme="majorBidi"/>
          <w:i/>
          <w:iCs/>
          <w:sz w:val="24"/>
          <w:szCs w:val="24"/>
        </w:rPr>
        <w:t>Annual Review of Sociology,</w:t>
      </w:r>
      <w:r w:rsidRPr="00F91365">
        <w:rPr>
          <w:rFonts w:asciiTheme="majorBidi" w:hAnsiTheme="majorBidi" w:cstheme="majorBidi"/>
          <w:sz w:val="24"/>
          <w:szCs w:val="24"/>
        </w:rPr>
        <w:t xml:space="preserve"> 25(1), 597-622.</w:t>
      </w:r>
    </w:p>
    <w:p w14:paraId="30517601"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Hakanen, J. J., Bakker, A. B., &amp; Schaufeli, W. B. (2006). Burnout and work engagement among teachers.</w:t>
      </w:r>
      <w:r w:rsidRPr="00F91365">
        <w:rPr>
          <w:rStyle w:val="apple-converted-space"/>
          <w:rFonts w:asciiTheme="majorBidi" w:hAnsiTheme="majorBidi" w:cstheme="majorBidi"/>
        </w:rPr>
        <w:t> </w:t>
      </w:r>
      <w:r w:rsidRPr="00F91365">
        <w:rPr>
          <w:rFonts w:asciiTheme="majorBidi" w:hAnsiTheme="majorBidi" w:cstheme="majorBidi"/>
          <w:i/>
          <w:iCs/>
        </w:rPr>
        <w:t>Journal of School Psychology,</w:t>
      </w:r>
      <w:r w:rsidRPr="00F91365">
        <w:rPr>
          <w:rStyle w:val="apple-converted-space"/>
          <w:rFonts w:asciiTheme="majorBidi" w:hAnsiTheme="majorBidi" w:cstheme="majorBidi"/>
        </w:rPr>
        <w:t> </w:t>
      </w:r>
      <w:r w:rsidRPr="00F91365">
        <w:rPr>
          <w:rFonts w:asciiTheme="majorBidi" w:hAnsiTheme="majorBidi" w:cstheme="majorBidi"/>
        </w:rPr>
        <w:t>43(6), 495-513.</w:t>
      </w:r>
    </w:p>
    <w:p w14:paraId="4028E3E6"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Hakanen, J. J., Perhoniemi, R., &amp; Toppinen-Tanner, S. (2008). Positive gain spirals at work: From job resources to work engagement, personal initiative and work-unit innovativeness</w:t>
      </w:r>
      <w:r w:rsidRPr="00F91365">
        <w:rPr>
          <w:rFonts w:asciiTheme="majorBidi" w:hAnsiTheme="majorBidi" w:cstheme="majorBidi"/>
          <w:i/>
          <w:iCs/>
        </w:rPr>
        <w:t>.</w:t>
      </w:r>
      <w:r w:rsidRPr="00F91365">
        <w:rPr>
          <w:rStyle w:val="apple-converted-space"/>
          <w:rFonts w:asciiTheme="majorBidi" w:hAnsiTheme="majorBidi" w:cstheme="majorBidi"/>
          <w:i/>
          <w:iCs/>
        </w:rPr>
        <w:t> </w:t>
      </w:r>
      <w:r w:rsidRPr="00F91365">
        <w:rPr>
          <w:rFonts w:asciiTheme="majorBidi" w:hAnsiTheme="majorBidi" w:cstheme="majorBidi"/>
          <w:i/>
          <w:iCs/>
        </w:rPr>
        <w:t>Journal of Vocational Behavior,</w:t>
      </w:r>
      <w:r w:rsidRPr="00F91365">
        <w:rPr>
          <w:rStyle w:val="apple-converted-space"/>
          <w:rFonts w:asciiTheme="majorBidi" w:hAnsiTheme="majorBidi" w:cstheme="majorBidi"/>
        </w:rPr>
        <w:t> </w:t>
      </w:r>
      <w:r w:rsidRPr="00F91365">
        <w:rPr>
          <w:rFonts w:asciiTheme="majorBidi" w:hAnsiTheme="majorBidi" w:cstheme="majorBidi"/>
        </w:rPr>
        <w:t>73(1), 78-91.</w:t>
      </w:r>
    </w:p>
    <w:p w14:paraId="7BBBB8BB"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 xml:space="preserve">Hakanen, M., &amp; Soudunsaari, A. (2012). </w:t>
      </w:r>
      <w:r w:rsidRPr="00F91365">
        <w:rPr>
          <w:rFonts w:asciiTheme="majorBidi" w:hAnsiTheme="majorBidi" w:cstheme="majorBidi"/>
          <w:i/>
          <w:iCs/>
          <w:sz w:val="24"/>
          <w:szCs w:val="24"/>
          <w:shd w:val="clear" w:color="auto" w:fill="FFFFFF"/>
        </w:rPr>
        <w:t>Trust in building high performing teams</w:t>
      </w:r>
      <w:r w:rsidRPr="00F91365">
        <w:rPr>
          <w:rFonts w:asciiTheme="majorBidi" w:hAnsiTheme="majorBidi" w:cstheme="majorBidi"/>
          <w:sz w:val="24"/>
          <w:szCs w:val="24"/>
          <w:shd w:val="clear" w:color="auto" w:fill="FFFFFF"/>
        </w:rPr>
        <w:t>.</w:t>
      </w:r>
      <w:r w:rsidRPr="00F91365">
        <w:rPr>
          <w:sz w:val="24"/>
          <w:szCs w:val="24"/>
        </w:rPr>
        <w:t> </w:t>
      </w:r>
      <w:r w:rsidRPr="00F91365">
        <w:rPr>
          <w:rFonts w:asciiTheme="majorBidi" w:hAnsiTheme="majorBidi" w:cstheme="majorBidi"/>
          <w:sz w:val="24"/>
          <w:szCs w:val="24"/>
          <w:shd w:val="clear" w:color="auto" w:fill="FFFFFF"/>
        </w:rPr>
        <w:t>Technology Innovation Management Review. [Online source]. Retrieved May 11, 2016 from http://timreview.ca/article/567</w:t>
      </w:r>
    </w:p>
    <w:p w14:paraId="6BAAD764"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Halbesleben, J. R. (2010). A meta-analysis of work engagement: Relationships with burnout, demands, resources, and consequences.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Work engagement: A handbook of essential theory and research,</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8: 102-117.</w:t>
      </w:r>
      <w:r w:rsidRPr="00F91365">
        <w:rPr>
          <w:rFonts w:asciiTheme="majorBidi" w:hAnsiTheme="majorBidi" w:cstheme="majorBidi"/>
          <w:sz w:val="24"/>
          <w:szCs w:val="24"/>
          <w:shd w:val="clear" w:color="auto" w:fill="FFFFFF"/>
          <w:rtl/>
        </w:rPr>
        <w:t>‏</w:t>
      </w:r>
    </w:p>
    <w:p w14:paraId="1416021B"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 xml:space="preserve">Hamel, G. (2000). </w:t>
      </w:r>
      <w:r w:rsidRPr="00F91365">
        <w:rPr>
          <w:rFonts w:asciiTheme="majorBidi" w:hAnsiTheme="majorBidi" w:cstheme="majorBidi"/>
          <w:i/>
          <w:iCs/>
          <w:sz w:val="24"/>
          <w:szCs w:val="24"/>
          <w:shd w:val="clear" w:color="auto" w:fill="FFFFFF"/>
        </w:rPr>
        <w:t>Leading the Revolution Harvard Business School Press</w:t>
      </w:r>
      <w:r w:rsidRPr="00F91365">
        <w:rPr>
          <w:rFonts w:asciiTheme="majorBidi" w:hAnsiTheme="majorBidi" w:cstheme="majorBidi"/>
          <w:sz w:val="24"/>
          <w:szCs w:val="24"/>
          <w:shd w:val="clear" w:color="auto" w:fill="FFFFFF"/>
        </w:rPr>
        <w:t>. Boston, MA.</w:t>
      </w:r>
    </w:p>
    <w:p w14:paraId="2B5B7324" w14:textId="77777777" w:rsidR="0078659C" w:rsidRPr="00F91365" w:rsidRDefault="0078659C" w:rsidP="002C717B">
      <w:pPr>
        <w:spacing w:line="480" w:lineRule="auto"/>
        <w:ind w:left="864" w:hanging="1296"/>
        <w:jc w:val="both"/>
        <w:rPr>
          <w:rFonts w:asciiTheme="majorBidi" w:hAnsiTheme="majorBidi" w:cstheme="majorBidi"/>
          <w:color w:val="000000" w:themeColor="text1"/>
          <w:sz w:val="24"/>
          <w:szCs w:val="24"/>
        </w:rPr>
      </w:pPr>
      <w:r w:rsidRPr="00F91365">
        <w:rPr>
          <w:rFonts w:asciiTheme="majorBidi" w:hAnsiTheme="majorBidi" w:cstheme="majorBidi"/>
          <w:color w:val="000000" w:themeColor="text1"/>
          <w:sz w:val="24"/>
          <w:szCs w:val="24"/>
          <w:shd w:val="clear" w:color="auto" w:fill="FFFFFF"/>
        </w:rPr>
        <w:t>Hamel, G. (2002).</w:t>
      </w:r>
      <w:r w:rsidRPr="00F91365">
        <w:rPr>
          <w:rStyle w:val="apple-converted-space"/>
          <w:rFonts w:asciiTheme="majorBidi" w:hAnsiTheme="majorBidi" w:cstheme="majorBidi"/>
          <w:color w:val="000000" w:themeColor="text1"/>
          <w:sz w:val="24"/>
          <w:szCs w:val="24"/>
          <w:shd w:val="clear" w:color="auto" w:fill="FFFFFF"/>
        </w:rPr>
        <w:t> </w:t>
      </w:r>
      <w:r w:rsidRPr="00F91365">
        <w:rPr>
          <w:rFonts w:asciiTheme="majorBidi" w:hAnsiTheme="majorBidi" w:cstheme="majorBidi"/>
          <w:color w:val="000000" w:themeColor="text1"/>
          <w:sz w:val="24"/>
          <w:szCs w:val="24"/>
          <w:shd w:val="clear" w:color="auto" w:fill="FFFFFF"/>
        </w:rPr>
        <w:t xml:space="preserve">Leading the revolution: How to thrive in turbulent times by making innovation a way of life. Boston: Harvard Business School Press. </w:t>
      </w:r>
      <w:r w:rsidRPr="00F91365">
        <w:rPr>
          <w:rFonts w:asciiTheme="majorBidi" w:hAnsiTheme="majorBidi" w:cstheme="majorBidi"/>
          <w:color w:val="000000" w:themeColor="text1"/>
          <w:sz w:val="24"/>
          <w:szCs w:val="24"/>
          <w:shd w:val="clear" w:color="auto" w:fill="FFFFFF"/>
          <w:rtl/>
        </w:rPr>
        <w:t>‏</w:t>
      </w:r>
      <w:r w:rsidRPr="00F91365">
        <w:rPr>
          <w:rFonts w:asciiTheme="majorBidi" w:hAnsiTheme="majorBidi" w:cstheme="majorBidi"/>
          <w:color w:val="000000" w:themeColor="text1"/>
          <w:sz w:val="24"/>
          <w:szCs w:val="24"/>
          <w:shd w:val="clear" w:color="auto" w:fill="FFFFFF"/>
        </w:rPr>
        <w:t>Bosten, MA</w:t>
      </w:r>
    </w:p>
    <w:p w14:paraId="6E5D01CB"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Hammer, M. (2004). Deep change: How operational innovation can transform your company-Reply.</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Harv. Bus. Rev</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82(9), 133-133.</w:t>
      </w:r>
      <w:r w:rsidRPr="00F91365">
        <w:rPr>
          <w:rFonts w:asciiTheme="majorBidi" w:hAnsiTheme="majorBidi" w:cstheme="majorBidi"/>
          <w:sz w:val="24"/>
          <w:szCs w:val="24"/>
          <w:shd w:val="clear" w:color="auto" w:fill="FFFFFF"/>
          <w:rtl/>
        </w:rPr>
        <w:t>‏</w:t>
      </w:r>
    </w:p>
    <w:p w14:paraId="011AC12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Han, G. (Helen), &amp; Harms, P. (2010). Team identification, trust and conflict: a mediation model. </w:t>
      </w:r>
      <w:r w:rsidRPr="00F91365">
        <w:rPr>
          <w:rFonts w:asciiTheme="majorBidi" w:hAnsiTheme="majorBidi" w:cstheme="majorBidi"/>
          <w:i/>
          <w:iCs/>
          <w:sz w:val="24"/>
          <w:szCs w:val="24"/>
        </w:rPr>
        <w:t>International Journal of Conflict Management</w:t>
      </w:r>
      <w:r w:rsidRPr="00F91365">
        <w:rPr>
          <w:rFonts w:asciiTheme="majorBidi" w:hAnsiTheme="majorBidi" w:cstheme="majorBidi"/>
          <w:sz w:val="24"/>
          <w:szCs w:val="24"/>
        </w:rPr>
        <w:t>, 21(1), 20–43. http://doi.org/10.1108/10444061011016</w:t>
      </w:r>
    </w:p>
    <w:p w14:paraId="7A70F17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Han, J. K., Kim, N., &amp; Srivastava, R. K. (1998). Market orientation and organizational performance: is innovation a missing link?.</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The Journal of marketing</w:t>
      </w:r>
      <w:r w:rsidRPr="00F91365">
        <w:rPr>
          <w:rFonts w:asciiTheme="majorBidi" w:hAnsiTheme="majorBidi" w:cstheme="majorBidi"/>
          <w:sz w:val="24"/>
          <w:szCs w:val="24"/>
          <w:shd w:val="clear" w:color="auto" w:fill="FFFFFF"/>
        </w:rPr>
        <w:t>, 662(4), 30-45.</w:t>
      </w:r>
      <w:r w:rsidRPr="00F91365">
        <w:rPr>
          <w:rFonts w:asciiTheme="majorBidi" w:hAnsiTheme="majorBidi" w:cstheme="majorBidi"/>
          <w:sz w:val="24"/>
          <w:szCs w:val="24"/>
          <w:shd w:val="clear" w:color="auto" w:fill="FFFFFF"/>
          <w:rtl/>
        </w:rPr>
        <w:t>‏</w:t>
      </w:r>
    </w:p>
    <w:p w14:paraId="59EC95E9"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Han, Z., &amp; Lorenz, R. (2015). Insights into success factors of innovation projects.</w:t>
      </w:r>
      <w:r w:rsidRPr="00F91365">
        <w:rPr>
          <w:rStyle w:val="apple-converted-space"/>
          <w:rFonts w:asciiTheme="majorBidi" w:hAnsiTheme="majorBidi" w:cstheme="majorBidi"/>
        </w:rPr>
        <w:t> </w:t>
      </w:r>
      <w:r w:rsidRPr="00F91365">
        <w:rPr>
          <w:rFonts w:asciiTheme="majorBidi" w:hAnsiTheme="majorBidi" w:cstheme="majorBidi"/>
          <w:i/>
          <w:iCs/>
        </w:rPr>
        <w:t>International Journal of Entrepreneurship and Innovation Management</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19(3-4), 163-193.</w:t>
      </w:r>
    </w:p>
    <w:p w14:paraId="643FE0B0" w14:textId="77777777" w:rsidR="0078659C" w:rsidRPr="005F02E1" w:rsidRDefault="0078659C" w:rsidP="005F02E1">
      <w:pPr>
        <w:spacing w:line="480" w:lineRule="auto"/>
        <w:ind w:left="864" w:hanging="1296"/>
        <w:jc w:val="both"/>
        <w:rPr>
          <w:rFonts w:asciiTheme="majorBidi" w:hAnsiTheme="majorBidi" w:cstheme="majorBidi"/>
          <w:color w:val="222222"/>
          <w:sz w:val="24"/>
          <w:szCs w:val="24"/>
          <w:shd w:val="clear" w:color="auto" w:fill="FFFFFF"/>
        </w:rPr>
      </w:pPr>
      <w:r w:rsidRPr="005F02E1">
        <w:rPr>
          <w:rFonts w:asciiTheme="majorBidi" w:hAnsiTheme="majorBidi" w:cstheme="majorBidi"/>
          <w:color w:val="222222"/>
          <w:sz w:val="24"/>
          <w:szCs w:val="24"/>
          <w:shd w:val="clear" w:color="auto" w:fill="FFFFFF"/>
        </w:rPr>
        <w:t>Hanson, W. E., Creswell, J. W., Clark, V. L. P., Petska, K. S., &amp; Creswell, J. D. (2005). Mixed methods research designs in counseling psychology.</w:t>
      </w:r>
      <w:r w:rsidRPr="005F02E1">
        <w:rPr>
          <w:sz w:val="24"/>
          <w:szCs w:val="24"/>
        </w:rPr>
        <w:t> </w:t>
      </w:r>
      <w:r w:rsidRPr="00FB03C0">
        <w:rPr>
          <w:rFonts w:asciiTheme="majorBidi" w:hAnsiTheme="majorBidi" w:cstheme="majorBidi"/>
          <w:i/>
          <w:iCs/>
          <w:color w:val="222222"/>
          <w:sz w:val="24"/>
          <w:szCs w:val="24"/>
          <w:shd w:val="clear" w:color="auto" w:fill="FFFFFF"/>
        </w:rPr>
        <w:t>Journal of counseling psychology</w:t>
      </w:r>
      <w:r w:rsidRPr="005F02E1">
        <w:rPr>
          <w:rFonts w:asciiTheme="majorBidi" w:hAnsiTheme="majorBidi" w:cstheme="majorBidi"/>
          <w:color w:val="222222"/>
          <w:sz w:val="24"/>
          <w:szCs w:val="24"/>
          <w:shd w:val="clear" w:color="auto" w:fill="FFFFFF"/>
        </w:rPr>
        <w:t>,</w:t>
      </w:r>
      <w:r w:rsidRPr="005F02E1">
        <w:rPr>
          <w:sz w:val="24"/>
          <w:szCs w:val="24"/>
        </w:rPr>
        <w:t> </w:t>
      </w:r>
      <w:r w:rsidRPr="005F02E1">
        <w:rPr>
          <w:rFonts w:asciiTheme="majorBidi" w:hAnsiTheme="majorBidi" w:cstheme="majorBidi"/>
          <w:color w:val="222222"/>
          <w:sz w:val="24"/>
          <w:szCs w:val="24"/>
          <w:shd w:val="clear" w:color="auto" w:fill="FFFFFF"/>
        </w:rPr>
        <w:t>52(2), 224.</w:t>
      </w:r>
      <w:r w:rsidRPr="005F02E1">
        <w:rPr>
          <w:rFonts w:asciiTheme="majorBidi" w:hAnsiTheme="majorBidi" w:cstheme="majorBidi"/>
          <w:color w:val="222222"/>
          <w:sz w:val="24"/>
          <w:szCs w:val="24"/>
          <w:shd w:val="clear" w:color="auto" w:fill="FFFFFF"/>
          <w:rtl/>
        </w:rPr>
        <w:t>‏</w:t>
      </w:r>
    </w:p>
    <w:p w14:paraId="019BA000"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Harter, J. K., Schmidt, F. L., &amp; Hayes, T. L. (2002). Business-unit-level relationship between employee satisfaction, employee engagement, and business outcomes: A meta-analysis. </w:t>
      </w:r>
      <w:r w:rsidRPr="00F91365">
        <w:rPr>
          <w:rFonts w:asciiTheme="majorBidi" w:hAnsiTheme="majorBidi" w:cstheme="majorBidi"/>
          <w:i/>
          <w:iCs/>
          <w:sz w:val="24"/>
          <w:szCs w:val="24"/>
        </w:rPr>
        <w:t>Journal of Applied Psychology</w:t>
      </w:r>
      <w:r w:rsidRPr="00F91365">
        <w:rPr>
          <w:rFonts w:asciiTheme="majorBidi" w:hAnsiTheme="majorBidi" w:cstheme="majorBidi"/>
          <w:sz w:val="24"/>
          <w:szCs w:val="24"/>
        </w:rPr>
        <w:t>, 87 (2), 268-279.</w:t>
      </w:r>
    </w:p>
    <w:p w14:paraId="4A55CE3B"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He, Y., Ding, X., &amp; Yang, K. (2014). Unpacking the relationships between conflicts and team innovation: Empirical evidence from china.</w:t>
      </w:r>
      <w:r w:rsidRPr="00F91365">
        <w:rPr>
          <w:rStyle w:val="apple-converted-space"/>
          <w:rFonts w:asciiTheme="majorBidi" w:hAnsiTheme="majorBidi" w:cstheme="majorBidi"/>
        </w:rPr>
        <w:t> </w:t>
      </w:r>
      <w:r w:rsidRPr="00F91365">
        <w:rPr>
          <w:rFonts w:asciiTheme="majorBidi" w:hAnsiTheme="majorBidi" w:cstheme="majorBidi"/>
          <w:i/>
          <w:iCs/>
        </w:rPr>
        <w:t>Management Decision</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52(8), 1533-1548.</w:t>
      </w:r>
    </w:p>
    <w:p w14:paraId="58D58A0C"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Hernández-Mogollon, R., Cepeda-Carrión, G., Cegarra-Navarro, J. G., &amp; Leal-Millán, A. (2010). The role of cultural barriers in the relationship between open-mindedness and organizational innovation. </w:t>
      </w:r>
      <w:r w:rsidRPr="00F91365">
        <w:rPr>
          <w:rFonts w:asciiTheme="majorBidi" w:hAnsiTheme="majorBidi" w:cstheme="majorBidi"/>
          <w:i/>
          <w:iCs/>
          <w:sz w:val="24"/>
          <w:szCs w:val="24"/>
        </w:rPr>
        <w:t>Journal of Organizational Change Management</w:t>
      </w:r>
      <w:r w:rsidRPr="00F91365">
        <w:rPr>
          <w:rFonts w:asciiTheme="majorBidi" w:hAnsiTheme="majorBidi" w:cstheme="majorBidi"/>
          <w:sz w:val="24"/>
          <w:szCs w:val="24"/>
        </w:rPr>
        <w:t>, 23(4), 360–376. http://doi.org/10.1108/09534811011055377</w:t>
      </w:r>
    </w:p>
    <w:p w14:paraId="131DC0C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Herzberg, F. (1966). </w:t>
      </w:r>
      <w:r w:rsidRPr="00F91365">
        <w:rPr>
          <w:rFonts w:asciiTheme="majorBidi" w:hAnsiTheme="majorBidi" w:cstheme="majorBidi"/>
          <w:i/>
          <w:iCs/>
          <w:sz w:val="24"/>
          <w:szCs w:val="24"/>
        </w:rPr>
        <w:t>Work and the nature of man.</w:t>
      </w:r>
      <w:r w:rsidRPr="00F91365">
        <w:rPr>
          <w:rFonts w:asciiTheme="majorBidi" w:hAnsiTheme="majorBidi" w:cstheme="majorBidi"/>
          <w:sz w:val="24"/>
          <w:szCs w:val="24"/>
        </w:rPr>
        <w:t xml:space="preserve"> Cleveland, OH: World Publishing Company.</w:t>
      </w:r>
    </w:p>
    <w:p w14:paraId="77798B00"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Hilman, H. (2009). </w:t>
      </w:r>
      <w:r w:rsidRPr="00F91365">
        <w:rPr>
          <w:rFonts w:asciiTheme="majorBidi" w:hAnsiTheme="majorBidi" w:cstheme="majorBidi"/>
          <w:i/>
          <w:iCs/>
          <w:sz w:val="24"/>
          <w:szCs w:val="24"/>
          <w:shd w:val="clear" w:color="auto" w:fill="FFFFFF"/>
        </w:rPr>
        <w:t>Relationship of competitive strategy, strategic flexibility and sourcing strategy on organizational performance</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Unpublished PhD Dissertation. Universiti Putra Malaysia.</w:t>
      </w:r>
      <w:r w:rsidRPr="00F91365">
        <w:rPr>
          <w:rFonts w:asciiTheme="majorBidi" w:hAnsiTheme="majorBidi" w:cstheme="majorBidi"/>
          <w:sz w:val="24"/>
          <w:szCs w:val="24"/>
          <w:shd w:val="clear" w:color="auto" w:fill="FFFFFF"/>
          <w:rtl/>
        </w:rPr>
        <w:t>‏</w:t>
      </w:r>
    </w:p>
    <w:p w14:paraId="0CD670BF"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Hosmer, L. T. (1994). Why be moral? A different rationale for managers.</w:t>
      </w:r>
      <w:r w:rsidRPr="00F91365">
        <w:rPr>
          <w:rStyle w:val="apple-converted-space"/>
          <w:rFonts w:asciiTheme="majorBidi" w:hAnsiTheme="majorBidi" w:cstheme="majorBidi"/>
        </w:rPr>
        <w:t> </w:t>
      </w:r>
      <w:r w:rsidRPr="00F91365">
        <w:rPr>
          <w:rFonts w:asciiTheme="majorBidi" w:hAnsiTheme="majorBidi" w:cstheme="majorBidi"/>
          <w:i/>
          <w:iCs/>
        </w:rPr>
        <w:t>Business Ethics Quarterly</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4(02), 191-204.</w:t>
      </w:r>
    </w:p>
    <w:p w14:paraId="19AFF8A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Hosmer, L. T. (1995). Trust: The connecting link between organizational theory and philosophical ethics.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Academy of management Review</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20(2), 379-403.</w:t>
      </w:r>
      <w:r w:rsidRPr="00F91365">
        <w:rPr>
          <w:rFonts w:asciiTheme="majorBidi" w:hAnsiTheme="majorBidi" w:cstheme="majorBidi"/>
          <w:sz w:val="24"/>
          <w:szCs w:val="24"/>
          <w:shd w:val="clear" w:color="auto" w:fill="FFFFFF"/>
          <w:rtl/>
        </w:rPr>
        <w:t>‏</w:t>
      </w:r>
    </w:p>
    <w:p w14:paraId="0EE3BB8C"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Hotho, S., &amp; Champion, K. (2011). Small businesses in the new creative industries: Innovation as a people management challenge.</w:t>
      </w:r>
      <w:r w:rsidRPr="00F91365">
        <w:rPr>
          <w:rStyle w:val="apple-converted-space"/>
          <w:rFonts w:asciiTheme="majorBidi" w:hAnsiTheme="majorBidi" w:cstheme="majorBidi"/>
        </w:rPr>
        <w:t> </w:t>
      </w:r>
      <w:r w:rsidRPr="00F91365">
        <w:rPr>
          <w:rFonts w:asciiTheme="majorBidi" w:hAnsiTheme="majorBidi" w:cstheme="majorBidi"/>
          <w:i/>
          <w:iCs/>
        </w:rPr>
        <w:t>Management Decision</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49(1), 29-54.</w:t>
      </w:r>
    </w:p>
    <w:p w14:paraId="519EB44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Howard, T. J., Culley, S. J., &amp; Dekoninck, E. (2008). Describing the creative design process by the integration of engineering design and cognitive psychology literature.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Design studies</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29(2), 160-180.</w:t>
      </w:r>
      <w:r w:rsidRPr="00F91365">
        <w:rPr>
          <w:rFonts w:asciiTheme="majorBidi" w:hAnsiTheme="majorBidi" w:cstheme="majorBidi"/>
          <w:sz w:val="24"/>
          <w:szCs w:val="24"/>
          <w:shd w:val="clear" w:color="auto" w:fill="FFFFFF"/>
          <w:rtl/>
        </w:rPr>
        <w:t>‏</w:t>
      </w:r>
    </w:p>
    <w:p w14:paraId="50765657" w14:textId="77777777" w:rsidR="0078659C" w:rsidRPr="00F91365" w:rsidRDefault="0078659C" w:rsidP="002C717B">
      <w:pPr>
        <w:spacing w:after="0"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Huck, S.W. (2012). </w:t>
      </w:r>
      <w:r w:rsidRPr="00F91365">
        <w:rPr>
          <w:rFonts w:asciiTheme="majorBidi" w:hAnsiTheme="majorBidi" w:cstheme="majorBidi"/>
          <w:i/>
          <w:iCs/>
          <w:sz w:val="24"/>
          <w:szCs w:val="24"/>
        </w:rPr>
        <w:t>Reading Statistics and Research</w:t>
      </w:r>
      <w:r w:rsidRPr="00F91365">
        <w:rPr>
          <w:rFonts w:asciiTheme="majorBidi" w:hAnsiTheme="majorBidi" w:cstheme="majorBidi"/>
          <w:sz w:val="24"/>
          <w:szCs w:val="24"/>
        </w:rPr>
        <w:t>, Pearson Publication, 6th edition.</w:t>
      </w:r>
    </w:p>
    <w:p w14:paraId="66DB25F0" w14:textId="77777777" w:rsidR="0078659C" w:rsidRPr="00F91365" w:rsidRDefault="0078659C" w:rsidP="002C717B">
      <w:pPr>
        <w:shd w:val="clear" w:color="auto" w:fill="FFFFFF"/>
        <w:spacing w:after="0" w:line="480" w:lineRule="auto"/>
        <w:ind w:left="864" w:hanging="1296"/>
        <w:jc w:val="both"/>
        <w:textAlignment w:val="baseline"/>
        <w:rPr>
          <w:rFonts w:asciiTheme="majorBidi" w:eastAsia="Times New Roman" w:hAnsiTheme="majorBidi" w:cstheme="majorBidi"/>
          <w:sz w:val="24"/>
          <w:szCs w:val="24"/>
        </w:rPr>
      </w:pPr>
      <w:r w:rsidRPr="00F91365">
        <w:rPr>
          <w:rFonts w:asciiTheme="majorBidi" w:hAnsiTheme="majorBidi" w:cstheme="majorBidi"/>
          <w:sz w:val="24"/>
          <w:szCs w:val="24"/>
          <w:shd w:val="clear" w:color="auto" w:fill="FFFFFF"/>
        </w:rPr>
        <w:t>Hudson, L. A., &amp; Ozanne, J. L. (1988). Alternative ways of seeking knowledge in consumer research.</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consumer research</w:t>
      </w:r>
      <w:r w:rsidRPr="00F91365">
        <w:rPr>
          <w:rFonts w:asciiTheme="majorBidi" w:hAnsiTheme="majorBidi" w:cstheme="majorBidi"/>
          <w:sz w:val="24"/>
          <w:szCs w:val="24"/>
          <w:shd w:val="clear" w:color="auto" w:fill="FFFFFF"/>
        </w:rPr>
        <w:t>, 14(4), 508-521.</w:t>
      </w:r>
      <w:r w:rsidRPr="00F91365">
        <w:rPr>
          <w:rFonts w:asciiTheme="majorBidi" w:hAnsiTheme="majorBidi" w:cstheme="majorBidi"/>
          <w:sz w:val="24"/>
          <w:szCs w:val="24"/>
          <w:shd w:val="clear" w:color="auto" w:fill="FFFFFF"/>
          <w:rtl/>
        </w:rPr>
        <w:t>‏</w:t>
      </w:r>
    </w:p>
    <w:p w14:paraId="004B5C55"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Hurley, R. F., &amp; Hult, G. T. M. (1998). Innovation, market orientation, and organizational learning: an integration and empirical examination.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The Journal of Marketing</w:t>
      </w:r>
      <w:r w:rsidRPr="00F91365">
        <w:rPr>
          <w:rFonts w:asciiTheme="majorBidi" w:hAnsiTheme="majorBidi" w:cstheme="majorBidi"/>
          <w:sz w:val="24"/>
          <w:szCs w:val="24"/>
          <w:shd w:val="clear" w:color="auto" w:fill="FFFFFF"/>
        </w:rPr>
        <w:t>,  62(3), 42-54.</w:t>
      </w:r>
      <w:r w:rsidRPr="00F91365">
        <w:rPr>
          <w:rFonts w:asciiTheme="majorBidi" w:hAnsiTheme="majorBidi" w:cstheme="majorBidi"/>
          <w:sz w:val="24"/>
          <w:szCs w:val="24"/>
          <w:shd w:val="clear" w:color="auto" w:fill="FFFFFF"/>
          <w:rtl/>
        </w:rPr>
        <w:t>‏</w:t>
      </w:r>
    </w:p>
    <w:p w14:paraId="6621CAD2"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Ijaz, S., &amp; Vitalis, A. (2011). Resistance to organizational change: Putting the jigsaw together.</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International review of business research papers</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7(3), 112-121.</w:t>
      </w:r>
      <w:r w:rsidRPr="00F91365">
        <w:rPr>
          <w:rFonts w:asciiTheme="majorBidi" w:hAnsiTheme="majorBidi" w:cstheme="majorBidi"/>
          <w:sz w:val="24"/>
          <w:szCs w:val="24"/>
          <w:shd w:val="clear" w:color="auto" w:fill="FFFFFF"/>
          <w:rtl/>
        </w:rPr>
        <w:t>‏</w:t>
      </w:r>
    </w:p>
    <w:p w14:paraId="396EBEFF"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Isaksen, S. and Tidd, J. (2006).  </w:t>
      </w:r>
      <w:r w:rsidRPr="00F91365">
        <w:rPr>
          <w:rFonts w:asciiTheme="majorBidi" w:hAnsiTheme="majorBidi" w:cstheme="majorBidi"/>
          <w:i/>
          <w:iCs/>
          <w:sz w:val="24"/>
          <w:szCs w:val="24"/>
        </w:rPr>
        <w:t>Meeting the Innovation Challenge: Leadership for Transformation and Growth</w:t>
      </w:r>
      <w:r w:rsidRPr="00F91365">
        <w:rPr>
          <w:rFonts w:asciiTheme="majorBidi" w:hAnsiTheme="majorBidi" w:cstheme="majorBidi"/>
          <w:sz w:val="24"/>
          <w:szCs w:val="24"/>
        </w:rPr>
        <w:t xml:space="preserve">. Chichester:  John Wiley &amp; Sons Ltd. </w:t>
      </w:r>
    </w:p>
    <w:p w14:paraId="68A2034B"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Isaksen, S. G., &amp; Ekvall, G. (2010). Managing for innovation: The two faces of tension in creative climates.</w:t>
      </w:r>
      <w:r w:rsidRPr="00F91365">
        <w:rPr>
          <w:rStyle w:val="apple-converted-space"/>
          <w:rFonts w:asciiTheme="majorBidi" w:hAnsiTheme="majorBidi" w:cstheme="majorBidi"/>
        </w:rPr>
        <w:t> </w:t>
      </w:r>
      <w:r w:rsidRPr="00F91365">
        <w:rPr>
          <w:rFonts w:asciiTheme="majorBidi" w:hAnsiTheme="majorBidi" w:cstheme="majorBidi"/>
          <w:i/>
          <w:iCs/>
        </w:rPr>
        <w:t>Creativity and Innovation Management</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19(2), 73-88.</w:t>
      </w:r>
    </w:p>
    <w:p w14:paraId="2A65391A"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Işık, M., Timuroğlu, K., &amp; Aliyev, Y. (2015). The relationship between teamwork and organizational trust.</w:t>
      </w:r>
      <w:r w:rsidRPr="00F91365">
        <w:rPr>
          <w:rStyle w:val="apple-converted-space"/>
          <w:rFonts w:asciiTheme="majorBidi" w:hAnsiTheme="majorBidi" w:cstheme="majorBidi"/>
        </w:rPr>
        <w:t> </w:t>
      </w:r>
      <w:r w:rsidRPr="00F91365">
        <w:rPr>
          <w:rFonts w:asciiTheme="majorBidi" w:hAnsiTheme="majorBidi" w:cstheme="majorBidi"/>
          <w:i/>
          <w:iCs/>
        </w:rPr>
        <w:t>International Journal of Research in Business and Social Science</w:t>
      </w:r>
      <w:r w:rsidRPr="00F91365">
        <w:rPr>
          <w:rFonts w:asciiTheme="majorBidi" w:hAnsiTheme="majorBidi" w:cstheme="majorBidi"/>
        </w:rPr>
        <w:t xml:space="preserve"> (ISSN: 2147-4478),</w:t>
      </w:r>
      <w:r w:rsidRPr="00F91365">
        <w:rPr>
          <w:rStyle w:val="apple-converted-space"/>
          <w:rFonts w:asciiTheme="majorBidi" w:hAnsiTheme="majorBidi" w:cstheme="majorBidi"/>
        </w:rPr>
        <w:t> </w:t>
      </w:r>
      <w:r w:rsidRPr="00F91365">
        <w:rPr>
          <w:rFonts w:asciiTheme="majorBidi" w:hAnsiTheme="majorBidi" w:cstheme="majorBidi"/>
        </w:rPr>
        <w:t>4(1), 133-149.</w:t>
      </w:r>
    </w:p>
    <w:p w14:paraId="084C60A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Jackson, R. W., &amp; Cooper, P. D. (1988). Unique aspects of marketing industrial services.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Industrial Marketing Management</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17(2), 111-118.</w:t>
      </w:r>
      <w:r w:rsidRPr="00F91365">
        <w:rPr>
          <w:rFonts w:asciiTheme="majorBidi" w:hAnsiTheme="majorBidi" w:cstheme="majorBidi"/>
          <w:sz w:val="24"/>
          <w:szCs w:val="24"/>
          <w:shd w:val="clear" w:color="auto" w:fill="FFFFFF"/>
          <w:rtl/>
        </w:rPr>
        <w:t>‏</w:t>
      </w:r>
    </w:p>
    <w:p w14:paraId="7524C812"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Jacob, F. (2006). Preparing industrial suppliers for customer integration. </w:t>
      </w:r>
      <w:r w:rsidRPr="00F91365">
        <w:rPr>
          <w:rFonts w:asciiTheme="majorBidi" w:hAnsiTheme="majorBidi" w:cstheme="majorBidi"/>
          <w:i/>
          <w:iCs/>
          <w:sz w:val="24"/>
          <w:szCs w:val="24"/>
          <w:shd w:val="clear" w:color="auto" w:fill="FFFFFF"/>
        </w:rPr>
        <w:t>Industrial Marketing Management,</w:t>
      </w:r>
      <w:r w:rsidRPr="00F91365">
        <w:rPr>
          <w:rStyle w:val="apple-converted-space"/>
          <w:rFonts w:asciiTheme="majorBidi" w:hAnsiTheme="majorBidi" w:cstheme="majorBidi"/>
          <w:i/>
          <w:iCs/>
          <w:sz w:val="24"/>
          <w:szCs w:val="24"/>
          <w:shd w:val="clear" w:color="auto" w:fill="FFFFFF"/>
        </w:rPr>
        <w:t> </w:t>
      </w:r>
      <w:r w:rsidRPr="00F91365">
        <w:rPr>
          <w:rFonts w:asciiTheme="majorBidi" w:hAnsiTheme="majorBidi" w:cstheme="majorBidi"/>
          <w:sz w:val="24"/>
          <w:szCs w:val="24"/>
          <w:shd w:val="clear" w:color="auto" w:fill="FFFFFF"/>
        </w:rPr>
        <w:t>35(1), 45-56.</w:t>
      </w:r>
      <w:r w:rsidRPr="00F91365">
        <w:rPr>
          <w:rFonts w:asciiTheme="majorBidi" w:hAnsiTheme="majorBidi" w:cstheme="majorBidi"/>
          <w:sz w:val="24"/>
          <w:szCs w:val="24"/>
          <w:shd w:val="clear" w:color="auto" w:fill="FFFFFF"/>
          <w:rtl/>
        </w:rPr>
        <w:t>‏</w:t>
      </w:r>
    </w:p>
    <w:p w14:paraId="1F1C5FD7"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Jehn, K. A. (1995). A multi-method examination of the benefits and detriments of intragroup conflict.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Administrative science quarterly</w:t>
      </w:r>
      <w:r w:rsidRPr="00F91365">
        <w:rPr>
          <w:rFonts w:asciiTheme="majorBidi" w:hAnsiTheme="majorBidi" w:cstheme="majorBidi"/>
          <w:sz w:val="24"/>
          <w:szCs w:val="24"/>
          <w:shd w:val="clear" w:color="auto" w:fill="FFFFFF"/>
        </w:rPr>
        <w:t>, 40, 256-282.</w:t>
      </w:r>
      <w:r w:rsidRPr="00F91365">
        <w:rPr>
          <w:rFonts w:asciiTheme="majorBidi" w:hAnsiTheme="majorBidi" w:cstheme="majorBidi"/>
          <w:sz w:val="24"/>
          <w:szCs w:val="24"/>
          <w:shd w:val="clear" w:color="auto" w:fill="FFFFFF"/>
          <w:rtl/>
        </w:rPr>
        <w:t>‏</w:t>
      </w:r>
    </w:p>
    <w:p w14:paraId="1E9573FA"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Jehn, K. A. (1997). A qualitative analysis of conflict types and dimensions in organizational groups.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Administrative science quarterly</w:t>
      </w:r>
      <w:r w:rsidRPr="00F91365">
        <w:rPr>
          <w:rFonts w:asciiTheme="majorBidi" w:hAnsiTheme="majorBidi" w:cstheme="majorBidi"/>
          <w:sz w:val="24"/>
          <w:szCs w:val="24"/>
          <w:shd w:val="clear" w:color="auto" w:fill="FFFFFF"/>
        </w:rPr>
        <w:t>, 42, 530-557.</w:t>
      </w:r>
      <w:r w:rsidRPr="00F91365">
        <w:rPr>
          <w:rFonts w:asciiTheme="majorBidi" w:hAnsiTheme="majorBidi" w:cstheme="majorBidi"/>
          <w:sz w:val="24"/>
          <w:szCs w:val="24"/>
          <w:shd w:val="clear" w:color="auto" w:fill="FFFFFF"/>
          <w:rtl/>
        </w:rPr>
        <w:t>‏</w:t>
      </w:r>
    </w:p>
    <w:p w14:paraId="668F127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Jehn, K. A., &amp; Bendersky, C. (2003). Intragroup conflict in organizations: A contingency perspective on the conflict-outcome relationship.</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Research in organizational behavior</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25, 187-242.</w:t>
      </w:r>
      <w:r w:rsidRPr="00F91365">
        <w:rPr>
          <w:rFonts w:asciiTheme="majorBidi" w:hAnsiTheme="majorBidi" w:cstheme="majorBidi"/>
          <w:sz w:val="24"/>
          <w:szCs w:val="24"/>
          <w:shd w:val="clear" w:color="auto" w:fill="FFFFFF"/>
          <w:rtl/>
        </w:rPr>
        <w:t>‏</w:t>
      </w:r>
    </w:p>
    <w:p w14:paraId="19C528FE"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Jehn, K. A., &amp; Mannix, E. A. (2001). The dynamic nature of conflict: A longitudinal study of intragroup conflict and group performance.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Academy of management journal</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44 (2), 238-251.</w:t>
      </w:r>
      <w:r w:rsidRPr="00F91365">
        <w:rPr>
          <w:rFonts w:asciiTheme="majorBidi" w:hAnsiTheme="majorBidi" w:cstheme="majorBidi"/>
          <w:sz w:val="24"/>
          <w:szCs w:val="24"/>
          <w:shd w:val="clear" w:color="auto" w:fill="FFFFFF"/>
          <w:rtl/>
        </w:rPr>
        <w:t>‏</w:t>
      </w:r>
    </w:p>
    <w:p w14:paraId="3BC25B1C"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Jehn, K. A., Northcraft, G. B., &amp; Neale, M. A. (1999). Why differences make a difference: A field study of diversity, conflict and performance in workgroups. </w:t>
      </w:r>
      <w:r w:rsidRPr="00F91365">
        <w:rPr>
          <w:rFonts w:asciiTheme="majorBidi" w:hAnsiTheme="majorBidi" w:cstheme="majorBidi"/>
          <w:i/>
          <w:iCs/>
          <w:sz w:val="24"/>
          <w:szCs w:val="24"/>
          <w:shd w:val="clear" w:color="auto" w:fill="FFFFFF"/>
        </w:rPr>
        <w:t>Administrative science quarterly,</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44(4), 741-763.</w:t>
      </w:r>
      <w:r w:rsidRPr="00F91365">
        <w:rPr>
          <w:rFonts w:asciiTheme="majorBidi" w:hAnsiTheme="majorBidi" w:cstheme="majorBidi"/>
          <w:sz w:val="24"/>
          <w:szCs w:val="24"/>
          <w:shd w:val="clear" w:color="auto" w:fill="FFFFFF"/>
          <w:rtl/>
        </w:rPr>
        <w:t>‏</w:t>
      </w:r>
    </w:p>
    <w:p w14:paraId="2A2E1BE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Jensen, J. A. (2006). </w:t>
      </w:r>
      <w:r w:rsidRPr="00F91365">
        <w:rPr>
          <w:rFonts w:asciiTheme="majorBidi" w:hAnsiTheme="majorBidi" w:cstheme="majorBidi"/>
          <w:i/>
          <w:iCs/>
          <w:sz w:val="24"/>
          <w:szCs w:val="24"/>
        </w:rPr>
        <w:t xml:space="preserve">Support for innovation in schools: Effects of trust, empowerment, and work environment variables </w:t>
      </w:r>
      <w:r w:rsidRPr="00F91365">
        <w:rPr>
          <w:rFonts w:asciiTheme="majorBidi" w:hAnsiTheme="majorBidi" w:cstheme="majorBidi"/>
          <w:sz w:val="24"/>
          <w:szCs w:val="24"/>
        </w:rPr>
        <w:t>(Unpublished doctoral dissertation). The University of Iowa, Iowa City.</w:t>
      </w:r>
    </w:p>
    <w:p w14:paraId="45F19236"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Jian, G. (2007). Unpacking unintended consequences in planned organizational change: A process model.</w:t>
      </w:r>
      <w:r w:rsidRPr="00F91365">
        <w:rPr>
          <w:rStyle w:val="apple-converted-space"/>
          <w:rFonts w:asciiTheme="majorBidi" w:hAnsiTheme="majorBidi" w:cstheme="majorBidi"/>
        </w:rPr>
        <w:t> </w:t>
      </w:r>
      <w:r w:rsidRPr="00F91365">
        <w:rPr>
          <w:rFonts w:asciiTheme="majorBidi" w:hAnsiTheme="majorBidi" w:cstheme="majorBidi"/>
          <w:i/>
          <w:iCs/>
        </w:rPr>
        <w:t>Management Communication Quarterly</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21(1), 5-28.</w:t>
      </w:r>
    </w:p>
    <w:p w14:paraId="5F82EFEA"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Johnson, M. R. (1986). </w:t>
      </w:r>
      <w:r w:rsidRPr="00F91365">
        <w:rPr>
          <w:rFonts w:asciiTheme="majorBidi" w:hAnsiTheme="majorBidi" w:cstheme="majorBidi"/>
          <w:i/>
          <w:iCs/>
          <w:sz w:val="24"/>
          <w:szCs w:val="24"/>
        </w:rPr>
        <w:t>Nurse administrators' perceptions of the utility of conflict as related to personal and organizational characteristics</w:t>
      </w:r>
      <w:r w:rsidRPr="00F91365">
        <w:rPr>
          <w:rFonts w:asciiTheme="majorBidi" w:hAnsiTheme="majorBidi" w:cstheme="majorBidi"/>
          <w:sz w:val="24"/>
          <w:szCs w:val="24"/>
        </w:rPr>
        <w:t xml:space="preserve"> (Unpublished doctoral dissertation). The University of Iowa, Iowa City</w:t>
      </w:r>
    </w:p>
    <w:p w14:paraId="3D3ADD1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Jones, G. R., &amp; George, J. M. (1998). The experience and evolution of trust: Implications for cooperation and teamwork</w:t>
      </w:r>
      <w:r w:rsidRPr="00F91365">
        <w:rPr>
          <w:rFonts w:asciiTheme="majorBidi" w:hAnsiTheme="majorBidi" w:cstheme="majorBidi"/>
          <w:i/>
          <w:iCs/>
          <w:sz w:val="24"/>
          <w:szCs w:val="24"/>
          <w:shd w:val="clear" w:color="auto" w:fill="FFFFFF"/>
        </w:rPr>
        <w:t>.</w:t>
      </w:r>
      <w:r w:rsidRPr="00F91365">
        <w:rPr>
          <w:rStyle w:val="apple-converted-space"/>
          <w:rFonts w:asciiTheme="majorBidi" w:hAnsiTheme="majorBidi" w:cstheme="majorBidi"/>
          <w:i/>
          <w:iCs/>
          <w:sz w:val="24"/>
          <w:szCs w:val="24"/>
          <w:shd w:val="clear" w:color="auto" w:fill="FFFFFF"/>
        </w:rPr>
        <w:t> </w:t>
      </w:r>
      <w:r w:rsidRPr="00F91365">
        <w:rPr>
          <w:rFonts w:asciiTheme="majorBidi" w:hAnsiTheme="majorBidi" w:cstheme="majorBidi"/>
          <w:i/>
          <w:iCs/>
          <w:sz w:val="24"/>
          <w:szCs w:val="24"/>
          <w:shd w:val="clear" w:color="auto" w:fill="FFFFFF"/>
        </w:rPr>
        <w:t>Academy of management review</w:t>
      </w:r>
      <w:r w:rsidRPr="00F91365">
        <w:rPr>
          <w:rFonts w:asciiTheme="majorBidi" w:hAnsiTheme="majorBidi" w:cstheme="majorBidi"/>
          <w:sz w:val="24"/>
          <w:szCs w:val="24"/>
          <w:shd w:val="clear" w:color="auto" w:fill="FFFFFF"/>
        </w:rPr>
        <w:t>, 23(3), 531-546.</w:t>
      </w:r>
      <w:r w:rsidRPr="00F91365">
        <w:rPr>
          <w:rFonts w:asciiTheme="majorBidi" w:hAnsiTheme="majorBidi" w:cstheme="majorBidi"/>
          <w:sz w:val="24"/>
          <w:szCs w:val="24"/>
          <w:shd w:val="clear" w:color="auto" w:fill="FFFFFF"/>
          <w:rtl/>
        </w:rPr>
        <w:t>‏</w:t>
      </w:r>
    </w:p>
    <w:p w14:paraId="1640A994"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Jordan, P. J., &amp; Troth, A. C. (2004). Managing emotions during team problem solving: Emotional intelligence and conflict resolution.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Human performance</w:t>
      </w:r>
      <w:r w:rsidRPr="00F91365">
        <w:rPr>
          <w:rFonts w:asciiTheme="majorBidi" w:hAnsiTheme="majorBidi" w:cstheme="majorBidi"/>
          <w:sz w:val="24"/>
          <w:szCs w:val="24"/>
          <w:shd w:val="clear" w:color="auto" w:fill="FFFFFF"/>
        </w:rPr>
        <w:t>, 17 (2), 195-218.</w:t>
      </w:r>
      <w:r w:rsidRPr="00F91365">
        <w:rPr>
          <w:rFonts w:asciiTheme="majorBidi" w:hAnsiTheme="majorBidi" w:cstheme="majorBidi"/>
          <w:sz w:val="24"/>
          <w:szCs w:val="24"/>
          <w:shd w:val="clear" w:color="auto" w:fill="FFFFFF"/>
          <w:rtl/>
        </w:rPr>
        <w:t>‏</w:t>
      </w:r>
    </w:p>
    <w:p w14:paraId="49B64DA9" w14:textId="77777777" w:rsidR="0078659C" w:rsidRDefault="0078659C" w:rsidP="0078659C">
      <w:pPr>
        <w:spacing w:line="480" w:lineRule="auto"/>
        <w:ind w:left="864" w:hanging="1296"/>
        <w:jc w:val="both"/>
        <w:rPr>
          <w:rFonts w:asciiTheme="majorBidi" w:hAnsiTheme="majorBidi" w:cstheme="majorBidi"/>
          <w:color w:val="222222"/>
          <w:sz w:val="24"/>
          <w:szCs w:val="24"/>
          <w:shd w:val="clear" w:color="auto" w:fill="FFFFFF"/>
        </w:rPr>
      </w:pPr>
      <w:r>
        <w:rPr>
          <w:rFonts w:asciiTheme="majorBidi" w:hAnsiTheme="majorBidi" w:cstheme="majorBidi"/>
          <w:sz w:val="24"/>
          <w:szCs w:val="24"/>
        </w:rPr>
        <w:t xml:space="preserve">Jumeriah Al </w:t>
      </w:r>
      <w:r w:rsidRPr="00BB3B4D">
        <w:rPr>
          <w:rFonts w:asciiTheme="majorBidi" w:hAnsiTheme="majorBidi" w:cstheme="majorBidi"/>
          <w:sz w:val="24"/>
          <w:szCs w:val="24"/>
        </w:rPr>
        <w:t xml:space="preserve">Qasr Hotels. (n. d).  </w:t>
      </w:r>
      <w:r w:rsidRPr="005906A5">
        <w:rPr>
          <w:rFonts w:asciiTheme="majorBidi" w:hAnsiTheme="majorBidi" w:cstheme="majorBidi"/>
          <w:i/>
          <w:iCs/>
          <w:sz w:val="24"/>
          <w:szCs w:val="24"/>
        </w:rPr>
        <w:t xml:space="preserve">Jumeriah </w:t>
      </w:r>
      <w:r w:rsidRPr="00BB3B4D">
        <w:rPr>
          <w:rFonts w:asciiTheme="majorBidi" w:hAnsiTheme="majorBidi" w:cstheme="majorBidi"/>
          <w:sz w:val="24"/>
          <w:szCs w:val="24"/>
        </w:rPr>
        <w:t>. Retrieved May 22</w:t>
      </w:r>
      <w:r w:rsidRPr="00BB3B4D">
        <w:rPr>
          <w:rFonts w:asciiTheme="majorBidi" w:hAnsiTheme="majorBidi" w:cstheme="majorBidi"/>
          <w:sz w:val="24"/>
          <w:szCs w:val="24"/>
          <w:vertAlign w:val="superscript"/>
        </w:rPr>
        <w:t>nd</w:t>
      </w:r>
      <w:r w:rsidRPr="00BB3B4D">
        <w:rPr>
          <w:rFonts w:asciiTheme="majorBidi" w:hAnsiTheme="majorBidi" w:cstheme="majorBidi"/>
          <w:sz w:val="24"/>
          <w:szCs w:val="24"/>
        </w:rPr>
        <w:t xml:space="preserve">, 2016 from </w:t>
      </w:r>
      <w:hyperlink r:id="rId26" w:history="1">
        <w:r w:rsidRPr="00BB3B4D">
          <w:rPr>
            <w:rStyle w:val="Hyperlink"/>
            <w:rFonts w:asciiTheme="majorBidi" w:hAnsiTheme="majorBidi" w:cstheme="majorBidi"/>
            <w:szCs w:val="24"/>
          </w:rPr>
          <w:t>http://www.jumeirah.com/en/hotels-resorts/</w:t>
        </w:r>
      </w:hyperlink>
    </w:p>
    <w:p w14:paraId="71CE1D64"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Kaliappen, N., &amp; Hilman, H. (2014). Does Service Innovation Act as a Mediator in Differentiation Strategy and Organizational Performance Nexus? An Empirical Study.</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Asian Social Science,</w:t>
      </w:r>
      <w:r w:rsidRPr="00F91365">
        <w:rPr>
          <w:rStyle w:val="apple-converted-space"/>
          <w:rFonts w:asciiTheme="majorBidi" w:hAnsiTheme="majorBidi" w:cstheme="majorBidi"/>
          <w:i/>
          <w:iCs/>
          <w:sz w:val="24"/>
          <w:szCs w:val="24"/>
          <w:shd w:val="clear" w:color="auto" w:fill="FFFFFF"/>
        </w:rPr>
        <w:t> </w:t>
      </w:r>
      <w:r w:rsidRPr="00F91365">
        <w:rPr>
          <w:rFonts w:asciiTheme="majorBidi" w:hAnsiTheme="majorBidi" w:cstheme="majorBidi"/>
          <w:sz w:val="24"/>
          <w:szCs w:val="24"/>
          <w:shd w:val="clear" w:color="auto" w:fill="FFFFFF"/>
        </w:rPr>
        <w:t>10(11), 123.</w:t>
      </w:r>
      <w:r w:rsidRPr="00F91365">
        <w:rPr>
          <w:rFonts w:asciiTheme="majorBidi" w:hAnsiTheme="majorBidi" w:cstheme="majorBidi"/>
          <w:sz w:val="24"/>
          <w:szCs w:val="24"/>
          <w:shd w:val="clear" w:color="auto" w:fill="FFFFFF"/>
          <w:rtl/>
        </w:rPr>
        <w:t>‏</w:t>
      </w:r>
    </w:p>
    <w:p w14:paraId="0B4A6CBC"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Kalyal, H. J., &amp; Saha, S. K. (2008). Factors affecting commitment to organizational change in a public sector organization.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NUST Journal of Business and Economics</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1(1), 1-10.</w:t>
      </w:r>
      <w:r w:rsidRPr="00F91365">
        <w:rPr>
          <w:rFonts w:asciiTheme="majorBidi" w:hAnsiTheme="majorBidi" w:cstheme="majorBidi"/>
          <w:sz w:val="24"/>
          <w:szCs w:val="24"/>
          <w:shd w:val="clear" w:color="auto" w:fill="FFFFFF"/>
          <w:rtl/>
        </w:rPr>
        <w:t>‏</w:t>
      </w:r>
    </w:p>
    <w:p w14:paraId="413A0EE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Kaneshiro, P. (2008).</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Analyzing the organizational justice, trust, and commitment relationship in a public organization</w:t>
      </w:r>
      <w:r w:rsidRPr="00F91365">
        <w:rPr>
          <w:rStyle w:val="apple-converted-space"/>
          <w:rFonts w:asciiTheme="majorBidi" w:hAnsiTheme="majorBidi" w:cstheme="majorBidi"/>
          <w:i/>
          <w:iCs/>
          <w:sz w:val="24"/>
          <w:szCs w:val="24"/>
          <w:shd w:val="clear" w:color="auto" w:fill="FFFFFF"/>
        </w:rPr>
        <w:t>.</w:t>
      </w:r>
      <w:r w:rsidRPr="00F91365">
        <w:rPr>
          <w:rStyle w:val="apple-converted-space"/>
          <w:rFonts w:asciiTheme="majorBidi" w:hAnsiTheme="majorBidi" w:cstheme="majorBidi"/>
          <w:sz w:val="24"/>
          <w:szCs w:val="24"/>
          <w:shd w:val="clear" w:color="auto" w:fill="FFFFFF"/>
        </w:rPr>
        <w:t xml:space="preserve"> Not Central University </w:t>
      </w:r>
    </w:p>
    <w:p w14:paraId="6B59E2D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Katzenbach, A. (2000). </w:t>
      </w:r>
      <w:r w:rsidRPr="00F91365">
        <w:rPr>
          <w:rFonts w:asciiTheme="majorBidi" w:hAnsiTheme="majorBidi" w:cstheme="majorBidi"/>
          <w:i/>
          <w:iCs/>
          <w:sz w:val="24"/>
          <w:szCs w:val="24"/>
        </w:rPr>
        <w:t>A mandatory stop, even if it's not necessary</w:t>
      </w:r>
      <w:r w:rsidRPr="00F91365">
        <w:rPr>
          <w:rFonts w:asciiTheme="majorBidi" w:hAnsiTheme="majorBidi" w:cstheme="majorBidi"/>
          <w:sz w:val="24"/>
          <w:szCs w:val="24"/>
        </w:rPr>
        <w:t>. New York Times, p. 3</w:t>
      </w:r>
    </w:p>
    <w:p w14:paraId="7260642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Kavadias, S., &amp; Chao, R. O. (2007). Resource allocation and new product development portfolio management.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Handbook of new product development management</w:t>
      </w:r>
      <w:r w:rsidRPr="00F91365">
        <w:rPr>
          <w:rFonts w:asciiTheme="majorBidi" w:hAnsiTheme="majorBidi" w:cstheme="majorBidi"/>
          <w:sz w:val="24"/>
          <w:szCs w:val="24"/>
          <w:shd w:val="clear" w:color="auto" w:fill="FFFFFF"/>
        </w:rPr>
        <w:t>, 135-163.</w:t>
      </w:r>
      <w:r w:rsidRPr="00F91365">
        <w:rPr>
          <w:rFonts w:asciiTheme="majorBidi" w:hAnsiTheme="majorBidi" w:cstheme="majorBidi"/>
          <w:sz w:val="24"/>
          <w:szCs w:val="24"/>
          <w:shd w:val="clear" w:color="auto" w:fill="FFFFFF"/>
          <w:rtl/>
        </w:rPr>
        <w:t>‏</w:t>
      </w:r>
    </w:p>
    <w:p w14:paraId="76EE93AA"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Keizer, J. A., Dijkstra, L., &amp; Halman, J. I. (2002). Explaining innovative efforts of SMEs.: An exploratory survey among SMEs in the mechanical and electrical engineering sector in The Netherlands.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Technovation</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22(1), 1-13.</w:t>
      </w:r>
      <w:r w:rsidRPr="00F91365">
        <w:rPr>
          <w:rFonts w:asciiTheme="majorBidi" w:hAnsiTheme="majorBidi" w:cstheme="majorBidi"/>
          <w:sz w:val="24"/>
          <w:szCs w:val="24"/>
          <w:shd w:val="clear" w:color="auto" w:fill="FFFFFF"/>
          <w:rtl/>
        </w:rPr>
        <w:t>‏</w:t>
      </w:r>
    </w:p>
    <w:p w14:paraId="39A3D1D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Kelly, D., &amp; Storey, C. (2000). New service development: initiation strategies. International </w:t>
      </w:r>
      <w:r w:rsidRPr="00F91365">
        <w:rPr>
          <w:rFonts w:asciiTheme="majorBidi" w:hAnsiTheme="majorBidi" w:cstheme="majorBidi"/>
          <w:i/>
          <w:iCs/>
          <w:sz w:val="24"/>
          <w:szCs w:val="24"/>
          <w:shd w:val="clear" w:color="auto" w:fill="FFFFFF"/>
        </w:rPr>
        <w:t>Journal of Service Industry Management</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11(1), 45-63.</w:t>
      </w:r>
      <w:r w:rsidRPr="00F91365">
        <w:rPr>
          <w:rFonts w:asciiTheme="majorBidi" w:hAnsiTheme="majorBidi" w:cstheme="majorBidi"/>
          <w:sz w:val="24"/>
          <w:szCs w:val="24"/>
          <w:shd w:val="clear" w:color="auto" w:fill="FFFFFF"/>
          <w:rtl/>
        </w:rPr>
        <w:t>‏</w:t>
      </w:r>
    </w:p>
    <w:p w14:paraId="5CB5693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Kimberly, J. R. (1981). Managerial innovation.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Handbook of organizational design</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 84-104.</w:t>
      </w:r>
      <w:r w:rsidRPr="00F91365">
        <w:rPr>
          <w:rFonts w:asciiTheme="majorBidi" w:hAnsiTheme="majorBidi" w:cstheme="majorBidi"/>
          <w:sz w:val="24"/>
          <w:szCs w:val="24"/>
          <w:shd w:val="clear" w:color="auto" w:fill="FFFFFF"/>
          <w:rtl/>
        </w:rPr>
        <w:t>‏</w:t>
      </w:r>
    </w:p>
    <w:p w14:paraId="36931DFB"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Kimberly, J. R., &amp; Evanisko, M. J. (1981). Organizational innovation: The influence of individual, organizational, and contextual factors on hospital adoption of technological and administrative innovations.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Academy of management journal,</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24(4), 689-713.</w:t>
      </w:r>
      <w:r w:rsidRPr="00F91365">
        <w:rPr>
          <w:rFonts w:asciiTheme="majorBidi" w:hAnsiTheme="majorBidi" w:cstheme="majorBidi"/>
          <w:sz w:val="24"/>
          <w:szCs w:val="24"/>
          <w:shd w:val="clear" w:color="auto" w:fill="FFFFFF"/>
          <w:rtl/>
        </w:rPr>
        <w:t>‏</w:t>
      </w:r>
    </w:p>
    <w:p w14:paraId="44F1F15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Kingsland, B. (2007). Proposal for new innovation measurement.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 xml:space="preserve">US Department of Commerce, Economics, and Statistics Administration, </w:t>
      </w:r>
      <w:r w:rsidRPr="00F91365">
        <w:rPr>
          <w:rFonts w:asciiTheme="majorBidi" w:hAnsiTheme="majorBidi" w:cstheme="majorBidi"/>
          <w:i/>
          <w:iCs/>
          <w:sz w:val="24"/>
          <w:szCs w:val="24"/>
          <w:shd w:val="clear" w:color="auto" w:fill="FFFFFF"/>
        </w:rPr>
        <w:t>Federal Register</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72(71), 18627.</w:t>
      </w:r>
      <w:r w:rsidRPr="00F91365">
        <w:rPr>
          <w:rFonts w:asciiTheme="majorBidi" w:hAnsiTheme="majorBidi" w:cstheme="majorBidi"/>
          <w:sz w:val="24"/>
          <w:szCs w:val="24"/>
          <w:shd w:val="clear" w:color="auto" w:fill="FFFFFF"/>
          <w:rtl/>
        </w:rPr>
        <w:t>‏</w:t>
      </w:r>
    </w:p>
    <w:p w14:paraId="10C45134"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Knight, K. E. (1967). A descriptive model of the intra-firm innovation process. </w:t>
      </w:r>
      <w:r w:rsidRPr="00F91365">
        <w:rPr>
          <w:rFonts w:asciiTheme="majorBidi" w:hAnsiTheme="majorBidi" w:cstheme="majorBidi"/>
          <w:i/>
          <w:iCs/>
          <w:sz w:val="24"/>
          <w:szCs w:val="24"/>
          <w:shd w:val="clear" w:color="auto" w:fill="FFFFFF"/>
        </w:rPr>
        <w:t>The journal of Business,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40(4), 478-496.</w:t>
      </w:r>
      <w:r w:rsidRPr="00F91365">
        <w:rPr>
          <w:rFonts w:asciiTheme="majorBidi" w:hAnsiTheme="majorBidi" w:cstheme="majorBidi"/>
          <w:sz w:val="24"/>
          <w:szCs w:val="24"/>
          <w:shd w:val="clear" w:color="auto" w:fill="FFFFFF"/>
          <w:rtl/>
        </w:rPr>
        <w:t>‏</w:t>
      </w:r>
    </w:p>
    <w:p w14:paraId="566BED04"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Kotter, J. P., &amp; Schlesinger, L. A. (1979).</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Choosing strategies for change</w:t>
      </w:r>
      <w:r w:rsidRPr="00F91365">
        <w:rPr>
          <w:rStyle w:val="apple-converted-space"/>
          <w:rFonts w:asciiTheme="majorBidi" w:hAnsiTheme="majorBidi" w:cstheme="majorBidi"/>
          <w:sz w:val="24"/>
          <w:szCs w:val="24"/>
          <w:shd w:val="clear" w:color="auto" w:fill="FFFFFF"/>
        </w:rPr>
        <w:t xml:space="preserve">. </w:t>
      </w:r>
      <w:r w:rsidRPr="00F91365">
        <w:rPr>
          <w:rFonts w:asciiTheme="majorBidi" w:hAnsiTheme="majorBidi" w:cstheme="majorBidi"/>
          <w:sz w:val="24"/>
          <w:szCs w:val="24"/>
          <w:shd w:val="clear" w:color="auto" w:fill="FFFFFF"/>
        </w:rPr>
        <w:t>Harvard Business Review.</w:t>
      </w:r>
      <w:r w:rsidRPr="00F91365">
        <w:rPr>
          <w:rFonts w:asciiTheme="majorBidi" w:hAnsiTheme="majorBidi" w:cstheme="majorBidi"/>
          <w:sz w:val="24"/>
          <w:szCs w:val="24"/>
          <w:shd w:val="clear" w:color="auto" w:fill="FFFFFF"/>
          <w:rtl/>
        </w:rPr>
        <w:t>‏</w:t>
      </w:r>
      <w:r w:rsidRPr="00F91365">
        <w:rPr>
          <w:rFonts w:asciiTheme="majorBidi" w:hAnsiTheme="majorBidi" w:cstheme="majorBidi"/>
          <w:sz w:val="24"/>
          <w:szCs w:val="24"/>
          <w:shd w:val="clear" w:color="auto" w:fill="FFFFFF"/>
        </w:rPr>
        <w:t xml:space="preserve">57 (2), 106-114. </w:t>
      </w:r>
    </w:p>
    <w:p w14:paraId="057083FB"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Kramer, R. M. (1999). Trust and distrust in organizations: Emerging perspectives, enduring questions.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Annual review of psychology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50(1), 569-598.</w:t>
      </w:r>
      <w:r w:rsidRPr="00F91365">
        <w:rPr>
          <w:rFonts w:asciiTheme="majorBidi" w:hAnsiTheme="majorBidi" w:cstheme="majorBidi"/>
          <w:sz w:val="24"/>
          <w:szCs w:val="24"/>
          <w:shd w:val="clear" w:color="auto" w:fill="FFFFFF"/>
          <w:rtl/>
        </w:rPr>
        <w:t>‏</w:t>
      </w:r>
    </w:p>
    <w:p w14:paraId="4883D94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Krueger, J., &amp; Killham, E. (2006). Who’s driving innovation at your company?. </w:t>
      </w:r>
      <w:r w:rsidRPr="00F91365">
        <w:rPr>
          <w:rFonts w:asciiTheme="majorBidi" w:hAnsiTheme="majorBidi" w:cstheme="majorBidi"/>
          <w:i/>
          <w:iCs/>
          <w:sz w:val="24"/>
          <w:szCs w:val="24"/>
          <w:shd w:val="clear" w:color="auto" w:fill="FFFFFF"/>
        </w:rPr>
        <w:t>Gallup Management Journal</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14.</w:t>
      </w:r>
      <w:r w:rsidRPr="00F91365">
        <w:rPr>
          <w:rFonts w:asciiTheme="majorBidi" w:hAnsiTheme="majorBidi" w:cstheme="majorBidi"/>
          <w:sz w:val="24"/>
          <w:szCs w:val="24"/>
          <w:shd w:val="clear" w:color="auto" w:fill="FFFFFF"/>
          <w:rtl/>
        </w:rPr>
        <w:t>‏</w:t>
      </w:r>
    </w:p>
    <w:p w14:paraId="053328E7"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Kumar, V., Jones, E., Venkatesan, R., &amp; Leone, R. P. (2011). Is market orientation a source of sustainable competitive advantage or simply the cost of competing?. </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marketing</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75(1), 16-30.</w:t>
      </w:r>
      <w:r w:rsidRPr="00F91365">
        <w:rPr>
          <w:rFonts w:asciiTheme="majorBidi" w:hAnsiTheme="majorBidi" w:cstheme="majorBidi"/>
          <w:sz w:val="24"/>
          <w:szCs w:val="24"/>
          <w:shd w:val="clear" w:color="auto" w:fill="FFFFFF"/>
          <w:rtl/>
        </w:rPr>
        <w:t>‏</w:t>
      </w:r>
    </w:p>
    <w:p w14:paraId="16B4CA90"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Landau, R., &amp; Rosenberg, N. (1986).</w:t>
      </w:r>
      <w:r w:rsidRPr="00F91365">
        <w:rPr>
          <w:rStyle w:val="apple-converted-space"/>
          <w:rFonts w:asciiTheme="majorBidi" w:hAnsiTheme="majorBidi" w:cstheme="majorBidi"/>
        </w:rPr>
        <w:t> </w:t>
      </w:r>
      <w:r w:rsidRPr="00F91365">
        <w:rPr>
          <w:rFonts w:asciiTheme="majorBidi" w:hAnsiTheme="majorBidi" w:cstheme="majorBidi"/>
          <w:i/>
          <w:iCs/>
        </w:rPr>
        <w:t>The positive sum strategy: Harnessing technology for economic growth</w:t>
      </w:r>
      <w:r w:rsidRPr="00F91365">
        <w:rPr>
          <w:rStyle w:val="apple-converted-space"/>
          <w:rFonts w:asciiTheme="majorBidi" w:hAnsiTheme="majorBidi" w:cstheme="majorBidi"/>
          <w:i/>
          <w:iCs/>
        </w:rPr>
        <w:t xml:space="preserve">. </w:t>
      </w:r>
      <w:r w:rsidRPr="00F91365">
        <w:rPr>
          <w:rStyle w:val="apple-converted-space"/>
          <w:rFonts w:asciiTheme="majorBidi" w:hAnsiTheme="majorBidi" w:cstheme="majorBidi"/>
        </w:rPr>
        <w:t xml:space="preserve">Washington, DC: </w:t>
      </w:r>
      <w:r w:rsidRPr="00F91365">
        <w:rPr>
          <w:rFonts w:asciiTheme="majorBidi" w:hAnsiTheme="majorBidi" w:cstheme="majorBidi"/>
        </w:rPr>
        <w:t>National Academies Press.</w:t>
      </w:r>
    </w:p>
    <w:p w14:paraId="30CBA2F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Langfred, C. W. (2007). The Downside of Self-Management: A Longitudinal Study of the Effects tf Conflict on Trust, Autonomy, and Task Interdependence in Self-Managing Teams.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Academy of management journal,</w:t>
      </w:r>
      <w:r w:rsidRPr="00F91365">
        <w:rPr>
          <w:rStyle w:val="apple-converted-space"/>
          <w:rFonts w:asciiTheme="majorBidi" w:hAnsiTheme="majorBidi" w:cstheme="majorBidi"/>
          <w:i/>
          <w:iCs/>
          <w:sz w:val="24"/>
          <w:szCs w:val="24"/>
          <w:shd w:val="clear" w:color="auto" w:fill="FFFFFF"/>
        </w:rPr>
        <w:t> </w:t>
      </w:r>
      <w:r w:rsidRPr="00F91365">
        <w:rPr>
          <w:rFonts w:asciiTheme="majorBidi" w:hAnsiTheme="majorBidi" w:cstheme="majorBidi"/>
          <w:sz w:val="24"/>
          <w:szCs w:val="24"/>
          <w:shd w:val="clear" w:color="auto" w:fill="FFFFFF"/>
        </w:rPr>
        <w:t>50(4), 885-900.</w:t>
      </w:r>
      <w:r w:rsidRPr="00F91365">
        <w:rPr>
          <w:rFonts w:asciiTheme="majorBidi" w:hAnsiTheme="majorBidi" w:cstheme="majorBidi"/>
          <w:sz w:val="24"/>
          <w:szCs w:val="24"/>
          <w:shd w:val="clear" w:color="auto" w:fill="FFFFFF"/>
          <w:rtl/>
        </w:rPr>
        <w:t>‏</w:t>
      </w:r>
    </w:p>
    <w:p w14:paraId="0F37E7D4"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Laschinger, H. K. S., Finegan, J., Shamian, J., &amp; Casier, S. (2000). Organizational trust and empowerment in restructured healthcare settings: effects on staff nurse commitment.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Nursing Administration</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30(9), 413-425.</w:t>
      </w:r>
      <w:r w:rsidRPr="00F91365">
        <w:rPr>
          <w:rFonts w:asciiTheme="majorBidi" w:hAnsiTheme="majorBidi" w:cstheme="majorBidi"/>
          <w:sz w:val="24"/>
          <w:szCs w:val="24"/>
          <w:shd w:val="clear" w:color="auto" w:fill="FFFFFF"/>
          <w:rtl/>
        </w:rPr>
        <w:t>‏</w:t>
      </w:r>
    </w:p>
    <w:p w14:paraId="6EC55A6C"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Lather, P. (1991). Deconstructing/deconstructive inquiry: The politics of knowing and being known.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Educational Theory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41(2), 153-173.</w:t>
      </w:r>
      <w:r w:rsidRPr="00F91365">
        <w:rPr>
          <w:rFonts w:asciiTheme="majorBidi" w:hAnsiTheme="majorBidi" w:cstheme="majorBidi"/>
          <w:sz w:val="24"/>
          <w:szCs w:val="24"/>
          <w:shd w:val="clear" w:color="auto" w:fill="FFFFFF"/>
          <w:rtl/>
        </w:rPr>
        <w:t>‏</w:t>
      </w:r>
    </w:p>
    <w:p w14:paraId="242ADA19"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Lauring, J., &amp; Selmer, J. (2012). Openness to diversity, trust and conflict in multicultural organizations. </w:t>
      </w:r>
      <w:r w:rsidRPr="00F91365">
        <w:rPr>
          <w:rFonts w:asciiTheme="majorBidi" w:hAnsiTheme="majorBidi" w:cstheme="majorBidi"/>
          <w:i/>
          <w:iCs/>
          <w:sz w:val="24"/>
          <w:szCs w:val="24"/>
        </w:rPr>
        <w:t>Journal of Management and Organization</w:t>
      </w:r>
      <w:r w:rsidRPr="00F91365">
        <w:rPr>
          <w:rFonts w:asciiTheme="majorBidi" w:hAnsiTheme="majorBidi" w:cstheme="majorBidi"/>
          <w:sz w:val="24"/>
          <w:szCs w:val="24"/>
        </w:rPr>
        <w:t>, 18(6), 795–806.</w:t>
      </w:r>
    </w:p>
    <w:p w14:paraId="1AFDA41C"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Lee, G., &amp; Teo, A. (2005). Organizational restructuring: Impact on trust and work satisfaction.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Asia Pacific Journal of Management</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22(1), 23-39.</w:t>
      </w:r>
      <w:r w:rsidRPr="00F91365">
        <w:rPr>
          <w:rFonts w:asciiTheme="majorBidi" w:hAnsiTheme="majorBidi" w:cstheme="majorBidi"/>
          <w:sz w:val="24"/>
          <w:szCs w:val="24"/>
          <w:shd w:val="clear" w:color="auto" w:fill="FFFFFF"/>
          <w:rtl/>
        </w:rPr>
        <w:t>‏</w:t>
      </w:r>
    </w:p>
    <w:p w14:paraId="0F8D946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Lee, S. D. (2009). </w:t>
      </w:r>
      <w:r w:rsidRPr="00F91365">
        <w:rPr>
          <w:rFonts w:asciiTheme="majorBidi" w:hAnsiTheme="majorBidi" w:cstheme="majorBidi"/>
          <w:i/>
          <w:iCs/>
          <w:sz w:val="24"/>
          <w:szCs w:val="24"/>
        </w:rPr>
        <w:t>Support for innovation in HBCUs:  Exploring associations with dispositions towards change, empowerment and organizational trust</w:t>
      </w:r>
      <w:r w:rsidRPr="00F91365">
        <w:rPr>
          <w:rFonts w:asciiTheme="majorBidi" w:hAnsiTheme="majorBidi" w:cstheme="majorBidi"/>
          <w:sz w:val="24"/>
          <w:szCs w:val="24"/>
        </w:rPr>
        <w:t xml:space="preserve"> (Unpublished doctoral dissertation). The University of Iowa, Iowa City.</w:t>
      </w:r>
    </w:p>
    <w:p w14:paraId="4582D8CF"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Leelawong, R. (2011). Managing employee ideas and creativity in Thailand: Challenges and key factors for success (Ph.D.). University of Massachusetts Amherst, Ann Arbor. Retrieved from ProQuest Central; ProQuest Dissertations &amp; Theses Full Text: </w:t>
      </w:r>
      <w:r w:rsidRPr="00F91365">
        <w:rPr>
          <w:rFonts w:asciiTheme="majorBidi" w:hAnsiTheme="majorBidi" w:cstheme="majorBidi"/>
          <w:i/>
          <w:iCs/>
          <w:sz w:val="24"/>
          <w:szCs w:val="24"/>
        </w:rPr>
        <w:t>The Humanities and Social Sciences Collection</w:t>
      </w:r>
      <w:r w:rsidRPr="00F91365">
        <w:rPr>
          <w:rFonts w:asciiTheme="majorBidi" w:hAnsiTheme="majorBidi" w:cstheme="majorBidi"/>
          <w:sz w:val="24"/>
          <w:szCs w:val="24"/>
        </w:rPr>
        <w:t>. (910851709)</w:t>
      </w:r>
    </w:p>
    <w:p w14:paraId="47C4492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Lester, S. W., &amp; Brower, H. H. (2003). In the eyes of the beholder: The relationship between subordinates' felt trustworthiness and their work attitudes and behaviors.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Leadership &amp; Organizational Studies,</w:t>
      </w:r>
      <w:r w:rsidRPr="00F91365">
        <w:rPr>
          <w:rStyle w:val="apple-converted-space"/>
          <w:rFonts w:asciiTheme="majorBidi" w:hAnsiTheme="majorBidi" w:cstheme="majorBidi"/>
          <w:i/>
          <w:iCs/>
          <w:sz w:val="24"/>
          <w:szCs w:val="24"/>
          <w:shd w:val="clear" w:color="auto" w:fill="FFFFFF"/>
        </w:rPr>
        <w:t> </w:t>
      </w:r>
      <w:r w:rsidRPr="00F91365">
        <w:rPr>
          <w:rFonts w:asciiTheme="majorBidi" w:hAnsiTheme="majorBidi" w:cstheme="majorBidi"/>
          <w:sz w:val="24"/>
          <w:szCs w:val="24"/>
          <w:shd w:val="clear" w:color="auto" w:fill="FFFFFF"/>
        </w:rPr>
        <w:t>10(2), 17-33.</w:t>
      </w:r>
      <w:r w:rsidRPr="00F91365">
        <w:rPr>
          <w:rFonts w:asciiTheme="majorBidi" w:hAnsiTheme="majorBidi" w:cstheme="majorBidi"/>
          <w:sz w:val="24"/>
          <w:szCs w:val="24"/>
          <w:shd w:val="clear" w:color="auto" w:fill="FFFFFF"/>
          <w:rtl/>
        </w:rPr>
        <w:t>‏</w:t>
      </w:r>
    </w:p>
    <w:p w14:paraId="5038243B"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Levitt, T. (2002). Creativity is not enough.</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Harvard business review</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80(8), 137-145.</w:t>
      </w:r>
      <w:r w:rsidRPr="00F91365">
        <w:rPr>
          <w:rFonts w:asciiTheme="majorBidi" w:hAnsiTheme="majorBidi" w:cstheme="majorBidi"/>
          <w:sz w:val="24"/>
          <w:szCs w:val="24"/>
          <w:shd w:val="clear" w:color="auto" w:fill="FFFFFF"/>
          <w:rtl/>
        </w:rPr>
        <w:t>‏</w:t>
      </w:r>
    </w:p>
    <w:p w14:paraId="14D2BFF5"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Lewis, J. D., &amp; Weigert, A. (1985). Trust as a social reality.</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Social forces</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63(4), 967-985.</w:t>
      </w:r>
      <w:r w:rsidRPr="00F91365">
        <w:rPr>
          <w:rFonts w:asciiTheme="majorBidi" w:hAnsiTheme="majorBidi" w:cstheme="majorBidi"/>
          <w:sz w:val="24"/>
          <w:szCs w:val="24"/>
          <w:shd w:val="clear" w:color="auto" w:fill="FFFFFF"/>
          <w:rtl/>
        </w:rPr>
        <w:t>‏</w:t>
      </w:r>
    </w:p>
    <w:p w14:paraId="741AC948"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Lippert, S. K., &amp; Davis, M. (2006). A conceptual model integrating trust into planned change activities to enhance technology adoption behavior.</w:t>
      </w:r>
      <w:r w:rsidRPr="00F91365">
        <w:rPr>
          <w:rStyle w:val="apple-converted-space"/>
          <w:rFonts w:asciiTheme="majorBidi" w:hAnsiTheme="majorBidi" w:cstheme="majorBidi"/>
        </w:rPr>
        <w:t> </w:t>
      </w:r>
      <w:r w:rsidRPr="00F91365">
        <w:rPr>
          <w:rFonts w:asciiTheme="majorBidi" w:hAnsiTheme="majorBidi" w:cstheme="majorBidi"/>
          <w:i/>
          <w:iCs/>
        </w:rPr>
        <w:t>Journal of Information Science</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32(5), 434-448.</w:t>
      </w:r>
    </w:p>
    <w:p w14:paraId="42A8C09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Liu, Y., Wei, X., Luo, M., &amp; Hu, Z. (2008, October). An integrated model of group diversity, conflict and outcomes: A process-based perspective. In Wireless Communications, Networking and Mobile Computing, 2008. WiCOM'08. 4th International Conference 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(pp. 1-4). IEEE.</w:t>
      </w:r>
      <w:r w:rsidRPr="00F91365">
        <w:rPr>
          <w:rFonts w:asciiTheme="majorBidi" w:hAnsiTheme="majorBidi" w:cstheme="majorBidi"/>
          <w:sz w:val="24"/>
          <w:szCs w:val="24"/>
          <w:shd w:val="clear" w:color="auto" w:fill="FFFFFF"/>
          <w:rtl/>
        </w:rPr>
        <w:t>‏</w:t>
      </w:r>
    </w:p>
    <w:p w14:paraId="5EF187B8"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Lloréns Montes, F. J., Ruiz Moreno, A., &amp; Miguel Molina Fernández, L. (2004). Assessing the organizational climate and contractual relationship for perceptions of support for innovation.</w:t>
      </w:r>
      <w:r w:rsidRPr="00F91365">
        <w:rPr>
          <w:rStyle w:val="apple-converted-space"/>
          <w:rFonts w:asciiTheme="majorBidi" w:hAnsiTheme="majorBidi" w:cstheme="majorBidi"/>
        </w:rPr>
        <w:t> </w:t>
      </w:r>
      <w:r w:rsidRPr="00F91365">
        <w:rPr>
          <w:rFonts w:asciiTheme="majorBidi" w:hAnsiTheme="majorBidi" w:cstheme="majorBidi"/>
          <w:i/>
          <w:iCs/>
        </w:rPr>
        <w:t>International Journal of Manpower</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25(2), 167-180.</w:t>
      </w:r>
    </w:p>
    <w:p w14:paraId="72F08B6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Lock, E. A., &amp; Kirkpatrick, S. A. (1995). Promoting creativity in organizations. </w:t>
      </w:r>
      <w:r w:rsidRPr="00F91365">
        <w:rPr>
          <w:rFonts w:asciiTheme="majorBidi" w:hAnsiTheme="majorBidi" w:cstheme="majorBidi"/>
          <w:i/>
          <w:iCs/>
          <w:sz w:val="24"/>
          <w:szCs w:val="24"/>
          <w:shd w:val="clear" w:color="auto" w:fill="FFFFFF"/>
        </w:rPr>
        <w:t>Creative action in organizations: Ivory tower visions &amp; real world voices</w:t>
      </w:r>
      <w:r w:rsidRPr="00F91365">
        <w:rPr>
          <w:rFonts w:asciiTheme="majorBidi" w:hAnsiTheme="majorBidi" w:cstheme="majorBidi"/>
          <w:sz w:val="24"/>
          <w:szCs w:val="24"/>
          <w:shd w:val="clear" w:color="auto" w:fill="FFFFFF"/>
        </w:rPr>
        <w:t>, 115-120.</w:t>
      </w:r>
      <w:r w:rsidRPr="00F91365">
        <w:rPr>
          <w:rFonts w:asciiTheme="majorBidi" w:hAnsiTheme="majorBidi" w:cstheme="majorBidi"/>
          <w:sz w:val="24"/>
          <w:szCs w:val="24"/>
          <w:shd w:val="clear" w:color="auto" w:fill="FFFFFF"/>
          <w:rtl/>
        </w:rPr>
        <w:t>‏</w:t>
      </w:r>
    </w:p>
    <w:p w14:paraId="1120443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Loehr, J., &amp; Groppel, J. (2004). Full engagement.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Chief Learning Officer</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Garamond" w:hAnsi="Garamond" w:cs="Garamond"/>
          <w:sz w:val="24"/>
          <w:szCs w:val="24"/>
        </w:rPr>
        <w:t>at http://www.clomedia.com/</w:t>
      </w:r>
    </w:p>
    <w:p w14:paraId="1DE68199" w14:textId="77777777" w:rsidR="0078659C"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Lovelace, K., Shapiro, D. L., &amp; Weingart, L. R. (2001). Maximizing cross-functional new product teams' innovativeness and constraint adherence: A conflict communications perspective.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Academy of management journal</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44(4), 779-793.</w:t>
      </w:r>
      <w:r w:rsidRPr="00F91365">
        <w:rPr>
          <w:rFonts w:asciiTheme="majorBidi" w:hAnsiTheme="majorBidi" w:cstheme="majorBidi"/>
          <w:sz w:val="24"/>
          <w:szCs w:val="24"/>
          <w:shd w:val="clear" w:color="auto" w:fill="FFFFFF"/>
          <w:rtl/>
        </w:rPr>
        <w:t>‏</w:t>
      </w:r>
    </w:p>
    <w:p w14:paraId="2F068F38" w14:textId="77777777" w:rsidR="0078659C" w:rsidRPr="00591C76" w:rsidRDefault="0078659C" w:rsidP="00591C76">
      <w:pPr>
        <w:spacing w:line="480" w:lineRule="auto"/>
        <w:ind w:left="864" w:hanging="1296"/>
        <w:jc w:val="both"/>
        <w:rPr>
          <w:rFonts w:asciiTheme="majorBidi" w:hAnsiTheme="majorBidi" w:cstheme="majorBidi"/>
          <w:color w:val="222222"/>
          <w:sz w:val="24"/>
          <w:szCs w:val="24"/>
          <w:shd w:val="clear" w:color="auto" w:fill="FFFFFF"/>
        </w:rPr>
      </w:pPr>
      <w:r w:rsidRPr="00FB36F7">
        <w:rPr>
          <w:rFonts w:asciiTheme="majorBidi" w:hAnsiTheme="majorBidi" w:cstheme="majorBidi"/>
          <w:color w:val="222222"/>
          <w:sz w:val="24"/>
          <w:szCs w:val="24"/>
          <w:shd w:val="clear" w:color="auto" w:fill="FFFFFF"/>
        </w:rPr>
        <w:t xml:space="preserve">Lundy, O., &amp; Cowling, M. (1996). </w:t>
      </w:r>
      <w:r w:rsidRPr="00FB36F7">
        <w:rPr>
          <w:rFonts w:asciiTheme="majorBidi" w:hAnsiTheme="majorBidi" w:cstheme="majorBidi"/>
          <w:i/>
          <w:iCs/>
          <w:color w:val="222222"/>
          <w:sz w:val="24"/>
          <w:szCs w:val="24"/>
          <w:shd w:val="clear" w:color="auto" w:fill="FFFFFF"/>
        </w:rPr>
        <w:t>Strategic Human Resource Management</w:t>
      </w:r>
      <w:r w:rsidRPr="00FB36F7">
        <w:rPr>
          <w:rFonts w:asciiTheme="majorBidi" w:hAnsiTheme="majorBidi" w:cstheme="majorBidi"/>
          <w:color w:val="222222"/>
          <w:sz w:val="24"/>
          <w:szCs w:val="24"/>
          <w:shd w:val="clear" w:color="auto" w:fill="FFFFFF"/>
        </w:rPr>
        <w:t xml:space="preserve">. London: Routledge. </w:t>
      </w:r>
    </w:p>
    <w:p w14:paraId="29B11982"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Madinat Jumeirah. (n. d). </w:t>
      </w:r>
      <w:r w:rsidRPr="00F91365">
        <w:rPr>
          <w:rFonts w:asciiTheme="majorBidi" w:hAnsiTheme="majorBidi" w:cstheme="majorBidi"/>
          <w:i/>
          <w:iCs/>
          <w:sz w:val="24"/>
          <w:szCs w:val="24"/>
        </w:rPr>
        <w:t>Media Fact File</w:t>
      </w:r>
      <w:r w:rsidRPr="00F91365">
        <w:rPr>
          <w:rFonts w:asciiTheme="majorBidi" w:hAnsiTheme="majorBidi" w:cstheme="majorBidi"/>
          <w:sz w:val="24"/>
          <w:szCs w:val="24"/>
        </w:rPr>
        <w:t xml:space="preserve">. . Retrieved May 21, 2015 from </w:t>
      </w:r>
      <w:hyperlink r:id="rId27" w:history="1">
        <w:r w:rsidRPr="00F91365">
          <w:rPr>
            <w:rFonts w:asciiTheme="majorBidi" w:hAnsiTheme="majorBidi" w:cstheme="majorBidi"/>
            <w:sz w:val="24"/>
            <w:szCs w:val="24"/>
          </w:rPr>
          <w:t>http://www.jumeirah.com/Global/Jumeirah%20Group/Press%20Centre%20(1)/Press%20Kits/Madinat%20Jumeirah%20English%20Fact%20File%20-%20November%202013.pdf</w:t>
        </w:r>
      </w:hyperlink>
      <w:r w:rsidRPr="00F91365">
        <w:rPr>
          <w:rFonts w:asciiTheme="majorBidi" w:hAnsiTheme="majorBidi" w:cstheme="majorBidi"/>
          <w:sz w:val="24"/>
          <w:szCs w:val="24"/>
        </w:rPr>
        <w:t xml:space="preserve"> </w:t>
      </w:r>
    </w:p>
    <w:p w14:paraId="0A2C529E"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Madrid</w:t>
      </w:r>
      <w:r w:rsidRPr="00F91365">
        <w:rPr>
          <w:rFonts w:ascii="Cambria Math" w:hAnsi="Cambria Math" w:cs="Cambria Math"/>
        </w:rPr>
        <w:t>‐</w:t>
      </w:r>
      <w:r w:rsidRPr="00F91365">
        <w:rPr>
          <w:rFonts w:asciiTheme="majorBidi" w:hAnsiTheme="majorBidi" w:cstheme="majorBidi"/>
        </w:rPr>
        <w:t>Guijarro, A., Garcia, D., &amp; Van Auken, H. (2009). Barriers to innovation among spanish manufacturing SMEs.</w:t>
      </w:r>
      <w:r w:rsidRPr="00F91365">
        <w:rPr>
          <w:rStyle w:val="apple-converted-space"/>
          <w:rFonts w:asciiTheme="majorBidi" w:hAnsiTheme="majorBidi" w:cstheme="majorBidi"/>
        </w:rPr>
        <w:t> </w:t>
      </w:r>
      <w:r w:rsidRPr="00F91365">
        <w:rPr>
          <w:rFonts w:asciiTheme="majorBidi" w:hAnsiTheme="majorBidi" w:cstheme="majorBidi"/>
          <w:i/>
          <w:iCs/>
        </w:rPr>
        <w:t>Journal of Small Business Management</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47(4), 465-488.</w:t>
      </w:r>
    </w:p>
    <w:p w14:paraId="616A2853" w14:textId="77777777" w:rsidR="0078659C" w:rsidRPr="00F91365" w:rsidRDefault="0078659C" w:rsidP="002C717B">
      <w:pPr>
        <w:spacing w:after="0"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Malhotra, N. K., &amp; Dash, S. (2011), </w:t>
      </w:r>
      <w:r w:rsidRPr="00F91365">
        <w:rPr>
          <w:rFonts w:asciiTheme="majorBidi" w:hAnsiTheme="majorBidi" w:cstheme="majorBidi"/>
          <w:i/>
          <w:iCs/>
          <w:sz w:val="24"/>
          <w:szCs w:val="24"/>
        </w:rPr>
        <w:t>Marketing Research: An Applied Orientation</w:t>
      </w:r>
      <w:r w:rsidRPr="00F91365">
        <w:rPr>
          <w:rFonts w:asciiTheme="majorBidi" w:hAnsiTheme="majorBidi" w:cstheme="majorBidi"/>
          <w:sz w:val="24"/>
          <w:szCs w:val="24"/>
        </w:rPr>
        <w:t>, Pearson Publication, 6th edition.</w:t>
      </w:r>
    </w:p>
    <w:p w14:paraId="4099E972"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 xml:space="preserve">Mangundjaya, W. L. H. (2015). People or trust in building commitment to change?. </w:t>
      </w:r>
      <w:r w:rsidRPr="00F91365">
        <w:rPr>
          <w:rFonts w:asciiTheme="majorBidi" w:hAnsiTheme="majorBidi" w:cstheme="majorBidi"/>
          <w:i/>
          <w:iCs/>
        </w:rPr>
        <w:t>The Journal of Developing Areas</w:t>
      </w:r>
      <w:r w:rsidRPr="00F91365">
        <w:rPr>
          <w:rFonts w:asciiTheme="majorBidi" w:hAnsiTheme="majorBidi" w:cstheme="majorBidi"/>
        </w:rPr>
        <w:t>, 49(5), 67–78</w:t>
      </w:r>
    </w:p>
    <w:p w14:paraId="6B9D8677"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Martinez-Fernandez, M. C., &amp; Miles, I. (2006). Inside the software firm: co-production of knowledge and KISA in the innovation process.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International Journal of Services Technology and Management</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7(2), 115-125.</w:t>
      </w:r>
      <w:r w:rsidRPr="00F91365">
        <w:rPr>
          <w:rFonts w:asciiTheme="majorBidi" w:hAnsiTheme="majorBidi" w:cstheme="majorBidi"/>
          <w:sz w:val="24"/>
          <w:szCs w:val="24"/>
          <w:shd w:val="clear" w:color="auto" w:fill="FFFFFF"/>
          <w:rtl/>
        </w:rPr>
        <w:t>‏</w:t>
      </w:r>
    </w:p>
    <w:p w14:paraId="153C6B1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Martins, E. C., &amp; Terblanche, F. (2003). Building organisational culture that stimulates creativity and innovation.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European journal of innovation management</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6(1), 64-74.</w:t>
      </w:r>
      <w:r w:rsidRPr="00F91365">
        <w:rPr>
          <w:rFonts w:asciiTheme="majorBidi" w:hAnsiTheme="majorBidi" w:cstheme="majorBidi"/>
          <w:sz w:val="24"/>
          <w:szCs w:val="24"/>
          <w:shd w:val="clear" w:color="auto" w:fill="FFFFFF"/>
          <w:rtl/>
        </w:rPr>
        <w:t>‏</w:t>
      </w:r>
    </w:p>
    <w:p w14:paraId="49E4D52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Maslow, A. H. (1943). A theory of human motivation.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Psychological review</w:t>
      </w:r>
      <w:r w:rsidRPr="00F91365">
        <w:rPr>
          <w:rFonts w:asciiTheme="majorBidi" w:hAnsiTheme="majorBidi" w:cstheme="majorBidi"/>
          <w:sz w:val="24"/>
          <w:szCs w:val="24"/>
          <w:shd w:val="clear" w:color="auto" w:fill="FFFFFF"/>
        </w:rPr>
        <w:t>, 50(4), 370.</w:t>
      </w:r>
      <w:r w:rsidRPr="00F91365">
        <w:rPr>
          <w:rFonts w:asciiTheme="majorBidi" w:hAnsiTheme="majorBidi" w:cstheme="majorBidi"/>
          <w:sz w:val="24"/>
          <w:szCs w:val="24"/>
          <w:shd w:val="clear" w:color="auto" w:fill="FFFFFF"/>
          <w:rtl/>
        </w:rPr>
        <w:t>‏</w:t>
      </w:r>
    </w:p>
    <w:p w14:paraId="6AD3034D" w14:textId="77777777" w:rsidR="0078659C" w:rsidRPr="00F91365" w:rsidRDefault="0078659C" w:rsidP="002C717B">
      <w:pPr>
        <w:autoSpaceDE w:val="0"/>
        <w:autoSpaceDN w:val="0"/>
        <w:adjustRightInd w:val="0"/>
        <w:spacing w:after="0" w:line="480" w:lineRule="auto"/>
        <w:ind w:left="864" w:hanging="1296"/>
        <w:rPr>
          <w:rFonts w:asciiTheme="majorBidi" w:hAnsiTheme="majorBidi" w:cstheme="majorBidi"/>
          <w:sz w:val="24"/>
          <w:szCs w:val="24"/>
        </w:rPr>
      </w:pPr>
      <w:r w:rsidRPr="00F91365">
        <w:rPr>
          <w:rFonts w:asciiTheme="majorBidi" w:hAnsiTheme="majorBidi" w:cstheme="majorBidi"/>
          <w:sz w:val="24"/>
          <w:szCs w:val="24"/>
        </w:rPr>
        <w:t xml:space="preserve">May 13, 2013 available online: </w:t>
      </w:r>
      <w:hyperlink r:id="rId28" w:history="1">
        <w:r w:rsidRPr="00F91365">
          <w:rPr>
            <w:rStyle w:val="Hyperlink"/>
            <w:rFonts w:asciiTheme="majorBidi" w:hAnsiTheme="majorBidi" w:cstheme="majorBidi"/>
            <w:sz w:val="24"/>
            <w:szCs w:val="24"/>
          </w:rPr>
          <w:t>http://gmj.gallup.com/gmj_surveys/</w:t>
        </w:r>
      </w:hyperlink>
      <w:r w:rsidRPr="00F91365">
        <w:rPr>
          <w:rFonts w:asciiTheme="majorBidi" w:hAnsiTheme="majorBidi" w:cstheme="majorBidi"/>
          <w:sz w:val="24"/>
          <w:szCs w:val="24"/>
        </w:rPr>
        <w:t xml:space="preserve"> </w:t>
      </w:r>
    </w:p>
    <w:p w14:paraId="3C3286A7"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May, D. R., Gilson, R. L., &amp; Harter, L. M. (2004). The psychological conditions of meaningfulness, safety and availability and the engagement of the human spirit at work.</w:t>
      </w:r>
      <w:r w:rsidRPr="00F91365">
        <w:rPr>
          <w:rStyle w:val="apple-converted-space"/>
          <w:rFonts w:asciiTheme="majorBidi" w:hAnsiTheme="majorBidi" w:cstheme="majorBidi"/>
        </w:rPr>
        <w:t> </w:t>
      </w:r>
      <w:r w:rsidRPr="00F91365">
        <w:rPr>
          <w:rFonts w:asciiTheme="majorBidi" w:hAnsiTheme="majorBidi" w:cstheme="majorBidi"/>
          <w:i/>
          <w:iCs/>
        </w:rPr>
        <w:t>Journal of Occupational and Organizational Psychology</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77(1), 11-37.</w:t>
      </w:r>
    </w:p>
    <w:p w14:paraId="79647ADF"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Mayer, R. C., Davis, J. H., &amp; Schoorman, F. D. (1995). An integrative model of organizational trust.</w:t>
      </w:r>
      <w:r w:rsidRPr="00F91365">
        <w:rPr>
          <w:rStyle w:val="apple-converted-space"/>
          <w:rFonts w:asciiTheme="majorBidi" w:hAnsiTheme="majorBidi" w:cstheme="majorBidi"/>
        </w:rPr>
        <w:t> </w:t>
      </w:r>
      <w:r w:rsidRPr="00F91365">
        <w:rPr>
          <w:rFonts w:asciiTheme="majorBidi" w:hAnsiTheme="majorBidi" w:cstheme="majorBidi"/>
          <w:i/>
          <w:iCs/>
        </w:rPr>
        <w:t>Academy of Management Review</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20(3), 709-734.</w:t>
      </w:r>
    </w:p>
    <w:p w14:paraId="1ECAC4C9" w14:textId="77777777" w:rsidR="0078659C" w:rsidRDefault="0078659C" w:rsidP="005F02E1">
      <w:pPr>
        <w:spacing w:line="480" w:lineRule="auto"/>
        <w:ind w:left="864" w:hanging="1296"/>
        <w:jc w:val="both"/>
        <w:rPr>
          <w:rFonts w:asciiTheme="majorBidi" w:hAnsiTheme="majorBidi" w:cstheme="majorBidi"/>
          <w:color w:val="222222"/>
          <w:sz w:val="24"/>
          <w:szCs w:val="24"/>
          <w:shd w:val="clear" w:color="auto" w:fill="FFFFFF"/>
        </w:rPr>
      </w:pPr>
      <w:r w:rsidRPr="005F02E1">
        <w:rPr>
          <w:rFonts w:asciiTheme="majorBidi" w:hAnsiTheme="majorBidi" w:cstheme="majorBidi"/>
          <w:color w:val="222222"/>
          <w:sz w:val="24"/>
          <w:szCs w:val="24"/>
          <w:shd w:val="clear" w:color="auto" w:fill="FFFFFF"/>
        </w:rPr>
        <w:t>Maylor, H., &amp; Blackmon, K. (2005).</w:t>
      </w:r>
      <w:r w:rsidRPr="005F02E1">
        <w:rPr>
          <w:sz w:val="24"/>
          <w:szCs w:val="24"/>
        </w:rPr>
        <w:t> </w:t>
      </w:r>
      <w:r w:rsidRPr="00FB03C0">
        <w:rPr>
          <w:rFonts w:asciiTheme="majorBidi" w:hAnsiTheme="majorBidi" w:cstheme="majorBidi"/>
          <w:i/>
          <w:iCs/>
          <w:color w:val="222222"/>
          <w:sz w:val="24"/>
          <w:szCs w:val="24"/>
          <w:shd w:val="clear" w:color="auto" w:fill="FFFFFF"/>
        </w:rPr>
        <w:t>Researching business and management: A roadmap for success.</w:t>
      </w:r>
      <w:r w:rsidRPr="005F02E1">
        <w:rPr>
          <w:rFonts w:asciiTheme="majorBidi" w:hAnsiTheme="majorBidi" w:cstheme="majorBidi"/>
          <w:color w:val="222222"/>
          <w:sz w:val="24"/>
          <w:szCs w:val="24"/>
          <w:shd w:val="clear" w:color="auto" w:fill="FFFFFF"/>
        </w:rPr>
        <w:t xml:space="preserve"> Palgrave Macmillan.</w:t>
      </w:r>
      <w:r w:rsidRPr="005F02E1">
        <w:rPr>
          <w:rFonts w:asciiTheme="majorBidi" w:hAnsiTheme="majorBidi" w:cstheme="majorBidi"/>
          <w:color w:val="222222"/>
          <w:sz w:val="24"/>
          <w:szCs w:val="24"/>
          <w:shd w:val="clear" w:color="auto" w:fill="FFFFFF"/>
          <w:rtl/>
        </w:rPr>
        <w:t>‏</w:t>
      </w:r>
    </w:p>
    <w:p w14:paraId="63EC0B97"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McAdam, R., McConvery, T., &amp; Armstrong, G. (2004). Barriers to innovation within small firms in a peripheral location.</w:t>
      </w:r>
      <w:r w:rsidRPr="00F91365">
        <w:rPr>
          <w:rStyle w:val="apple-converted-space"/>
          <w:rFonts w:asciiTheme="majorBidi" w:hAnsiTheme="majorBidi" w:cstheme="majorBidi"/>
        </w:rPr>
        <w:t> </w:t>
      </w:r>
      <w:r w:rsidRPr="00F91365">
        <w:rPr>
          <w:rFonts w:asciiTheme="majorBidi" w:hAnsiTheme="majorBidi" w:cstheme="majorBidi"/>
          <w:i/>
          <w:iCs/>
        </w:rPr>
        <w:t>International Journal of Entrepreneurial Behavior &amp; Research,</w:t>
      </w:r>
      <w:r w:rsidRPr="00F91365">
        <w:rPr>
          <w:rStyle w:val="apple-converted-space"/>
          <w:rFonts w:asciiTheme="majorBidi" w:hAnsiTheme="majorBidi" w:cstheme="majorBidi"/>
          <w:i/>
          <w:iCs/>
        </w:rPr>
        <w:t> </w:t>
      </w:r>
      <w:r w:rsidRPr="00F91365">
        <w:rPr>
          <w:rFonts w:asciiTheme="majorBidi" w:hAnsiTheme="majorBidi" w:cstheme="majorBidi"/>
        </w:rPr>
        <w:t>10(3), 206-221.</w:t>
      </w:r>
    </w:p>
    <w:p w14:paraId="71857F0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McAllister, D. J. (1995). Affect-and cognition-based trust as foundations for interpersonal cooperation in organizations.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Academy of management journal</w:t>
      </w:r>
      <w:r w:rsidRPr="00F91365">
        <w:rPr>
          <w:rFonts w:asciiTheme="majorBidi" w:hAnsiTheme="majorBidi" w:cstheme="majorBidi"/>
          <w:sz w:val="24"/>
          <w:szCs w:val="24"/>
          <w:shd w:val="clear" w:color="auto" w:fill="FFFFFF"/>
        </w:rPr>
        <w:t>, 38(1), 24-59.</w:t>
      </w:r>
      <w:r w:rsidRPr="00F91365">
        <w:rPr>
          <w:rFonts w:asciiTheme="majorBidi" w:hAnsiTheme="majorBidi" w:cstheme="majorBidi"/>
          <w:sz w:val="24"/>
          <w:szCs w:val="24"/>
          <w:shd w:val="clear" w:color="auto" w:fill="FFFFFF"/>
          <w:rtl/>
        </w:rPr>
        <w:t>‏</w:t>
      </w:r>
    </w:p>
    <w:p w14:paraId="29668A2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McGovern, G. J., Quelch, J. A., &amp; Crawford, B. (2004). Bringing customers into the boardroom.</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Harvard business review</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82(11), 70-80.</w:t>
      </w:r>
      <w:r w:rsidRPr="00F91365">
        <w:rPr>
          <w:rFonts w:asciiTheme="majorBidi" w:hAnsiTheme="majorBidi" w:cstheme="majorBidi"/>
          <w:sz w:val="24"/>
          <w:szCs w:val="24"/>
          <w:shd w:val="clear" w:color="auto" w:fill="FFFFFF"/>
          <w:rtl/>
        </w:rPr>
        <w:t>‏</w:t>
      </w:r>
    </w:p>
    <w:p w14:paraId="5DCEE1F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McGregor, D. M. (1960). </w:t>
      </w:r>
      <w:r w:rsidRPr="00F91365">
        <w:rPr>
          <w:rFonts w:asciiTheme="majorBidi" w:hAnsiTheme="majorBidi" w:cstheme="majorBidi"/>
          <w:i/>
          <w:iCs/>
          <w:sz w:val="24"/>
          <w:szCs w:val="24"/>
        </w:rPr>
        <w:t>The human side of enterprise</w:t>
      </w:r>
      <w:r w:rsidRPr="00F91365">
        <w:rPr>
          <w:rFonts w:asciiTheme="majorBidi" w:hAnsiTheme="majorBidi" w:cstheme="majorBidi"/>
          <w:sz w:val="24"/>
          <w:szCs w:val="24"/>
        </w:rPr>
        <w:t>. McGraw-Hill</w:t>
      </w:r>
    </w:p>
    <w:p w14:paraId="64BECA5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McLean, G. (2006). </w:t>
      </w:r>
      <w:r w:rsidRPr="00F91365">
        <w:rPr>
          <w:rFonts w:asciiTheme="majorBidi" w:hAnsiTheme="majorBidi" w:cstheme="majorBidi"/>
          <w:i/>
          <w:iCs/>
          <w:sz w:val="24"/>
          <w:szCs w:val="24"/>
        </w:rPr>
        <w:t>Organization development: Principles, process, and performance</w:t>
      </w:r>
      <w:r w:rsidRPr="00F91365">
        <w:rPr>
          <w:rFonts w:asciiTheme="majorBidi" w:hAnsiTheme="majorBidi" w:cstheme="majorBidi"/>
          <w:sz w:val="24"/>
          <w:szCs w:val="24"/>
        </w:rPr>
        <w:t>. San Francisco: Berrett-Koehler Publishers, Inc.</w:t>
      </w:r>
    </w:p>
    <w:p w14:paraId="06656C1C"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Merriam, S. B. (2002).</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Qualitative research in practice: Examples for discussion and analysis. Jossey-Bass Inc Pub.</w:t>
      </w:r>
      <w:r w:rsidRPr="00F91365">
        <w:rPr>
          <w:rFonts w:asciiTheme="majorBidi" w:hAnsiTheme="majorBidi" w:cstheme="majorBidi"/>
          <w:sz w:val="24"/>
          <w:szCs w:val="24"/>
          <w:shd w:val="clear" w:color="auto" w:fill="FFFFFF"/>
          <w:rtl/>
        </w:rPr>
        <w:t>‏</w:t>
      </w:r>
    </w:p>
    <w:p w14:paraId="7BF1355A"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Miles, I. (2008). Patterns of innovation in service industries.</w:t>
      </w:r>
      <w:r w:rsidRPr="00F91365">
        <w:rPr>
          <w:rStyle w:val="apple-converted-space"/>
          <w:rFonts w:asciiTheme="majorBidi" w:hAnsiTheme="majorBidi" w:cstheme="majorBidi"/>
        </w:rPr>
        <w:t> </w:t>
      </w:r>
      <w:r w:rsidRPr="00F91365">
        <w:rPr>
          <w:rFonts w:asciiTheme="majorBidi" w:hAnsiTheme="majorBidi" w:cstheme="majorBidi"/>
          <w:i/>
          <w:iCs/>
        </w:rPr>
        <w:t>IBM Systems Journal</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47(1), 115-128.</w:t>
      </w:r>
    </w:p>
    <w:p w14:paraId="6F98ACF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Mitchell Madison Group. (1995). </w:t>
      </w:r>
      <w:r w:rsidRPr="00F91365">
        <w:rPr>
          <w:rFonts w:asciiTheme="majorBidi" w:hAnsiTheme="majorBidi" w:cstheme="majorBidi"/>
          <w:i/>
          <w:iCs/>
          <w:sz w:val="24"/>
          <w:szCs w:val="24"/>
        </w:rPr>
        <w:t>New  product development: Organization and process in service companies</w:t>
      </w:r>
      <w:r w:rsidRPr="00F91365">
        <w:rPr>
          <w:rFonts w:asciiTheme="majorBidi" w:hAnsiTheme="majorBidi" w:cstheme="majorBidi"/>
          <w:sz w:val="24"/>
          <w:szCs w:val="24"/>
        </w:rPr>
        <w:t>. New York, NY: Mitchell Madison Group</w:t>
      </w:r>
    </w:p>
    <w:p w14:paraId="4F304F87"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Montes, F. J., Moreno, A. R., &amp; Fernandez, L. M. (2004). Assessing the organizational climate and contractual relationship for perceptions of support for innovation. </w:t>
      </w:r>
      <w:r w:rsidRPr="00F91365">
        <w:rPr>
          <w:rFonts w:asciiTheme="majorBidi" w:hAnsiTheme="majorBidi" w:cstheme="majorBidi"/>
          <w:i/>
          <w:iCs/>
          <w:sz w:val="24"/>
          <w:szCs w:val="24"/>
        </w:rPr>
        <w:t>International Journal of Manpower,</w:t>
      </w:r>
      <w:r w:rsidRPr="00F91365">
        <w:rPr>
          <w:rFonts w:asciiTheme="majorBidi" w:hAnsiTheme="majorBidi" w:cstheme="majorBidi"/>
          <w:sz w:val="24"/>
          <w:szCs w:val="24"/>
        </w:rPr>
        <w:t xml:space="preserve"> 25(2), 167-180. doi:10.1108/01437720410535972</w:t>
      </w:r>
    </w:p>
    <w:p w14:paraId="0B67D91E"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Moorman, C., Zaltman, G., &amp; Deshpande, R. (1992). Relationships between providers and users of market research: the dynamics of trust within and between organizations.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marketing research</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29(3), 314-328</w:t>
      </w:r>
    </w:p>
    <w:p w14:paraId="2A011D0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Moye, M. J. (2003). </w:t>
      </w:r>
      <w:r w:rsidRPr="00F91365">
        <w:rPr>
          <w:rFonts w:asciiTheme="majorBidi" w:hAnsiTheme="majorBidi" w:cstheme="majorBidi"/>
          <w:i/>
          <w:iCs/>
          <w:sz w:val="24"/>
          <w:szCs w:val="24"/>
        </w:rPr>
        <w:t>The relationship of employee empowerment and commitment to the organization to interpersonal- and system-level trust</w:t>
      </w:r>
      <w:r w:rsidRPr="00F91365">
        <w:rPr>
          <w:rFonts w:asciiTheme="majorBidi" w:hAnsiTheme="majorBidi" w:cstheme="majorBidi"/>
          <w:sz w:val="24"/>
          <w:szCs w:val="24"/>
        </w:rPr>
        <w:t xml:space="preserve"> (Unpublished doctoral dissertation). The University of Iowa, Iowa City.</w:t>
      </w:r>
    </w:p>
    <w:p w14:paraId="07C37A2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Murphy, G. D., &amp; Southey, G. (2003). High performance work practices: perceived determinants of adoption and the role of the HR practitioner. </w:t>
      </w:r>
      <w:r w:rsidRPr="00F91365">
        <w:rPr>
          <w:rFonts w:asciiTheme="majorBidi" w:hAnsiTheme="majorBidi" w:cstheme="majorBidi"/>
          <w:i/>
          <w:iCs/>
          <w:sz w:val="24"/>
          <w:szCs w:val="24"/>
          <w:shd w:val="clear" w:color="auto" w:fill="FFFFFF"/>
        </w:rPr>
        <w:t>Personnel Review</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32(1), 73-92.</w:t>
      </w:r>
      <w:r w:rsidRPr="00F91365">
        <w:rPr>
          <w:rFonts w:asciiTheme="majorBidi" w:hAnsiTheme="majorBidi" w:cstheme="majorBidi"/>
          <w:sz w:val="24"/>
          <w:szCs w:val="24"/>
          <w:shd w:val="clear" w:color="auto" w:fill="FFFFFF"/>
          <w:rtl/>
        </w:rPr>
        <w:t>‏</w:t>
      </w:r>
    </w:p>
    <w:p w14:paraId="7132C1A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Musacco, S. D. (2000).</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The relationship between organizational trust and organizational productivity: understanding the centrality of trust in the organizational setting</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rPr>
        <w:t>(Unpublished doctoral dissertation). Walden University, Minneapolis.</w:t>
      </w:r>
    </w:p>
    <w:p w14:paraId="433BEB1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Narvekar, R. S., &amp; Jain, K. (2006). A new framework to understand the technological innovation process</w:t>
      </w:r>
      <w:r w:rsidRPr="00F91365">
        <w:rPr>
          <w:rFonts w:asciiTheme="majorBidi" w:hAnsiTheme="majorBidi" w:cstheme="majorBidi"/>
          <w:i/>
          <w:iCs/>
          <w:sz w:val="24"/>
          <w:szCs w:val="24"/>
          <w:shd w:val="clear" w:color="auto" w:fill="FFFFFF"/>
        </w:rPr>
        <w:t>.</w:t>
      </w:r>
      <w:r w:rsidRPr="00F91365">
        <w:rPr>
          <w:rStyle w:val="apple-converted-space"/>
          <w:rFonts w:asciiTheme="majorBidi" w:hAnsiTheme="majorBidi" w:cstheme="majorBidi"/>
          <w:i/>
          <w:iCs/>
          <w:sz w:val="24"/>
          <w:szCs w:val="24"/>
          <w:shd w:val="clear" w:color="auto" w:fill="FFFFFF"/>
        </w:rPr>
        <w:t> </w:t>
      </w:r>
      <w:r w:rsidRPr="00F91365">
        <w:rPr>
          <w:rFonts w:asciiTheme="majorBidi" w:hAnsiTheme="majorBidi" w:cstheme="majorBidi"/>
          <w:i/>
          <w:iCs/>
          <w:sz w:val="24"/>
          <w:szCs w:val="24"/>
          <w:shd w:val="clear" w:color="auto" w:fill="FFFFFF"/>
        </w:rPr>
        <w:t>Journal of intellectual Capital</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7(2), 174-186.</w:t>
      </w:r>
      <w:r w:rsidRPr="00F91365">
        <w:rPr>
          <w:rFonts w:asciiTheme="majorBidi" w:hAnsiTheme="majorBidi" w:cstheme="majorBidi"/>
          <w:sz w:val="24"/>
          <w:szCs w:val="24"/>
          <w:shd w:val="clear" w:color="auto" w:fill="FFFFFF"/>
          <w:rtl/>
        </w:rPr>
        <w:t>‏</w:t>
      </w:r>
    </w:p>
    <w:p w14:paraId="6CB615C9" w14:textId="77777777" w:rsidR="0078659C" w:rsidRPr="00F91365" w:rsidRDefault="0078659C" w:rsidP="002C717B">
      <w:pPr>
        <w:shd w:val="clear" w:color="auto" w:fill="FFFFFF"/>
        <w:spacing w:after="0" w:line="480" w:lineRule="auto"/>
        <w:ind w:left="864" w:hanging="1296"/>
        <w:jc w:val="both"/>
        <w:textAlignment w:val="baseline"/>
        <w:rPr>
          <w:rFonts w:asciiTheme="majorBidi" w:eastAsia="Times New Roman" w:hAnsiTheme="majorBidi" w:cstheme="majorBidi"/>
          <w:sz w:val="24"/>
          <w:szCs w:val="24"/>
        </w:rPr>
      </w:pPr>
      <w:r w:rsidRPr="00F91365">
        <w:rPr>
          <w:rFonts w:asciiTheme="majorBidi" w:hAnsiTheme="majorBidi" w:cstheme="majorBidi"/>
          <w:sz w:val="24"/>
          <w:szCs w:val="24"/>
          <w:shd w:val="clear" w:color="auto" w:fill="FFFFFF"/>
        </w:rPr>
        <w:t>Neuman, W. L., &amp; Wiegand, B. (2000).</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 xml:space="preserve">Criminal justice research methods: Qualitative and quantitative approaches. </w:t>
      </w:r>
      <w:r w:rsidRPr="00F91365">
        <w:rPr>
          <w:rFonts w:asciiTheme="majorBidi" w:hAnsiTheme="majorBidi" w:cstheme="majorBidi"/>
          <w:sz w:val="24"/>
          <w:szCs w:val="24"/>
          <w:shd w:val="clear" w:color="auto" w:fill="FFFFFF"/>
        </w:rPr>
        <w:t>Third Edition.  Boston: MA:  Allyn and Bacon.</w:t>
      </w:r>
      <w:r w:rsidRPr="00F91365">
        <w:rPr>
          <w:rFonts w:asciiTheme="majorBidi" w:hAnsiTheme="majorBidi" w:cstheme="majorBidi"/>
          <w:sz w:val="24"/>
          <w:szCs w:val="24"/>
          <w:shd w:val="clear" w:color="auto" w:fill="FFFFFF"/>
          <w:rtl/>
        </w:rPr>
        <w:t>‏</w:t>
      </w:r>
    </w:p>
    <w:p w14:paraId="206EB0B7"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Nooteboom, B. (2003).</w:t>
      </w:r>
      <w:r w:rsidRPr="00F91365">
        <w:rPr>
          <w:rStyle w:val="apple-converted-space"/>
          <w:rFonts w:asciiTheme="majorBidi" w:hAnsiTheme="majorBidi" w:cstheme="majorBidi"/>
        </w:rPr>
        <w:t> </w:t>
      </w:r>
      <w:r w:rsidRPr="00F91365">
        <w:rPr>
          <w:rFonts w:asciiTheme="majorBidi" w:hAnsiTheme="majorBidi" w:cstheme="majorBidi"/>
          <w:i/>
          <w:iCs/>
        </w:rPr>
        <w:t>The trust process in organizations: Empirical studies of the determinants and the process of trust development</w:t>
      </w:r>
      <w:r w:rsidRPr="00F91365">
        <w:rPr>
          <w:rStyle w:val="apple-converted-space"/>
          <w:rFonts w:asciiTheme="majorBidi" w:hAnsiTheme="majorBidi" w:cstheme="majorBidi"/>
        </w:rPr>
        <w:t xml:space="preserve">. </w:t>
      </w:r>
      <w:r w:rsidRPr="00F91365">
        <w:rPr>
          <w:rFonts w:asciiTheme="majorBidi" w:hAnsiTheme="majorBidi" w:cstheme="majorBidi"/>
        </w:rPr>
        <w:t>Edward Elgar Publishing.</w:t>
      </w:r>
    </w:p>
    <w:p w14:paraId="517E1726"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Normann, R. (1991).</w:t>
      </w:r>
      <w:r w:rsidRPr="00F91365">
        <w:rPr>
          <w:rStyle w:val="apple-converted-space"/>
          <w:rFonts w:asciiTheme="majorBidi" w:hAnsiTheme="majorBidi" w:cstheme="majorBidi"/>
        </w:rPr>
        <w:t> </w:t>
      </w:r>
      <w:r w:rsidRPr="00F91365">
        <w:rPr>
          <w:rFonts w:asciiTheme="majorBidi" w:hAnsiTheme="majorBidi" w:cstheme="majorBidi"/>
        </w:rPr>
        <w:t xml:space="preserve">Service management: Strategy and leadership in service business. Journal of Organizational behavior, 14 (3), 294-297. </w:t>
      </w:r>
    </w:p>
    <w:p w14:paraId="6D4AEF42"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Nyhan, R. C. (2000). Changing the paradigm trust and its role in public sector organizations.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The American Review of Public Administration,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30(1), 87-109.</w:t>
      </w:r>
      <w:r w:rsidRPr="00F91365">
        <w:rPr>
          <w:rFonts w:asciiTheme="majorBidi" w:hAnsiTheme="majorBidi" w:cstheme="majorBidi"/>
          <w:sz w:val="24"/>
          <w:szCs w:val="24"/>
          <w:shd w:val="clear" w:color="auto" w:fill="FFFFFF"/>
          <w:rtl/>
        </w:rPr>
        <w:t>‏</w:t>
      </w:r>
    </w:p>
    <w:p w14:paraId="6EC9AAB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O'Connor, C. A. (1993). Resistance: The repercussions of change.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Leadership &amp; Organization Development Journal,</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14(6), 30-36.</w:t>
      </w:r>
      <w:r w:rsidRPr="00F91365">
        <w:rPr>
          <w:rFonts w:asciiTheme="majorBidi" w:hAnsiTheme="majorBidi" w:cstheme="majorBidi"/>
          <w:sz w:val="24"/>
          <w:szCs w:val="24"/>
          <w:shd w:val="clear" w:color="auto" w:fill="FFFFFF"/>
          <w:rtl/>
        </w:rPr>
        <w:t>‏</w:t>
      </w:r>
    </w:p>
    <w:p w14:paraId="49A806E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OECD, E. (2005). Oslo manual-guidelines for collecting and interpreting innovation data. EUROSTAT, Luxembourg,</w:t>
      </w:r>
    </w:p>
    <w:p w14:paraId="4E1E8C1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Oke, A. (2007). Innovation types and innovation management practices in service companies.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International Journal of Operations &amp; Production Management,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27(6), 564-587.</w:t>
      </w:r>
      <w:r w:rsidRPr="00F91365">
        <w:rPr>
          <w:rFonts w:asciiTheme="majorBidi" w:hAnsiTheme="majorBidi" w:cstheme="majorBidi"/>
          <w:sz w:val="24"/>
          <w:szCs w:val="24"/>
          <w:shd w:val="clear" w:color="auto" w:fill="FFFFFF"/>
          <w:rtl/>
        </w:rPr>
        <w:t>‏</w:t>
      </w:r>
    </w:p>
    <w:p w14:paraId="04F1079B"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Oreg, S. (2003). Resistance to change: Developing an individual differences measure.</w:t>
      </w:r>
      <w:r w:rsidRPr="00F91365">
        <w:rPr>
          <w:rStyle w:val="apple-converted-space"/>
          <w:rFonts w:asciiTheme="majorBidi" w:hAnsiTheme="majorBidi" w:cstheme="majorBidi"/>
        </w:rPr>
        <w:t> </w:t>
      </w:r>
      <w:r w:rsidRPr="00F91365">
        <w:rPr>
          <w:rFonts w:asciiTheme="majorBidi" w:hAnsiTheme="majorBidi" w:cstheme="majorBidi"/>
        </w:rPr>
        <w:t>Journal of Applied Psychology,</w:t>
      </w:r>
      <w:r w:rsidRPr="00F91365">
        <w:rPr>
          <w:rStyle w:val="apple-converted-space"/>
          <w:rFonts w:asciiTheme="majorBidi" w:hAnsiTheme="majorBidi" w:cstheme="majorBidi"/>
        </w:rPr>
        <w:t> </w:t>
      </w:r>
      <w:r w:rsidRPr="00F91365">
        <w:rPr>
          <w:rFonts w:asciiTheme="majorBidi" w:hAnsiTheme="majorBidi" w:cstheme="majorBidi"/>
        </w:rPr>
        <w:t>88(4), 680.</w:t>
      </w:r>
    </w:p>
    <w:p w14:paraId="2DBD701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Oreg, S. (2006). Personality, context, and resistance to organizational change.European journal of work and organizational psychology,</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15(1), 73-101.</w:t>
      </w:r>
      <w:r w:rsidRPr="00F91365">
        <w:rPr>
          <w:rFonts w:asciiTheme="majorBidi" w:hAnsiTheme="majorBidi" w:cstheme="majorBidi"/>
          <w:sz w:val="24"/>
          <w:szCs w:val="24"/>
          <w:shd w:val="clear" w:color="auto" w:fill="FFFFFF"/>
          <w:rtl/>
        </w:rPr>
        <w:t>‏</w:t>
      </w:r>
    </w:p>
    <w:p w14:paraId="578217B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O'Regan, N., Ghobadian, A., &amp; Sims, M. (2006). Fast tracking innovation in manufacturing SMEs.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Technovation,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26(2), 251-261.</w:t>
      </w:r>
      <w:r w:rsidRPr="00F91365">
        <w:rPr>
          <w:rFonts w:asciiTheme="majorBidi" w:hAnsiTheme="majorBidi" w:cstheme="majorBidi"/>
          <w:sz w:val="24"/>
          <w:szCs w:val="24"/>
          <w:shd w:val="clear" w:color="auto" w:fill="FFFFFF"/>
          <w:rtl/>
        </w:rPr>
        <w:t>‏</w:t>
      </w:r>
    </w:p>
    <w:p w14:paraId="34D3CC60"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O'Regan, N., Ghobadian, A., &amp; Sims, M. (2006). Fast tracking innovation in manufacturing SMEs.</w:t>
      </w:r>
      <w:r w:rsidRPr="00F91365">
        <w:rPr>
          <w:rStyle w:val="apple-converted-space"/>
          <w:rFonts w:asciiTheme="majorBidi" w:hAnsiTheme="majorBidi" w:cstheme="majorBidi"/>
        </w:rPr>
        <w:t> </w:t>
      </w:r>
      <w:r w:rsidRPr="00F91365">
        <w:rPr>
          <w:rFonts w:asciiTheme="majorBidi" w:hAnsiTheme="majorBidi" w:cstheme="majorBidi"/>
          <w:i/>
          <w:iCs/>
        </w:rPr>
        <w:t>Technovation</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26(2), 251-261.</w:t>
      </w:r>
    </w:p>
    <w:p w14:paraId="3C544801"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O'Sullivan, D., &amp; Dooley, L. (2008).</w:t>
      </w:r>
      <w:r w:rsidRPr="00F91365">
        <w:rPr>
          <w:rStyle w:val="apple-converted-space"/>
          <w:rFonts w:asciiTheme="majorBidi" w:hAnsiTheme="majorBidi" w:cstheme="majorBidi"/>
        </w:rPr>
        <w:t> </w:t>
      </w:r>
      <w:r w:rsidRPr="00F91365">
        <w:rPr>
          <w:rFonts w:asciiTheme="majorBidi" w:hAnsiTheme="majorBidi" w:cstheme="majorBidi"/>
          <w:i/>
          <w:iCs/>
        </w:rPr>
        <w:t>Applying innovation</w:t>
      </w:r>
      <w:r w:rsidRPr="00F91365">
        <w:rPr>
          <w:rStyle w:val="apple-converted-space"/>
          <w:rFonts w:asciiTheme="majorBidi" w:hAnsiTheme="majorBidi" w:cstheme="majorBidi"/>
        </w:rPr>
        <w:t xml:space="preserve">. London: </w:t>
      </w:r>
      <w:r w:rsidRPr="00F91365">
        <w:rPr>
          <w:rFonts w:asciiTheme="majorBidi" w:hAnsiTheme="majorBidi" w:cstheme="majorBidi"/>
        </w:rPr>
        <w:t>Sage Publications</w:t>
      </w:r>
    </w:p>
    <w:p w14:paraId="085B32FF" w14:textId="77777777" w:rsidR="0078659C" w:rsidRPr="00F91365" w:rsidRDefault="0078659C" w:rsidP="002C717B">
      <w:pPr>
        <w:spacing w:line="480" w:lineRule="auto"/>
        <w:ind w:left="864" w:hanging="1296"/>
        <w:jc w:val="both"/>
        <w:rPr>
          <w:rStyle w:val="Hyperlink"/>
          <w:rFonts w:asciiTheme="majorBidi" w:hAnsiTheme="majorBidi" w:cstheme="majorBidi"/>
          <w:color w:val="auto"/>
          <w:sz w:val="24"/>
          <w:szCs w:val="24"/>
        </w:rPr>
      </w:pPr>
      <w:r w:rsidRPr="00F91365">
        <w:rPr>
          <w:rFonts w:asciiTheme="majorBidi" w:hAnsiTheme="majorBidi" w:cstheme="majorBidi"/>
          <w:sz w:val="24"/>
          <w:szCs w:val="24"/>
        </w:rPr>
        <w:t xml:space="preserve">O'Sullivan, D., &amp; Dooley, L. (2009). </w:t>
      </w:r>
      <w:r w:rsidRPr="00F91365">
        <w:rPr>
          <w:rFonts w:asciiTheme="majorBidi" w:hAnsiTheme="majorBidi" w:cstheme="majorBidi"/>
          <w:i/>
          <w:iCs/>
          <w:sz w:val="24"/>
          <w:szCs w:val="24"/>
        </w:rPr>
        <w:t>Applying innovation</w:t>
      </w:r>
      <w:r w:rsidRPr="00F91365">
        <w:rPr>
          <w:rFonts w:asciiTheme="majorBidi" w:hAnsiTheme="majorBidi" w:cstheme="majorBidi"/>
          <w:sz w:val="24"/>
          <w:szCs w:val="24"/>
        </w:rPr>
        <w:t xml:space="preserve">. Thousand Oaks, CA: SAGE Publications, Inc.  </w:t>
      </w:r>
      <w:hyperlink r:id="rId29" w:history="1">
        <w:r w:rsidRPr="00F91365">
          <w:rPr>
            <w:rStyle w:val="Hyperlink"/>
            <w:rFonts w:asciiTheme="majorBidi" w:hAnsiTheme="majorBidi" w:cstheme="majorBidi"/>
            <w:color w:val="auto"/>
            <w:sz w:val="24"/>
            <w:szCs w:val="24"/>
          </w:rPr>
          <w:t>http://dx.doi.org/10.4135/9781452274898</w:t>
        </w:r>
      </w:hyperlink>
    </w:p>
    <w:p w14:paraId="2DC011F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Paliszkiewicz, J. O. (2011). Trust management: Literature review. </w:t>
      </w:r>
      <w:r w:rsidRPr="00F91365">
        <w:rPr>
          <w:rFonts w:asciiTheme="majorBidi" w:hAnsiTheme="majorBidi" w:cstheme="majorBidi"/>
          <w:i/>
          <w:iCs/>
          <w:sz w:val="24"/>
          <w:szCs w:val="24"/>
        </w:rPr>
        <w:t>Warsaw University of Life Sciences Management</w:t>
      </w:r>
      <w:r w:rsidRPr="00F91365">
        <w:rPr>
          <w:rFonts w:asciiTheme="majorBidi" w:hAnsiTheme="majorBidi" w:cstheme="majorBidi"/>
          <w:sz w:val="24"/>
          <w:szCs w:val="24"/>
        </w:rPr>
        <w:t>, 6 (4), 315-331</w:t>
      </w:r>
    </w:p>
    <w:p w14:paraId="3C7D11F5"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Panayotopoulou, L., &amp; Papalexandris, N. (2004). Examining the link between human resource management orientation and firm performance.</w:t>
      </w:r>
      <w:r w:rsidRPr="00F91365">
        <w:rPr>
          <w:rStyle w:val="apple-converted-space"/>
          <w:rFonts w:asciiTheme="majorBidi" w:hAnsiTheme="majorBidi" w:cstheme="majorBidi"/>
        </w:rPr>
        <w:t> </w:t>
      </w:r>
      <w:r w:rsidRPr="00F91365">
        <w:rPr>
          <w:rFonts w:asciiTheme="majorBidi" w:hAnsiTheme="majorBidi" w:cstheme="majorBidi"/>
          <w:i/>
          <w:iCs/>
        </w:rPr>
        <w:t>Personnel Review</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33(5), 499-520.</w:t>
      </w:r>
    </w:p>
    <w:p w14:paraId="2526C1D1"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Panesar, S.S.,  &amp; Markeset, T. (2008). Development of a framework for industrial service innovation management and coordination. </w:t>
      </w:r>
      <w:r w:rsidRPr="00F91365">
        <w:rPr>
          <w:rFonts w:asciiTheme="majorBidi" w:hAnsiTheme="majorBidi" w:cstheme="majorBidi"/>
          <w:i/>
          <w:iCs/>
          <w:sz w:val="24"/>
          <w:szCs w:val="24"/>
        </w:rPr>
        <w:t>Journal of Quality in Maintenance Engineering,</w:t>
      </w:r>
      <w:r w:rsidRPr="00F91365">
        <w:rPr>
          <w:rFonts w:asciiTheme="majorBidi" w:hAnsiTheme="majorBidi" w:cstheme="majorBidi"/>
          <w:sz w:val="24"/>
          <w:szCs w:val="24"/>
        </w:rPr>
        <w:t xml:space="preserve"> 14(2), 177–193. </w:t>
      </w:r>
    </w:p>
    <w:p w14:paraId="5AE63249"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Parker, C. P., Baltes, B. B., Young, S. A., Huff, J. W., Altmann, R. A., Lacost, H. A., &amp; Roberts, J. E. (2003). Relationships between psychological climate perceptions and work outcomes: A meta-analytic review.</w:t>
      </w:r>
      <w:r w:rsidRPr="00F91365">
        <w:rPr>
          <w:rStyle w:val="apple-converted-space"/>
          <w:rFonts w:asciiTheme="majorBidi" w:hAnsiTheme="majorBidi" w:cstheme="majorBidi"/>
        </w:rPr>
        <w:t> </w:t>
      </w:r>
      <w:r w:rsidRPr="00F91365">
        <w:rPr>
          <w:rFonts w:asciiTheme="majorBidi" w:hAnsiTheme="majorBidi" w:cstheme="majorBidi"/>
          <w:i/>
          <w:iCs/>
        </w:rPr>
        <w:t>Journal of Organizational Behavior</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24(4), 389-416.</w:t>
      </w:r>
    </w:p>
    <w:p w14:paraId="4C23FFAC"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Parker, S. K., Williams, H. M., &amp; Turner, N. (2006). Modeling the antecedents of proactive behavior at work.</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applied psychology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91(3), 636-652</w:t>
      </w:r>
    </w:p>
    <w:p w14:paraId="1C144B9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Pelled, L. H., Eisenhardt, K. M., &amp; Xin, K. R. (1999). Exploring the black box: An analysis of work group diversity, conflict and performance.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Administrative science quarterly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44(1), 1-28.</w:t>
      </w:r>
      <w:r w:rsidRPr="00F91365">
        <w:rPr>
          <w:rFonts w:asciiTheme="majorBidi" w:hAnsiTheme="majorBidi" w:cstheme="majorBidi"/>
          <w:sz w:val="24"/>
          <w:szCs w:val="24"/>
          <w:shd w:val="clear" w:color="auto" w:fill="FFFFFF"/>
          <w:rtl/>
        </w:rPr>
        <w:t>‏</w:t>
      </w:r>
    </w:p>
    <w:p w14:paraId="51A3CA99"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Peng, L., &amp; Lai, L. (2014). A service innovation evaluation framework for tourism e-commerce in China based on BP neural network. </w:t>
      </w:r>
      <w:r w:rsidRPr="00F91365">
        <w:rPr>
          <w:rFonts w:asciiTheme="majorBidi" w:hAnsiTheme="majorBidi" w:cstheme="majorBidi"/>
          <w:i/>
          <w:iCs/>
          <w:sz w:val="24"/>
          <w:szCs w:val="24"/>
        </w:rPr>
        <w:t>Electronic Markets</w:t>
      </w:r>
      <w:r w:rsidRPr="00F91365">
        <w:rPr>
          <w:rFonts w:asciiTheme="majorBidi" w:hAnsiTheme="majorBidi" w:cstheme="majorBidi"/>
          <w:sz w:val="24"/>
          <w:szCs w:val="24"/>
        </w:rPr>
        <w:t>, 24(1), 37–46. http://doi.org/10.1007/s12525-013-0148-0</w:t>
      </w:r>
    </w:p>
    <w:p w14:paraId="13A03005"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Piderit, S. K. (2000). Rethinking resistance and recognizing ambivalence: A multidimensional view of attitudes toward an organizational change.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Academy of management review</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25(4), 783-794.</w:t>
      </w:r>
    </w:p>
    <w:p w14:paraId="035EDA8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Potter, J., &amp; Wetherell, M. (1987).</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D</w:t>
      </w:r>
      <w:r w:rsidRPr="00F91365">
        <w:rPr>
          <w:rFonts w:asciiTheme="majorBidi" w:hAnsiTheme="majorBidi" w:cstheme="majorBidi"/>
          <w:i/>
          <w:iCs/>
          <w:sz w:val="24"/>
          <w:szCs w:val="24"/>
          <w:shd w:val="clear" w:color="auto" w:fill="FFFFFF"/>
        </w:rPr>
        <w:t>iscourse and social psychology: Beyond attitudes and behavior</w:t>
      </w:r>
      <w:r w:rsidRPr="00F91365">
        <w:rPr>
          <w:rFonts w:asciiTheme="majorBidi" w:hAnsiTheme="majorBidi" w:cstheme="majorBidi"/>
          <w:sz w:val="24"/>
          <w:szCs w:val="24"/>
          <w:shd w:val="clear" w:color="auto" w:fill="FFFFFF"/>
        </w:rPr>
        <w:t>. Sage.</w:t>
      </w:r>
      <w:r w:rsidRPr="00F91365">
        <w:rPr>
          <w:rFonts w:asciiTheme="majorBidi" w:hAnsiTheme="majorBidi" w:cstheme="majorBidi"/>
          <w:sz w:val="24"/>
          <w:szCs w:val="24"/>
          <w:shd w:val="clear" w:color="auto" w:fill="FFFFFF"/>
          <w:rtl/>
        </w:rPr>
        <w:t>‏</w:t>
      </w:r>
    </w:p>
    <w:p w14:paraId="68F2350C"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 xml:space="preserve">Prahalad, C. K. u. Hamel, G.(1990). The Core Competence of the Corporation. </w:t>
      </w:r>
      <w:r w:rsidRPr="00F91365">
        <w:rPr>
          <w:rFonts w:asciiTheme="majorBidi" w:hAnsiTheme="majorBidi" w:cstheme="majorBidi"/>
          <w:i/>
          <w:iCs/>
          <w:sz w:val="24"/>
          <w:szCs w:val="24"/>
          <w:shd w:val="clear" w:color="auto" w:fill="FFFFFF"/>
        </w:rPr>
        <w:t>Harvard Business Review</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3 (68), 75-91.</w:t>
      </w:r>
      <w:r w:rsidRPr="00F91365">
        <w:rPr>
          <w:rFonts w:asciiTheme="majorBidi" w:hAnsiTheme="majorBidi" w:cstheme="majorBidi"/>
          <w:sz w:val="24"/>
          <w:szCs w:val="24"/>
          <w:shd w:val="clear" w:color="auto" w:fill="FFFFFF"/>
          <w:rtl/>
        </w:rPr>
        <w:t>‏</w:t>
      </w:r>
    </w:p>
    <w:p w14:paraId="2EE9FC8E"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Rahim, M. A. (1983). A measure of styles of handling interpersonal conflict. </w:t>
      </w:r>
      <w:r w:rsidRPr="00F91365">
        <w:rPr>
          <w:rFonts w:asciiTheme="majorBidi" w:hAnsiTheme="majorBidi" w:cstheme="majorBidi"/>
          <w:i/>
          <w:iCs/>
          <w:sz w:val="24"/>
          <w:szCs w:val="24"/>
          <w:shd w:val="clear" w:color="auto" w:fill="FFFFFF"/>
        </w:rPr>
        <w:t>Academy of Management journal</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26(2), 368-376.</w:t>
      </w:r>
      <w:r w:rsidRPr="00F91365">
        <w:rPr>
          <w:rFonts w:asciiTheme="majorBidi" w:hAnsiTheme="majorBidi" w:cstheme="majorBidi"/>
          <w:sz w:val="24"/>
          <w:szCs w:val="24"/>
          <w:shd w:val="clear" w:color="auto" w:fill="FFFFFF"/>
          <w:rtl/>
        </w:rPr>
        <w:t>‏</w:t>
      </w:r>
    </w:p>
    <w:p w14:paraId="618A9C57"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 xml:space="preserve">Rahim, M. A. (1986). Referent role and styles of handling interpersonal conflict. </w:t>
      </w:r>
      <w:r w:rsidRPr="00F91365">
        <w:rPr>
          <w:rFonts w:asciiTheme="majorBidi" w:hAnsiTheme="majorBidi" w:cstheme="majorBidi"/>
          <w:i/>
          <w:iCs/>
          <w:sz w:val="24"/>
          <w:szCs w:val="24"/>
          <w:shd w:val="clear" w:color="auto" w:fill="FFFFFF"/>
        </w:rPr>
        <w:t>The Journal of social psychology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126(1), 79-86.</w:t>
      </w:r>
      <w:r w:rsidRPr="00F91365">
        <w:rPr>
          <w:rFonts w:asciiTheme="majorBidi" w:hAnsiTheme="majorBidi" w:cstheme="majorBidi"/>
          <w:sz w:val="24"/>
          <w:szCs w:val="24"/>
          <w:shd w:val="clear" w:color="auto" w:fill="FFFFFF"/>
          <w:rtl/>
        </w:rPr>
        <w:t>‏</w:t>
      </w:r>
    </w:p>
    <w:p w14:paraId="1D9C9DC2"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 xml:space="preserve">Rahim, M. A. (2002). Toward a theory of managing organizational conflict. </w:t>
      </w:r>
      <w:r w:rsidRPr="00F91365">
        <w:rPr>
          <w:rFonts w:asciiTheme="majorBidi" w:hAnsiTheme="majorBidi" w:cstheme="majorBidi"/>
          <w:i/>
          <w:iCs/>
          <w:sz w:val="24"/>
          <w:szCs w:val="24"/>
          <w:shd w:val="clear" w:color="auto" w:fill="FFFFFF"/>
        </w:rPr>
        <w:t>International journal of conflict management,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13(3), 206-235</w:t>
      </w:r>
    </w:p>
    <w:p w14:paraId="1C5CE163" w14:textId="77777777" w:rsidR="0078659C" w:rsidRPr="00F91365" w:rsidRDefault="0078659C" w:rsidP="002C717B">
      <w:pPr>
        <w:pStyle w:val="NormalWeb"/>
        <w:shd w:val="clear" w:color="auto" w:fill="FFFFFF"/>
        <w:spacing w:before="0" w:beforeAutospacing="0" w:after="180" w:afterAutospacing="0" w:line="480" w:lineRule="auto"/>
        <w:ind w:left="864" w:hanging="1296"/>
        <w:jc w:val="both"/>
        <w:rPr>
          <w:rFonts w:asciiTheme="majorBidi" w:hAnsiTheme="majorBidi" w:cstheme="majorBidi"/>
          <w:shd w:val="clear" w:color="auto" w:fill="FFFFFF"/>
        </w:rPr>
      </w:pPr>
      <w:r w:rsidRPr="00F91365">
        <w:rPr>
          <w:rFonts w:asciiTheme="majorBidi" w:hAnsiTheme="majorBidi" w:cstheme="majorBidi"/>
          <w:shd w:val="clear" w:color="auto" w:fill="FFFFFF"/>
        </w:rPr>
        <w:t>Ramanathan, T. R. (2009).</w:t>
      </w:r>
      <w:r w:rsidRPr="00F91365">
        <w:rPr>
          <w:rStyle w:val="apple-converted-space"/>
          <w:rFonts w:asciiTheme="majorBidi" w:hAnsiTheme="majorBidi" w:cstheme="majorBidi"/>
          <w:shd w:val="clear" w:color="auto" w:fill="FFFFFF"/>
        </w:rPr>
        <w:t> </w:t>
      </w:r>
      <w:r w:rsidRPr="00F91365">
        <w:rPr>
          <w:rFonts w:asciiTheme="majorBidi" w:hAnsiTheme="majorBidi" w:cstheme="majorBidi"/>
          <w:i/>
          <w:iCs/>
          <w:shd w:val="clear" w:color="auto" w:fill="FFFFFF"/>
        </w:rPr>
        <w:t>The role of organisational change management in offshore outsourcing of information technology services: Qualitative case studies from a multinational pharmaceutical company.</w:t>
      </w:r>
      <w:r w:rsidRPr="00F91365">
        <w:rPr>
          <w:rFonts w:asciiTheme="majorBidi" w:hAnsiTheme="majorBidi" w:cstheme="majorBidi"/>
          <w:shd w:val="clear" w:color="auto" w:fill="FFFFFF"/>
        </w:rPr>
        <w:t xml:space="preserve"> USA, Florida: Universal-Publishers.</w:t>
      </w:r>
      <w:r w:rsidRPr="00F91365">
        <w:rPr>
          <w:rFonts w:asciiTheme="majorBidi" w:hAnsiTheme="majorBidi" w:cstheme="majorBidi"/>
          <w:shd w:val="clear" w:color="auto" w:fill="FFFFFF"/>
          <w:rtl/>
        </w:rPr>
        <w:t>‏</w:t>
      </w:r>
    </w:p>
    <w:p w14:paraId="323F5880" w14:textId="77777777" w:rsidR="0078659C" w:rsidRDefault="0078659C" w:rsidP="002C717B">
      <w:pPr>
        <w:pStyle w:val="NormalWeb"/>
        <w:shd w:val="clear" w:color="auto" w:fill="FFFFFF"/>
        <w:spacing w:before="0" w:beforeAutospacing="0" w:after="180" w:afterAutospacing="0" w:line="480" w:lineRule="auto"/>
        <w:ind w:left="864" w:hanging="1296"/>
        <w:jc w:val="both"/>
        <w:rPr>
          <w:rFonts w:asciiTheme="majorBidi" w:hAnsiTheme="majorBidi" w:cstheme="majorBidi"/>
        </w:rPr>
      </w:pPr>
      <w:r w:rsidRPr="00F91365">
        <w:rPr>
          <w:rFonts w:asciiTheme="majorBidi" w:hAnsiTheme="majorBidi" w:cstheme="majorBidi"/>
        </w:rPr>
        <w:t xml:space="preserve">Rana, A. M., Ahmed, F., &amp; Kashif-ur-Rehman. (2015). Inter Relationship between Team Conflict Management, Employee Satisfaction and Organizational Performance. </w:t>
      </w:r>
      <w:r w:rsidRPr="00F91365">
        <w:rPr>
          <w:rFonts w:asciiTheme="majorBidi" w:hAnsiTheme="majorBidi" w:cstheme="majorBidi"/>
          <w:i/>
          <w:iCs/>
        </w:rPr>
        <w:t>Information Management and Business Review</w:t>
      </w:r>
      <w:r w:rsidRPr="00F91365">
        <w:rPr>
          <w:rFonts w:asciiTheme="majorBidi" w:hAnsiTheme="majorBidi" w:cstheme="majorBidi"/>
        </w:rPr>
        <w:t>, 7(2), 93–99</w:t>
      </w:r>
    </w:p>
    <w:p w14:paraId="4332EF8E" w14:textId="77777777" w:rsidR="0078659C" w:rsidRPr="00591C76" w:rsidRDefault="0078659C" w:rsidP="00591C76">
      <w:pPr>
        <w:spacing w:line="480" w:lineRule="auto"/>
        <w:ind w:left="864" w:hanging="1296"/>
        <w:jc w:val="both"/>
        <w:rPr>
          <w:rFonts w:asciiTheme="majorBidi" w:hAnsiTheme="majorBidi" w:cstheme="majorBidi"/>
          <w:color w:val="222222"/>
          <w:sz w:val="24"/>
          <w:szCs w:val="24"/>
          <w:shd w:val="clear" w:color="auto" w:fill="FFFFFF"/>
        </w:rPr>
      </w:pPr>
      <w:r w:rsidRPr="00FB36F7">
        <w:rPr>
          <w:rFonts w:asciiTheme="majorBidi" w:hAnsiTheme="majorBidi" w:cstheme="majorBidi"/>
          <w:color w:val="222222"/>
          <w:sz w:val="24"/>
          <w:szCs w:val="24"/>
          <w:shd w:val="clear" w:color="auto" w:fill="FFFFFF"/>
        </w:rPr>
        <w:t>Raphael, T. (2003). The Power of a Focused Company.</w:t>
      </w:r>
      <w:r w:rsidRPr="00FB36F7">
        <w:rPr>
          <w:rFonts w:asciiTheme="majorBidi" w:hAnsiTheme="majorBidi" w:cstheme="majorBidi"/>
          <w:sz w:val="24"/>
          <w:szCs w:val="24"/>
        </w:rPr>
        <w:t> </w:t>
      </w:r>
      <w:r w:rsidRPr="00FB36F7">
        <w:rPr>
          <w:rFonts w:asciiTheme="majorBidi" w:hAnsiTheme="majorBidi" w:cstheme="majorBidi"/>
          <w:color w:val="222222"/>
          <w:sz w:val="24"/>
          <w:szCs w:val="24"/>
          <w:shd w:val="clear" w:color="auto" w:fill="FFFFFF"/>
        </w:rPr>
        <w:t>Workforce,</w:t>
      </w:r>
      <w:r w:rsidRPr="00FB36F7">
        <w:rPr>
          <w:rFonts w:asciiTheme="majorBidi" w:hAnsiTheme="majorBidi" w:cstheme="majorBidi"/>
          <w:sz w:val="24"/>
          <w:szCs w:val="24"/>
        </w:rPr>
        <w:t> </w:t>
      </w:r>
      <w:r w:rsidRPr="00FB36F7">
        <w:rPr>
          <w:rFonts w:asciiTheme="majorBidi" w:hAnsiTheme="majorBidi" w:cstheme="majorBidi"/>
          <w:color w:val="222222"/>
          <w:sz w:val="24"/>
          <w:szCs w:val="24"/>
          <w:shd w:val="clear" w:color="auto" w:fill="FFFFFF"/>
        </w:rPr>
        <w:t>82(5).</w:t>
      </w:r>
      <w:r w:rsidRPr="00FB36F7">
        <w:rPr>
          <w:rFonts w:asciiTheme="majorBidi" w:hAnsiTheme="majorBidi" w:cstheme="majorBidi"/>
          <w:color w:val="222222"/>
          <w:sz w:val="24"/>
          <w:szCs w:val="24"/>
          <w:shd w:val="clear" w:color="auto" w:fill="FFFFFF"/>
          <w:rtl/>
        </w:rPr>
        <w:t>‏</w:t>
      </w:r>
      <w:r>
        <w:rPr>
          <w:rFonts w:asciiTheme="majorBidi" w:hAnsiTheme="majorBidi" w:cstheme="majorBidi"/>
          <w:color w:val="222222"/>
          <w:sz w:val="24"/>
          <w:szCs w:val="24"/>
          <w:shd w:val="clear" w:color="auto" w:fill="FFFFFF"/>
        </w:rPr>
        <w:t xml:space="preserve"> 80</w:t>
      </w:r>
    </w:p>
    <w:p w14:paraId="141CF840"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Raza, S. A., &amp; Standing, C. (2011). A Systemic Model for Managing and Evaluating Conflicts in Organizational Change. </w:t>
      </w:r>
      <w:r w:rsidRPr="00F91365">
        <w:rPr>
          <w:rFonts w:asciiTheme="majorBidi" w:hAnsiTheme="majorBidi" w:cstheme="majorBidi"/>
          <w:i/>
          <w:iCs/>
          <w:sz w:val="24"/>
          <w:szCs w:val="24"/>
        </w:rPr>
        <w:t>Systemic Practice and Action Research</w:t>
      </w:r>
      <w:r w:rsidRPr="00F91365">
        <w:rPr>
          <w:rFonts w:asciiTheme="majorBidi" w:hAnsiTheme="majorBidi" w:cstheme="majorBidi"/>
          <w:sz w:val="24"/>
          <w:szCs w:val="24"/>
        </w:rPr>
        <w:t>, 24(3), 187–210. http://doi.org/10.1007/s11213-010-9186-0</w:t>
      </w:r>
    </w:p>
    <w:p w14:paraId="366C64A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Rich, B. L., Lepine, J. A., &amp; Crawford, E. R. (2010). Job engagement: Antecedents and effects on job performance.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Academy of management journal</w:t>
      </w:r>
      <w:r w:rsidRPr="00F91365">
        <w:rPr>
          <w:rFonts w:asciiTheme="majorBidi" w:hAnsiTheme="majorBidi" w:cstheme="majorBidi"/>
          <w:sz w:val="24"/>
          <w:szCs w:val="24"/>
          <w:shd w:val="clear" w:color="auto" w:fill="FFFFFF"/>
        </w:rPr>
        <w:t>, 53(3), 617-635.</w:t>
      </w:r>
      <w:r w:rsidRPr="00F91365">
        <w:rPr>
          <w:rFonts w:asciiTheme="majorBidi" w:hAnsiTheme="majorBidi" w:cstheme="majorBidi"/>
          <w:sz w:val="24"/>
          <w:szCs w:val="24"/>
          <w:shd w:val="clear" w:color="auto" w:fill="FFFFFF"/>
          <w:rtl/>
        </w:rPr>
        <w:t>‏</w:t>
      </w:r>
    </w:p>
    <w:p w14:paraId="775F07E0"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Robinson, S. L. (1996). Trust and breach of the psychological contract. </w:t>
      </w:r>
      <w:r w:rsidRPr="00F91365">
        <w:rPr>
          <w:rFonts w:asciiTheme="majorBidi" w:hAnsiTheme="majorBidi" w:cstheme="majorBidi"/>
          <w:i/>
          <w:iCs/>
          <w:sz w:val="24"/>
          <w:szCs w:val="24"/>
        </w:rPr>
        <w:t>Administrative Science Quarterly</w:t>
      </w:r>
      <w:r w:rsidRPr="00F91365">
        <w:rPr>
          <w:rFonts w:asciiTheme="majorBidi" w:hAnsiTheme="majorBidi" w:cstheme="majorBidi"/>
          <w:sz w:val="24"/>
          <w:szCs w:val="24"/>
        </w:rPr>
        <w:t>, 41(4), 574–599.</w:t>
      </w:r>
    </w:p>
    <w:p w14:paraId="13BE241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Robson, C. (2002). </w:t>
      </w:r>
      <w:r w:rsidRPr="00F91365">
        <w:rPr>
          <w:rFonts w:asciiTheme="majorBidi" w:hAnsiTheme="majorBidi" w:cstheme="majorBidi"/>
          <w:i/>
          <w:iCs/>
          <w:sz w:val="24"/>
          <w:szCs w:val="24"/>
          <w:shd w:val="clear" w:color="auto" w:fill="FFFFFF"/>
        </w:rPr>
        <w:t>Real world research.</w:t>
      </w:r>
      <w:r w:rsidRPr="00F91365">
        <w:rPr>
          <w:rFonts w:asciiTheme="majorBidi" w:hAnsiTheme="majorBidi" w:cstheme="majorBidi"/>
          <w:sz w:val="24"/>
          <w:szCs w:val="24"/>
          <w:shd w:val="clear" w:color="auto" w:fill="FFFFFF"/>
        </w:rPr>
        <w:t xml:space="preserve"> 2nd.</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Edition. Blackwell Publishing. Malden.</w:t>
      </w:r>
      <w:r w:rsidRPr="00F91365">
        <w:rPr>
          <w:rFonts w:asciiTheme="majorBidi" w:hAnsiTheme="majorBidi" w:cstheme="majorBidi"/>
          <w:sz w:val="24"/>
          <w:szCs w:val="24"/>
          <w:shd w:val="clear" w:color="auto" w:fill="FFFFFF"/>
          <w:rtl/>
        </w:rPr>
        <w:t>‏</w:t>
      </w:r>
    </w:p>
    <w:p w14:paraId="007A9E9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Ruiz</w:t>
      </w:r>
      <w:r w:rsidRPr="00F91365">
        <w:rPr>
          <w:rFonts w:ascii="Cambria Math" w:hAnsi="Cambria Math" w:cs="Cambria Math"/>
          <w:sz w:val="24"/>
          <w:szCs w:val="24"/>
        </w:rPr>
        <w:t>‐</w:t>
      </w:r>
      <w:r w:rsidRPr="00F91365">
        <w:rPr>
          <w:rFonts w:asciiTheme="majorBidi" w:hAnsiTheme="majorBidi" w:cstheme="majorBidi"/>
          <w:sz w:val="24"/>
          <w:szCs w:val="24"/>
        </w:rPr>
        <w:t>Moreno, A, &amp; García</w:t>
      </w:r>
      <w:r w:rsidRPr="00F91365">
        <w:rPr>
          <w:rFonts w:ascii="Cambria Math" w:hAnsi="Cambria Math" w:cs="Cambria Math"/>
          <w:sz w:val="24"/>
          <w:szCs w:val="24"/>
        </w:rPr>
        <w:t>‐</w:t>
      </w:r>
      <w:r w:rsidRPr="00F91365">
        <w:rPr>
          <w:rFonts w:asciiTheme="majorBidi" w:hAnsiTheme="majorBidi" w:cstheme="majorBidi"/>
          <w:sz w:val="24"/>
          <w:szCs w:val="24"/>
        </w:rPr>
        <w:t>Morales, V.J &amp; Llorens</w:t>
      </w:r>
      <w:r w:rsidRPr="00F91365">
        <w:rPr>
          <w:rFonts w:ascii="Cambria Math" w:hAnsi="Cambria Math" w:cs="Cambria Math"/>
          <w:sz w:val="24"/>
          <w:szCs w:val="24"/>
        </w:rPr>
        <w:t>‐</w:t>
      </w:r>
      <w:r w:rsidRPr="00F91365">
        <w:rPr>
          <w:rFonts w:asciiTheme="majorBidi" w:hAnsiTheme="majorBidi" w:cstheme="majorBidi"/>
          <w:sz w:val="24"/>
          <w:szCs w:val="24"/>
        </w:rPr>
        <w:t xml:space="preserve">Montes, F. J. (2008). The moderating effect of organizational slack on the relation between perceptions of support for innovation and organizational climate null. </w:t>
      </w:r>
      <w:r w:rsidRPr="00F91365">
        <w:rPr>
          <w:rFonts w:asciiTheme="majorBidi" w:hAnsiTheme="majorBidi" w:cstheme="majorBidi"/>
          <w:i/>
          <w:iCs/>
          <w:sz w:val="24"/>
          <w:szCs w:val="24"/>
        </w:rPr>
        <w:t>Personnel Review</w:t>
      </w:r>
      <w:r w:rsidRPr="00F91365">
        <w:rPr>
          <w:rFonts w:asciiTheme="majorBidi" w:hAnsiTheme="majorBidi" w:cstheme="majorBidi"/>
          <w:sz w:val="24"/>
          <w:szCs w:val="24"/>
        </w:rPr>
        <w:t xml:space="preserve">, 37(5), 509–525. </w:t>
      </w:r>
      <w:hyperlink r:id="rId30" w:history="1">
        <w:r w:rsidRPr="00F91365">
          <w:rPr>
            <w:rStyle w:val="Hyperlink"/>
            <w:rFonts w:asciiTheme="majorBidi" w:hAnsiTheme="majorBidi" w:cstheme="majorBidi"/>
            <w:color w:val="auto"/>
            <w:sz w:val="24"/>
            <w:szCs w:val="24"/>
          </w:rPr>
          <w:t>http://doi.org/10.1108/00483480810891655</w:t>
        </w:r>
      </w:hyperlink>
    </w:p>
    <w:p w14:paraId="7B227E03"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Ruiz-Moreno, A., Garcia-Morales, V. J., &amp; Llorens-Montes, F. J. (2008). The moderating effect of organizational slack on the relation between perceptions of support for innovation and organizational climate.</w:t>
      </w:r>
      <w:r w:rsidRPr="00F91365">
        <w:rPr>
          <w:rStyle w:val="apple-converted-space"/>
          <w:rFonts w:asciiTheme="majorBidi" w:hAnsiTheme="majorBidi" w:cstheme="majorBidi"/>
        </w:rPr>
        <w:t> </w:t>
      </w:r>
      <w:r w:rsidRPr="00F91365">
        <w:rPr>
          <w:rFonts w:asciiTheme="majorBidi" w:hAnsiTheme="majorBidi" w:cstheme="majorBidi"/>
          <w:i/>
          <w:iCs/>
        </w:rPr>
        <w:t>Personnel Review,</w:t>
      </w:r>
      <w:r w:rsidRPr="00F91365">
        <w:rPr>
          <w:rStyle w:val="apple-converted-space"/>
          <w:rFonts w:asciiTheme="majorBidi" w:hAnsiTheme="majorBidi" w:cstheme="majorBidi"/>
        </w:rPr>
        <w:t> </w:t>
      </w:r>
      <w:r w:rsidRPr="00F91365">
        <w:rPr>
          <w:rFonts w:asciiTheme="majorBidi" w:hAnsiTheme="majorBidi" w:cstheme="majorBidi"/>
        </w:rPr>
        <w:t>37(5), 509-525.</w:t>
      </w:r>
    </w:p>
    <w:p w14:paraId="754928A8" w14:textId="77777777" w:rsidR="0078659C" w:rsidRPr="00F91365" w:rsidRDefault="006E01FB" w:rsidP="002C717B">
      <w:pPr>
        <w:spacing w:line="480" w:lineRule="auto"/>
        <w:ind w:left="864" w:hanging="1296"/>
        <w:jc w:val="both"/>
        <w:rPr>
          <w:rFonts w:asciiTheme="majorBidi" w:hAnsiTheme="majorBidi" w:cstheme="majorBidi"/>
          <w:sz w:val="24"/>
          <w:szCs w:val="24"/>
        </w:rPr>
      </w:pPr>
      <w:hyperlink r:id="rId31" w:history="1">
        <w:r w:rsidR="0078659C" w:rsidRPr="00F91365">
          <w:rPr>
            <w:rFonts w:asciiTheme="majorBidi" w:hAnsiTheme="majorBidi" w:cstheme="majorBidi"/>
            <w:sz w:val="24"/>
            <w:szCs w:val="24"/>
          </w:rPr>
          <w:t>Rupasinghe</w:t>
        </w:r>
      </w:hyperlink>
      <w:r w:rsidR="0078659C" w:rsidRPr="00F91365">
        <w:rPr>
          <w:rFonts w:asciiTheme="majorBidi" w:hAnsiTheme="majorBidi" w:cstheme="majorBidi"/>
          <w:sz w:val="24"/>
          <w:szCs w:val="24"/>
        </w:rPr>
        <w:t xml:space="preserve">, P. (2 January 2015). How can innovation improve the hotel experience? </w:t>
      </w:r>
      <w:r w:rsidR="0078659C" w:rsidRPr="00F91365">
        <w:rPr>
          <w:rFonts w:asciiTheme="majorBidi" w:hAnsiTheme="majorBidi" w:cstheme="majorBidi"/>
          <w:i/>
          <w:iCs/>
          <w:sz w:val="24"/>
          <w:szCs w:val="24"/>
        </w:rPr>
        <w:t>.  Arabian Business.com</w:t>
      </w:r>
      <w:r w:rsidR="0078659C" w:rsidRPr="00F91365">
        <w:rPr>
          <w:rFonts w:asciiTheme="majorBidi" w:hAnsiTheme="majorBidi" w:cstheme="majorBidi"/>
          <w:sz w:val="24"/>
          <w:szCs w:val="24"/>
        </w:rPr>
        <w:t>. Retrieved May 19th, 2015 from http://www.arabianbusiness.com/how-can-innovation-improve-hotel-experience--576379.html</w:t>
      </w:r>
    </w:p>
    <w:p w14:paraId="12A9AC3F"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Ruppel, C. P., &amp; Harrington, S. J. (2000). The relationship of communication, ethical work climate, and trust to commitment and innovation.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business Ethics</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25(4), 313-328.</w:t>
      </w:r>
      <w:r w:rsidRPr="00F91365">
        <w:rPr>
          <w:rFonts w:asciiTheme="majorBidi" w:hAnsiTheme="majorBidi" w:cstheme="majorBidi"/>
          <w:sz w:val="24"/>
          <w:szCs w:val="24"/>
          <w:shd w:val="clear" w:color="auto" w:fill="FFFFFF"/>
          <w:rtl/>
        </w:rPr>
        <w:t>‏</w:t>
      </w:r>
    </w:p>
    <w:p w14:paraId="1241A01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Salanova, M., Agut, S., &amp; Peiró, J. M. (2005). Linking organizational resources and work engagement to employee performance and customer loyalty: the mediation of service climate.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applied psychology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90(6), 1217-1227</w:t>
      </w:r>
    </w:p>
    <w:p w14:paraId="7AA661F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Sambidge, A. ( 2015, March 03). Dubai hotel revenues soar 10% to $6.5bn in 2014. </w:t>
      </w:r>
      <w:r w:rsidRPr="00F91365">
        <w:rPr>
          <w:rFonts w:asciiTheme="majorBidi" w:hAnsiTheme="majorBidi" w:cstheme="majorBidi"/>
          <w:i/>
          <w:iCs/>
          <w:sz w:val="24"/>
          <w:szCs w:val="24"/>
        </w:rPr>
        <w:t>Arabian Business.com</w:t>
      </w:r>
      <w:r w:rsidRPr="00F91365">
        <w:rPr>
          <w:rFonts w:asciiTheme="majorBidi" w:hAnsiTheme="majorBidi" w:cstheme="majorBidi"/>
          <w:sz w:val="24"/>
          <w:szCs w:val="24"/>
        </w:rPr>
        <w:t>. Retrieved June 20, 2015 from   http://www.arabianbusiness.com/dubai-hotel-revenues-soar-10---6-5bn-in-2014-584394.html</w:t>
      </w:r>
    </w:p>
    <w:p w14:paraId="5C097754"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Santos-Vijande, M. L., &amp; Álvarez-González, L. I. (2007). Innovativeness and organizational innovation in total quality oriented firms: The moderating role of market turbulence</w:t>
      </w:r>
      <w:r w:rsidRPr="00F91365">
        <w:rPr>
          <w:rFonts w:asciiTheme="majorBidi" w:hAnsiTheme="majorBidi" w:cstheme="majorBidi"/>
          <w:i/>
          <w:iCs/>
          <w:sz w:val="24"/>
          <w:szCs w:val="24"/>
          <w:shd w:val="clear" w:color="auto" w:fill="FFFFFF"/>
        </w:rPr>
        <w:t>.</w:t>
      </w:r>
      <w:r w:rsidRPr="00F91365">
        <w:rPr>
          <w:rStyle w:val="apple-converted-space"/>
          <w:rFonts w:asciiTheme="majorBidi" w:hAnsiTheme="majorBidi" w:cstheme="majorBidi"/>
          <w:i/>
          <w:iCs/>
          <w:sz w:val="24"/>
          <w:szCs w:val="24"/>
          <w:shd w:val="clear" w:color="auto" w:fill="FFFFFF"/>
        </w:rPr>
        <w:t> </w:t>
      </w:r>
      <w:r w:rsidRPr="00F91365">
        <w:rPr>
          <w:rFonts w:asciiTheme="majorBidi" w:hAnsiTheme="majorBidi" w:cstheme="majorBidi"/>
          <w:i/>
          <w:iCs/>
          <w:sz w:val="24"/>
          <w:szCs w:val="24"/>
          <w:shd w:val="clear" w:color="auto" w:fill="FFFFFF"/>
        </w:rPr>
        <w:t>Technovation</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27(9), 514-532.</w:t>
      </w:r>
      <w:r w:rsidRPr="00F91365">
        <w:rPr>
          <w:rFonts w:asciiTheme="majorBidi" w:hAnsiTheme="majorBidi" w:cstheme="majorBidi"/>
          <w:sz w:val="24"/>
          <w:szCs w:val="24"/>
          <w:shd w:val="clear" w:color="auto" w:fill="FFFFFF"/>
          <w:rtl/>
        </w:rPr>
        <w:t>‏</w:t>
      </w:r>
    </w:p>
    <w:p w14:paraId="7233C4AD" w14:textId="77777777" w:rsidR="0078659C" w:rsidRDefault="0078659C" w:rsidP="005F02E1">
      <w:pPr>
        <w:spacing w:line="480" w:lineRule="auto"/>
        <w:ind w:left="864" w:hanging="1296"/>
        <w:jc w:val="both"/>
        <w:rPr>
          <w:rFonts w:asciiTheme="majorBidi" w:hAnsiTheme="majorBidi" w:cstheme="majorBidi"/>
          <w:color w:val="222222"/>
          <w:sz w:val="24"/>
          <w:szCs w:val="24"/>
          <w:shd w:val="clear" w:color="auto" w:fill="FFFFFF"/>
        </w:rPr>
      </w:pPr>
      <w:r w:rsidRPr="005F02E1">
        <w:rPr>
          <w:rFonts w:asciiTheme="majorBidi" w:hAnsiTheme="majorBidi" w:cstheme="majorBidi"/>
          <w:color w:val="222222"/>
          <w:sz w:val="24"/>
          <w:szCs w:val="24"/>
          <w:shd w:val="clear" w:color="auto" w:fill="FFFFFF"/>
        </w:rPr>
        <w:t xml:space="preserve">Saunders, M., Lewis, P., &amp; Thornhill, A. (2007). </w:t>
      </w:r>
      <w:r w:rsidRPr="00FB03C0">
        <w:rPr>
          <w:rFonts w:asciiTheme="majorBidi" w:hAnsiTheme="majorBidi" w:cstheme="majorBidi"/>
          <w:i/>
          <w:iCs/>
          <w:color w:val="222222"/>
          <w:sz w:val="24"/>
          <w:szCs w:val="24"/>
          <w:shd w:val="clear" w:color="auto" w:fill="FFFFFF"/>
        </w:rPr>
        <w:t xml:space="preserve">Research methods for business students </w:t>
      </w:r>
      <w:r w:rsidRPr="00FB03C0">
        <w:rPr>
          <w:rFonts w:asciiTheme="majorBidi" w:hAnsiTheme="majorBidi" w:cstheme="majorBidi"/>
          <w:color w:val="222222"/>
          <w:sz w:val="24"/>
          <w:szCs w:val="24"/>
          <w:shd w:val="clear" w:color="auto" w:fill="FFFFFF"/>
        </w:rPr>
        <w:t>(3rd ed.)</w:t>
      </w:r>
      <w:r w:rsidRPr="005F02E1">
        <w:rPr>
          <w:rFonts w:asciiTheme="majorBidi" w:hAnsiTheme="majorBidi" w:cstheme="majorBidi"/>
          <w:color w:val="222222"/>
          <w:sz w:val="24"/>
          <w:szCs w:val="24"/>
          <w:shd w:val="clear" w:color="auto" w:fill="FFFFFF"/>
        </w:rPr>
        <w:t>. Harlow, Essex: Pearson Education Ltd.</w:t>
      </w:r>
    </w:p>
    <w:p w14:paraId="470D2805"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Schaufeli, W. B., &amp; Bakker, A. B. (2004). Job demands, job resources, and their relationship with burnout and engagement: A multi</w:t>
      </w:r>
      <w:r w:rsidRPr="00F91365">
        <w:rPr>
          <w:rFonts w:ascii="Cambria Math" w:hAnsi="Cambria Math" w:cs="Cambria Math"/>
          <w:sz w:val="24"/>
          <w:szCs w:val="24"/>
          <w:shd w:val="clear" w:color="auto" w:fill="FFFFFF"/>
        </w:rPr>
        <w:t>‐</w:t>
      </w:r>
      <w:r w:rsidRPr="00F91365">
        <w:rPr>
          <w:rFonts w:asciiTheme="majorBidi" w:hAnsiTheme="majorBidi" w:cstheme="majorBidi"/>
          <w:sz w:val="24"/>
          <w:szCs w:val="24"/>
          <w:shd w:val="clear" w:color="auto" w:fill="FFFFFF"/>
        </w:rPr>
        <w:t>sample study.</w:t>
      </w:r>
      <w:r w:rsidRPr="00F91365">
        <w:rPr>
          <w:rStyle w:val="apple-converted-space"/>
          <w:rFonts w:asciiTheme="majorBidi" w:hAnsiTheme="majorBidi" w:cstheme="majorBidi"/>
          <w:i/>
          <w:iCs/>
          <w:sz w:val="24"/>
          <w:szCs w:val="24"/>
          <w:shd w:val="clear" w:color="auto" w:fill="FFFFFF"/>
        </w:rPr>
        <w:t> </w:t>
      </w:r>
      <w:r w:rsidRPr="00F91365">
        <w:rPr>
          <w:rFonts w:asciiTheme="majorBidi" w:hAnsiTheme="majorBidi" w:cstheme="majorBidi"/>
          <w:i/>
          <w:iCs/>
          <w:sz w:val="24"/>
          <w:szCs w:val="24"/>
          <w:shd w:val="clear" w:color="auto" w:fill="FFFFFF"/>
        </w:rPr>
        <w:t>Journal of organizational Behavior</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25(3), 293-315.</w:t>
      </w:r>
      <w:r w:rsidRPr="00F91365">
        <w:rPr>
          <w:rFonts w:asciiTheme="majorBidi" w:hAnsiTheme="majorBidi" w:cstheme="majorBidi"/>
          <w:sz w:val="24"/>
          <w:szCs w:val="24"/>
          <w:shd w:val="clear" w:color="auto" w:fill="FFFFFF"/>
          <w:rtl/>
        </w:rPr>
        <w:t>‏</w:t>
      </w:r>
    </w:p>
    <w:p w14:paraId="5EC5155E"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Schaufeli, W. B., Bakker, A. B., &amp; Salanova, M. (2006). The measurement of work engagement with a short questionnaire a cross-national study.</w:t>
      </w:r>
      <w:r w:rsidRPr="00F91365">
        <w:rPr>
          <w:rStyle w:val="apple-converted-space"/>
          <w:rFonts w:asciiTheme="majorBidi" w:hAnsiTheme="majorBidi" w:cstheme="majorBidi"/>
        </w:rPr>
        <w:t> </w:t>
      </w:r>
      <w:r w:rsidRPr="00F91365">
        <w:rPr>
          <w:rFonts w:asciiTheme="majorBidi" w:hAnsiTheme="majorBidi" w:cstheme="majorBidi"/>
          <w:i/>
          <w:iCs/>
        </w:rPr>
        <w:t>Educational and Psychological Measurement</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66(4), 701-716.</w:t>
      </w:r>
    </w:p>
    <w:p w14:paraId="49D190EA"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Schaufeli, W. B., Salanova, M., González-Romá, V., &amp; Bakker, A. B. (2002). The measurement of engagement and burnout: A two sample confirmatory factor analytic approach.</w:t>
      </w:r>
      <w:r w:rsidRPr="00F91365">
        <w:rPr>
          <w:rStyle w:val="apple-converted-space"/>
          <w:rFonts w:asciiTheme="majorBidi" w:hAnsiTheme="majorBidi" w:cstheme="majorBidi"/>
        </w:rPr>
        <w:t> </w:t>
      </w:r>
      <w:r w:rsidRPr="00F91365">
        <w:rPr>
          <w:rFonts w:asciiTheme="majorBidi" w:hAnsiTheme="majorBidi" w:cstheme="majorBidi"/>
          <w:i/>
          <w:iCs/>
        </w:rPr>
        <w:t>Journal of Happiness Studies</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3(1), 71-92.</w:t>
      </w:r>
    </w:p>
    <w:p w14:paraId="07B12BB7"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Schaufeli, W. B., Shimazu, A., &amp; Taris, T. W. (2009). Being driven to work excessively hard: the evaluation of a two-factor measure of workaholism in the Netherlands and Japan. </w:t>
      </w:r>
      <w:r w:rsidRPr="00F91365">
        <w:rPr>
          <w:rFonts w:asciiTheme="majorBidi" w:hAnsiTheme="majorBidi" w:cstheme="majorBidi"/>
          <w:i/>
          <w:iCs/>
          <w:sz w:val="24"/>
          <w:szCs w:val="24"/>
        </w:rPr>
        <w:t>Cross-Cultural Research</w:t>
      </w:r>
      <w:r w:rsidRPr="00F91365">
        <w:rPr>
          <w:rFonts w:asciiTheme="majorBidi" w:hAnsiTheme="majorBidi" w:cstheme="majorBidi"/>
          <w:sz w:val="24"/>
          <w:szCs w:val="24"/>
        </w:rPr>
        <w:t xml:space="preserve">, 430 (4), 320-348. </w:t>
      </w:r>
    </w:p>
    <w:p w14:paraId="32E6C2A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Schaufeli, W. B., Taris, T. W., &amp; Bakker, A. B. (2006). Dr. Jekyll or Mr. Hyde? On the diﬀerences between work engagement and workaholism.</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 xml:space="preserve">Research companion to working time and work addiction </w:t>
      </w:r>
      <w:r w:rsidRPr="00F91365">
        <w:rPr>
          <w:rFonts w:asciiTheme="majorBidi" w:hAnsiTheme="majorBidi" w:cstheme="majorBidi"/>
          <w:sz w:val="24"/>
          <w:szCs w:val="24"/>
          <w:shd w:val="clear" w:color="auto" w:fill="FFFFFF"/>
        </w:rPr>
        <w:t xml:space="preserve">( 193-217). Cheltenham, UK: Edward </w:t>
      </w:r>
      <w:r w:rsidRPr="00F91365">
        <w:rPr>
          <w:rFonts w:asciiTheme="majorBidi" w:hAnsiTheme="majorBidi" w:cstheme="majorBidi"/>
          <w:sz w:val="24"/>
          <w:szCs w:val="24"/>
          <w:shd w:val="clear" w:color="auto" w:fill="FFFFFF"/>
          <w:rtl/>
        </w:rPr>
        <w:t>‏</w:t>
      </w:r>
    </w:p>
    <w:p w14:paraId="59C5685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Schneider, B., Gunnarson, S. K., &amp; Niles-Jolly, K. (1994). Creating the climate and culture of success.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Organizational dynamics</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23(1), 17-29.</w:t>
      </w:r>
      <w:r w:rsidRPr="00F91365">
        <w:rPr>
          <w:rFonts w:asciiTheme="majorBidi" w:hAnsiTheme="majorBidi" w:cstheme="majorBidi"/>
          <w:sz w:val="24"/>
          <w:szCs w:val="24"/>
          <w:shd w:val="clear" w:color="auto" w:fill="FFFFFF"/>
          <w:rtl/>
        </w:rPr>
        <w:t>‏</w:t>
      </w:r>
      <w:r w:rsidRPr="00F91365">
        <w:rPr>
          <w:rFonts w:asciiTheme="majorBidi" w:hAnsiTheme="majorBidi" w:cstheme="majorBidi"/>
          <w:sz w:val="24"/>
          <w:szCs w:val="24"/>
        </w:rPr>
        <w:t xml:space="preserve"> </w:t>
      </w:r>
    </w:p>
    <w:p w14:paraId="0540A0E2"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Schohat, L. M., &amp; Vigoda-Godat, E. (2010). “</w:t>
      </w:r>
      <w:r w:rsidRPr="00F91365">
        <w:rPr>
          <w:rFonts w:asciiTheme="majorBidi" w:hAnsiTheme="majorBidi" w:cstheme="majorBidi"/>
          <w:i/>
          <w:iCs/>
          <w:sz w:val="24"/>
          <w:szCs w:val="24"/>
          <w:shd w:val="clear" w:color="auto" w:fill="FFFFFF"/>
        </w:rPr>
        <w:t>Engage me once again”: Is employee engagement for real,or is it “same lady-different dress? ”</w:t>
      </w:r>
      <w:r w:rsidRPr="00F91365">
        <w:rPr>
          <w:rFonts w:asciiTheme="majorBidi" w:hAnsiTheme="majorBidi" w:cstheme="majorBidi"/>
          <w:sz w:val="24"/>
          <w:szCs w:val="24"/>
          <w:shd w:val="clear" w:color="auto" w:fill="FFFFFF"/>
        </w:rPr>
        <w:t>. In S. L. Albercht (Ed),</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 xml:space="preserve">Handbook of employee engagement: Perspectives, Issues, Research and Practice </w:t>
      </w:r>
      <w:r w:rsidRPr="00F91365">
        <w:rPr>
          <w:rFonts w:asciiTheme="majorBidi" w:hAnsiTheme="majorBidi" w:cstheme="majorBidi"/>
          <w:sz w:val="24"/>
          <w:szCs w:val="24"/>
          <w:shd w:val="clear" w:color="auto" w:fill="FFFFFF"/>
        </w:rPr>
        <w:t xml:space="preserve">(pp. 98-107). Northampton, MA: Edward Elgar Pub. </w:t>
      </w:r>
    </w:p>
    <w:p w14:paraId="1B68B85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Schumpeter, J. A. (1934).</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The theory of economic development: An inquiry into profits, capital, credit, interest, and the business cycle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(Vol. 55). Transaction publishers.</w:t>
      </w:r>
      <w:r w:rsidRPr="00F91365">
        <w:rPr>
          <w:rFonts w:asciiTheme="majorBidi" w:hAnsiTheme="majorBidi" w:cstheme="majorBidi"/>
          <w:sz w:val="24"/>
          <w:szCs w:val="24"/>
          <w:shd w:val="clear" w:color="auto" w:fill="FFFFFF"/>
          <w:rtl/>
        </w:rPr>
        <w:t>‏</w:t>
      </w:r>
    </w:p>
    <w:p w14:paraId="1B7400CD"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 xml:space="preserve">Schwandt, T. A. (2001). </w:t>
      </w:r>
      <w:r w:rsidRPr="00F91365">
        <w:rPr>
          <w:rFonts w:asciiTheme="majorBidi" w:hAnsiTheme="majorBidi" w:cstheme="majorBidi"/>
          <w:i/>
          <w:iCs/>
          <w:sz w:val="24"/>
          <w:szCs w:val="24"/>
          <w:shd w:val="clear" w:color="auto" w:fill="FFFFFF"/>
        </w:rPr>
        <w:t>Dictionary of qualitative inquiry</w:t>
      </w:r>
      <w:r w:rsidRPr="00F91365">
        <w:rPr>
          <w:rFonts w:asciiTheme="majorBidi" w:hAnsiTheme="majorBidi" w:cstheme="majorBidi"/>
          <w:sz w:val="24"/>
          <w:szCs w:val="24"/>
          <w:shd w:val="clear" w:color="auto" w:fill="FFFFFF"/>
        </w:rPr>
        <w:t>.</w:t>
      </w:r>
      <w:r w:rsidRPr="00F91365">
        <w:rPr>
          <w:rFonts w:asciiTheme="majorBidi" w:hAnsiTheme="majorBidi" w:cstheme="majorBidi"/>
          <w:sz w:val="24"/>
          <w:szCs w:val="24"/>
          <w:shd w:val="clear" w:color="auto" w:fill="FFFFFF"/>
          <w:rtl/>
        </w:rPr>
        <w:t>‏</w:t>
      </w:r>
      <w:r w:rsidRPr="00F91365">
        <w:rPr>
          <w:rFonts w:asciiTheme="majorBidi" w:hAnsiTheme="majorBidi" w:cstheme="majorBidi"/>
          <w:sz w:val="24"/>
          <w:szCs w:val="24"/>
          <w:shd w:val="clear" w:color="auto" w:fill="FFFFFF"/>
        </w:rPr>
        <w:t xml:space="preserve"> (2 nd edition). SAGE publications </w:t>
      </w:r>
    </w:p>
    <w:p w14:paraId="4C4F783C"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Schweiger, D. M., Sandberg, W. R., &amp; Rechner, P. L. (1989). Experiential effects of dialectical inquiry, devil's advocacy and consensus approaches to strategic decision making.</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Academy of Management journal</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32(4), 745-772.</w:t>
      </w:r>
      <w:r w:rsidRPr="00F91365">
        <w:rPr>
          <w:rFonts w:asciiTheme="majorBidi" w:hAnsiTheme="majorBidi" w:cstheme="majorBidi"/>
          <w:sz w:val="24"/>
          <w:szCs w:val="24"/>
          <w:shd w:val="clear" w:color="auto" w:fill="FFFFFF"/>
          <w:rtl/>
        </w:rPr>
        <w:t>‏</w:t>
      </w:r>
    </w:p>
    <w:p w14:paraId="1FC485BE"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Scott, S. G., &amp; Bruce, R. A. (1994). Determinants of innovative behavior: A path model of individual innovation in the workplace.</w:t>
      </w:r>
      <w:r w:rsidRPr="00F91365">
        <w:rPr>
          <w:rStyle w:val="apple-converted-space"/>
          <w:rFonts w:asciiTheme="majorBidi" w:hAnsiTheme="majorBidi" w:cstheme="majorBidi"/>
        </w:rPr>
        <w:t> </w:t>
      </w:r>
      <w:r w:rsidRPr="00F91365">
        <w:rPr>
          <w:rFonts w:asciiTheme="majorBidi" w:hAnsiTheme="majorBidi" w:cstheme="majorBidi"/>
          <w:i/>
          <w:iCs/>
        </w:rPr>
        <w:t>Academy of Management Journal</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37(3), 580-607.</w:t>
      </w:r>
    </w:p>
    <w:p w14:paraId="514B8BBC"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Senge, P. M., Carstedt, G., &amp; Porter, P. L. (2001). Innovating our way to the next industrial revolution</w:t>
      </w:r>
      <w:r w:rsidRPr="00F91365">
        <w:rPr>
          <w:rFonts w:asciiTheme="majorBidi" w:hAnsiTheme="majorBidi" w:cstheme="majorBidi"/>
          <w:i/>
          <w:iCs/>
          <w:sz w:val="24"/>
          <w:szCs w:val="24"/>
          <w:shd w:val="clear" w:color="auto" w:fill="FFFFFF"/>
        </w:rPr>
        <w:t>.</w:t>
      </w:r>
      <w:r w:rsidRPr="00F91365">
        <w:rPr>
          <w:rStyle w:val="apple-converted-space"/>
          <w:rFonts w:asciiTheme="majorBidi" w:hAnsiTheme="majorBidi" w:cstheme="majorBidi"/>
          <w:i/>
          <w:iCs/>
          <w:sz w:val="24"/>
          <w:szCs w:val="24"/>
          <w:shd w:val="clear" w:color="auto" w:fill="FFFFFF"/>
        </w:rPr>
        <w:t> </w:t>
      </w:r>
      <w:r w:rsidRPr="00F91365">
        <w:rPr>
          <w:rFonts w:asciiTheme="majorBidi" w:hAnsiTheme="majorBidi" w:cstheme="majorBidi"/>
          <w:i/>
          <w:iCs/>
          <w:sz w:val="24"/>
          <w:szCs w:val="24"/>
          <w:shd w:val="clear" w:color="auto" w:fill="FFFFFF"/>
        </w:rPr>
        <w:t>MIT Sloan management review</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42(2), 24.-39</w:t>
      </w:r>
    </w:p>
    <w:p w14:paraId="5A3C909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Settoon, R. P., &amp; Mossholder, K. W. (2002). Relationship quality and relationship context as antecedents of person-and task-focused interpersonal citizenship behavior.</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applied psychology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 xml:space="preserve">87(2), 255-267. </w:t>
      </w:r>
    </w:p>
    <w:p w14:paraId="60842D9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Shaw, N. E., Burgess, T. F., Hwarng, H. B., &amp; De Mattos, C. (2001). Revitalizing new process development in the UK fine chemicals industry.</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International Journal of Operations &amp; Production Managemen</w:t>
      </w:r>
      <w:r w:rsidRPr="00F91365">
        <w:rPr>
          <w:rFonts w:asciiTheme="majorBidi" w:hAnsiTheme="majorBidi" w:cstheme="majorBidi"/>
          <w:sz w:val="24"/>
          <w:szCs w:val="24"/>
          <w:shd w:val="clear" w:color="auto" w:fill="FFFFFF"/>
        </w:rPr>
        <w:t>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21(8), 1133-1151.</w:t>
      </w:r>
      <w:r w:rsidRPr="00F91365">
        <w:rPr>
          <w:rFonts w:asciiTheme="majorBidi" w:hAnsiTheme="majorBidi" w:cstheme="majorBidi"/>
          <w:sz w:val="24"/>
          <w:szCs w:val="24"/>
          <w:shd w:val="clear" w:color="auto" w:fill="FFFFFF"/>
          <w:rtl/>
        </w:rPr>
        <w:t>‏</w:t>
      </w:r>
    </w:p>
    <w:p w14:paraId="49D635A0" w14:textId="77777777" w:rsidR="0078659C" w:rsidRPr="00F91365" w:rsidRDefault="0078659C" w:rsidP="002C717B">
      <w:pPr>
        <w:spacing w:line="480" w:lineRule="auto"/>
        <w:ind w:left="864" w:hanging="1296"/>
        <w:jc w:val="both"/>
        <w:rPr>
          <w:rStyle w:val="Hyperlink"/>
          <w:rFonts w:asciiTheme="majorBidi" w:hAnsiTheme="majorBidi" w:cstheme="majorBidi"/>
          <w:color w:val="auto"/>
          <w:sz w:val="24"/>
          <w:szCs w:val="24"/>
        </w:rPr>
      </w:pPr>
      <w:r w:rsidRPr="00F91365">
        <w:rPr>
          <w:rFonts w:asciiTheme="majorBidi" w:hAnsiTheme="majorBidi" w:cstheme="majorBidi"/>
          <w:sz w:val="24"/>
          <w:szCs w:val="24"/>
          <w:shd w:val="clear" w:color="auto" w:fill="FFFFFF"/>
        </w:rPr>
        <w:t>Shimazu, A., &amp; Schaufeli, W. B. (2009). Towards a positive occupational health psychology: The case of work engagement.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Jap J Stress Sci</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24(3), 181-187.</w:t>
      </w:r>
      <w:r w:rsidRPr="00F91365">
        <w:rPr>
          <w:rFonts w:asciiTheme="majorBidi" w:hAnsiTheme="majorBidi" w:cstheme="majorBidi"/>
          <w:sz w:val="24"/>
          <w:szCs w:val="24"/>
          <w:shd w:val="clear" w:color="auto" w:fill="FFFFFF"/>
          <w:rtl/>
        </w:rPr>
        <w:t>‏</w:t>
      </w:r>
    </w:p>
    <w:p w14:paraId="39D41C4F"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Shivers-Blackwell, S. (2006). The influence of perceptions of organizational structure &amp; culture on leadership role requirements: The moderating impact of locus of control &amp; self-monitoring</w:t>
      </w:r>
      <w:r w:rsidRPr="00F91365">
        <w:rPr>
          <w:rFonts w:asciiTheme="majorBidi" w:hAnsiTheme="majorBidi" w:cstheme="majorBidi"/>
          <w:i/>
          <w:iCs/>
          <w:sz w:val="24"/>
          <w:szCs w:val="24"/>
          <w:shd w:val="clear" w:color="auto" w:fill="FFFFFF"/>
        </w:rPr>
        <w:t>.</w:t>
      </w:r>
      <w:r w:rsidRPr="00F91365">
        <w:rPr>
          <w:rStyle w:val="apple-converted-space"/>
          <w:rFonts w:asciiTheme="majorBidi" w:hAnsiTheme="majorBidi" w:cstheme="majorBidi"/>
          <w:i/>
          <w:iCs/>
          <w:sz w:val="24"/>
          <w:szCs w:val="24"/>
          <w:shd w:val="clear" w:color="auto" w:fill="FFFFFF"/>
        </w:rPr>
        <w:t> </w:t>
      </w:r>
      <w:r w:rsidRPr="00F91365">
        <w:rPr>
          <w:rFonts w:asciiTheme="majorBidi" w:hAnsiTheme="majorBidi" w:cstheme="majorBidi"/>
          <w:i/>
          <w:iCs/>
          <w:sz w:val="24"/>
          <w:szCs w:val="24"/>
          <w:shd w:val="clear" w:color="auto" w:fill="FFFFFF"/>
        </w:rPr>
        <w:t>Journal of Leadership &amp; Organizational Studies</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12(4), 27-49.</w:t>
      </w:r>
      <w:r w:rsidRPr="00F91365">
        <w:rPr>
          <w:rFonts w:asciiTheme="majorBidi" w:hAnsiTheme="majorBidi" w:cstheme="majorBidi"/>
          <w:sz w:val="24"/>
          <w:szCs w:val="24"/>
          <w:shd w:val="clear" w:color="auto" w:fill="FFFFFF"/>
          <w:rtl/>
        </w:rPr>
        <w:t>‏</w:t>
      </w:r>
    </w:p>
    <w:p w14:paraId="194ECCBB"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Shockley-Zalabak, P., Ellis, K., &amp; Cesaria, R. (1999). Measuring organizational trust: Trust and distrust across cultures: The organizational trust index.Feedback manual, University of Colorado at Colorado Springs.</w:t>
      </w:r>
      <w:r w:rsidRPr="00F91365">
        <w:rPr>
          <w:rFonts w:asciiTheme="majorBidi" w:hAnsiTheme="majorBidi" w:cstheme="majorBidi"/>
          <w:sz w:val="24"/>
          <w:szCs w:val="24"/>
          <w:shd w:val="clear" w:color="auto" w:fill="FFFFFF"/>
          <w:rtl/>
        </w:rPr>
        <w:t>‏</w:t>
      </w:r>
    </w:p>
    <w:p w14:paraId="7F10E717"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Shuck, B., &amp; Wollard, K. (2010). Employee engagement and HRD: A seminal review of the foundations.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Human Resource Development Review,</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9(1), 89-110.</w:t>
      </w:r>
      <w:r w:rsidRPr="00F91365">
        <w:rPr>
          <w:rFonts w:asciiTheme="majorBidi" w:hAnsiTheme="majorBidi" w:cstheme="majorBidi"/>
          <w:sz w:val="24"/>
          <w:szCs w:val="24"/>
          <w:shd w:val="clear" w:color="auto" w:fill="FFFFFF"/>
          <w:rtl/>
        </w:rPr>
        <w:t>‏</w:t>
      </w:r>
    </w:p>
    <w:p w14:paraId="467E504C"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Siegel, S. M., &amp; Kaemmerer, W. F. (1978). Measuring the perceived support for innovation in organizations.</w:t>
      </w:r>
      <w:r w:rsidRPr="00F91365">
        <w:rPr>
          <w:rStyle w:val="apple-converted-space"/>
          <w:rFonts w:asciiTheme="majorBidi" w:hAnsiTheme="majorBidi" w:cstheme="majorBidi"/>
        </w:rPr>
        <w:t> </w:t>
      </w:r>
      <w:r w:rsidRPr="00F91365">
        <w:rPr>
          <w:rFonts w:asciiTheme="majorBidi" w:hAnsiTheme="majorBidi" w:cstheme="majorBidi"/>
        </w:rPr>
        <w:t>Journal of Applied Psychology,</w:t>
      </w:r>
      <w:r w:rsidRPr="00F91365">
        <w:rPr>
          <w:rStyle w:val="apple-converted-space"/>
          <w:rFonts w:asciiTheme="majorBidi" w:hAnsiTheme="majorBidi" w:cstheme="majorBidi"/>
        </w:rPr>
        <w:t> </w:t>
      </w:r>
      <w:r w:rsidRPr="00F91365">
        <w:rPr>
          <w:rFonts w:asciiTheme="majorBidi" w:hAnsiTheme="majorBidi" w:cstheme="majorBidi"/>
        </w:rPr>
        <w:t>63(5), 553.</w:t>
      </w:r>
    </w:p>
    <w:p w14:paraId="76DB3FA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Simons, T. L., &amp; Peterson, R. S. (2000). Task conflict and relationship conflict in top management teams: the pivotal role of intragroup trust.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Journal of applied psychology,</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85(1), 102.</w:t>
      </w:r>
      <w:r w:rsidRPr="00F91365">
        <w:rPr>
          <w:rFonts w:asciiTheme="majorBidi" w:hAnsiTheme="majorBidi" w:cstheme="majorBidi"/>
          <w:sz w:val="24"/>
          <w:szCs w:val="24"/>
          <w:shd w:val="clear" w:color="auto" w:fill="FFFFFF"/>
          <w:rtl/>
        </w:rPr>
        <w:t>‏</w:t>
      </w:r>
    </w:p>
    <w:p w14:paraId="54261E3F"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Sliter, M., Boyd, E., Sinclair, R., Cheung, J., &amp; Mcfadden, A. (2014). Inching Toward Inclusiveness: Diversity Climate, Interpersonal Conflict and Well-Being in Women Nurses. Sex Roles, 71(1-2), 43–54. http://doi.org/10.1007/s11199-013-0337-5</w:t>
      </w:r>
    </w:p>
    <w:p w14:paraId="5563276F"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Smith, R. E. (2013).</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Insecure Commitment and Resistance: An Examination of Change Leadership, Self-Efficacy, and Trust on the Relationship between Job Insecurity, Employee Commitment, and Resistance to Organizational Change(Doctoral dissertation, UNIVERSITY OF MINNESOTA).</w:t>
      </w:r>
      <w:r w:rsidRPr="00F91365">
        <w:rPr>
          <w:rFonts w:asciiTheme="majorBidi" w:hAnsiTheme="majorBidi" w:cstheme="majorBidi"/>
          <w:sz w:val="24"/>
          <w:szCs w:val="24"/>
          <w:shd w:val="clear" w:color="auto" w:fill="FFFFFF"/>
          <w:rtl/>
        </w:rPr>
        <w:t>‏</w:t>
      </w:r>
    </w:p>
    <w:p w14:paraId="57ECB147"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Soieb, A. Z. M., Othman, J., &amp; D’Silva, J. L. (2013). The Effects of Perceived Leadership Styles and Organizational Citizenship Behaviour on Employee Engagement: The Mediating Role of Conflict Management. International Journal of Business and Management, 8(8), 91–99.</w:t>
      </w:r>
    </w:p>
    <w:p w14:paraId="2E59D67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Song, M., Dyer, B., &amp; Thieme, R. J. (2006). Conflict management and innovation performance: An integrated contingency perspective.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the Academy of Marketing Science</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34(3), 341-356.</w:t>
      </w:r>
      <w:r w:rsidRPr="00F91365">
        <w:rPr>
          <w:rFonts w:asciiTheme="majorBidi" w:hAnsiTheme="majorBidi" w:cstheme="majorBidi"/>
          <w:sz w:val="24"/>
          <w:szCs w:val="24"/>
          <w:shd w:val="clear" w:color="auto" w:fill="FFFFFF"/>
          <w:rtl/>
        </w:rPr>
        <w:t>‏</w:t>
      </w:r>
    </w:p>
    <w:p w14:paraId="4785A617"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Sonnentag, S. (2003). Recovery, work engagement, and proactive behavior: a new look at the interface between nonwork and work.</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applied psychology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 xml:space="preserve">88(3), 518 -528. </w:t>
      </w:r>
    </w:p>
    <w:p w14:paraId="6D419ACB"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Stringer, C. (2007).</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 xml:space="preserve">The relationship between strategic alignment, meaningful work, and employee engagement. </w:t>
      </w:r>
      <w:r w:rsidRPr="00F91365">
        <w:rPr>
          <w:rFonts w:asciiTheme="majorBidi" w:hAnsiTheme="majorBidi" w:cstheme="majorBidi"/>
          <w:sz w:val="24"/>
          <w:szCs w:val="24"/>
          <w:shd w:val="clear" w:color="auto" w:fill="FFFFFF"/>
        </w:rPr>
        <w:t>The University of New Mexico.</w:t>
      </w:r>
      <w:r w:rsidRPr="00F91365">
        <w:rPr>
          <w:rFonts w:asciiTheme="majorBidi" w:hAnsiTheme="majorBidi" w:cstheme="majorBidi"/>
          <w:sz w:val="24"/>
          <w:szCs w:val="24"/>
          <w:shd w:val="clear" w:color="auto" w:fill="FFFFFF"/>
          <w:rtl/>
        </w:rPr>
        <w:t>‏</w:t>
      </w:r>
    </w:p>
    <w:p w14:paraId="08DC40CE"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Sulea, C., Virga, D., Maricutoiu, L. P., Schaufeli, W., Dumitru, C. Z.,  &amp; Sava, F. A. (2012). Work engagement as mediator between job characteristics and positive and negative extra-role behaviors. </w:t>
      </w:r>
      <w:r w:rsidRPr="00F91365">
        <w:rPr>
          <w:rFonts w:asciiTheme="majorBidi" w:hAnsiTheme="majorBidi" w:cstheme="majorBidi"/>
          <w:i/>
          <w:iCs/>
          <w:sz w:val="24"/>
          <w:szCs w:val="24"/>
        </w:rPr>
        <w:t>Career Development International,</w:t>
      </w:r>
      <w:r w:rsidRPr="00F91365">
        <w:rPr>
          <w:rFonts w:asciiTheme="majorBidi" w:hAnsiTheme="majorBidi" w:cstheme="majorBidi"/>
          <w:sz w:val="24"/>
          <w:szCs w:val="24"/>
        </w:rPr>
        <w:t xml:space="preserve"> 17(3), 188–207. http://doi.org/10.1108/13620431211241054</w:t>
      </w:r>
    </w:p>
    <w:p w14:paraId="04AED769"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Sustainable roofing systems prepare to take control of burgeoning GCC green construction movement. (2013). </w:t>
      </w:r>
      <w:r w:rsidRPr="00F91365">
        <w:rPr>
          <w:rFonts w:asciiTheme="majorBidi" w:hAnsiTheme="majorBidi" w:cstheme="majorBidi"/>
          <w:i/>
          <w:iCs/>
          <w:sz w:val="24"/>
          <w:szCs w:val="24"/>
        </w:rPr>
        <w:t>The outdoor show</w:t>
      </w:r>
      <w:r w:rsidRPr="00F91365">
        <w:rPr>
          <w:rFonts w:asciiTheme="majorBidi" w:hAnsiTheme="majorBidi" w:cstheme="majorBidi"/>
          <w:sz w:val="24"/>
          <w:szCs w:val="24"/>
        </w:rPr>
        <w:t xml:space="preserve">. Retrieved May 21, 2015 from </w:t>
      </w:r>
      <w:hyperlink r:id="rId32" w:history="1">
        <w:r w:rsidRPr="00F91365">
          <w:rPr>
            <w:rFonts w:asciiTheme="majorBidi" w:hAnsiTheme="majorBidi" w:cstheme="majorBidi"/>
            <w:sz w:val="24"/>
            <w:szCs w:val="24"/>
          </w:rPr>
          <w:t>http://www.theoutdoorshow.ae/images/pr/aeconlinesustainableroofing27-3-2013.pdf</w:t>
        </w:r>
      </w:hyperlink>
      <w:r w:rsidRPr="00F91365">
        <w:rPr>
          <w:rFonts w:asciiTheme="majorBidi" w:hAnsiTheme="majorBidi" w:cstheme="majorBidi"/>
          <w:sz w:val="24"/>
          <w:szCs w:val="24"/>
        </w:rPr>
        <w:t xml:space="preserve"> </w:t>
      </w:r>
    </w:p>
    <w:p w14:paraId="428A8FF1"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 xml:space="preserve">Syrett, M. (1997). The art of conjuring ideas. </w:t>
      </w:r>
      <w:r w:rsidRPr="00F91365">
        <w:rPr>
          <w:rStyle w:val="apple-converted-space"/>
          <w:rFonts w:asciiTheme="majorBidi" w:hAnsiTheme="majorBidi" w:cstheme="majorBidi"/>
          <w:i/>
          <w:iCs/>
          <w:sz w:val="24"/>
          <w:szCs w:val="24"/>
          <w:shd w:val="clear" w:color="auto" w:fill="FFFFFF"/>
        </w:rPr>
        <w:t>Director</w:t>
      </w:r>
      <w:r w:rsidRPr="00F91365">
        <w:rPr>
          <w:rStyle w:val="apple-converted-space"/>
          <w:rFonts w:asciiTheme="majorBidi" w:hAnsiTheme="majorBidi" w:cstheme="majorBidi"/>
          <w:sz w:val="24"/>
          <w:szCs w:val="24"/>
          <w:shd w:val="clear" w:color="auto" w:fill="FFFFFF"/>
        </w:rPr>
        <w:t>,</w:t>
      </w:r>
      <w:r w:rsidRPr="00F91365">
        <w:rPr>
          <w:rFonts w:asciiTheme="majorBidi" w:hAnsiTheme="majorBidi" w:cstheme="majorBidi"/>
          <w:sz w:val="24"/>
          <w:szCs w:val="24"/>
          <w:shd w:val="clear" w:color="auto" w:fill="FFFFFF"/>
        </w:rPr>
        <w:t xml:space="preserve"> </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50 (9), 48-53 .</w:t>
      </w:r>
      <w:r w:rsidRPr="00F91365">
        <w:rPr>
          <w:rFonts w:asciiTheme="majorBidi" w:hAnsiTheme="majorBidi" w:cstheme="majorBidi"/>
          <w:sz w:val="24"/>
          <w:szCs w:val="24"/>
          <w:shd w:val="clear" w:color="auto" w:fill="FFFFFF"/>
          <w:rtl/>
        </w:rPr>
        <w:t>‏</w:t>
      </w:r>
    </w:p>
    <w:p w14:paraId="58C0DE40"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Taj palace hotel: Experience the true spirit of ramadan at taj palace hotel dubai. (2013). </w:t>
      </w:r>
      <w:r w:rsidRPr="00F91365">
        <w:rPr>
          <w:rFonts w:asciiTheme="majorBidi" w:hAnsiTheme="majorBidi" w:cstheme="majorBidi"/>
          <w:i/>
          <w:iCs/>
          <w:sz w:val="24"/>
          <w:szCs w:val="24"/>
        </w:rPr>
        <w:t>UAE Government News</w:t>
      </w:r>
      <w:r w:rsidRPr="00F91365">
        <w:rPr>
          <w:rFonts w:asciiTheme="majorBidi" w:hAnsiTheme="majorBidi" w:cstheme="majorBidi"/>
          <w:sz w:val="24"/>
          <w:szCs w:val="24"/>
        </w:rPr>
        <w:t xml:space="preserve">, Retrieved from </w:t>
      </w:r>
      <w:hyperlink r:id="rId33" w:history="1">
        <w:r w:rsidRPr="00F91365">
          <w:rPr>
            <w:rFonts w:asciiTheme="majorBidi" w:hAnsiTheme="majorBidi" w:cstheme="majorBidi"/>
            <w:sz w:val="24"/>
            <w:szCs w:val="24"/>
          </w:rPr>
          <w:t>http://search.proquest.com/docview/1462021499?accountid=15192</w:t>
        </w:r>
      </w:hyperlink>
    </w:p>
    <w:p w14:paraId="7A1B24F3"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Tan, H. H., &amp; Lim, A. K. (2009). Trust in coworkers and trust in organizations. </w:t>
      </w:r>
      <w:r w:rsidRPr="00F91365">
        <w:rPr>
          <w:rFonts w:asciiTheme="majorBidi" w:hAnsiTheme="majorBidi" w:cstheme="majorBidi"/>
          <w:i/>
          <w:iCs/>
          <w:sz w:val="24"/>
          <w:szCs w:val="24"/>
          <w:shd w:val="clear" w:color="auto" w:fill="FFFFFF"/>
        </w:rPr>
        <w:t>The Journal of Psychology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143(1), 45-66.</w:t>
      </w:r>
      <w:r w:rsidRPr="00F91365">
        <w:rPr>
          <w:rFonts w:asciiTheme="majorBidi" w:hAnsiTheme="majorBidi" w:cstheme="majorBidi"/>
          <w:sz w:val="24"/>
          <w:szCs w:val="24"/>
          <w:shd w:val="clear" w:color="auto" w:fill="FFFFFF"/>
          <w:rtl/>
        </w:rPr>
        <w:t>‏</w:t>
      </w:r>
    </w:p>
    <w:p w14:paraId="7E656719"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Tan, H. H., &amp; Tan, C. S. (2000). Toward the differentiation of trust in supervisor and trust in organization.</w:t>
      </w:r>
      <w:r w:rsidRPr="00F91365">
        <w:rPr>
          <w:rStyle w:val="apple-converted-space"/>
          <w:rFonts w:asciiTheme="majorBidi" w:hAnsiTheme="majorBidi" w:cstheme="majorBidi"/>
        </w:rPr>
        <w:t> </w:t>
      </w:r>
      <w:r w:rsidRPr="00F91365">
        <w:rPr>
          <w:rFonts w:asciiTheme="majorBidi" w:hAnsiTheme="majorBidi" w:cstheme="majorBidi"/>
          <w:i/>
          <w:iCs/>
        </w:rPr>
        <w:t>Genetic, Social, and General Psychology Monographs</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 xml:space="preserve">126(2), 241-260. </w:t>
      </w:r>
    </w:p>
    <w:p w14:paraId="13312EC8" w14:textId="77777777" w:rsidR="0078659C" w:rsidRDefault="0078659C" w:rsidP="005F02E1">
      <w:pPr>
        <w:spacing w:line="480" w:lineRule="auto"/>
        <w:ind w:left="864" w:hanging="1296"/>
        <w:jc w:val="both"/>
        <w:rPr>
          <w:rFonts w:asciiTheme="majorBidi" w:hAnsiTheme="majorBidi" w:cstheme="majorBidi"/>
          <w:color w:val="222222"/>
          <w:sz w:val="24"/>
          <w:szCs w:val="24"/>
          <w:shd w:val="clear" w:color="auto" w:fill="FFFFFF"/>
        </w:rPr>
      </w:pPr>
      <w:r w:rsidRPr="005F02E1">
        <w:rPr>
          <w:rFonts w:asciiTheme="majorBidi" w:hAnsiTheme="majorBidi" w:cstheme="majorBidi"/>
          <w:color w:val="222222"/>
          <w:sz w:val="24"/>
          <w:szCs w:val="24"/>
          <w:shd w:val="clear" w:color="auto" w:fill="FFFFFF"/>
        </w:rPr>
        <w:t>Tashakkori, A., &amp; Teddlie, C. (1998).</w:t>
      </w:r>
      <w:r w:rsidRPr="005F02E1">
        <w:rPr>
          <w:sz w:val="24"/>
          <w:szCs w:val="24"/>
        </w:rPr>
        <w:t> </w:t>
      </w:r>
      <w:r w:rsidRPr="00FB03C0">
        <w:rPr>
          <w:rFonts w:asciiTheme="majorBidi" w:hAnsiTheme="majorBidi" w:cstheme="majorBidi"/>
          <w:i/>
          <w:iCs/>
          <w:color w:val="222222"/>
          <w:sz w:val="24"/>
          <w:szCs w:val="24"/>
          <w:shd w:val="clear" w:color="auto" w:fill="FFFFFF"/>
        </w:rPr>
        <w:t>Mixed methodology: Combining qualitative and quantitative approaches</w:t>
      </w:r>
      <w:r w:rsidRPr="005F02E1">
        <w:rPr>
          <w:sz w:val="24"/>
          <w:szCs w:val="24"/>
        </w:rPr>
        <w:t> </w:t>
      </w:r>
      <w:r w:rsidRPr="005F02E1">
        <w:rPr>
          <w:rFonts w:asciiTheme="majorBidi" w:hAnsiTheme="majorBidi" w:cstheme="majorBidi"/>
          <w:color w:val="222222"/>
          <w:sz w:val="24"/>
          <w:szCs w:val="24"/>
          <w:shd w:val="clear" w:color="auto" w:fill="FFFFFF"/>
        </w:rPr>
        <w:t>(Vol. 46). Sage.</w:t>
      </w:r>
      <w:r w:rsidRPr="005F02E1">
        <w:rPr>
          <w:rFonts w:asciiTheme="majorBidi" w:hAnsiTheme="majorBidi" w:cstheme="majorBidi"/>
          <w:color w:val="222222"/>
          <w:sz w:val="24"/>
          <w:szCs w:val="24"/>
          <w:shd w:val="clear" w:color="auto" w:fill="FFFFFF"/>
          <w:rtl/>
        </w:rPr>
        <w:t>‏</w:t>
      </w:r>
    </w:p>
    <w:p w14:paraId="60DC7C8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Tatikonda, M. V., &amp; Rosenthal, S. R. (2000). Successful execution of product development projects: Balancing firmness and flexibility in the innovation process.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Operations Management</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18(4), 401-425.</w:t>
      </w:r>
      <w:r w:rsidRPr="00F91365">
        <w:rPr>
          <w:rFonts w:asciiTheme="majorBidi" w:hAnsiTheme="majorBidi" w:cstheme="majorBidi"/>
          <w:sz w:val="24"/>
          <w:szCs w:val="24"/>
          <w:shd w:val="clear" w:color="auto" w:fill="FFFFFF"/>
          <w:rtl/>
        </w:rPr>
        <w:t>‏</w:t>
      </w:r>
    </w:p>
    <w:p w14:paraId="05A1568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Teece, D. J. (2007). Explicating dynamic capabilities: the nature and microfoundations of (sustainable) enterprise performance.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Strategic management journal</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28(13), 1319-1350.</w:t>
      </w:r>
      <w:r w:rsidRPr="00F91365">
        <w:rPr>
          <w:rFonts w:asciiTheme="majorBidi" w:hAnsiTheme="majorBidi" w:cstheme="majorBidi"/>
          <w:sz w:val="24"/>
          <w:szCs w:val="24"/>
          <w:shd w:val="clear" w:color="auto" w:fill="FFFFFF"/>
          <w:rtl/>
        </w:rPr>
        <w:t>‏</w:t>
      </w:r>
    </w:p>
    <w:p w14:paraId="19804D1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The Fairmont Dubai. (n. d). </w:t>
      </w:r>
      <w:r w:rsidRPr="00F91365">
        <w:rPr>
          <w:rFonts w:asciiTheme="majorBidi" w:hAnsiTheme="majorBidi" w:cstheme="majorBidi"/>
          <w:i/>
          <w:iCs/>
          <w:sz w:val="24"/>
          <w:szCs w:val="24"/>
        </w:rPr>
        <w:t>Fairmont Hotels &amp; Resorts‘ Green Partnership Program</w:t>
      </w:r>
      <w:r w:rsidRPr="00F91365">
        <w:rPr>
          <w:rFonts w:asciiTheme="majorBidi" w:hAnsiTheme="majorBidi" w:cstheme="majorBidi"/>
          <w:sz w:val="24"/>
          <w:szCs w:val="24"/>
        </w:rPr>
        <w:t xml:space="preserve">. Retrieved June 1, 2015 from </w:t>
      </w:r>
      <w:hyperlink r:id="rId34" w:history="1">
        <w:r w:rsidRPr="00F91365">
          <w:rPr>
            <w:rStyle w:val="Hyperlink"/>
            <w:rFonts w:asciiTheme="majorBidi" w:hAnsiTheme="majorBidi" w:cstheme="majorBidi"/>
            <w:color w:val="auto"/>
            <w:sz w:val="24"/>
            <w:szCs w:val="24"/>
          </w:rPr>
          <w:t>http://www.fairmont.com/dubai/pdf/dbi-green-partnership-program/</w:t>
        </w:r>
      </w:hyperlink>
    </w:p>
    <w:p w14:paraId="6A19FDA3"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 xml:space="preserve">Tidd, J,.&amp; Isaksen, S. (2006). </w:t>
      </w:r>
      <w:r w:rsidRPr="00F91365">
        <w:rPr>
          <w:rFonts w:asciiTheme="majorBidi" w:hAnsiTheme="majorBidi" w:cstheme="majorBidi"/>
          <w:i/>
          <w:iCs/>
        </w:rPr>
        <w:t>Meeting the innovation challenge: Leadership for transformation and growth.</w:t>
      </w:r>
      <w:r w:rsidRPr="00F91365">
        <w:rPr>
          <w:rFonts w:asciiTheme="majorBidi" w:hAnsiTheme="majorBidi" w:cstheme="majorBidi"/>
        </w:rPr>
        <w:t xml:space="preserve"> Wiely. </w:t>
      </w:r>
    </w:p>
    <w:p w14:paraId="02243C59"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Tidd, J. (2001). Innovation management in context: Environment, organization and performance.</w:t>
      </w:r>
      <w:r w:rsidRPr="00F91365">
        <w:rPr>
          <w:rStyle w:val="apple-converted-space"/>
          <w:rFonts w:asciiTheme="majorBidi" w:hAnsiTheme="majorBidi" w:cstheme="majorBidi"/>
        </w:rPr>
        <w:t> </w:t>
      </w:r>
      <w:r w:rsidRPr="00F91365">
        <w:rPr>
          <w:rFonts w:asciiTheme="majorBidi" w:hAnsiTheme="majorBidi" w:cstheme="majorBidi"/>
          <w:i/>
          <w:iCs/>
        </w:rPr>
        <w:t>International Journal of Management Reviews</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3(3), 169-183.</w:t>
      </w:r>
    </w:p>
    <w:p w14:paraId="432BC58C"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Tidd, J., Bessant, J., &amp; Pavitt, K. (2005). </w:t>
      </w:r>
      <w:r w:rsidRPr="00F91365">
        <w:rPr>
          <w:rFonts w:asciiTheme="majorBidi" w:hAnsiTheme="majorBidi" w:cstheme="majorBidi"/>
          <w:i/>
          <w:iCs/>
          <w:sz w:val="24"/>
          <w:szCs w:val="24"/>
          <w:shd w:val="clear" w:color="auto" w:fill="FFFFFF"/>
        </w:rPr>
        <w:t>Managing innovation: integrating technological, managerial organizational change</w:t>
      </w:r>
      <w:r w:rsidRPr="00F91365">
        <w:rPr>
          <w:rFonts w:asciiTheme="majorBidi" w:hAnsiTheme="majorBidi" w:cstheme="majorBidi"/>
          <w:sz w:val="24"/>
          <w:szCs w:val="24"/>
          <w:shd w:val="clear" w:color="auto" w:fill="FFFFFF"/>
        </w:rPr>
        <w:t xml:space="preserve"> (3</w:t>
      </w:r>
      <w:r w:rsidRPr="00F91365">
        <w:rPr>
          <w:rFonts w:asciiTheme="majorBidi" w:hAnsiTheme="majorBidi" w:cstheme="majorBidi"/>
          <w:sz w:val="24"/>
          <w:szCs w:val="24"/>
          <w:shd w:val="clear" w:color="auto" w:fill="FFFFFF"/>
          <w:vertAlign w:val="superscript"/>
        </w:rPr>
        <w:t xml:space="preserve"> </w:t>
      </w:r>
      <w:r w:rsidRPr="00F91365">
        <w:rPr>
          <w:rFonts w:asciiTheme="majorBidi" w:hAnsiTheme="majorBidi" w:cstheme="majorBidi"/>
          <w:sz w:val="24"/>
          <w:szCs w:val="24"/>
          <w:shd w:val="clear" w:color="auto" w:fill="FFFFFF"/>
        </w:rPr>
        <w:t>rd edition).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 xml:space="preserve">New York: Wiely. </w:t>
      </w:r>
    </w:p>
    <w:p w14:paraId="014673F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Tidd, S. T., McIntyre, H. H., &amp; Friedman, R. A. (2004). The importance of role ambiguity and trust in conflict perception: Unpacking the task conflict to relationship conflict linkage.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International Journal of Conflict Management</w:t>
      </w:r>
      <w:r w:rsidRPr="00F91365">
        <w:rPr>
          <w:rFonts w:asciiTheme="majorBidi" w:hAnsiTheme="majorBidi" w:cstheme="majorBidi"/>
          <w:sz w:val="24"/>
          <w:szCs w:val="24"/>
          <w:shd w:val="clear" w:color="auto" w:fill="FFFFFF"/>
        </w:rPr>
        <w:t>, 15(4), 364-380.</w:t>
      </w:r>
      <w:r w:rsidRPr="00F91365">
        <w:rPr>
          <w:rFonts w:asciiTheme="majorBidi" w:hAnsiTheme="majorBidi" w:cstheme="majorBidi"/>
          <w:sz w:val="24"/>
          <w:szCs w:val="24"/>
          <w:shd w:val="clear" w:color="auto" w:fill="FFFFFF"/>
          <w:rtl/>
        </w:rPr>
        <w:t>‏</w:t>
      </w:r>
    </w:p>
    <w:p w14:paraId="06DA9422"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Tong, W . &amp; Goo. ( 2008). </w:t>
      </w:r>
      <w:r w:rsidRPr="00F91365">
        <w:rPr>
          <w:rFonts w:asciiTheme="majorBidi" w:hAnsiTheme="majorBidi" w:cstheme="majorBidi"/>
          <w:i/>
          <w:iCs/>
          <w:sz w:val="24"/>
          <w:szCs w:val="24"/>
        </w:rPr>
        <w:t>Hotel Emirates Palace Abu Dhbai. Puls: Movement in Architecture</w:t>
      </w:r>
      <w:r w:rsidRPr="00F91365">
        <w:rPr>
          <w:rFonts w:asciiTheme="majorBidi" w:hAnsiTheme="majorBidi" w:cstheme="majorBidi"/>
          <w:sz w:val="24"/>
          <w:szCs w:val="24"/>
        </w:rPr>
        <w:t>. Retrieved May 21, 2015 from https://www.busch-jaeger.de/uploads/tx_bjeprospekte/ABB_pulse_magazine_2008_2.pdf</w:t>
      </w:r>
    </w:p>
    <w:p w14:paraId="0A719CF2"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Trader-Leigh, K. E. (2002). Case study: Identifying resistance in managing change.</w:t>
      </w:r>
      <w:r w:rsidRPr="00F91365">
        <w:rPr>
          <w:rStyle w:val="apple-converted-space"/>
          <w:rFonts w:asciiTheme="majorBidi" w:hAnsiTheme="majorBidi" w:cstheme="majorBidi"/>
          <w:i/>
          <w:iCs/>
          <w:sz w:val="24"/>
          <w:szCs w:val="24"/>
          <w:shd w:val="clear" w:color="auto" w:fill="FFFFFF"/>
        </w:rPr>
        <w:t> </w:t>
      </w:r>
      <w:r w:rsidRPr="00F91365">
        <w:rPr>
          <w:rFonts w:asciiTheme="majorBidi" w:hAnsiTheme="majorBidi" w:cstheme="majorBidi"/>
          <w:i/>
          <w:iCs/>
          <w:sz w:val="24"/>
          <w:szCs w:val="24"/>
          <w:shd w:val="clear" w:color="auto" w:fill="FFFFFF"/>
        </w:rPr>
        <w:t>Journal of Organizational Change Management</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15(2), 138-155.</w:t>
      </w:r>
      <w:r w:rsidRPr="00F91365">
        <w:rPr>
          <w:rFonts w:asciiTheme="majorBidi" w:hAnsiTheme="majorBidi" w:cstheme="majorBidi"/>
          <w:sz w:val="24"/>
          <w:szCs w:val="24"/>
          <w:shd w:val="clear" w:color="auto" w:fill="FFFFFF"/>
          <w:rtl/>
        </w:rPr>
        <w:t>‏</w:t>
      </w:r>
    </w:p>
    <w:p w14:paraId="439E9E8F"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Tushman, M.L. and O’Reilly, C.A. (1997), </w:t>
      </w:r>
      <w:r w:rsidRPr="00F91365">
        <w:rPr>
          <w:rFonts w:asciiTheme="majorBidi" w:hAnsiTheme="majorBidi" w:cstheme="majorBidi"/>
          <w:i/>
          <w:iCs/>
          <w:sz w:val="24"/>
          <w:szCs w:val="24"/>
        </w:rPr>
        <w:t>Winning Through Innovation: A Practical Guide to Leading Organizational Change and Renewal.</w:t>
      </w:r>
      <w:r w:rsidRPr="00F91365">
        <w:rPr>
          <w:rFonts w:asciiTheme="majorBidi" w:hAnsiTheme="majorBidi" w:cstheme="majorBidi"/>
          <w:sz w:val="24"/>
          <w:szCs w:val="24"/>
        </w:rPr>
        <w:t xml:space="preserve"> Harvard Business School Press, Boston, MA.</w:t>
      </w:r>
    </w:p>
    <w:p w14:paraId="37359D5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UAE register 67% hotel occupancy. (2010, Mar 09). </w:t>
      </w:r>
      <w:r w:rsidRPr="00F91365">
        <w:rPr>
          <w:rFonts w:asciiTheme="majorBidi" w:hAnsiTheme="majorBidi" w:cstheme="majorBidi"/>
          <w:i/>
          <w:iCs/>
          <w:sz w:val="24"/>
          <w:szCs w:val="24"/>
        </w:rPr>
        <w:t>Info - Prod Research (Middle East</w:t>
      </w:r>
      <w:r w:rsidRPr="00F91365">
        <w:rPr>
          <w:rFonts w:asciiTheme="majorBidi" w:hAnsiTheme="majorBidi" w:cstheme="majorBidi"/>
          <w:sz w:val="24"/>
          <w:szCs w:val="24"/>
        </w:rPr>
        <w:t xml:space="preserve">).  Retrieved June 20, 2015 from </w:t>
      </w:r>
      <w:hyperlink r:id="rId35" w:history="1">
        <w:r w:rsidRPr="00F91365">
          <w:rPr>
            <w:rFonts w:asciiTheme="majorBidi" w:hAnsiTheme="majorBidi" w:cstheme="majorBidi"/>
            <w:sz w:val="24"/>
            <w:szCs w:val="24"/>
          </w:rPr>
          <w:t>http://search.proquest.com/docview/457381570?accountid=15192</w:t>
        </w:r>
      </w:hyperlink>
    </w:p>
    <w:p w14:paraId="1EE1FC6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Ugwu, F. O., Onyishi, I. E., &amp; Rodríguez-Sánchez, A. M. (2014). Linking organizational trust with employee engagement: the role of psychological empowerment. </w:t>
      </w:r>
      <w:r w:rsidRPr="00F91365">
        <w:rPr>
          <w:rFonts w:asciiTheme="majorBidi" w:hAnsiTheme="majorBidi" w:cstheme="majorBidi"/>
          <w:i/>
          <w:iCs/>
          <w:sz w:val="24"/>
          <w:szCs w:val="24"/>
        </w:rPr>
        <w:t>Personnel Review</w:t>
      </w:r>
      <w:r w:rsidRPr="00F91365">
        <w:rPr>
          <w:rFonts w:asciiTheme="majorBidi" w:hAnsiTheme="majorBidi" w:cstheme="majorBidi"/>
          <w:sz w:val="24"/>
          <w:szCs w:val="24"/>
        </w:rPr>
        <w:t>, 43(3), 377–400. http://doi.org/10.1108/PR-11-2012-0198</w:t>
      </w:r>
    </w:p>
    <w:p w14:paraId="5E9CE78A" w14:textId="77777777" w:rsidR="0078659C" w:rsidRPr="00F91365" w:rsidRDefault="0078659C" w:rsidP="002C717B">
      <w:pPr>
        <w:spacing w:line="480" w:lineRule="auto"/>
        <w:ind w:left="864" w:hanging="1296"/>
        <w:jc w:val="both"/>
        <w:rPr>
          <w:rFonts w:asciiTheme="majorBidi" w:hAnsiTheme="majorBidi" w:cstheme="majorBidi"/>
          <w:sz w:val="24"/>
          <w:szCs w:val="24"/>
        </w:rPr>
      </w:pPr>
      <w:r>
        <w:rPr>
          <w:rFonts w:asciiTheme="majorBidi" w:hAnsiTheme="majorBidi" w:cstheme="majorBidi"/>
          <w:sz w:val="24"/>
          <w:szCs w:val="24"/>
        </w:rPr>
        <w:t>United Arab E</w:t>
      </w:r>
      <w:r w:rsidRPr="00F91365">
        <w:rPr>
          <w:rFonts w:asciiTheme="majorBidi" w:hAnsiTheme="majorBidi" w:cstheme="majorBidi"/>
          <w:sz w:val="24"/>
          <w:szCs w:val="24"/>
        </w:rPr>
        <w:t>mirates : Emirates palace completes landmark wireless deployment; becomes first hotel in middle east to deploy gigabit wi-fi. (2014). </w:t>
      </w:r>
      <w:r w:rsidRPr="00F91365">
        <w:rPr>
          <w:rFonts w:asciiTheme="majorBidi" w:hAnsiTheme="majorBidi" w:cstheme="majorBidi"/>
          <w:i/>
          <w:iCs/>
          <w:sz w:val="24"/>
          <w:szCs w:val="24"/>
        </w:rPr>
        <w:t>MENA Report</w:t>
      </w:r>
      <w:r w:rsidRPr="00F91365">
        <w:rPr>
          <w:rFonts w:asciiTheme="majorBidi" w:hAnsiTheme="majorBidi" w:cstheme="majorBidi"/>
          <w:sz w:val="24"/>
          <w:szCs w:val="24"/>
        </w:rPr>
        <w:t>, Retrieved from http://search.proquest.com/docview/1502891655?accountid=15192</w:t>
      </w:r>
    </w:p>
    <w:p w14:paraId="446B7718" w14:textId="77777777" w:rsidR="0078659C" w:rsidRPr="00F91365" w:rsidRDefault="0078659C" w:rsidP="002C717B">
      <w:pPr>
        <w:shd w:val="clear" w:color="auto" w:fill="FFFFFF"/>
        <w:spacing w:after="0" w:line="480" w:lineRule="auto"/>
        <w:ind w:left="864" w:hanging="1296"/>
        <w:jc w:val="both"/>
        <w:textAlignment w:val="baseline"/>
        <w:rPr>
          <w:sz w:val="24"/>
          <w:szCs w:val="24"/>
        </w:rPr>
      </w:pPr>
      <w:r w:rsidRPr="00F91365">
        <w:rPr>
          <w:rFonts w:asciiTheme="majorBidi" w:hAnsiTheme="majorBidi" w:cstheme="majorBidi"/>
          <w:sz w:val="24"/>
          <w:szCs w:val="24"/>
        </w:rPr>
        <w:t xml:space="preserve">Uzkurt, C. &amp; Kumar, R., Kimzan, H. S., &amp; Eminoglu, G. (2013). Role of innovation in the relationship between organizational culture and firm performance. </w:t>
      </w:r>
      <w:r w:rsidRPr="00F91365">
        <w:rPr>
          <w:rFonts w:asciiTheme="majorBidi" w:hAnsiTheme="majorBidi" w:cstheme="majorBidi"/>
          <w:i/>
          <w:iCs/>
          <w:sz w:val="24"/>
          <w:szCs w:val="24"/>
        </w:rPr>
        <w:t>European Journal of Innovation Management</w:t>
      </w:r>
      <w:r w:rsidRPr="00F91365">
        <w:rPr>
          <w:rFonts w:asciiTheme="majorBidi" w:hAnsiTheme="majorBidi" w:cstheme="majorBidi"/>
          <w:sz w:val="24"/>
          <w:szCs w:val="24"/>
        </w:rPr>
        <w:t xml:space="preserve">, 16(1), 92–117. </w:t>
      </w:r>
      <w:hyperlink r:id="rId36" w:history="1">
        <w:r w:rsidRPr="00F91365">
          <w:rPr>
            <w:rStyle w:val="Hyperlink"/>
            <w:rFonts w:asciiTheme="majorBidi" w:hAnsiTheme="majorBidi" w:cstheme="majorBidi"/>
            <w:color w:val="auto"/>
            <w:sz w:val="24"/>
            <w:szCs w:val="24"/>
          </w:rPr>
          <w:t>http://doi.org/10.1108/14601061311292878</w:t>
        </w:r>
      </w:hyperlink>
    </w:p>
    <w:p w14:paraId="69C4A504"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 xml:space="preserve">Uzkurt, C., Kumar, R., Semih Kimzan, H., &amp; Eminoglu, G. (2013). Role of innovation in the relationship between organizational culture and firm performance: A study of the banking sector in turkey. </w:t>
      </w:r>
      <w:r w:rsidRPr="00F91365">
        <w:rPr>
          <w:rFonts w:asciiTheme="majorBidi" w:hAnsiTheme="majorBidi" w:cstheme="majorBidi"/>
          <w:i/>
          <w:iCs/>
        </w:rPr>
        <w:t>European Journal of Innovation Management,</w:t>
      </w:r>
      <w:r w:rsidRPr="00F91365">
        <w:rPr>
          <w:rStyle w:val="apple-converted-space"/>
          <w:rFonts w:asciiTheme="majorBidi" w:hAnsiTheme="majorBidi" w:cstheme="majorBidi"/>
          <w:i/>
          <w:iCs/>
        </w:rPr>
        <w:t> </w:t>
      </w:r>
      <w:r w:rsidRPr="00F91365">
        <w:rPr>
          <w:rFonts w:asciiTheme="majorBidi" w:hAnsiTheme="majorBidi" w:cstheme="majorBidi"/>
        </w:rPr>
        <w:t>16(1), 92-117.</w:t>
      </w:r>
    </w:p>
    <w:p w14:paraId="37FB675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Van Beek, I., Taris, T. W., &amp; Schaufeli, W. B. (2011). Workaholic and work engaged employees: Dead ringers or worlds apart?.  </w:t>
      </w:r>
      <w:r w:rsidRPr="00F91365">
        <w:rPr>
          <w:rFonts w:asciiTheme="majorBidi" w:hAnsiTheme="majorBidi" w:cstheme="majorBidi"/>
          <w:i/>
          <w:iCs/>
          <w:sz w:val="24"/>
          <w:szCs w:val="24"/>
        </w:rPr>
        <w:t>Journal of Occupational Health Psychology</w:t>
      </w:r>
      <w:r w:rsidRPr="00F91365">
        <w:rPr>
          <w:rFonts w:asciiTheme="majorBidi" w:hAnsiTheme="majorBidi" w:cstheme="majorBidi"/>
          <w:sz w:val="24"/>
          <w:szCs w:val="24"/>
        </w:rPr>
        <w:t xml:space="preserve">, 16(4), 468-482. </w:t>
      </w:r>
    </w:p>
    <w:p w14:paraId="42B93D9E"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Van de Ven, A. H. (1986). Central problems in the management of innovation. M</w:t>
      </w:r>
      <w:r w:rsidRPr="00F91365">
        <w:rPr>
          <w:rFonts w:asciiTheme="majorBidi" w:hAnsiTheme="majorBidi" w:cstheme="majorBidi"/>
          <w:i/>
          <w:iCs/>
          <w:sz w:val="24"/>
          <w:szCs w:val="24"/>
          <w:shd w:val="clear" w:color="auto" w:fill="FFFFFF"/>
        </w:rPr>
        <w:t>anagement science,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32(5), 590-607.</w:t>
      </w:r>
      <w:r w:rsidRPr="00F91365">
        <w:rPr>
          <w:rFonts w:asciiTheme="majorBidi" w:hAnsiTheme="majorBidi" w:cstheme="majorBidi"/>
          <w:sz w:val="24"/>
          <w:szCs w:val="24"/>
          <w:shd w:val="clear" w:color="auto" w:fill="FFFFFF"/>
          <w:rtl/>
        </w:rPr>
        <w:t>‏</w:t>
      </w:r>
    </w:p>
    <w:p w14:paraId="577DA047"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Van de Ven, A. H., Angle, H. L., &amp; Poole, M. S. (Eds.). (1989).</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Research on the management of innovation: The Minnesota studies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 xml:space="preserve">. New York: Harper &amp; Row Publishers, Ballinger Division. </w:t>
      </w:r>
    </w:p>
    <w:p w14:paraId="097AA162"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Van Gorp, S. A. (2012). </w:t>
      </w:r>
      <w:r w:rsidRPr="00F91365">
        <w:rPr>
          <w:rFonts w:asciiTheme="majorBidi" w:hAnsiTheme="majorBidi" w:cstheme="majorBidi"/>
          <w:i/>
          <w:iCs/>
          <w:sz w:val="24"/>
          <w:szCs w:val="24"/>
        </w:rPr>
        <w:t>Innovation in the nonprofit organizational context: Examining the strategic significance of systems trust and individual resistance to change</w:t>
      </w:r>
      <w:r w:rsidRPr="00F91365">
        <w:rPr>
          <w:rFonts w:asciiTheme="majorBidi" w:hAnsiTheme="majorBidi" w:cstheme="majorBidi"/>
          <w:sz w:val="24"/>
          <w:szCs w:val="24"/>
        </w:rPr>
        <w:t xml:space="preserve"> (Ph.D.). The University of Iowa, Ann Arbor. Retrieved from ProQuest Dissertations &amp; Theses Full Text: The Humanities and Social Sciences Collection. (1030283808)</w:t>
      </w:r>
    </w:p>
    <w:p w14:paraId="408DDB0F"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Van Riel, A. C., Victorino, L., Verma, R., Plaschka, G., &amp; Dev, C. (2005). Service innovation and customer choices in the hospitality industry.</w:t>
      </w:r>
      <w:r w:rsidRPr="00F91365">
        <w:rPr>
          <w:rStyle w:val="apple-converted-space"/>
          <w:rFonts w:asciiTheme="majorBidi" w:hAnsiTheme="majorBidi" w:cstheme="majorBidi"/>
        </w:rPr>
        <w:t> </w:t>
      </w:r>
      <w:r w:rsidRPr="00F91365">
        <w:rPr>
          <w:rFonts w:asciiTheme="majorBidi" w:hAnsiTheme="majorBidi" w:cstheme="majorBidi"/>
          <w:i/>
          <w:iCs/>
        </w:rPr>
        <w:t>Managing Service Quality: An International Journal</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15(6), 555-576.</w:t>
      </w:r>
    </w:p>
    <w:p w14:paraId="1D19999B"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Vargas-Hernández, J. G. (2011). Modeling risk and innovation management. </w:t>
      </w:r>
      <w:r w:rsidRPr="00F91365">
        <w:rPr>
          <w:rFonts w:asciiTheme="majorBidi" w:hAnsiTheme="majorBidi" w:cstheme="majorBidi"/>
          <w:i/>
          <w:iCs/>
          <w:sz w:val="24"/>
          <w:szCs w:val="24"/>
          <w:shd w:val="clear" w:color="auto" w:fill="FFFFFF"/>
        </w:rPr>
        <w:t>Journal of Competitiveness Studies,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 xml:space="preserve">19(3/4), 45-57. </w:t>
      </w:r>
    </w:p>
    <w:p w14:paraId="7A2689E6"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Vineburgh, J. H. (2010). </w:t>
      </w:r>
      <w:r w:rsidRPr="00F91365">
        <w:rPr>
          <w:rFonts w:asciiTheme="majorBidi" w:hAnsiTheme="majorBidi" w:cstheme="majorBidi"/>
          <w:i/>
          <w:iCs/>
          <w:sz w:val="24"/>
          <w:szCs w:val="24"/>
          <w:shd w:val="clear" w:color="auto" w:fill="FFFFFF"/>
        </w:rPr>
        <w:t>A study of organizational trust and related variables among faculty members at HBCUs.</w:t>
      </w:r>
      <w:r w:rsidRPr="00F91365">
        <w:rPr>
          <w:rFonts w:asciiTheme="majorBidi" w:hAnsiTheme="majorBidi" w:cstheme="majorBidi"/>
          <w:i/>
          <w:iCs/>
          <w:sz w:val="24"/>
          <w:szCs w:val="24"/>
          <w:shd w:val="clear" w:color="auto" w:fill="FFFFFF"/>
          <w:rtl/>
        </w:rPr>
        <w:t>‏</w:t>
      </w:r>
      <w:r w:rsidRPr="00F91365">
        <w:rPr>
          <w:rFonts w:asciiTheme="majorBidi" w:hAnsiTheme="majorBidi" w:cstheme="majorBidi"/>
          <w:i/>
          <w:iCs/>
          <w:sz w:val="24"/>
          <w:szCs w:val="24"/>
          <w:shd w:val="clear" w:color="auto" w:fill="FFFFFF"/>
        </w:rPr>
        <w:t xml:space="preserve"> </w:t>
      </w:r>
      <w:r w:rsidRPr="00F91365">
        <w:rPr>
          <w:rFonts w:asciiTheme="majorBidi" w:hAnsiTheme="majorBidi" w:cstheme="majorBidi"/>
          <w:sz w:val="24"/>
          <w:szCs w:val="24"/>
          <w:shd w:val="clear" w:color="auto" w:fill="FFFFFF"/>
        </w:rPr>
        <w:t xml:space="preserve">( Doctoral dissertation). Retrieved from Loaw Research Online: theses and Dissertation </w:t>
      </w:r>
    </w:p>
    <w:p w14:paraId="33853E68"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Volberda, H. W., Van Den Bosch, Frans AJ, &amp; Heij, C. V. (2013). Management innovation: Management as fertile ground for innovation.</w:t>
      </w:r>
      <w:r w:rsidRPr="00F91365">
        <w:rPr>
          <w:rStyle w:val="apple-converted-space"/>
          <w:rFonts w:asciiTheme="majorBidi" w:hAnsiTheme="majorBidi" w:cstheme="majorBidi"/>
        </w:rPr>
        <w:t> </w:t>
      </w:r>
      <w:r w:rsidRPr="00F91365">
        <w:rPr>
          <w:rFonts w:asciiTheme="majorBidi" w:hAnsiTheme="majorBidi" w:cstheme="majorBidi"/>
          <w:i/>
          <w:iCs/>
        </w:rPr>
        <w:t>European Management Review</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10(1), 1-15.</w:t>
      </w:r>
    </w:p>
    <w:p w14:paraId="19B7ED61"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Wall, J. A., &amp; Callister, R. R. (1995). Conflict and its management.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management</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21(3), 515-558.</w:t>
      </w:r>
      <w:r w:rsidRPr="00F91365">
        <w:rPr>
          <w:rFonts w:asciiTheme="majorBidi" w:hAnsiTheme="majorBidi" w:cstheme="majorBidi"/>
          <w:sz w:val="24"/>
          <w:szCs w:val="24"/>
          <w:shd w:val="clear" w:color="auto" w:fill="FFFFFF"/>
          <w:rtl/>
        </w:rPr>
        <w:t>‏</w:t>
      </w:r>
    </w:p>
    <w:p w14:paraId="401A74A9" w14:textId="77777777" w:rsidR="0078659C" w:rsidRPr="00F91365" w:rsidRDefault="0078659C" w:rsidP="002C717B">
      <w:pPr>
        <w:pStyle w:val="Bibliography"/>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 xml:space="preserve">Wallace, R. B. (2010). </w:t>
      </w:r>
      <w:r w:rsidRPr="00F91365">
        <w:rPr>
          <w:rFonts w:asciiTheme="majorBidi" w:hAnsiTheme="majorBidi" w:cstheme="majorBidi"/>
          <w:i/>
          <w:iCs/>
          <w:sz w:val="24"/>
          <w:szCs w:val="24"/>
        </w:rPr>
        <w:t>The Relationship of Organizational Learning to Knowledge Management and its Impact on Innovation (D</w:t>
      </w:r>
      <w:r w:rsidRPr="00F91365">
        <w:rPr>
          <w:rFonts w:asciiTheme="majorBidi" w:hAnsiTheme="majorBidi" w:cstheme="majorBidi"/>
          <w:sz w:val="24"/>
          <w:szCs w:val="24"/>
        </w:rPr>
        <w:t>.Sc.). The George Washington University, Ann Arbor. Retrieved from ProQuest Dissertations &amp; Theses Full Text: The Humanities and Social Sciences Collection. (853329821)</w:t>
      </w:r>
    </w:p>
    <w:p w14:paraId="51FA49BD"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Wanberg, C. R., &amp; Banas, J. T. (2000). Predictors and outcomes of openness to changes in a reorganizing workplace.</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Applied Psychology</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85(1), 132-142</w:t>
      </w:r>
    </w:p>
    <w:p w14:paraId="09EBC968"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Wang, C., Chen, K., &amp; Chen, S. (2012). Total quality management, market orientation and hotel performance: The moderating effects of external environmental factors.</w:t>
      </w:r>
      <w:r w:rsidRPr="00F91365">
        <w:rPr>
          <w:rStyle w:val="apple-converted-space"/>
          <w:rFonts w:asciiTheme="majorBidi" w:hAnsiTheme="majorBidi" w:cstheme="majorBidi"/>
        </w:rPr>
        <w:t> </w:t>
      </w:r>
      <w:r w:rsidRPr="00F91365">
        <w:rPr>
          <w:rFonts w:asciiTheme="majorBidi" w:hAnsiTheme="majorBidi" w:cstheme="majorBidi"/>
          <w:i/>
          <w:iCs/>
        </w:rPr>
        <w:t>International Journal of Hospitality Management</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31(1), 119-129.</w:t>
      </w:r>
    </w:p>
    <w:p w14:paraId="359A43EB" w14:textId="77777777" w:rsidR="0078659C" w:rsidRPr="00F91365" w:rsidRDefault="0078659C" w:rsidP="002C717B">
      <w:pPr>
        <w:pStyle w:val="NormalWeb"/>
        <w:spacing w:line="480" w:lineRule="auto"/>
        <w:ind w:left="864" w:hanging="1296"/>
        <w:jc w:val="both"/>
        <w:rPr>
          <w:rFonts w:asciiTheme="majorBidi" w:hAnsiTheme="majorBidi" w:cstheme="majorBidi"/>
        </w:rPr>
      </w:pPr>
      <w:r w:rsidRPr="00F91365">
        <w:rPr>
          <w:rFonts w:asciiTheme="majorBidi" w:hAnsiTheme="majorBidi" w:cstheme="majorBidi"/>
        </w:rPr>
        <w:t>Weerawardena, J. (2003). The role of marketing capability in innovation-based competitive strategy.</w:t>
      </w:r>
      <w:r w:rsidRPr="00F91365">
        <w:rPr>
          <w:rStyle w:val="apple-converted-space"/>
          <w:rFonts w:asciiTheme="majorBidi" w:hAnsiTheme="majorBidi" w:cstheme="majorBidi"/>
        </w:rPr>
        <w:t> </w:t>
      </w:r>
      <w:r w:rsidRPr="00F91365">
        <w:rPr>
          <w:rFonts w:asciiTheme="majorBidi" w:hAnsiTheme="majorBidi" w:cstheme="majorBidi"/>
          <w:i/>
          <w:iCs/>
        </w:rPr>
        <w:t>Journal of Strategic Marketing</w:t>
      </w:r>
      <w:r w:rsidRPr="00F91365">
        <w:rPr>
          <w:rFonts w:asciiTheme="majorBidi" w:hAnsiTheme="majorBidi" w:cstheme="majorBidi"/>
        </w:rPr>
        <w:t>,</w:t>
      </w:r>
      <w:r w:rsidRPr="00F91365">
        <w:rPr>
          <w:rStyle w:val="apple-converted-space"/>
          <w:rFonts w:asciiTheme="majorBidi" w:hAnsiTheme="majorBidi" w:cstheme="majorBidi"/>
        </w:rPr>
        <w:t> </w:t>
      </w:r>
      <w:r w:rsidRPr="00F91365">
        <w:rPr>
          <w:rFonts w:asciiTheme="majorBidi" w:hAnsiTheme="majorBidi" w:cstheme="majorBidi"/>
        </w:rPr>
        <w:t>11(1), 15-35.</w:t>
      </w:r>
    </w:p>
    <w:p w14:paraId="7A2C5D7E"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Weismantle, P. A., Smith, G. L., &amp; Sheriff, M. (2007). Burj Dubai: an architectural technical design case study.</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The Structural Design of Tall and Special Buildings</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16(4), 335-360.</w:t>
      </w:r>
      <w:r w:rsidRPr="00F91365">
        <w:rPr>
          <w:rFonts w:asciiTheme="majorBidi" w:hAnsiTheme="majorBidi" w:cstheme="majorBidi"/>
          <w:sz w:val="24"/>
          <w:szCs w:val="24"/>
          <w:shd w:val="clear" w:color="auto" w:fill="FFFFFF"/>
          <w:rtl/>
        </w:rPr>
        <w:t>‏</w:t>
      </w:r>
    </w:p>
    <w:p w14:paraId="130BA3C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Weiss, H. M., &amp; Cropanzano, R. (1996). Affective events theory: A theoretical discussion of the structure, causes and consequences of affective experiences at work.</w:t>
      </w:r>
      <w:r w:rsidRPr="00F91365">
        <w:rPr>
          <w:rFonts w:asciiTheme="majorBidi" w:hAnsiTheme="majorBidi" w:cstheme="majorBidi"/>
          <w:sz w:val="24"/>
          <w:szCs w:val="24"/>
          <w:shd w:val="clear" w:color="auto" w:fill="FFFFFF"/>
          <w:rtl/>
        </w:rPr>
        <w:t>‏</w:t>
      </w:r>
      <w:r w:rsidRPr="00F91365">
        <w:rPr>
          <w:rFonts w:asciiTheme="majorBidi" w:hAnsiTheme="majorBidi" w:cstheme="majorBidi"/>
          <w:sz w:val="24"/>
          <w:szCs w:val="24"/>
          <w:shd w:val="clear" w:color="auto" w:fill="FFFFFF"/>
        </w:rPr>
        <w:t xml:space="preserve"> </w:t>
      </w:r>
      <w:r w:rsidRPr="00F91365">
        <w:rPr>
          <w:rFonts w:asciiTheme="majorBidi" w:hAnsiTheme="majorBidi" w:cstheme="majorBidi"/>
          <w:i/>
          <w:iCs/>
          <w:sz w:val="24"/>
          <w:szCs w:val="24"/>
          <w:shd w:val="clear" w:color="auto" w:fill="FFFFFF"/>
        </w:rPr>
        <w:t>Research in organizational behavior,</w:t>
      </w:r>
      <w:r w:rsidRPr="00F91365">
        <w:rPr>
          <w:rFonts w:asciiTheme="majorBidi" w:hAnsiTheme="majorBidi" w:cstheme="majorBidi"/>
          <w:sz w:val="24"/>
          <w:szCs w:val="24"/>
          <w:shd w:val="clear" w:color="auto" w:fill="FFFFFF"/>
        </w:rPr>
        <w:t xml:space="preserve"> 18, 1-74</w:t>
      </w:r>
    </w:p>
    <w:p w14:paraId="409716FC" w14:textId="77777777" w:rsidR="0078659C" w:rsidRPr="00F91365" w:rsidRDefault="0078659C" w:rsidP="002C717B">
      <w:pPr>
        <w:autoSpaceDE w:val="0"/>
        <w:autoSpaceDN w:val="0"/>
        <w:adjustRightInd w:val="0"/>
        <w:spacing w:after="0" w:line="480" w:lineRule="auto"/>
        <w:ind w:left="864" w:hanging="1296"/>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West, M. A. (1990). The social psychology of innovation in groups.</w:t>
      </w:r>
      <w:r w:rsidRPr="00F91365">
        <w:rPr>
          <w:rFonts w:asciiTheme="majorBidi" w:hAnsiTheme="majorBidi" w:cstheme="majorBidi"/>
          <w:sz w:val="24"/>
          <w:szCs w:val="24"/>
          <w:shd w:val="clear" w:color="auto" w:fill="FFFFFF"/>
          <w:rtl/>
        </w:rPr>
        <w:t>‏</w:t>
      </w:r>
      <w:r w:rsidRPr="00F91365">
        <w:rPr>
          <w:rFonts w:asciiTheme="majorBidi" w:hAnsiTheme="majorBidi" w:cstheme="majorBidi"/>
          <w:sz w:val="24"/>
          <w:szCs w:val="24"/>
          <w:shd w:val="clear" w:color="auto" w:fill="FFFFFF"/>
        </w:rPr>
        <w:t xml:space="preserve"> In M.A. West and J.L. Farr (Eds), </w:t>
      </w:r>
      <w:r w:rsidRPr="00F91365">
        <w:rPr>
          <w:rFonts w:asciiTheme="majorBidi" w:hAnsiTheme="majorBidi" w:cstheme="majorBidi"/>
          <w:i/>
          <w:iCs/>
          <w:sz w:val="24"/>
          <w:szCs w:val="24"/>
          <w:shd w:val="clear" w:color="auto" w:fill="FFFFFF"/>
        </w:rPr>
        <w:t>Innovation and creativity at work: Psychological and Organizational Strategies</w:t>
      </w:r>
      <w:r w:rsidRPr="00F91365">
        <w:rPr>
          <w:rFonts w:asciiTheme="majorBidi" w:hAnsiTheme="majorBidi" w:cstheme="majorBidi"/>
          <w:sz w:val="24"/>
          <w:szCs w:val="24"/>
          <w:shd w:val="clear" w:color="auto" w:fill="FFFFFF"/>
        </w:rPr>
        <w:t>. Chichester, England: John Wiley. (pp. 309–33).</w:t>
      </w:r>
    </w:p>
    <w:p w14:paraId="7F598787"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West, M. A., &amp; Farr, J. L. (1989). Innovation at work: Psychological perspectives.</w:t>
      </w:r>
      <w:r w:rsidRPr="00F91365">
        <w:rPr>
          <w:sz w:val="24"/>
          <w:szCs w:val="24"/>
        </w:rPr>
        <w:t> </w:t>
      </w:r>
      <w:r w:rsidRPr="00F91365">
        <w:rPr>
          <w:rFonts w:asciiTheme="majorBidi" w:hAnsiTheme="majorBidi" w:cstheme="majorBidi"/>
          <w:i/>
          <w:iCs/>
          <w:sz w:val="24"/>
          <w:szCs w:val="24"/>
          <w:shd w:val="clear" w:color="auto" w:fill="FFFFFF"/>
        </w:rPr>
        <w:t>Social Behavior</w:t>
      </w:r>
      <w:r w:rsidRPr="00F91365">
        <w:rPr>
          <w:rFonts w:asciiTheme="majorBidi" w:hAnsiTheme="majorBidi" w:cstheme="majorBidi"/>
          <w:sz w:val="24"/>
          <w:szCs w:val="24"/>
          <w:shd w:val="clear" w:color="auto" w:fill="FFFFFF"/>
        </w:rPr>
        <w:t>, 4, 15-30.</w:t>
      </w:r>
    </w:p>
    <w:p w14:paraId="28B138E9"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 xml:space="preserve">Wilson, A. L., Ramamurthy, K., &amp; Nystrom, P. C. (1999). A multi-attribute measure for innovation adoption: the context of imaging technology. </w:t>
      </w:r>
      <w:r w:rsidRPr="00F91365">
        <w:rPr>
          <w:rFonts w:asciiTheme="majorBidi" w:hAnsiTheme="majorBidi" w:cstheme="majorBidi"/>
          <w:i/>
          <w:iCs/>
          <w:sz w:val="24"/>
          <w:szCs w:val="24"/>
          <w:shd w:val="clear" w:color="auto" w:fill="FFFFFF"/>
        </w:rPr>
        <w:t>Engineering Management, IEEE Transactions</w:t>
      </w:r>
      <w:r w:rsidRPr="00F91365">
        <w:rPr>
          <w:rFonts w:asciiTheme="majorBidi" w:hAnsiTheme="majorBidi" w:cstheme="majorBidi"/>
          <w:sz w:val="24"/>
          <w:szCs w:val="24"/>
          <w:shd w:val="clear" w:color="auto" w:fill="FFFFFF"/>
        </w:rPr>
        <w:t xml:space="preserve"> on,</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46(3), 311-321.</w:t>
      </w:r>
      <w:r w:rsidRPr="00F91365">
        <w:rPr>
          <w:rFonts w:asciiTheme="majorBidi" w:hAnsiTheme="majorBidi" w:cstheme="majorBidi"/>
          <w:sz w:val="24"/>
          <w:szCs w:val="24"/>
          <w:shd w:val="clear" w:color="auto" w:fill="FFFFFF"/>
          <w:rtl/>
        </w:rPr>
        <w:t>‏</w:t>
      </w:r>
    </w:p>
    <w:p w14:paraId="31E107A8" w14:textId="77777777" w:rsidR="0078659C" w:rsidRPr="00F91365" w:rsidRDefault="0078659C" w:rsidP="002C717B">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shd w:val="clear" w:color="auto" w:fill="FFFFFF"/>
        </w:rPr>
        <w:t>Xanthopoulou, D., Bakker, A. B., Demerouti, E., &amp; Schaufeli, W. B. (2009). Work engagement and financial returns: A diary study on the role of job and personal resources.</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Journal of occupational and organizational psychology</w:t>
      </w:r>
      <w:r w:rsidRPr="00F91365">
        <w:rPr>
          <w:rFonts w:asciiTheme="majorBidi" w:hAnsiTheme="majorBidi" w:cstheme="majorBidi"/>
          <w:sz w:val="24"/>
          <w:szCs w:val="24"/>
          <w:shd w:val="clear" w:color="auto" w:fill="FFFFFF"/>
        </w:rPr>
        <w:t>, 82 (1), 183-200.</w:t>
      </w:r>
      <w:r w:rsidRPr="00F91365">
        <w:rPr>
          <w:rFonts w:asciiTheme="majorBidi" w:hAnsiTheme="majorBidi" w:cstheme="majorBidi"/>
          <w:sz w:val="24"/>
          <w:szCs w:val="24"/>
          <w:shd w:val="clear" w:color="auto" w:fill="FFFFFF"/>
          <w:rtl/>
        </w:rPr>
        <w:t>‏</w:t>
      </w:r>
    </w:p>
    <w:p w14:paraId="20EF76AC" w14:textId="77777777" w:rsidR="0078659C" w:rsidRPr="00F91365" w:rsidRDefault="0078659C" w:rsidP="00C12724">
      <w:pPr>
        <w:spacing w:line="480" w:lineRule="auto"/>
        <w:ind w:left="864" w:hanging="1296"/>
        <w:jc w:val="both"/>
        <w:rPr>
          <w:rFonts w:asciiTheme="majorBidi" w:hAnsiTheme="majorBidi" w:cstheme="majorBidi"/>
          <w:sz w:val="24"/>
          <w:szCs w:val="24"/>
        </w:rPr>
      </w:pPr>
      <w:r w:rsidRPr="00F91365">
        <w:rPr>
          <w:rFonts w:asciiTheme="majorBidi" w:hAnsiTheme="majorBidi" w:cstheme="majorBidi"/>
          <w:sz w:val="24"/>
          <w:szCs w:val="24"/>
        </w:rPr>
        <w:t>Xiao-Hong, C., Zhao, K., Liu, X., &amp; Wu</w:t>
      </w:r>
      <w:r>
        <w:rPr>
          <w:rFonts w:asciiTheme="majorBidi" w:hAnsiTheme="majorBidi" w:cstheme="majorBidi"/>
          <w:sz w:val="24"/>
          <w:szCs w:val="24"/>
        </w:rPr>
        <w:t>, D.D</w:t>
      </w:r>
      <w:r w:rsidRPr="00F91365">
        <w:rPr>
          <w:rFonts w:asciiTheme="majorBidi" w:hAnsiTheme="majorBidi" w:cstheme="majorBidi"/>
          <w:sz w:val="24"/>
          <w:szCs w:val="24"/>
        </w:rPr>
        <w:t xml:space="preserve">. (2012). Improving employees’ job satisfaction and innovation performance using conflict management. </w:t>
      </w:r>
      <w:r w:rsidRPr="00F91365">
        <w:rPr>
          <w:rFonts w:asciiTheme="majorBidi" w:hAnsiTheme="majorBidi" w:cstheme="majorBidi"/>
          <w:i/>
          <w:iCs/>
          <w:sz w:val="24"/>
          <w:szCs w:val="24"/>
        </w:rPr>
        <w:t>International Journal of Conflict Management,</w:t>
      </w:r>
      <w:r w:rsidRPr="00F91365">
        <w:rPr>
          <w:rFonts w:asciiTheme="majorBidi" w:hAnsiTheme="majorBidi" w:cstheme="majorBidi"/>
          <w:sz w:val="24"/>
          <w:szCs w:val="24"/>
        </w:rPr>
        <w:t xml:space="preserve"> 23(2), 151–172.</w:t>
      </w:r>
    </w:p>
    <w:p w14:paraId="1DA878A2" w14:textId="77777777" w:rsidR="0078659C"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Yeh, T. J. (2007).</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i/>
          <w:iCs/>
          <w:sz w:val="24"/>
          <w:szCs w:val="24"/>
          <w:shd w:val="clear" w:color="auto" w:fill="FFFFFF"/>
        </w:rPr>
        <w:t>Leadership behavior, organizational trust, and organizational commitment among volunteers in taiwanese non-profit foundations</w:t>
      </w:r>
      <w:r w:rsidRPr="00F91365">
        <w:rPr>
          <w:rFonts w:asciiTheme="majorBidi" w:hAnsiTheme="majorBidi" w:cstheme="majorBidi"/>
          <w:sz w:val="24"/>
          <w:szCs w:val="24"/>
          <w:shd w:val="clear" w:color="auto" w:fill="FFFFFF"/>
        </w:rPr>
        <w:t xml:space="preserve">. University of the incarnate word </w:t>
      </w:r>
    </w:p>
    <w:p w14:paraId="632891A7" w14:textId="77777777" w:rsidR="0078659C" w:rsidRPr="00591C76" w:rsidRDefault="0078659C" w:rsidP="00591C76">
      <w:pPr>
        <w:spacing w:line="480" w:lineRule="auto"/>
        <w:ind w:left="864" w:hanging="1296"/>
        <w:jc w:val="both"/>
        <w:rPr>
          <w:rFonts w:asciiTheme="majorBidi" w:hAnsiTheme="majorBidi" w:cstheme="majorBidi"/>
          <w:color w:val="222222"/>
          <w:sz w:val="24"/>
          <w:szCs w:val="24"/>
          <w:shd w:val="clear" w:color="auto" w:fill="FFFFFF"/>
        </w:rPr>
      </w:pPr>
      <w:r w:rsidRPr="00FB36F7">
        <w:rPr>
          <w:rFonts w:asciiTheme="majorBidi" w:hAnsiTheme="majorBidi" w:cstheme="majorBidi"/>
          <w:color w:val="222222"/>
          <w:sz w:val="24"/>
          <w:szCs w:val="24"/>
          <w:shd w:val="clear" w:color="auto" w:fill="FFFFFF"/>
        </w:rPr>
        <w:t>Yun, G. W., &amp; Trumbo, C. W. (2000). Comparative response to a survey executed by post, e</w:t>
      </w:r>
      <w:r w:rsidRPr="00FB36F7">
        <w:rPr>
          <w:rFonts w:ascii="Cambria Math" w:hAnsi="Cambria Math" w:cs="Cambria Math"/>
          <w:color w:val="222222"/>
          <w:sz w:val="24"/>
          <w:szCs w:val="24"/>
          <w:shd w:val="clear" w:color="auto" w:fill="FFFFFF"/>
        </w:rPr>
        <w:t>‐</w:t>
      </w:r>
      <w:r w:rsidRPr="00FB36F7">
        <w:rPr>
          <w:rFonts w:asciiTheme="majorBidi" w:hAnsiTheme="majorBidi" w:cstheme="majorBidi"/>
          <w:color w:val="222222"/>
          <w:sz w:val="24"/>
          <w:szCs w:val="24"/>
          <w:shd w:val="clear" w:color="auto" w:fill="FFFFFF"/>
        </w:rPr>
        <w:t>mail, &amp; web form.</w:t>
      </w:r>
      <w:r w:rsidRPr="00FB36F7">
        <w:rPr>
          <w:rFonts w:asciiTheme="majorBidi" w:hAnsiTheme="majorBidi" w:cstheme="majorBidi"/>
          <w:sz w:val="24"/>
          <w:szCs w:val="24"/>
        </w:rPr>
        <w:t> </w:t>
      </w:r>
      <w:r w:rsidRPr="00FB36F7">
        <w:rPr>
          <w:rFonts w:asciiTheme="majorBidi" w:hAnsiTheme="majorBidi" w:cstheme="majorBidi"/>
          <w:i/>
          <w:iCs/>
          <w:color w:val="222222"/>
          <w:sz w:val="24"/>
          <w:szCs w:val="24"/>
          <w:shd w:val="clear" w:color="auto" w:fill="FFFFFF"/>
        </w:rPr>
        <w:t>Journal of Computer</w:t>
      </w:r>
      <w:r w:rsidRPr="00FB36F7">
        <w:rPr>
          <w:rFonts w:ascii="Cambria Math" w:hAnsi="Cambria Math" w:cs="Cambria Math"/>
          <w:i/>
          <w:iCs/>
          <w:color w:val="222222"/>
          <w:sz w:val="24"/>
          <w:szCs w:val="24"/>
          <w:shd w:val="clear" w:color="auto" w:fill="FFFFFF"/>
        </w:rPr>
        <w:t>‐</w:t>
      </w:r>
      <w:r w:rsidRPr="00FB36F7">
        <w:rPr>
          <w:rFonts w:asciiTheme="majorBidi" w:hAnsiTheme="majorBidi" w:cstheme="majorBidi"/>
          <w:i/>
          <w:iCs/>
          <w:color w:val="222222"/>
          <w:sz w:val="24"/>
          <w:szCs w:val="24"/>
          <w:shd w:val="clear" w:color="auto" w:fill="FFFFFF"/>
        </w:rPr>
        <w:t>Mediated Communication</w:t>
      </w:r>
      <w:r w:rsidRPr="00FB36F7">
        <w:rPr>
          <w:rFonts w:asciiTheme="majorBidi" w:hAnsiTheme="majorBidi" w:cstheme="majorBidi"/>
          <w:color w:val="222222"/>
          <w:sz w:val="24"/>
          <w:szCs w:val="24"/>
          <w:shd w:val="clear" w:color="auto" w:fill="FFFFFF"/>
        </w:rPr>
        <w:t>,</w:t>
      </w:r>
      <w:r w:rsidRPr="00FB36F7">
        <w:rPr>
          <w:rFonts w:asciiTheme="majorBidi" w:hAnsiTheme="majorBidi" w:cstheme="majorBidi"/>
          <w:sz w:val="24"/>
          <w:szCs w:val="24"/>
        </w:rPr>
        <w:t> </w:t>
      </w:r>
      <w:r w:rsidRPr="00FB36F7">
        <w:rPr>
          <w:rFonts w:asciiTheme="majorBidi" w:hAnsiTheme="majorBidi" w:cstheme="majorBidi"/>
          <w:color w:val="222222"/>
          <w:sz w:val="24"/>
          <w:szCs w:val="24"/>
          <w:shd w:val="clear" w:color="auto" w:fill="FFFFFF"/>
        </w:rPr>
        <w:t>6(1), 0-0.</w:t>
      </w:r>
      <w:r w:rsidRPr="00FB36F7">
        <w:rPr>
          <w:rFonts w:asciiTheme="majorBidi" w:hAnsiTheme="majorBidi" w:cstheme="majorBidi"/>
          <w:color w:val="222222"/>
          <w:sz w:val="24"/>
          <w:szCs w:val="24"/>
          <w:shd w:val="clear" w:color="auto" w:fill="FFFFFF"/>
          <w:rtl/>
        </w:rPr>
        <w:t>‏</w:t>
      </w:r>
    </w:p>
    <w:p w14:paraId="2668935A" w14:textId="77777777" w:rsidR="0078659C" w:rsidRPr="00F91365" w:rsidRDefault="0078659C" w:rsidP="002C717B">
      <w:pPr>
        <w:spacing w:line="480" w:lineRule="auto"/>
        <w:ind w:left="864" w:hanging="1296"/>
        <w:jc w:val="both"/>
        <w:rPr>
          <w:rFonts w:asciiTheme="majorBidi" w:hAnsiTheme="majorBidi" w:cstheme="majorBidi"/>
          <w:sz w:val="24"/>
          <w:szCs w:val="24"/>
          <w:shd w:val="clear" w:color="auto" w:fill="FFFFFF"/>
        </w:rPr>
      </w:pPr>
      <w:r w:rsidRPr="00F91365">
        <w:rPr>
          <w:rFonts w:asciiTheme="majorBidi" w:hAnsiTheme="majorBidi" w:cstheme="majorBidi"/>
          <w:sz w:val="24"/>
          <w:szCs w:val="24"/>
          <w:shd w:val="clear" w:color="auto" w:fill="FFFFFF"/>
        </w:rPr>
        <w:t xml:space="preserve">Zaheer, A., McEvily, B., &amp; Perrone, V. (1998). Does trust matter? Exploring the effects of interorganizational and interpersonal trust on performance. </w:t>
      </w:r>
      <w:r w:rsidRPr="00F91365">
        <w:rPr>
          <w:rFonts w:asciiTheme="majorBidi" w:hAnsiTheme="majorBidi" w:cstheme="majorBidi"/>
          <w:i/>
          <w:iCs/>
          <w:sz w:val="24"/>
          <w:szCs w:val="24"/>
          <w:shd w:val="clear" w:color="auto" w:fill="FFFFFF"/>
        </w:rPr>
        <w:t>Organization science</w:t>
      </w:r>
      <w:r w:rsidRPr="00F91365">
        <w:rPr>
          <w:rFonts w:asciiTheme="majorBidi" w:hAnsiTheme="majorBidi" w:cstheme="majorBidi"/>
          <w:sz w:val="24"/>
          <w:szCs w:val="24"/>
          <w:shd w:val="clear" w:color="auto" w:fill="FFFFFF"/>
        </w:rPr>
        <w:t>,</w:t>
      </w:r>
      <w:r w:rsidRPr="00F91365">
        <w:rPr>
          <w:rStyle w:val="apple-converted-space"/>
          <w:rFonts w:asciiTheme="majorBidi" w:hAnsiTheme="majorBidi" w:cstheme="majorBidi"/>
          <w:sz w:val="24"/>
          <w:szCs w:val="24"/>
          <w:shd w:val="clear" w:color="auto" w:fill="FFFFFF"/>
        </w:rPr>
        <w:t> </w:t>
      </w:r>
      <w:r w:rsidRPr="00F91365">
        <w:rPr>
          <w:rFonts w:asciiTheme="majorBidi" w:hAnsiTheme="majorBidi" w:cstheme="majorBidi"/>
          <w:sz w:val="24"/>
          <w:szCs w:val="24"/>
          <w:shd w:val="clear" w:color="auto" w:fill="FFFFFF"/>
        </w:rPr>
        <w:t>9(2), 141-159.</w:t>
      </w:r>
      <w:r w:rsidRPr="00F91365">
        <w:rPr>
          <w:rFonts w:asciiTheme="majorBidi" w:hAnsiTheme="majorBidi" w:cstheme="majorBidi"/>
          <w:sz w:val="24"/>
          <w:szCs w:val="24"/>
          <w:shd w:val="clear" w:color="auto" w:fill="FFFFFF"/>
          <w:rtl/>
        </w:rPr>
        <w:t>‏</w:t>
      </w:r>
    </w:p>
    <w:p w14:paraId="14E9BBD0" w14:textId="77777777" w:rsidR="0078659C" w:rsidRPr="00F91365" w:rsidRDefault="0078659C" w:rsidP="002C717B">
      <w:pPr>
        <w:spacing w:line="480" w:lineRule="auto"/>
        <w:ind w:left="864" w:hanging="1296"/>
        <w:jc w:val="both"/>
        <w:rPr>
          <w:rFonts w:asciiTheme="majorBidi" w:hAnsiTheme="majorBidi" w:cstheme="majorBidi"/>
          <w:color w:val="222222"/>
          <w:sz w:val="24"/>
          <w:szCs w:val="24"/>
          <w:shd w:val="clear" w:color="auto" w:fill="FFFFFF"/>
        </w:rPr>
      </w:pPr>
      <w:r w:rsidRPr="00F91365">
        <w:rPr>
          <w:rFonts w:asciiTheme="majorBidi" w:hAnsiTheme="majorBidi" w:cstheme="majorBidi"/>
          <w:color w:val="222222"/>
          <w:sz w:val="24"/>
          <w:szCs w:val="24"/>
          <w:shd w:val="clear" w:color="auto" w:fill="FFFFFF"/>
        </w:rPr>
        <w:t xml:space="preserve">Zeng, L., Proctor, R. W., &amp; Salvendy, G. (2009). Fostering creativity in service development: Facilitating service innovation by the creative cognition approach. </w:t>
      </w:r>
      <w:r w:rsidRPr="00F91365">
        <w:rPr>
          <w:rFonts w:asciiTheme="majorBidi" w:hAnsiTheme="majorBidi" w:cstheme="majorBidi"/>
          <w:i/>
          <w:iCs/>
          <w:color w:val="222222"/>
          <w:sz w:val="24"/>
          <w:szCs w:val="24"/>
          <w:shd w:val="clear" w:color="auto" w:fill="FFFFFF"/>
        </w:rPr>
        <w:t>Service Science</w:t>
      </w:r>
      <w:r w:rsidRPr="00F91365">
        <w:rPr>
          <w:rFonts w:asciiTheme="majorBidi" w:hAnsiTheme="majorBidi" w:cstheme="majorBidi"/>
          <w:color w:val="222222"/>
          <w:sz w:val="24"/>
          <w:szCs w:val="24"/>
          <w:shd w:val="clear" w:color="auto" w:fill="FFFFFF"/>
        </w:rPr>
        <w:t>,</w:t>
      </w:r>
      <w:r w:rsidRPr="00F91365">
        <w:rPr>
          <w:rStyle w:val="apple-converted-space"/>
          <w:rFonts w:asciiTheme="majorBidi" w:hAnsiTheme="majorBidi" w:cstheme="majorBidi"/>
          <w:color w:val="222222"/>
          <w:sz w:val="24"/>
          <w:szCs w:val="24"/>
          <w:shd w:val="clear" w:color="auto" w:fill="FFFFFF"/>
        </w:rPr>
        <w:t> </w:t>
      </w:r>
      <w:r w:rsidRPr="00F91365">
        <w:rPr>
          <w:rFonts w:asciiTheme="majorBidi" w:hAnsiTheme="majorBidi" w:cstheme="majorBidi"/>
          <w:i/>
          <w:iCs/>
          <w:color w:val="222222"/>
          <w:sz w:val="24"/>
          <w:szCs w:val="24"/>
          <w:shd w:val="clear" w:color="auto" w:fill="FFFFFF"/>
        </w:rPr>
        <w:t>1</w:t>
      </w:r>
      <w:r w:rsidRPr="00F91365">
        <w:rPr>
          <w:rFonts w:asciiTheme="majorBidi" w:hAnsiTheme="majorBidi" w:cstheme="majorBidi"/>
          <w:color w:val="222222"/>
          <w:sz w:val="24"/>
          <w:szCs w:val="24"/>
          <w:shd w:val="clear" w:color="auto" w:fill="FFFFFF"/>
        </w:rPr>
        <w:t>(3), 142-153.</w:t>
      </w:r>
      <w:r w:rsidRPr="00F91365">
        <w:rPr>
          <w:rFonts w:asciiTheme="majorBidi" w:hAnsiTheme="majorBidi" w:cstheme="majorBidi"/>
          <w:color w:val="222222"/>
          <w:sz w:val="24"/>
          <w:szCs w:val="24"/>
          <w:shd w:val="clear" w:color="auto" w:fill="FFFFFF"/>
          <w:rtl/>
        </w:rPr>
        <w:t>‏</w:t>
      </w:r>
    </w:p>
    <w:p w14:paraId="1593A232" w14:textId="096D8CA2" w:rsidR="00733990" w:rsidRDefault="0078659C" w:rsidP="00733990">
      <w:pPr>
        <w:spacing w:line="480" w:lineRule="auto"/>
        <w:ind w:left="864" w:hanging="1296"/>
        <w:jc w:val="both"/>
        <w:rPr>
          <w:rFonts w:asciiTheme="majorBidi" w:hAnsiTheme="majorBidi" w:cstheme="majorBidi"/>
          <w:color w:val="222222"/>
          <w:sz w:val="24"/>
          <w:szCs w:val="24"/>
          <w:shd w:val="clear" w:color="auto" w:fill="FFFFFF"/>
        </w:rPr>
      </w:pPr>
      <w:r w:rsidRPr="00F91365">
        <w:rPr>
          <w:rFonts w:asciiTheme="majorBidi" w:hAnsiTheme="majorBidi" w:cstheme="majorBidi"/>
          <w:color w:val="222222"/>
          <w:sz w:val="24"/>
          <w:szCs w:val="24"/>
          <w:shd w:val="clear" w:color="auto" w:fill="FFFFFF"/>
        </w:rPr>
        <w:t>Zhang, J., Chai, K. H., &amp; Tan, K. C. (2005). Applying TRIZ to service conceptual design: an exploratory study.</w:t>
      </w:r>
      <w:r w:rsidRPr="00F91365">
        <w:rPr>
          <w:rStyle w:val="apple-converted-space"/>
          <w:rFonts w:asciiTheme="majorBidi" w:hAnsiTheme="majorBidi" w:cstheme="majorBidi"/>
          <w:color w:val="222222"/>
          <w:sz w:val="24"/>
          <w:szCs w:val="24"/>
          <w:shd w:val="clear" w:color="auto" w:fill="FFFFFF"/>
        </w:rPr>
        <w:t> </w:t>
      </w:r>
      <w:r w:rsidRPr="00F91365">
        <w:rPr>
          <w:rFonts w:asciiTheme="majorBidi" w:hAnsiTheme="majorBidi" w:cstheme="majorBidi"/>
          <w:i/>
          <w:iCs/>
          <w:color w:val="222222"/>
          <w:sz w:val="24"/>
          <w:szCs w:val="24"/>
          <w:shd w:val="clear" w:color="auto" w:fill="FFFFFF"/>
        </w:rPr>
        <w:t>Creativity and Innovation Management</w:t>
      </w:r>
      <w:r w:rsidRPr="00F91365">
        <w:rPr>
          <w:rFonts w:asciiTheme="majorBidi" w:hAnsiTheme="majorBidi" w:cstheme="majorBidi"/>
          <w:color w:val="222222"/>
          <w:sz w:val="24"/>
          <w:szCs w:val="24"/>
          <w:shd w:val="clear" w:color="auto" w:fill="FFFFFF"/>
        </w:rPr>
        <w:t>,</w:t>
      </w:r>
      <w:r w:rsidRPr="00F91365">
        <w:rPr>
          <w:rStyle w:val="apple-converted-space"/>
          <w:rFonts w:asciiTheme="majorBidi" w:hAnsiTheme="majorBidi" w:cstheme="majorBidi"/>
          <w:color w:val="222222"/>
          <w:sz w:val="24"/>
          <w:szCs w:val="24"/>
          <w:shd w:val="clear" w:color="auto" w:fill="FFFFFF"/>
        </w:rPr>
        <w:t> </w:t>
      </w:r>
      <w:r w:rsidRPr="00F91365">
        <w:rPr>
          <w:rFonts w:asciiTheme="majorBidi" w:hAnsiTheme="majorBidi" w:cstheme="majorBidi"/>
          <w:i/>
          <w:iCs/>
          <w:color w:val="222222"/>
          <w:sz w:val="24"/>
          <w:szCs w:val="24"/>
          <w:shd w:val="clear" w:color="auto" w:fill="FFFFFF"/>
        </w:rPr>
        <w:t>14</w:t>
      </w:r>
      <w:r w:rsidRPr="00F91365">
        <w:rPr>
          <w:rFonts w:asciiTheme="majorBidi" w:hAnsiTheme="majorBidi" w:cstheme="majorBidi"/>
          <w:color w:val="222222"/>
          <w:sz w:val="24"/>
          <w:szCs w:val="24"/>
          <w:shd w:val="clear" w:color="auto" w:fill="FFFFFF"/>
        </w:rPr>
        <w:t>(1), 34-42.</w:t>
      </w:r>
      <w:r w:rsidRPr="00F91365">
        <w:rPr>
          <w:rFonts w:asciiTheme="majorBidi" w:hAnsiTheme="majorBidi" w:cstheme="majorBidi"/>
          <w:color w:val="222222"/>
          <w:sz w:val="24"/>
          <w:szCs w:val="24"/>
          <w:shd w:val="clear" w:color="auto" w:fill="FFFFFF"/>
          <w:rtl/>
        </w:rPr>
        <w:t>‏</w:t>
      </w:r>
    </w:p>
    <w:p w14:paraId="5B1014E4" w14:textId="77777777" w:rsidR="0078659C" w:rsidRDefault="0078659C" w:rsidP="005F02E1">
      <w:pPr>
        <w:spacing w:line="480" w:lineRule="auto"/>
        <w:ind w:left="864" w:hanging="1296"/>
        <w:jc w:val="both"/>
        <w:rPr>
          <w:rFonts w:asciiTheme="majorBidi" w:hAnsiTheme="majorBidi" w:cstheme="majorBidi"/>
          <w:color w:val="222222"/>
          <w:sz w:val="24"/>
          <w:szCs w:val="24"/>
          <w:shd w:val="clear" w:color="auto" w:fill="FFFFFF"/>
        </w:rPr>
      </w:pPr>
    </w:p>
    <w:p w14:paraId="20E4F34E" w14:textId="77777777" w:rsidR="005F02E1" w:rsidRDefault="005F02E1" w:rsidP="002C717B">
      <w:pPr>
        <w:spacing w:line="480" w:lineRule="auto"/>
        <w:ind w:left="864" w:hanging="1296"/>
        <w:jc w:val="both"/>
        <w:rPr>
          <w:rFonts w:asciiTheme="majorBidi" w:hAnsiTheme="majorBidi" w:cstheme="majorBidi"/>
          <w:color w:val="222222"/>
          <w:sz w:val="24"/>
          <w:szCs w:val="24"/>
          <w:shd w:val="clear" w:color="auto" w:fill="FFFFFF"/>
        </w:rPr>
      </w:pPr>
    </w:p>
    <w:p w14:paraId="06D090E9" w14:textId="77777777" w:rsidR="003F5E5B" w:rsidRPr="00FB36F7" w:rsidRDefault="003F5E5B" w:rsidP="002C717B">
      <w:pPr>
        <w:spacing w:line="480" w:lineRule="auto"/>
        <w:ind w:left="864" w:hanging="1296"/>
        <w:jc w:val="both"/>
        <w:rPr>
          <w:rFonts w:asciiTheme="majorBidi" w:hAnsiTheme="majorBidi" w:cstheme="majorBidi"/>
          <w:color w:val="222222"/>
          <w:sz w:val="24"/>
          <w:szCs w:val="24"/>
          <w:shd w:val="clear" w:color="auto" w:fill="FFFFFF"/>
        </w:rPr>
      </w:pPr>
    </w:p>
    <w:p w14:paraId="0A53DE17" w14:textId="77777777" w:rsidR="003F5E5B" w:rsidRDefault="003F5E5B" w:rsidP="002C717B">
      <w:pPr>
        <w:spacing w:line="480" w:lineRule="auto"/>
        <w:ind w:left="864" w:hanging="1296"/>
        <w:jc w:val="both"/>
        <w:rPr>
          <w:rFonts w:ascii="Arial" w:hAnsi="Arial" w:cs="Arial"/>
          <w:color w:val="222222"/>
          <w:sz w:val="20"/>
          <w:szCs w:val="20"/>
          <w:shd w:val="clear" w:color="auto" w:fill="FFFFFF"/>
        </w:rPr>
      </w:pPr>
    </w:p>
    <w:p w14:paraId="50ABFCC8" w14:textId="77777777" w:rsidR="005F02E1" w:rsidRDefault="005F02E1" w:rsidP="007668DE">
      <w:pPr>
        <w:rPr>
          <w:rFonts w:ascii="Arial" w:hAnsi="Arial" w:cs="Arial"/>
          <w:color w:val="222222"/>
          <w:sz w:val="20"/>
          <w:szCs w:val="20"/>
          <w:shd w:val="clear" w:color="auto" w:fill="FFFFFF"/>
        </w:rPr>
      </w:pPr>
      <w:bookmarkStart w:id="93" w:name="_Toc449303287"/>
    </w:p>
    <w:p w14:paraId="6A720E8A" w14:textId="77777777" w:rsidR="002D1146" w:rsidRPr="007668DE" w:rsidRDefault="002D1146" w:rsidP="007668DE"/>
    <w:p w14:paraId="272C33F8" w14:textId="507A1949" w:rsidR="003F5E5B" w:rsidRPr="003F5E5B" w:rsidRDefault="003F5E5B" w:rsidP="003F5E5B">
      <w:pPr>
        <w:pStyle w:val="Heading1"/>
      </w:pPr>
      <w:bookmarkStart w:id="94" w:name="_Toc452280466"/>
      <w:r w:rsidRPr="003F5E5B">
        <w:t>Appendi</w:t>
      </w:r>
      <w:bookmarkEnd w:id="93"/>
      <w:r w:rsidRPr="003F5E5B">
        <w:t>ces</w:t>
      </w:r>
      <w:bookmarkEnd w:id="94"/>
    </w:p>
    <w:p w14:paraId="65D26F48" w14:textId="77777777" w:rsidR="003F5E5B" w:rsidRPr="009B0F7E" w:rsidRDefault="003F5E5B" w:rsidP="003F5E5B">
      <w:pPr>
        <w:spacing w:line="276" w:lineRule="auto"/>
        <w:jc w:val="center"/>
        <w:rPr>
          <w:rFonts w:asciiTheme="majorBidi" w:hAnsiTheme="majorBidi" w:cstheme="majorBidi"/>
          <w:b/>
          <w:bCs/>
          <w:smallCaps/>
          <w:sz w:val="24"/>
          <w:szCs w:val="24"/>
        </w:rPr>
      </w:pPr>
      <w:r w:rsidRPr="009B0F7E">
        <w:rPr>
          <w:rFonts w:asciiTheme="majorBidi" w:hAnsiTheme="majorBidi" w:cstheme="majorBidi"/>
          <w:b/>
          <w:bCs/>
          <w:smallCaps/>
          <w:noProof/>
          <w:sz w:val="24"/>
          <w:szCs w:val="24"/>
        </w:rPr>
        <w:drawing>
          <wp:inline distT="0" distB="0" distL="0" distR="0" wp14:anchorId="50EDB24D" wp14:editId="49DE129B">
            <wp:extent cx="1153795" cy="1223645"/>
            <wp:effectExtent l="0" t="0" r="8255" b="0"/>
            <wp:docPr id="24" name="Picture 24" descr="A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ADU"/>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53795" cy="1223645"/>
                    </a:xfrm>
                    <a:prstGeom prst="rect">
                      <a:avLst/>
                    </a:prstGeom>
                    <a:noFill/>
                    <a:ln>
                      <a:noFill/>
                    </a:ln>
                  </pic:spPr>
                </pic:pic>
              </a:graphicData>
            </a:graphic>
          </wp:inline>
        </w:drawing>
      </w:r>
    </w:p>
    <w:p w14:paraId="6984E23F" w14:textId="77777777" w:rsidR="006949F9" w:rsidRDefault="006949F9" w:rsidP="006949F9">
      <w:pPr>
        <w:spacing w:line="276" w:lineRule="auto"/>
        <w:jc w:val="center"/>
        <w:rPr>
          <w:rFonts w:asciiTheme="majorBidi" w:eastAsia="Times New Roman" w:hAnsiTheme="majorBidi" w:cstheme="majorBidi"/>
          <w:b/>
          <w:bCs/>
          <w:sz w:val="24"/>
          <w:szCs w:val="24"/>
        </w:rPr>
      </w:pPr>
      <w:r w:rsidRPr="00760FDA">
        <w:rPr>
          <w:rFonts w:asciiTheme="majorBidi" w:eastAsia="Times New Roman" w:hAnsiTheme="majorBidi" w:cstheme="majorBidi"/>
          <w:b/>
          <w:bCs/>
          <w:sz w:val="24"/>
          <w:szCs w:val="24"/>
        </w:rPr>
        <w:t xml:space="preserve">Service Innovation in the Hotel Sector in the United Arab Emirates </w:t>
      </w:r>
      <w:r>
        <w:rPr>
          <w:rFonts w:asciiTheme="majorBidi" w:eastAsia="Times New Roman" w:hAnsiTheme="majorBidi" w:cstheme="majorBidi"/>
          <w:b/>
          <w:bCs/>
          <w:sz w:val="24"/>
          <w:szCs w:val="24"/>
        </w:rPr>
        <w:t>(UAE)</w:t>
      </w:r>
    </w:p>
    <w:p w14:paraId="188873E0" w14:textId="53EA62DF" w:rsidR="003F5E5B" w:rsidRPr="009B0F7E" w:rsidRDefault="003F5E5B" w:rsidP="00C24631">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 xml:space="preserve">The purpose of this study is to examine </w:t>
      </w:r>
      <w:r w:rsidR="006949F9">
        <w:rPr>
          <w:rFonts w:asciiTheme="majorBidi" w:hAnsiTheme="majorBidi" w:cstheme="majorBidi"/>
          <w:sz w:val="24"/>
          <w:szCs w:val="24"/>
        </w:rPr>
        <w:t>factors</w:t>
      </w:r>
      <w:r w:rsidRPr="009B0F7E">
        <w:rPr>
          <w:rFonts w:asciiTheme="majorBidi" w:hAnsiTheme="majorBidi" w:cstheme="majorBidi"/>
          <w:sz w:val="24"/>
          <w:szCs w:val="24"/>
        </w:rPr>
        <w:t xml:space="preserve"> that </w:t>
      </w:r>
      <w:r w:rsidR="00C24631">
        <w:rPr>
          <w:rFonts w:asciiTheme="majorBidi" w:hAnsiTheme="majorBidi" w:cstheme="majorBidi"/>
          <w:sz w:val="24"/>
          <w:szCs w:val="24"/>
        </w:rPr>
        <w:t>are associated with</w:t>
      </w:r>
      <w:r w:rsidRPr="009B0F7E">
        <w:rPr>
          <w:rFonts w:asciiTheme="majorBidi" w:hAnsiTheme="majorBidi" w:cstheme="majorBidi"/>
          <w:sz w:val="24"/>
          <w:szCs w:val="24"/>
        </w:rPr>
        <w:t xml:space="preserve"> </w:t>
      </w:r>
      <w:r w:rsidR="006949F9">
        <w:rPr>
          <w:rFonts w:asciiTheme="majorBidi" w:hAnsiTheme="majorBidi" w:cstheme="majorBidi"/>
          <w:sz w:val="24"/>
          <w:szCs w:val="24"/>
        </w:rPr>
        <w:t>service</w:t>
      </w:r>
      <w:r w:rsidRPr="009B0F7E">
        <w:rPr>
          <w:rFonts w:asciiTheme="majorBidi" w:hAnsiTheme="majorBidi" w:cstheme="majorBidi"/>
          <w:sz w:val="24"/>
          <w:szCs w:val="24"/>
        </w:rPr>
        <w:t xml:space="preserve"> innovation in UAE hotels. This study is being conducted through UAE’s innovative hotels. </w:t>
      </w:r>
    </w:p>
    <w:p w14:paraId="45D20F73" w14:textId="77777777" w:rsidR="003F5E5B" w:rsidRPr="009B0F7E" w:rsidRDefault="003F5E5B" w:rsidP="003F5E5B">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 xml:space="preserve">The survey is expected to take approximately 10 minutes to be completed. The results from this study will be used for DBA thesis, journal articles or conferences presentations. A summary of results using this questionnaire data will be available at Abu Dhabi University. Only the student and the research supervisor will have access to the survey you are asked to complete. </w:t>
      </w:r>
    </w:p>
    <w:p w14:paraId="26A775A9" w14:textId="77777777" w:rsidR="003F5E5B" w:rsidRPr="009B0F7E" w:rsidRDefault="003F5E5B" w:rsidP="003F5E5B">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There are no questions in the survey that ask participants to reveal any identifying information, therefore no participant will be identified in the research and all the data will be anonymous and confidential. Your participation in this survey is completely voluntary and you may withdraw at any time. If you choose not to participate or withdraw early, there are no penalties or adverse consequences.</w:t>
      </w:r>
    </w:p>
    <w:p w14:paraId="581E32FE" w14:textId="77777777" w:rsidR="0068472D" w:rsidRDefault="003F5E5B" w:rsidP="0068472D">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 xml:space="preserve">We appreciate your participation in the survey. If you have any further questions regarding this project or its methods, please contact the student researcher or the supervisor on their contact details provided below </w:t>
      </w:r>
    </w:p>
    <w:p w14:paraId="39FD1363" w14:textId="19971FCE" w:rsidR="003F5E5B" w:rsidRPr="0068472D" w:rsidRDefault="003F5E5B" w:rsidP="0068472D">
      <w:pPr>
        <w:spacing w:line="276" w:lineRule="auto"/>
        <w:jc w:val="both"/>
        <w:rPr>
          <w:rFonts w:asciiTheme="majorBidi" w:hAnsiTheme="majorBidi" w:cstheme="majorBidi"/>
          <w:sz w:val="24"/>
          <w:szCs w:val="24"/>
        </w:rPr>
      </w:pPr>
      <w:r w:rsidRPr="009B0F7E">
        <w:rPr>
          <w:rFonts w:asciiTheme="majorBidi" w:hAnsiTheme="majorBidi" w:cstheme="majorBidi"/>
          <w:noProof/>
          <w:sz w:val="24"/>
          <w:szCs w:val="24"/>
        </w:rPr>
        <mc:AlternateContent>
          <mc:Choice Requires="wps">
            <w:drawing>
              <wp:anchor distT="0" distB="0" distL="114300" distR="114300" simplePos="0" relativeHeight="251664384" behindDoc="0" locked="0" layoutInCell="1" allowOverlap="1" wp14:anchorId="677CADF5" wp14:editId="352A6E31">
                <wp:simplePos x="0" y="0"/>
                <wp:positionH relativeFrom="column">
                  <wp:posOffset>-200025</wp:posOffset>
                </wp:positionH>
                <wp:positionV relativeFrom="paragraph">
                  <wp:posOffset>339725</wp:posOffset>
                </wp:positionV>
                <wp:extent cx="2076450" cy="1489710"/>
                <wp:effectExtent l="0" t="0" r="0"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8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FAB30" w14:textId="77777777" w:rsidR="0060713B" w:rsidRPr="00144DB1" w:rsidRDefault="0060713B" w:rsidP="003F5E5B">
                            <w:pPr>
                              <w:rPr>
                                <w:rFonts w:ascii="Arial" w:hAnsi="Arial" w:cs="Arial"/>
                                <w:b/>
                                <w:sz w:val="20"/>
                                <w:szCs w:val="20"/>
                              </w:rPr>
                            </w:pPr>
                            <w:r w:rsidRPr="00144DB1">
                              <w:rPr>
                                <w:rFonts w:ascii="Arial" w:hAnsi="Arial" w:cs="Arial"/>
                                <w:b/>
                                <w:sz w:val="20"/>
                                <w:szCs w:val="20"/>
                              </w:rPr>
                              <w:t>Researcher</w:t>
                            </w:r>
                          </w:p>
                          <w:p w14:paraId="02F713A7" w14:textId="77777777" w:rsidR="0060713B" w:rsidRPr="00144DB1" w:rsidRDefault="0060713B" w:rsidP="003F5E5B">
                            <w:pPr>
                              <w:rPr>
                                <w:rFonts w:ascii="Arial" w:hAnsi="Arial" w:cs="Arial"/>
                                <w:sz w:val="20"/>
                                <w:szCs w:val="20"/>
                              </w:rPr>
                            </w:pPr>
                            <w:r>
                              <w:rPr>
                                <w:rFonts w:ascii="Arial" w:hAnsi="Arial" w:cs="Arial"/>
                                <w:sz w:val="20"/>
                                <w:szCs w:val="20"/>
                              </w:rPr>
                              <w:t>Hasan Al Beshr</w:t>
                            </w:r>
                          </w:p>
                          <w:p w14:paraId="5BB99E85" w14:textId="77777777" w:rsidR="0060713B" w:rsidRPr="00144DB1" w:rsidRDefault="0060713B" w:rsidP="003F5E5B">
                            <w:pPr>
                              <w:rPr>
                                <w:rFonts w:ascii="Arial" w:hAnsi="Arial" w:cs="Arial"/>
                                <w:sz w:val="20"/>
                                <w:szCs w:val="20"/>
                              </w:rPr>
                            </w:pPr>
                            <w:r w:rsidRPr="00144DB1">
                              <w:rPr>
                                <w:rFonts w:ascii="Arial" w:hAnsi="Arial" w:cs="Arial"/>
                                <w:sz w:val="20"/>
                                <w:szCs w:val="20"/>
                              </w:rPr>
                              <w:t>Doctoral Candidate</w:t>
                            </w:r>
                            <w:r w:rsidRPr="00144DB1">
                              <w:rPr>
                                <w:rFonts w:ascii="Arial" w:hAnsi="Arial" w:cs="Arial"/>
                                <w:sz w:val="20"/>
                                <w:szCs w:val="20"/>
                              </w:rPr>
                              <w:tab/>
                            </w:r>
                            <w:r w:rsidRPr="00144DB1">
                              <w:rPr>
                                <w:rFonts w:ascii="Arial" w:hAnsi="Arial" w:cs="Arial"/>
                                <w:sz w:val="20"/>
                                <w:szCs w:val="20"/>
                              </w:rPr>
                              <w:tab/>
                            </w:r>
                          </w:p>
                          <w:p w14:paraId="7B033EA4" w14:textId="77777777" w:rsidR="0060713B" w:rsidRPr="00144DB1" w:rsidRDefault="0060713B" w:rsidP="003F5E5B">
                            <w:pPr>
                              <w:rPr>
                                <w:rFonts w:ascii="Arial" w:hAnsi="Arial" w:cs="Arial"/>
                                <w:sz w:val="20"/>
                                <w:szCs w:val="20"/>
                              </w:rPr>
                            </w:pPr>
                            <w:r w:rsidRPr="00144DB1">
                              <w:rPr>
                                <w:rFonts w:ascii="Arial" w:hAnsi="Arial" w:cs="Arial"/>
                                <w:sz w:val="20"/>
                                <w:szCs w:val="20"/>
                              </w:rPr>
                              <w:t>College of Business Administration</w:t>
                            </w:r>
                          </w:p>
                          <w:p w14:paraId="468700C1" w14:textId="77777777" w:rsidR="0060713B" w:rsidRPr="00144DB1" w:rsidRDefault="0060713B" w:rsidP="003F5E5B">
                            <w:pPr>
                              <w:rPr>
                                <w:rFonts w:ascii="Arial" w:hAnsi="Arial" w:cs="Arial"/>
                                <w:sz w:val="20"/>
                                <w:szCs w:val="20"/>
                              </w:rPr>
                            </w:pPr>
                            <w:r w:rsidRPr="00144DB1">
                              <w:rPr>
                                <w:rFonts w:ascii="Arial" w:hAnsi="Arial" w:cs="Arial"/>
                                <w:sz w:val="20"/>
                                <w:szCs w:val="20"/>
                              </w:rPr>
                              <w:t>Abu Dhabi University</w:t>
                            </w:r>
                          </w:p>
                          <w:p w14:paraId="4434CA99" w14:textId="77777777" w:rsidR="0060713B" w:rsidRPr="00144DB1" w:rsidRDefault="0060713B" w:rsidP="003F5E5B">
                            <w:pPr>
                              <w:rPr>
                                <w:rFonts w:ascii="Arial" w:hAnsi="Arial" w:cs="Arial"/>
                                <w:sz w:val="20"/>
                                <w:szCs w:val="20"/>
                              </w:rPr>
                            </w:pPr>
                            <w:r w:rsidRPr="00144DB1">
                              <w:rPr>
                                <w:rFonts w:ascii="Arial" w:hAnsi="Arial" w:cs="Arial"/>
                                <w:sz w:val="20"/>
                                <w:szCs w:val="20"/>
                              </w:rPr>
                              <w:t>Abu Dhabi, UAE</w:t>
                            </w:r>
                          </w:p>
                          <w:p w14:paraId="384D2B4C" w14:textId="77777777" w:rsidR="0060713B" w:rsidRPr="00144DB1" w:rsidRDefault="0060713B" w:rsidP="003F5E5B">
                            <w:pPr>
                              <w:rPr>
                                <w:rFonts w:ascii="Arial" w:hAnsi="Arial" w:cs="Arial"/>
                                <w:sz w:val="20"/>
                                <w:szCs w:val="20"/>
                                <w:lang w:val="it-IT"/>
                              </w:rPr>
                            </w:pPr>
                            <w:r w:rsidRPr="00144DB1">
                              <w:rPr>
                                <w:rFonts w:ascii="Arial" w:hAnsi="Arial" w:cs="Arial"/>
                                <w:sz w:val="20"/>
                                <w:szCs w:val="20"/>
                              </w:rPr>
                              <w:t xml:space="preserve">Telephone: </w:t>
                            </w:r>
                            <w:r>
                              <w:rPr>
                                <w:rFonts w:ascii="Arial" w:hAnsi="Arial" w:cs="Arial"/>
                                <w:sz w:val="20"/>
                                <w:szCs w:val="20"/>
                              </w:rPr>
                              <w:t>+971508662868</w:t>
                            </w:r>
                          </w:p>
                          <w:p w14:paraId="0382C2AD" w14:textId="77777777" w:rsidR="0060713B" w:rsidRPr="00144DB1" w:rsidRDefault="0060713B" w:rsidP="003F5E5B">
                            <w:pPr>
                              <w:rPr>
                                <w:rFonts w:ascii="Arial" w:hAnsi="Arial" w:cs="Arial"/>
                                <w:sz w:val="20"/>
                                <w:szCs w:val="20"/>
                                <w:lang w:val="pt-BR"/>
                              </w:rPr>
                            </w:pPr>
                            <w:r w:rsidRPr="00144DB1">
                              <w:rPr>
                                <w:rFonts w:ascii="Arial" w:hAnsi="Arial" w:cs="Arial"/>
                                <w:sz w:val="20"/>
                                <w:szCs w:val="20"/>
                                <w:lang w:val="pt-BR"/>
                              </w:rPr>
                              <w:t xml:space="preserve">E-mail: </w:t>
                            </w:r>
                            <w:hyperlink r:id="rId38" w:history="1">
                              <w:r w:rsidRPr="000754E9">
                                <w:rPr>
                                  <w:rStyle w:val="Hyperlink"/>
                                  <w:rFonts w:ascii="Arial" w:hAnsi="Arial" w:cs="Arial"/>
                                  <w:sz w:val="20"/>
                                  <w:szCs w:val="20"/>
                                  <w:lang w:val="pt-BR"/>
                                </w:rPr>
                                <w:t>bishr_87@hotmail.com</w:t>
                              </w:r>
                            </w:hyperlink>
                          </w:p>
                          <w:p w14:paraId="4A7325F0" w14:textId="77777777" w:rsidR="0060713B" w:rsidRDefault="0060713B" w:rsidP="003F5E5B">
                            <w:pPr>
                              <w:rPr>
                                <w:rFonts w:ascii="Arial" w:hAnsi="Arial" w:cs="Arial"/>
                                <w:lang w:val="pt-BR"/>
                              </w:rPr>
                            </w:pPr>
                          </w:p>
                          <w:p w14:paraId="3E833FC7" w14:textId="77777777" w:rsidR="0060713B" w:rsidRPr="00243012" w:rsidRDefault="0060713B" w:rsidP="003F5E5B">
                            <w:pPr>
                              <w:rPr>
                                <w:rFonts w:ascii="Arial" w:hAnsi="Arial" w:cs="Arial"/>
                                <w:lang w:val="pt-BR"/>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77CADF5" id="Text Box 26" o:spid="_x0000_s1027" type="#_x0000_t202" style="position:absolute;left:0;text-align:left;margin-left:-15.75pt;margin-top:26.75pt;width:163.5pt;height:11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" stroked="f">
                <v:textbox style="mso-fit-shape-to-text:t" inset="0,0,0,0">
                  <w:txbxContent>
                    <w:p w14:paraId="3D1FAB30" w14:textId="77777777" w:rsidR="0060713B" w:rsidRPr="00144DB1" w:rsidRDefault="0060713B" w:rsidP="003F5E5B">
                      <w:pPr>
                        <w:rPr>
                          <w:rFonts w:ascii="Arial" w:hAnsi="Arial" w:cs="Arial"/>
                          <w:b/>
                          <w:sz w:val="20"/>
                          <w:szCs w:val="20"/>
                        </w:rPr>
                      </w:pPr>
                      <w:r w:rsidRPr="00144DB1">
                        <w:rPr>
                          <w:rFonts w:ascii="Arial" w:hAnsi="Arial" w:cs="Arial"/>
                          <w:b/>
                          <w:sz w:val="20"/>
                          <w:szCs w:val="20"/>
                        </w:rPr>
                        <w:t>Researcher</w:t>
                      </w:r>
                    </w:p>
                    <w:p w14:paraId="02F713A7" w14:textId="77777777" w:rsidR="0060713B" w:rsidRPr="00144DB1" w:rsidRDefault="0060713B" w:rsidP="003F5E5B">
                      <w:pPr>
                        <w:rPr>
                          <w:rFonts w:ascii="Arial" w:hAnsi="Arial" w:cs="Arial"/>
                          <w:sz w:val="20"/>
                          <w:szCs w:val="20"/>
                        </w:rPr>
                      </w:pPr>
                      <w:r>
                        <w:rPr>
                          <w:rFonts w:ascii="Arial" w:hAnsi="Arial" w:cs="Arial"/>
                          <w:sz w:val="20"/>
                          <w:szCs w:val="20"/>
                        </w:rPr>
                        <w:t>Hasan Al Beshr</w:t>
                      </w:r>
                    </w:p>
                    <w:p w14:paraId="5BB99E85" w14:textId="77777777" w:rsidR="0060713B" w:rsidRPr="00144DB1" w:rsidRDefault="0060713B" w:rsidP="003F5E5B">
                      <w:pPr>
                        <w:rPr>
                          <w:rFonts w:ascii="Arial" w:hAnsi="Arial" w:cs="Arial"/>
                          <w:sz w:val="20"/>
                          <w:szCs w:val="20"/>
                        </w:rPr>
                      </w:pPr>
                      <w:r w:rsidRPr="00144DB1">
                        <w:rPr>
                          <w:rFonts w:ascii="Arial" w:hAnsi="Arial" w:cs="Arial"/>
                          <w:sz w:val="20"/>
                          <w:szCs w:val="20"/>
                        </w:rPr>
                        <w:t>Doctoral Candidate</w:t>
                      </w:r>
                      <w:r w:rsidRPr="00144DB1">
                        <w:rPr>
                          <w:rFonts w:ascii="Arial" w:hAnsi="Arial" w:cs="Arial"/>
                          <w:sz w:val="20"/>
                          <w:szCs w:val="20"/>
                        </w:rPr>
                        <w:tab/>
                      </w:r>
                      <w:r w:rsidRPr="00144DB1">
                        <w:rPr>
                          <w:rFonts w:ascii="Arial" w:hAnsi="Arial" w:cs="Arial"/>
                          <w:sz w:val="20"/>
                          <w:szCs w:val="20"/>
                        </w:rPr>
                        <w:tab/>
                      </w:r>
                    </w:p>
                    <w:p w14:paraId="7B033EA4" w14:textId="77777777" w:rsidR="0060713B" w:rsidRPr="00144DB1" w:rsidRDefault="0060713B" w:rsidP="003F5E5B">
                      <w:pPr>
                        <w:rPr>
                          <w:rFonts w:ascii="Arial" w:hAnsi="Arial" w:cs="Arial"/>
                          <w:sz w:val="20"/>
                          <w:szCs w:val="20"/>
                        </w:rPr>
                      </w:pPr>
                      <w:r w:rsidRPr="00144DB1">
                        <w:rPr>
                          <w:rFonts w:ascii="Arial" w:hAnsi="Arial" w:cs="Arial"/>
                          <w:sz w:val="20"/>
                          <w:szCs w:val="20"/>
                        </w:rPr>
                        <w:t>College of Business Administration</w:t>
                      </w:r>
                    </w:p>
                    <w:p w14:paraId="468700C1" w14:textId="77777777" w:rsidR="0060713B" w:rsidRPr="00144DB1" w:rsidRDefault="0060713B" w:rsidP="003F5E5B">
                      <w:pPr>
                        <w:rPr>
                          <w:rFonts w:ascii="Arial" w:hAnsi="Arial" w:cs="Arial"/>
                          <w:sz w:val="20"/>
                          <w:szCs w:val="20"/>
                        </w:rPr>
                      </w:pPr>
                      <w:r w:rsidRPr="00144DB1">
                        <w:rPr>
                          <w:rFonts w:ascii="Arial" w:hAnsi="Arial" w:cs="Arial"/>
                          <w:sz w:val="20"/>
                          <w:szCs w:val="20"/>
                        </w:rPr>
                        <w:t>Abu Dhabi University</w:t>
                      </w:r>
                    </w:p>
                    <w:p w14:paraId="4434CA99" w14:textId="77777777" w:rsidR="0060713B" w:rsidRPr="00144DB1" w:rsidRDefault="0060713B" w:rsidP="003F5E5B">
                      <w:pPr>
                        <w:rPr>
                          <w:rFonts w:ascii="Arial" w:hAnsi="Arial" w:cs="Arial"/>
                          <w:sz w:val="20"/>
                          <w:szCs w:val="20"/>
                        </w:rPr>
                      </w:pPr>
                      <w:r w:rsidRPr="00144DB1">
                        <w:rPr>
                          <w:rFonts w:ascii="Arial" w:hAnsi="Arial" w:cs="Arial"/>
                          <w:sz w:val="20"/>
                          <w:szCs w:val="20"/>
                        </w:rPr>
                        <w:t>Abu Dhabi, UAE</w:t>
                      </w:r>
                    </w:p>
                    <w:p w14:paraId="384D2B4C" w14:textId="77777777" w:rsidR="0060713B" w:rsidRPr="00144DB1" w:rsidRDefault="0060713B" w:rsidP="003F5E5B">
                      <w:pPr>
                        <w:rPr>
                          <w:rFonts w:ascii="Arial" w:hAnsi="Arial" w:cs="Arial"/>
                          <w:sz w:val="20"/>
                          <w:szCs w:val="20"/>
                          <w:lang w:val="it-IT"/>
                        </w:rPr>
                      </w:pPr>
                      <w:r w:rsidRPr="00144DB1">
                        <w:rPr>
                          <w:rFonts w:ascii="Arial" w:hAnsi="Arial" w:cs="Arial"/>
                          <w:sz w:val="20"/>
                          <w:szCs w:val="20"/>
                        </w:rPr>
                        <w:t xml:space="preserve">Telephone: </w:t>
                      </w:r>
                      <w:r>
                        <w:rPr>
                          <w:rFonts w:ascii="Arial" w:hAnsi="Arial" w:cs="Arial"/>
                          <w:sz w:val="20"/>
                          <w:szCs w:val="20"/>
                        </w:rPr>
                        <w:t>+971508662868</w:t>
                      </w:r>
                    </w:p>
                    <w:p w14:paraId="0382C2AD" w14:textId="77777777" w:rsidR="0060713B" w:rsidRPr="00144DB1" w:rsidRDefault="0060713B" w:rsidP="003F5E5B">
                      <w:pPr>
                        <w:rPr>
                          <w:rFonts w:ascii="Arial" w:hAnsi="Arial" w:cs="Arial"/>
                          <w:sz w:val="20"/>
                          <w:szCs w:val="20"/>
                          <w:lang w:val="pt-BR"/>
                        </w:rPr>
                      </w:pPr>
                      <w:r w:rsidRPr="00144DB1">
                        <w:rPr>
                          <w:rFonts w:ascii="Arial" w:hAnsi="Arial" w:cs="Arial"/>
                          <w:sz w:val="20"/>
                          <w:szCs w:val="20"/>
                          <w:lang w:val="pt-BR"/>
                        </w:rPr>
                        <w:t xml:space="preserve">E-mail: </w:t>
                      </w:r>
                      <w:hyperlink r:id="rId39" w:history="1">
                        <w:r w:rsidRPr="000754E9">
                          <w:rPr>
                            <w:rStyle w:val="Hyperlink"/>
                            <w:rFonts w:ascii="Arial" w:hAnsi="Arial" w:cs="Arial"/>
                            <w:sz w:val="20"/>
                            <w:szCs w:val="20"/>
                            <w:lang w:val="pt-BR"/>
                          </w:rPr>
                          <w:t>bishr_87@hotmail.com</w:t>
                        </w:r>
                      </w:hyperlink>
                    </w:p>
                    <w:p w14:paraId="4A7325F0" w14:textId="77777777" w:rsidR="0060713B" w:rsidRDefault="0060713B" w:rsidP="003F5E5B">
                      <w:pPr>
                        <w:rPr>
                          <w:rFonts w:ascii="Arial" w:hAnsi="Arial" w:cs="Arial"/>
                          <w:lang w:val="pt-BR"/>
                        </w:rPr>
                      </w:pPr>
                    </w:p>
                    <w:p w14:paraId="3E833FC7" w14:textId="77777777" w:rsidR="0060713B" w:rsidRPr="00243012" w:rsidRDefault="0060713B" w:rsidP="003F5E5B">
                      <w:pPr>
                        <w:rPr>
                          <w:rFonts w:ascii="Arial" w:hAnsi="Arial" w:cs="Arial"/>
                          <w:lang w:val="pt-BR"/>
                        </w:rPr>
                      </w:pPr>
                    </w:p>
                  </w:txbxContent>
                </v:textbox>
                <w10:wrap type="square"/>
              </v:shape>
            </w:pict>
          </mc:Fallback>
        </mc:AlternateContent>
      </w:r>
    </w:p>
    <w:p w14:paraId="3CDD9CCC" w14:textId="77777777" w:rsidR="003F5E5B" w:rsidRPr="009B0F7E" w:rsidRDefault="003F5E5B" w:rsidP="003F5E5B">
      <w:pPr>
        <w:spacing w:line="276" w:lineRule="auto"/>
        <w:jc w:val="both"/>
        <w:rPr>
          <w:rFonts w:asciiTheme="majorBidi" w:hAnsiTheme="majorBidi" w:cstheme="majorBidi"/>
          <w:sz w:val="24"/>
          <w:szCs w:val="24"/>
        </w:rPr>
      </w:pPr>
      <w:r w:rsidRPr="009B0F7E">
        <w:rPr>
          <w:rFonts w:asciiTheme="majorBidi" w:hAnsiTheme="majorBidi" w:cstheme="majorBidi"/>
          <w:noProof/>
          <w:sz w:val="24"/>
          <w:szCs w:val="24"/>
        </w:rPr>
        <mc:AlternateContent>
          <mc:Choice Requires="wps">
            <w:drawing>
              <wp:anchor distT="0" distB="0" distL="114300" distR="114300" simplePos="0" relativeHeight="251665408" behindDoc="0" locked="0" layoutInCell="1" allowOverlap="1" wp14:anchorId="37D20DA4" wp14:editId="10621D21">
                <wp:simplePos x="0" y="0"/>
                <wp:positionH relativeFrom="column">
                  <wp:posOffset>2051050</wp:posOffset>
                </wp:positionH>
                <wp:positionV relativeFrom="paragraph">
                  <wp:posOffset>62865</wp:posOffset>
                </wp:positionV>
                <wp:extent cx="2305050" cy="196850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8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B26A6" w14:textId="77777777" w:rsidR="0060713B" w:rsidRPr="00144DB1" w:rsidRDefault="0060713B" w:rsidP="003F5E5B">
                            <w:pPr>
                              <w:jc w:val="both"/>
                              <w:rPr>
                                <w:rFonts w:ascii="Arial" w:hAnsi="Arial" w:cs="Arial"/>
                                <w:b/>
                                <w:sz w:val="20"/>
                                <w:szCs w:val="20"/>
                              </w:rPr>
                            </w:pPr>
                            <w:r w:rsidRPr="00144DB1">
                              <w:rPr>
                                <w:rFonts w:ascii="Arial" w:hAnsi="Arial" w:cs="Arial"/>
                                <w:b/>
                                <w:sz w:val="20"/>
                                <w:szCs w:val="20"/>
                              </w:rPr>
                              <w:t>Supervisor</w:t>
                            </w:r>
                            <w:r>
                              <w:rPr>
                                <w:rFonts w:ascii="Arial" w:hAnsi="Arial" w:cs="Arial"/>
                                <w:b/>
                                <w:sz w:val="20"/>
                                <w:szCs w:val="20"/>
                              </w:rPr>
                              <w:tab/>
                            </w:r>
                          </w:p>
                          <w:p w14:paraId="772697A7" w14:textId="77777777" w:rsidR="0060713B" w:rsidRPr="00144DB1" w:rsidRDefault="0060713B" w:rsidP="003F5E5B">
                            <w:pPr>
                              <w:rPr>
                                <w:rFonts w:ascii="Arial" w:hAnsi="Arial" w:cs="Arial"/>
                                <w:sz w:val="20"/>
                                <w:szCs w:val="20"/>
                              </w:rPr>
                            </w:pPr>
                            <w:r>
                              <w:rPr>
                                <w:rFonts w:ascii="Arial" w:hAnsi="Arial" w:cs="Arial"/>
                                <w:sz w:val="20"/>
                                <w:szCs w:val="20"/>
                              </w:rPr>
                              <w:t>Dr</w:t>
                            </w:r>
                            <w:r w:rsidRPr="00144DB1">
                              <w:rPr>
                                <w:rFonts w:ascii="Arial" w:hAnsi="Arial" w:cs="Arial"/>
                                <w:sz w:val="20"/>
                                <w:szCs w:val="20"/>
                              </w:rPr>
                              <w:t xml:space="preserve"> Chowdhury Hossan</w:t>
                            </w:r>
                            <w:r>
                              <w:rPr>
                                <w:rFonts w:ascii="Arial" w:hAnsi="Arial" w:cs="Arial"/>
                                <w:sz w:val="20"/>
                                <w:szCs w:val="20"/>
                              </w:rPr>
                              <w:tab/>
                              <w:t xml:space="preserve">           </w:t>
                            </w:r>
                            <w:r>
                              <w:rPr>
                                <w:rFonts w:ascii="Arial" w:hAnsi="Arial" w:cs="Arial"/>
                                <w:sz w:val="20"/>
                                <w:szCs w:val="20"/>
                              </w:rPr>
                              <w:tab/>
                            </w:r>
                            <w:r w:rsidRPr="00144DB1">
                              <w:rPr>
                                <w:rFonts w:ascii="Arial" w:hAnsi="Arial" w:cs="Arial"/>
                                <w:sz w:val="20"/>
                                <w:szCs w:val="20"/>
                              </w:rPr>
                              <w:t xml:space="preserve">   </w:t>
                            </w:r>
                          </w:p>
                          <w:p w14:paraId="1E94CA58" w14:textId="77777777" w:rsidR="0060713B" w:rsidRPr="00144DB1" w:rsidRDefault="0060713B" w:rsidP="003F5E5B">
                            <w:pPr>
                              <w:rPr>
                                <w:rFonts w:ascii="Arial" w:hAnsi="Arial" w:cs="Arial"/>
                                <w:sz w:val="20"/>
                                <w:szCs w:val="20"/>
                              </w:rPr>
                            </w:pPr>
                            <w:r w:rsidRPr="00144DB1">
                              <w:rPr>
                                <w:rFonts w:ascii="Arial" w:hAnsi="Arial" w:cs="Arial"/>
                                <w:sz w:val="20"/>
                                <w:szCs w:val="20"/>
                              </w:rPr>
                              <w:t>A</w:t>
                            </w:r>
                            <w:r>
                              <w:rPr>
                                <w:rFonts w:ascii="Arial" w:hAnsi="Arial" w:cs="Arial"/>
                                <w:sz w:val="20"/>
                                <w:szCs w:val="20"/>
                              </w:rPr>
                              <w:t>ssistant Professor of Management</w:t>
                            </w:r>
                          </w:p>
                          <w:p w14:paraId="4D23625E" w14:textId="77777777" w:rsidR="0060713B" w:rsidRPr="00144DB1" w:rsidRDefault="0060713B" w:rsidP="003F5E5B">
                            <w:pPr>
                              <w:rPr>
                                <w:rFonts w:ascii="Arial" w:hAnsi="Arial" w:cs="Arial"/>
                                <w:sz w:val="20"/>
                                <w:szCs w:val="20"/>
                                <w:lang w:val="fr-FR"/>
                              </w:rPr>
                            </w:pPr>
                            <w:r w:rsidRPr="00144DB1">
                              <w:rPr>
                                <w:rFonts w:ascii="Arial" w:hAnsi="Arial" w:cs="Arial"/>
                                <w:sz w:val="20"/>
                                <w:szCs w:val="20"/>
                                <w:lang w:val="fr-FR"/>
                              </w:rPr>
                              <w:t>College of Business Administration</w:t>
                            </w:r>
                          </w:p>
                          <w:p w14:paraId="6181862A" w14:textId="77777777" w:rsidR="0060713B" w:rsidRPr="00144DB1" w:rsidRDefault="0060713B" w:rsidP="003F5E5B">
                            <w:pPr>
                              <w:rPr>
                                <w:rFonts w:ascii="Arial" w:hAnsi="Arial" w:cs="Arial"/>
                                <w:sz w:val="20"/>
                                <w:szCs w:val="20"/>
                                <w:lang w:val="fr-FR"/>
                              </w:rPr>
                            </w:pPr>
                            <w:r w:rsidRPr="00144DB1">
                              <w:rPr>
                                <w:rFonts w:ascii="Arial" w:hAnsi="Arial" w:cs="Arial"/>
                                <w:sz w:val="20"/>
                                <w:szCs w:val="20"/>
                                <w:lang w:val="fr-FR"/>
                              </w:rPr>
                              <w:t>Abu Dhabi University</w:t>
                            </w:r>
                          </w:p>
                          <w:p w14:paraId="4104E72E" w14:textId="77777777" w:rsidR="0060713B" w:rsidRPr="00144DB1" w:rsidRDefault="0060713B" w:rsidP="003F5E5B">
                            <w:pPr>
                              <w:rPr>
                                <w:rFonts w:ascii="Arial" w:hAnsi="Arial" w:cs="Arial"/>
                                <w:sz w:val="20"/>
                                <w:szCs w:val="20"/>
                              </w:rPr>
                            </w:pPr>
                            <w:r w:rsidRPr="00144DB1">
                              <w:rPr>
                                <w:rFonts w:ascii="Arial" w:hAnsi="Arial" w:cs="Arial"/>
                                <w:sz w:val="20"/>
                                <w:szCs w:val="20"/>
                                <w:lang w:val="fr-FR"/>
                              </w:rPr>
                              <w:t>Abu Dhabi, UAE</w:t>
                            </w:r>
                            <w:r>
                              <w:rPr>
                                <w:rFonts w:ascii="Arial" w:hAnsi="Arial" w:cs="Arial"/>
                                <w:sz w:val="20"/>
                                <w:szCs w:val="20"/>
                                <w:lang w:val="fr-FR"/>
                              </w:rPr>
                              <w:tab/>
                              <w:t xml:space="preserve">        </w:t>
                            </w:r>
                          </w:p>
                          <w:p w14:paraId="74259517" w14:textId="77777777" w:rsidR="0060713B" w:rsidRPr="005B56A7" w:rsidRDefault="0060713B" w:rsidP="003F5E5B">
                            <w:pPr>
                              <w:rPr>
                                <w:sz w:val="20"/>
                                <w:szCs w:val="20"/>
                              </w:rPr>
                            </w:pPr>
                            <w:r w:rsidRPr="00144DB1">
                              <w:rPr>
                                <w:rFonts w:ascii="Arial" w:hAnsi="Arial" w:cs="Arial"/>
                                <w:sz w:val="20"/>
                                <w:szCs w:val="20"/>
                              </w:rPr>
                              <w:t>Telephone: +9712 5015710</w:t>
                            </w:r>
                            <w:r>
                              <w:rPr>
                                <w:sz w:val="20"/>
                                <w:szCs w:val="20"/>
                              </w:rPr>
                              <w:t>\ 0553404244</w:t>
                            </w:r>
                            <w:r>
                              <w:rPr>
                                <w:rFonts w:ascii="Arial" w:hAnsi="Arial" w:cs="Arial"/>
                                <w:sz w:val="20"/>
                                <w:szCs w:val="20"/>
                              </w:rPr>
                              <w:tab/>
                            </w:r>
                          </w:p>
                          <w:p w14:paraId="60D59B33" w14:textId="77777777" w:rsidR="0060713B" w:rsidRPr="00144DB1" w:rsidRDefault="0060713B" w:rsidP="003F5E5B">
                            <w:pPr>
                              <w:rPr>
                                <w:rFonts w:ascii="Arial" w:hAnsi="Arial" w:cs="Arial"/>
                                <w:sz w:val="20"/>
                                <w:szCs w:val="20"/>
                                <w:lang w:val="pt-BR"/>
                              </w:rPr>
                            </w:pPr>
                            <w:r w:rsidRPr="00144DB1">
                              <w:rPr>
                                <w:rFonts w:ascii="Arial" w:hAnsi="Arial" w:cs="Arial"/>
                                <w:sz w:val="20"/>
                                <w:szCs w:val="20"/>
                                <w:lang w:val="pt-BR"/>
                              </w:rPr>
                              <w:t xml:space="preserve">E-mail: </w:t>
                            </w:r>
                            <w:hyperlink r:id="rId40" w:history="1">
                              <w:r w:rsidRPr="00144DB1">
                                <w:rPr>
                                  <w:rStyle w:val="Hyperlink"/>
                                  <w:rFonts w:ascii="Arial" w:hAnsi="Arial" w:cs="Arial"/>
                                  <w:sz w:val="20"/>
                                  <w:szCs w:val="20"/>
                                  <w:lang w:val="pt-BR"/>
                                </w:rPr>
                                <w:t>chowdhury.hossan@adu.ac.ae</w:t>
                              </w:r>
                            </w:hyperlink>
                          </w:p>
                          <w:p w14:paraId="7DAFD980" w14:textId="77777777" w:rsidR="0060713B" w:rsidRPr="00112574" w:rsidRDefault="0060713B" w:rsidP="003F5E5B">
                            <w:pPr>
                              <w:rPr>
                                <w:rFonts w:ascii="Arial" w:hAnsi="Arial" w:cs="Arial"/>
                                <w:lang w:val="pt-B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20DA4" id="Text Box 25" o:spid="_x0000_s1028" type="#_x0000_t202" style="position:absolute;left:0;text-align:left;margin-left:161.5pt;margin-top:4.95pt;width:181.5pt;height: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" stroked="f">
                <v:textbox inset="0,0,0,0">
                  <w:txbxContent>
                    <w:p w14:paraId="4C9B26A6" w14:textId="77777777" w:rsidR="0060713B" w:rsidRPr="00144DB1" w:rsidRDefault="0060713B" w:rsidP="003F5E5B">
                      <w:pPr>
                        <w:jc w:val="both"/>
                        <w:rPr>
                          <w:rFonts w:ascii="Arial" w:hAnsi="Arial" w:cs="Arial"/>
                          <w:b/>
                          <w:sz w:val="20"/>
                          <w:szCs w:val="20"/>
                        </w:rPr>
                      </w:pPr>
                      <w:r w:rsidRPr="00144DB1">
                        <w:rPr>
                          <w:rFonts w:ascii="Arial" w:hAnsi="Arial" w:cs="Arial"/>
                          <w:b/>
                          <w:sz w:val="20"/>
                          <w:szCs w:val="20"/>
                        </w:rPr>
                        <w:t>Supervisor</w:t>
                      </w:r>
                      <w:r>
                        <w:rPr>
                          <w:rFonts w:ascii="Arial" w:hAnsi="Arial" w:cs="Arial"/>
                          <w:b/>
                          <w:sz w:val="20"/>
                          <w:szCs w:val="20"/>
                        </w:rPr>
                        <w:tab/>
                      </w:r>
                    </w:p>
                    <w:p w14:paraId="772697A7" w14:textId="77777777" w:rsidR="0060713B" w:rsidRPr="00144DB1" w:rsidRDefault="0060713B" w:rsidP="003F5E5B">
                      <w:pPr>
                        <w:rPr>
                          <w:rFonts w:ascii="Arial" w:hAnsi="Arial" w:cs="Arial"/>
                          <w:sz w:val="20"/>
                          <w:szCs w:val="20"/>
                        </w:rPr>
                      </w:pPr>
                      <w:r>
                        <w:rPr>
                          <w:rFonts w:ascii="Arial" w:hAnsi="Arial" w:cs="Arial"/>
                          <w:sz w:val="20"/>
                          <w:szCs w:val="20"/>
                        </w:rPr>
                        <w:t>Dr</w:t>
                      </w:r>
                      <w:r w:rsidRPr="00144DB1">
                        <w:rPr>
                          <w:rFonts w:ascii="Arial" w:hAnsi="Arial" w:cs="Arial"/>
                          <w:sz w:val="20"/>
                          <w:szCs w:val="20"/>
                        </w:rPr>
                        <w:t xml:space="preserve"> Chowdhury Hossan</w:t>
                      </w:r>
                      <w:r>
                        <w:rPr>
                          <w:rFonts w:ascii="Arial" w:hAnsi="Arial" w:cs="Arial"/>
                          <w:sz w:val="20"/>
                          <w:szCs w:val="20"/>
                        </w:rPr>
                        <w:tab/>
                        <w:t xml:space="preserve">           </w:t>
                      </w:r>
                      <w:r>
                        <w:rPr>
                          <w:rFonts w:ascii="Arial" w:hAnsi="Arial" w:cs="Arial"/>
                          <w:sz w:val="20"/>
                          <w:szCs w:val="20"/>
                        </w:rPr>
                        <w:tab/>
                      </w:r>
                      <w:r w:rsidRPr="00144DB1">
                        <w:rPr>
                          <w:rFonts w:ascii="Arial" w:hAnsi="Arial" w:cs="Arial"/>
                          <w:sz w:val="20"/>
                          <w:szCs w:val="20"/>
                        </w:rPr>
                        <w:t xml:space="preserve">   </w:t>
                      </w:r>
                    </w:p>
                    <w:p w14:paraId="1E94CA58" w14:textId="77777777" w:rsidR="0060713B" w:rsidRPr="00144DB1" w:rsidRDefault="0060713B" w:rsidP="003F5E5B">
                      <w:pPr>
                        <w:rPr>
                          <w:rFonts w:ascii="Arial" w:hAnsi="Arial" w:cs="Arial"/>
                          <w:sz w:val="20"/>
                          <w:szCs w:val="20"/>
                        </w:rPr>
                      </w:pPr>
                      <w:r w:rsidRPr="00144DB1">
                        <w:rPr>
                          <w:rFonts w:ascii="Arial" w:hAnsi="Arial" w:cs="Arial"/>
                          <w:sz w:val="20"/>
                          <w:szCs w:val="20"/>
                        </w:rPr>
                        <w:t>A</w:t>
                      </w:r>
                      <w:r>
                        <w:rPr>
                          <w:rFonts w:ascii="Arial" w:hAnsi="Arial" w:cs="Arial"/>
                          <w:sz w:val="20"/>
                          <w:szCs w:val="20"/>
                        </w:rPr>
                        <w:t>ssistant Professor of Management</w:t>
                      </w:r>
                    </w:p>
                    <w:p w14:paraId="4D23625E" w14:textId="77777777" w:rsidR="0060713B" w:rsidRPr="00144DB1" w:rsidRDefault="0060713B" w:rsidP="003F5E5B">
                      <w:pPr>
                        <w:rPr>
                          <w:rFonts w:ascii="Arial" w:hAnsi="Arial" w:cs="Arial"/>
                          <w:sz w:val="20"/>
                          <w:szCs w:val="20"/>
                          <w:lang w:val="fr-FR"/>
                        </w:rPr>
                      </w:pPr>
                      <w:r w:rsidRPr="00144DB1">
                        <w:rPr>
                          <w:rFonts w:ascii="Arial" w:hAnsi="Arial" w:cs="Arial"/>
                          <w:sz w:val="20"/>
                          <w:szCs w:val="20"/>
                          <w:lang w:val="fr-FR"/>
                        </w:rPr>
                        <w:t>College of Business Administration</w:t>
                      </w:r>
                    </w:p>
                    <w:p w14:paraId="6181862A" w14:textId="77777777" w:rsidR="0060713B" w:rsidRPr="00144DB1" w:rsidRDefault="0060713B" w:rsidP="003F5E5B">
                      <w:pPr>
                        <w:rPr>
                          <w:rFonts w:ascii="Arial" w:hAnsi="Arial" w:cs="Arial"/>
                          <w:sz w:val="20"/>
                          <w:szCs w:val="20"/>
                          <w:lang w:val="fr-FR"/>
                        </w:rPr>
                      </w:pPr>
                      <w:r w:rsidRPr="00144DB1">
                        <w:rPr>
                          <w:rFonts w:ascii="Arial" w:hAnsi="Arial" w:cs="Arial"/>
                          <w:sz w:val="20"/>
                          <w:szCs w:val="20"/>
                          <w:lang w:val="fr-FR"/>
                        </w:rPr>
                        <w:t>Abu Dhabi University</w:t>
                      </w:r>
                    </w:p>
                    <w:p w14:paraId="4104E72E" w14:textId="77777777" w:rsidR="0060713B" w:rsidRPr="00144DB1" w:rsidRDefault="0060713B" w:rsidP="003F5E5B">
                      <w:pPr>
                        <w:rPr>
                          <w:rFonts w:ascii="Arial" w:hAnsi="Arial" w:cs="Arial"/>
                          <w:sz w:val="20"/>
                          <w:szCs w:val="20"/>
                        </w:rPr>
                      </w:pPr>
                      <w:r w:rsidRPr="00144DB1">
                        <w:rPr>
                          <w:rFonts w:ascii="Arial" w:hAnsi="Arial" w:cs="Arial"/>
                          <w:sz w:val="20"/>
                          <w:szCs w:val="20"/>
                          <w:lang w:val="fr-FR"/>
                        </w:rPr>
                        <w:t>Abu Dhabi, UAE</w:t>
                      </w:r>
                      <w:r>
                        <w:rPr>
                          <w:rFonts w:ascii="Arial" w:hAnsi="Arial" w:cs="Arial"/>
                          <w:sz w:val="20"/>
                          <w:szCs w:val="20"/>
                          <w:lang w:val="fr-FR"/>
                        </w:rPr>
                        <w:tab/>
                        <w:t xml:space="preserve">        </w:t>
                      </w:r>
                    </w:p>
                    <w:p w14:paraId="74259517" w14:textId="77777777" w:rsidR="0060713B" w:rsidRPr="005B56A7" w:rsidRDefault="0060713B" w:rsidP="003F5E5B">
                      <w:pPr>
                        <w:rPr>
                          <w:sz w:val="20"/>
                          <w:szCs w:val="20"/>
                        </w:rPr>
                      </w:pPr>
                      <w:r w:rsidRPr="00144DB1">
                        <w:rPr>
                          <w:rFonts w:ascii="Arial" w:hAnsi="Arial" w:cs="Arial"/>
                          <w:sz w:val="20"/>
                          <w:szCs w:val="20"/>
                        </w:rPr>
                        <w:t>Telephone: +9712 5015710</w:t>
                      </w:r>
                      <w:r>
                        <w:rPr>
                          <w:sz w:val="20"/>
                          <w:szCs w:val="20"/>
                        </w:rPr>
                        <w:t>\ 0553404244</w:t>
                      </w:r>
                      <w:r>
                        <w:rPr>
                          <w:rFonts w:ascii="Arial" w:hAnsi="Arial" w:cs="Arial"/>
                          <w:sz w:val="20"/>
                          <w:szCs w:val="20"/>
                        </w:rPr>
                        <w:tab/>
                      </w:r>
                    </w:p>
                    <w:p w14:paraId="60D59B33" w14:textId="77777777" w:rsidR="0060713B" w:rsidRPr="00144DB1" w:rsidRDefault="0060713B" w:rsidP="003F5E5B">
                      <w:pPr>
                        <w:rPr>
                          <w:rFonts w:ascii="Arial" w:hAnsi="Arial" w:cs="Arial"/>
                          <w:sz w:val="20"/>
                          <w:szCs w:val="20"/>
                          <w:lang w:val="pt-BR"/>
                        </w:rPr>
                      </w:pPr>
                      <w:r w:rsidRPr="00144DB1">
                        <w:rPr>
                          <w:rFonts w:ascii="Arial" w:hAnsi="Arial" w:cs="Arial"/>
                          <w:sz w:val="20"/>
                          <w:szCs w:val="20"/>
                          <w:lang w:val="pt-BR"/>
                        </w:rPr>
                        <w:t xml:space="preserve">E-mail: </w:t>
                      </w:r>
                      <w:hyperlink r:id="rId41" w:history="1">
                        <w:r w:rsidRPr="00144DB1">
                          <w:rPr>
                            <w:rStyle w:val="Hyperlink"/>
                            <w:rFonts w:ascii="Arial" w:hAnsi="Arial" w:cs="Arial"/>
                            <w:sz w:val="20"/>
                            <w:szCs w:val="20"/>
                            <w:lang w:val="pt-BR"/>
                          </w:rPr>
                          <w:t>chowdhury.hossan@adu.ac.ae</w:t>
                        </w:r>
                      </w:hyperlink>
                    </w:p>
                    <w:p w14:paraId="7DAFD980" w14:textId="77777777" w:rsidR="0060713B" w:rsidRPr="00112574" w:rsidRDefault="0060713B" w:rsidP="003F5E5B">
                      <w:pPr>
                        <w:rPr>
                          <w:rFonts w:ascii="Arial" w:hAnsi="Arial" w:cs="Arial"/>
                          <w:lang w:val="pt-BR"/>
                        </w:rPr>
                      </w:pPr>
                    </w:p>
                  </w:txbxContent>
                </v:textbox>
                <w10:wrap type="square"/>
              </v:shape>
            </w:pict>
          </mc:Fallback>
        </mc:AlternateContent>
      </w:r>
    </w:p>
    <w:p w14:paraId="1CD5242A" w14:textId="77777777" w:rsidR="003F5E5B" w:rsidRPr="009B0F7E" w:rsidRDefault="003F5E5B" w:rsidP="003F5E5B">
      <w:pPr>
        <w:spacing w:line="276" w:lineRule="auto"/>
        <w:jc w:val="both"/>
        <w:rPr>
          <w:rFonts w:asciiTheme="majorBidi" w:hAnsiTheme="majorBidi" w:cstheme="majorBidi"/>
          <w:sz w:val="24"/>
          <w:szCs w:val="24"/>
        </w:rPr>
      </w:pPr>
    </w:p>
    <w:p w14:paraId="37D921DF" w14:textId="77777777" w:rsidR="003F5E5B" w:rsidRPr="009B0F7E" w:rsidRDefault="003F5E5B" w:rsidP="003F5E5B">
      <w:pPr>
        <w:spacing w:line="276" w:lineRule="auto"/>
        <w:jc w:val="both"/>
        <w:rPr>
          <w:rFonts w:asciiTheme="majorBidi" w:hAnsiTheme="majorBidi" w:cstheme="majorBidi"/>
          <w:sz w:val="24"/>
          <w:szCs w:val="24"/>
        </w:rPr>
      </w:pPr>
      <w:r>
        <w:rPr>
          <w:rFonts w:asciiTheme="majorBidi" w:hAnsiTheme="majorBidi" w:cstheme="majorBidi"/>
          <w:sz w:val="24"/>
          <w:szCs w:val="24"/>
        </w:rPr>
        <w:t>September</w:t>
      </w:r>
      <w:r w:rsidRPr="009B0F7E">
        <w:rPr>
          <w:rFonts w:asciiTheme="majorBidi" w:hAnsiTheme="majorBidi" w:cstheme="majorBidi"/>
          <w:sz w:val="24"/>
          <w:szCs w:val="24"/>
        </w:rPr>
        <w:t>, 2015</w:t>
      </w:r>
    </w:p>
    <w:p w14:paraId="1FF52DD9" w14:textId="77777777" w:rsidR="003F5E5B" w:rsidRPr="009B0F7E" w:rsidRDefault="003F5E5B" w:rsidP="003F5E5B">
      <w:pPr>
        <w:spacing w:line="276" w:lineRule="auto"/>
        <w:jc w:val="both"/>
        <w:rPr>
          <w:rFonts w:asciiTheme="majorBidi" w:hAnsiTheme="majorBidi" w:cstheme="majorBidi"/>
          <w:b/>
          <w:bCs/>
          <w:sz w:val="24"/>
          <w:szCs w:val="24"/>
        </w:rPr>
      </w:pPr>
    </w:p>
    <w:p w14:paraId="1BEC9C66" w14:textId="77777777" w:rsidR="003F5E5B" w:rsidRPr="009B0F7E" w:rsidRDefault="003F5E5B" w:rsidP="003F5E5B">
      <w:pPr>
        <w:spacing w:line="276" w:lineRule="auto"/>
        <w:jc w:val="both"/>
        <w:rPr>
          <w:rFonts w:asciiTheme="majorBidi" w:hAnsiTheme="majorBidi" w:cstheme="majorBidi"/>
          <w:b/>
          <w:bCs/>
          <w:sz w:val="24"/>
          <w:szCs w:val="24"/>
        </w:rPr>
      </w:pPr>
    </w:p>
    <w:p w14:paraId="761EDEED" w14:textId="77777777" w:rsidR="00591C76" w:rsidRDefault="00591C76" w:rsidP="003F5E5B">
      <w:pPr>
        <w:spacing w:line="276" w:lineRule="auto"/>
        <w:jc w:val="both"/>
        <w:rPr>
          <w:rFonts w:asciiTheme="majorBidi" w:hAnsiTheme="majorBidi" w:cstheme="majorBidi"/>
          <w:b/>
          <w:smallCaps/>
          <w:sz w:val="24"/>
          <w:szCs w:val="24"/>
        </w:rPr>
      </w:pPr>
    </w:p>
    <w:p w14:paraId="195B225C" w14:textId="77777777" w:rsidR="00591C76" w:rsidRDefault="00591C76" w:rsidP="003F5E5B">
      <w:pPr>
        <w:spacing w:line="276" w:lineRule="auto"/>
        <w:jc w:val="both"/>
        <w:rPr>
          <w:rFonts w:asciiTheme="majorBidi" w:hAnsiTheme="majorBidi" w:cstheme="majorBidi"/>
          <w:b/>
          <w:smallCaps/>
          <w:sz w:val="24"/>
          <w:szCs w:val="24"/>
        </w:rPr>
      </w:pPr>
    </w:p>
    <w:p w14:paraId="18256B81" w14:textId="77777777" w:rsidR="00591C76" w:rsidRDefault="00591C76" w:rsidP="003F5E5B">
      <w:pPr>
        <w:spacing w:line="276" w:lineRule="auto"/>
        <w:jc w:val="both"/>
        <w:rPr>
          <w:rFonts w:asciiTheme="majorBidi" w:hAnsiTheme="majorBidi" w:cstheme="majorBidi"/>
          <w:b/>
          <w:smallCaps/>
          <w:sz w:val="24"/>
          <w:szCs w:val="24"/>
        </w:rPr>
      </w:pPr>
    </w:p>
    <w:p w14:paraId="5DCA503E" w14:textId="77777777" w:rsidR="007668DE" w:rsidRDefault="007668DE" w:rsidP="003F5E5B">
      <w:pPr>
        <w:spacing w:line="276" w:lineRule="auto"/>
        <w:jc w:val="both"/>
        <w:rPr>
          <w:rFonts w:asciiTheme="majorBidi" w:hAnsiTheme="majorBidi" w:cstheme="majorBidi"/>
          <w:b/>
          <w:smallCaps/>
          <w:sz w:val="24"/>
          <w:szCs w:val="24"/>
        </w:rPr>
      </w:pPr>
    </w:p>
    <w:p w14:paraId="4D255F45" w14:textId="2374AD73" w:rsidR="003F5E5B" w:rsidRPr="00591C76" w:rsidRDefault="003F5E5B" w:rsidP="00591C76">
      <w:pPr>
        <w:spacing w:line="276" w:lineRule="auto"/>
        <w:jc w:val="both"/>
        <w:rPr>
          <w:rFonts w:asciiTheme="majorBidi" w:hAnsiTheme="majorBidi" w:cstheme="majorBidi"/>
          <w:b/>
          <w:smallCaps/>
          <w:sz w:val="24"/>
          <w:szCs w:val="24"/>
        </w:rPr>
      </w:pPr>
      <w:r w:rsidRPr="009B0F7E">
        <w:rPr>
          <w:rFonts w:asciiTheme="majorBidi" w:hAnsiTheme="majorBidi" w:cstheme="majorBidi"/>
          <w:b/>
          <w:smallCaps/>
          <w:sz w:val="24"/>
          <w:szCs w:val="24"/>
        </w:rPr>
        <w:t>Part I</w:t>
      </w:r>
    </w:p>
    <w:tbl>
      <w:tblPr>
        <w:tblW w:w="10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4472"/>
        <w:gridCol w:w="1109"/>
        <w:gridCol w:w="1109"/>
        <w:gridCol w:w="1323"/>
        <w:gridCol w:w="829"/>
        <w:gridCol w:w="1097"/>
      </w:tblGrid>
      <w:tr w:rsidR="0068472D" w:rsidRPr="009B0F7E" w14:paraId="6B0A0FF9" w14:textId="77777777" w:rsidTr="0068472D">
        <w:trPr>
          <w:trHeight w:val="208"/>
        </w:trPr>
        <w:tc>
          <w:tcPr>
            <w:tcW w:w="477" w:type="dxa"/>
            <w:shd w:val="clear" w:color="auto" w:fill="auto"/>
          </w:tcPr>
          <w:p w14:paraId="58B7EB1F" w14:textId="77777777" w:rsidR="0068472D" w:rsidRPr="009B0F7E" w:rsidRDefault="0068472D" w:rsidP="0068472D">
            <w:pPr>
              <w:spacing w:line="276" w:lineRule="auto"/>
              <w:jc w:val="both"/>
              <w:rPr>
                <w:rFonts w:asciiTheme="majorBidi" w:hAnsiTheme="majorBidi" w:cstheme="majorBidi"/>
                <w:b/>
                <w:sz w:val="24"/>
                <w:szCs w:val="24"/>
              </w:rPr>
            </w:pPr>
          </w:p>
        </w:tc>
        <w:tc>
          <w:tcPr>
            <w:tcW w:w="4473" w:type="dxa"/>
            <w:shd w:val="clear" w:color="auto" w:fill="auto"/>
          </w:tcPr>
          <w:p w14:paraId="22C3F901" w14:textId="77777777" w:rsidR="0068472D" w:rsidRPr="009B0F7E" w:rsidRDefault="0068472D" w:rsidP="0068472D">
            <w:pPr>
              <w:spacing w:line="276" w:lineRule="auto"/>
              <w:jc w:val="both"/>
              <w:rPr>
                <w:rFonts w:asciiTheme="majorBidi" w:hAnsiTheme="majorBidi" w:cstheme="majorBidi"/>
                <w:sz w:val="24"/>
                <w:szCs w:val="24"/>
              </w:rPr>
            </w:pPr>
          </w:p>
        </w:tc>
        <w:tc>
          <w:tcPr>
            <w:tcW w:w="1109" w:type="dxa"/>
            <w:tcBorders>
              <w:right w:val="single" w:sz="4" w:space="0" w:color="auto"/>
            </w:tcBorders>
            <w:shd w:val="clear" w:color="auto" w:fill="auto"/>
          </w:tcPr>
          <w:p w14:paraId="232A1D24" w14:textId="77777777" w:rsidR="0068472D" w:rsidRPr="009B0F7E" w:rsidRDefault="0068472D" w:rsidP="0068472D">
            <w:pPr>
              <w:spacing w:line="276" w:lineRule="auto"/>
              <w:jc w:val="both"/>
              <w:rPr>
                <w:rFonts w:asciiTheme="majorBidi" w:hAnsiTheme="majorBidi" w:cstheme="majorBidi"/>
                <w:b/>
                <w:sz w:val="24"/>
                <w:szCs w:val="24"/>
              </w:rPr>
            </w:pPr>
          </w:p>
          <w:p w14:paraId="53344EB0" w14:textId="21ACB75C" w:rsidR="0068472D" w:rsidRPr="009B0F7E" w:rsidRDefault="0068472D" w:rsidP="0068472D">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Strongly Disagree</w:t>
            </w:r>
            <w:r>
              <w:rPr>
                <w:rFonts w:asciiTheme="majorBidi" w:hAnsiTheme="majorBidi" w:cstheme="majorBidi"/>
                <w:b/>
                <w:sz w:val="24"/>
                <w:szCs w:val="24"/>
              </w:rPr>
              <w:t xml:space="preserve"> </w:t>
            </w:r>
            <w:r w:rsidRPr="009B0F7E">
              <w:rPr>
                <w:rFonts w:asciiTheme="majorBidi" w:hAnsiTheme="majorBidi" w:cstheme="majorBidi"/>
                <w:b/>
                <w:sz w:val="24"/>
                <w:szCs w:val="24"/>
              </w:rPr>
              <w:t>0</w:t>
            </w:r>
          </w:p>
        </w:tc>
        <w:tc>
          <w:tcPr>
            <w:tcW w:w="1109" w:type="dxa"/>
            <w:tcBorders>
              <w:left w:val="single" w:sz="4" w:space="0" w:color="auto"/>
            </w:tcBorders>
            <w:shd w:val="clear" w:color="auto" w:fill="auto"/>
          </w:tcPr>
          <w:p w14:paraId="7A03109F" w14:textId="77777777" w:rsidR="0068472D" w:rsidRPr="009B0F7E" w:rsidRDefault="0068472D" w:rsidP="0068472D">
            <w:pPr>
              <w:spacing w:line="276" w:lineRule="auto"/>
              <w:jc w:val="both"/>
              <w:rPr>
                <w:rFonts w:asciiTheme="majorBidi" w:hAnsiTheme="majorBidi" w:cstheme="majorBidi"/>
                <w:b/>
                <w:sz w:val="24"/>
                <w:szCs w:val="24"/>
              </w:rPr>
            </w:pPr>
          </w:p>
          <w:p w14:paraId="18BBA00A" w14:textId="62A1998C" w:rsidR="0068472D" w:rsidRPr="009B0F7E" w:rsidRDefault="0068472D" w:rsidP="0068472D">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Disagree</w:t>
            </w:r>
            <w:r>
              <w:rPr>
                <w:rFonts w:asciiTheme="majorBidi" w:hAnsiTheme="majorBidi" w:cstheme="majorBidi"/>
                <w:b/>
                <w:sz w:val="24"/>
                <w:szCs w:val="24"/>
              </w:rPr>
              <w:t xml:space="preserve"> </w:t>
            </w:r>
            <w:r w:rsidRPr="009B0F7E">
              <w:rPr>
                <w:rFonts w:asciiTheme="majorBidi" w:hAnsiTheme="majorBidi" w:cstheme="majorBidi"/>
                <w:b/>
                <w:sz w:val="24"/>
                <w:szCs w:val="24"/>
              </w:rPr>
              <w:t>1</w:t>
            </w:r>
          </w:p>
        </w:tc>
        <w:tc>
          <w:tcPr>
            <w:tcW w:w="1323" w:type="dxa"/>
            <w:shd w:val="clear" w:color="auto" w:fill="auto"/>
          </w:tcPr>
          <w:p w14:paraId="6C8C7E60" w14:textId="77777777" w:rsidR="0068472D" w:rsidRPr="009B0F7E" w:rsidRDefault="0068472D" w:rsidP="0068472D">
            <w:pPr>
              <w:spacing w:line="276" w:lineRule="auto"/>
              <w:jc w:val="both"/>
              <w:rPr>
                <w:rFonts w:asciiTheme="majorBidi" w:hAnsiTheme="majorBidi" w:cstheme="majorBidi"/>
                <w:b/>
                <w:sz w:val="24"/>
                <w:szCs w:val="24"/>
              </w:rPr>
            </w:pPr>
          </w:p>
          <w:p w14:paraId="70F75AE6" w14:textId="64D92601" w:rsidR="0068472D" w:rsidRPr="009B0F7E" w:rsidRDefault="0068472D" w:rsidP="0068472D">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Neutral</w:t>
            </w:r>
            <w:r>
              <w:rPr>
                <w:rFonts w:asciiTheme="majorBidi" w:hAnsiTheme="majorBidi" w:cstheme="majorBidi"/>
                <w:b/>
                <w:sz w:val="24"/>
                <w:szCs w:val="24"/>
              </w:rPr>
              <w:t xml:space="preserve"> </w:t>
            </w:r>
            <w:r w:rsidRPr="009B0F7E">
              <w:rPr>
                <w:rFonts w:asciiTheme="majorBidi" w:hAnsiTheme="majorBidi" w:cstheme="majorBidi"/>
                <w:b/>
                <w:sz w:val="24"/>
                <w:szCs w:val="24"/>
              </w:rPr>
              <w:t>2</w:t>
            </w:r>
          </w:p>
        </w:tc>
        <w:tc>
          <w:tcPr>
            <w:tcW w:w="829" w:type="dxa"/>
            <w:shd w:val="clear" w:color="auto" w:fill="auto"/>
          </w:tcPr>
          <w:p w14:paraId="7993DB63" w14:textId="77777777" w:rsidR="0068472D" w:rsidRPr="009B0F7E" w:rsidRDefault="0068472D" w:rsidP="0068472D">
            <w:pPr>
              <w:spacing w:line="276" w:lineRule="auto"/>
              <w:jc w:val="both"/>
              <w:rPr>
                <w:rFonts w:asciiTheme="majorBidi" w:hAnsiTheme="majorBidi" w:cstheme="majorBidi"/>
                <w:b/>
                <w:sz w:val="24"/>
                <w:szCs w:val="24"/>
              </w:rPr>
            </w:pPr>
          </w:p>
          <w:p w14:paraId="5C671D64" w14:textId="38545BCD" w:rsidR="0068472D" w:rsidRPr="009B0F7E" w:rsidRDefault="0068472D" w:rsidP="0068472D">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Agree</w:t>
            </w:r>
            <w:r>
              <w:rPr>
                <w:rFonts w:asciiTheme="majorBidi" w:hAnsiTheme="majorBidi" w:cstheme="majorBidi"/>
                <w:b/>
                <w:sz w:val="24"/>
                <w:szCs w:val="24"/>
              </w:rPr>
              <w:t xml:space="preserve"> </w:t>
            </w:r>
            <w:r w:rsidRPr="009B0F7E">
              <w:rPr>
                <w:rFonts w:asciiTheme="majorBidi" w:hAnsiTheme="majorBidi" w:cstheme="majorBidi"/>
                <w:b/>
                <w:sz w:val="24"/>
                <w:szCs w:val="24"/>
              </w:rPr>
              <w:t>3</w:t>
            </w:r>
          </w:p>
        </w:tc>
        <w:tc>
          <w:tcPr>
            <w:tcW w:w="1097" w:type="dxa"/>
            <w:shd w:val="clear" w:color="auto" w:fill="auto"/>
          </w:tcPr>
          <w:p w14:paraId="1752A49D" w14:textId="77777777" w:rsidR="0068472D" w:rsidRPr="009B0F7E" w:rsidRDefault="0068472D" w:rsidP="0068472D">
            <w:pPr>
              <w:spacing w:line="276" w:lineRule="auto"/>
              <w:jc w:val="both"/>
              <w:rPr>
                <w:rFonts w:asciiTheme="majorBidi" w:hAnsiTheme="majorBidi" w:cstheme="majorBidi"/>
                <w:b/>
                <w:sz w:val="24"/>
                <w:szCs w:val="24"/>
              </w:rPr>
            </w:pPr>
          </w:p>
          <w:p w14:paraId="7ADF7EA2" w14:textId="5881C60B" w:rsidR="0068472D" w:rsidRPr="009B0F7E" w:rsidRDefault="0068472D" w:rsidP="0068472D">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Strongly agree</w:t>
            </w:r>
            <w:r>
              <w:rPr>
                <w:rFonts w:asciiTheme="majorBidi" w:hAnsiTheme="majorBidi" w:cstheme="majorBidi"/>
                <w:b/>
                <w:sz w:val="24"/>
                <w:szCs w:val="24"/>
              </w:rPr>
              <w:t xml:space="preserve"> </w:t>
            </w:r>
            <w:r w:rsidRPr="009B0F7E">
              <w:rPr>
                <w:rFonts w:asciiTheme="majorBidi" w:hAnsiTheme="majorBidi" w:cstheme="majorBidi"/>
                <w:b/>
                <w:sz w:val="24"/>
                <w:szCs w:val="24"/>
              </w:rPr>
              <w:t>4</w:t>
            </w:r>
          </w:p>
        </w:tc>
      </w:tr>
      <w:tr w:rsidR="003F5E5B" w:rsidRPr="009B0F7E" w14:paraId="219B115B" w14:textId="77777777" w:rsidTr="0068472D">
        <w:trPr>
          <w:trHeight w:val="208"/>
        </w:trPr>
        <w:tc>
          <w:tcPr>
            <w:tcW w:w="477" w:type="dxa"/>
            <w:shd w:val="clear" w:color="auto" w:fill="auto"/>
          </w:tcPr>
          <w:p w14:paraId="2DC4A77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4473" w:type="dxa"/>
            <w:shd w:val="clear" w:color="auto" w:fill="auto"/>
          </w:tcPr>
          <w:p w14:paraId="6C59726B"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Your organization’s new services are very original.</w:t>
            </w:r>
          </w:p>
        </w:tc>
        <w:tc>
          <w:tcPr>
            <w:tcW w:w="1109" w:type="dxa"/>
            <w:tcBorders>
              <w:right w:val="single" w:sz="4" w:space="0" w:color="auto"/>
            </w:tcBorders>
            <w:shd w:val="clear" w:color="auto" w:fill="auto"/>
            <w:vAlign w:val="center"/>
          </w:tcPr>
          <w:p w14:paraId="3E876C2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tcBorders>
              <w:left w:val="single" w:sz="4" w:space="0" w:color="auto"/>
            </w:tcBorders>
            <w:shd w:val="clear" w:color="auto" w:fill="auto"/>
            <w:vAlign w:val="center"/>
          </w:tcPr>
          <w:p w14:paraId="6C4DFD8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0704BFB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5C3BEA5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019A903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580F062A" w14:textId="77777777" w:rsidTr="00CE2939">
        <w:trPr>
          <w:trHeight w:val="198"/>
        </w:trPr>
        <w:tc>
          <w:tcPr>
            <w:tcW w:w="501" w:type="dxa"/>
            <w:shd w:val="clear" w:color="auto" w:fill="auto"/>
          </w:tcPr>
          <w:p w14:paraId="54F58A3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7057" w:type="dxa"/>
            <w:shd w:val="clear" w:color="auto" w:fill="auto"/>
          </w:tcPr>
          <w:p w14:paraId="6AC3D06E"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Your organization’s new services are a challenge to existing ideas in the industry.</w:t>
            </w:r>
          </w:p>
        </w:tc>
        <w:tc>
          <w:tcPr>
            <w:tcW w:w="579" w:type="dxa"/>
            <w:shd w:val="clear" w:color="auto" w:fill="auto"/>
            <w:vAlign w:val="center"/>
          </w:tcPr>
          <w:p w14:paraId="752004E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6868A57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11A0FC8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6804C49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19F7F21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10BD7CD5" w14:textId="77777777" w:rsidTr="00CE2939">
        <w:trPr>
          <w:trHeight w:val="208"/>
        </w:trPr>
        <w:tc>
          <w:tcPr>
            <w:tcW w:w="501" w:type="dxa"/>
            <w:shd w:val="clear" w:color="auto" w:fill="auto"/>
          </w:tcPr>
          <w:p w14:paraId="536C60B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7057" w:type="dxa"/>
            <w:shd w:val="clear" w:color="auto" w:fill="auto"/>
          </w:tcPr>
          <w:p w14:paraId="7FC7E037"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Your organization’s new services provided new ideas in the industry</w:t>
            </w:r>
          </w:p>
        </w:tc>
        <w:tc>
          <w:tcPr>
            <w:tcW w:w="579" w:type="dxa"/>
            <w:shd w:val="clear" w:color="auto" w:fill="auto"/>
            <w:vAlign w:val="center"/>
          </w:tcPr>
          <w:p w14:paraId="31F1889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1A12681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4F2F322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60A33A0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70F5620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54486B4D" w14:textId="77777777" w:rsidTr="00CE2939">
        <w:trPr>
          <w:trHeight w:val="208"/>
        </w:trPr>
        <w:tc>
          <w:tcPr>
            <w:tcW w:w="501" w:type="dxa"/>
            <w:shd w:val="clear" w:color="auto" w:fill="auto"/>
          </w:tcPr>
          <w:p w14:paraId="506AC15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c>
          <w:tcPr>
            <w:tcW w:w="7057" w:type="dxa"/>
            <w:shd w:val="clear" w:color="auto" w:fill="auto"/>
          </w:tcPr>
          <w:p w14:paraId="2A87BE6F"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Your organization’s new services are creative</w:t>
            </w:r>
          </w:p>
        </w:tc>
        <w:tc>
          <w:tcPr>
            <w:tcW w:w="579" w:type="dxa"/>
            <w:shd w:val="clear" w:color="auto" w:fill="auto"/>
            <w:vAlign w:val="center"/>
          </w:tcPr>
          <w:p w14:paraId="34A1790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31ACA6B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47844B3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39455DA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3527D5F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3477B95D" w14:textId="77777777" w:rsidTr="00CE2939">
        <w:trPr>
          <w:trHeight w:val="208"/>
        </w:trPr>
        <w:tc>
          <w:tcPr>
            <w:tcW w:w="501" w:type="dxa"/>
            <w:shd w:val="clear" w:color="auto" w:fill="auto"/>
          </w:tcPr>
          <w:p w14:paraId="79494B8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5</w:t>
            </w:r>
          </w:p>
        </w:tc>
        <w:tc>
          <w:tcPr>
            <w:tcW w:w="7057" w:type="dxa"/>
            <w:shd w:val="clear" w:color="auto" w:fill="auto"/>
          </w:tcPr>
          <w:p w14:paraId="0BE2683C"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Your organization’s new services are interesting to the customers.</w:t>
            </w:r>
          </w:p>
        </w:tc>
        <w:tc>
          <w:tcPr>
            <w:tcW w:w="579" w:type="dxa"/>
            <w:shd w:val="clear" w:color="auto" w:fill="auto"/>
            <w:vAlign w:val="center"/>
          </w:tcPr>
          <w:p w14:paraId="07C58DA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40D820E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3E73F51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018E812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52FC4F3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69BBF7BD" w14:textId="77777777" w:rsidTr="00CE2939">
        <w:trPr>
          <w:trHeight w:val="198"/>
        </w:trPr>
        <w:tc>
          <w:tcPr>
            <w:tcW w:w="501" w:type="dxa"/>
            <w:shd w:val="clear" w:color="auto" w:fill="auto"/>
          </w:tcPr>
          <w:p w14:paraId="700EF58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6</w:t>
            </w:r>
          </w:p>
        </w:tc>
        <w:tc>
          <w:tcPr>
            <w:tcW w:w="7057" w:type="dxa"/>
            <w:shd w:val="clear" w:color="auto" w:fill="auto"/>
          </w:tcPr>
          <w:p w14:paraId="08EF4173"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 xml:space="preserve">Your organization’s new services have generated new ideas for other services. </w:t>
            </w:r>
          </w:p>
        </w:tc>
        <w:tc>
          <w:tcPr>
            <w:tcW w:w="579" w:type="dxa"/>
            <w:shd w:val="clear" w:color="auto" w:fill="auto"/>
            <w:vAlign w:val="center"/>
          </w:tcPr>
          <w:p w14:paraId="5DAE8BC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0C362C11"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15452D91"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19F1DFA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6F1DEA8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446335A7" w14:textId="77777777" w:rsidTr="00CE2939">
        <w:trPr>
          <w:trHeight w:val="208"/>
        </w:trPr>
        <w:tc>
          <w:tcPr>
            <w:tcW w:w="501" w:type="dxa"/>
            <w:shd w:val="clear" w:color="auto" w:fill="auto"/>
          </w:tcPr>
          <w:p w14:paraId="6B1C09A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7</w:t>
            </w:r>
          </w:p>
        </w:tc>
        <w:tc>
          <w:tcPr>
            <w:tcW w:w="7057" w:type="dxa"/>
            <w:shd w:val="clear" w:color="auto" w:fill="auto"/>
          </w:tcPr>
          <w:p w14:paraId="2DABB033"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Your organization’s new services have given a boost to a new thinking way in the ﬁrm.</w:t>
            </w:r>
          </w:p>
        </w:tc>
        <w:tc>
          <w:tcPr>
            <w:tcW w:w="579" w:type="dxa"/>
            <w:shd w:val="clear" w:color="auto" w:fill="auto"/>
            <w:vAlign w:val="center"/>
          </w:tcPr>
          <w:p w14:paraId="2E936EA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69095D4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274D423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59F3143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5D5C98E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4B97800B" w14:textId="77777777" w:rsidTr="00CE2939">
        <w:trPr>
          <w:trHeight w:val="419"/>
        </w:trPr>
        <w:tc>
          <w:tcPr>
            <w:tcW w:w="501" w:type="dxa"/>
            <w:shd w:val="clear" w:color="auto" w:fill="auto"/>
          </w:tcPr>
          <w:p w14:paraId="2D0E300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8</w:t>
            </w:r>
          </w:p>
        </w:tc>
        <w:tc>
          <w:tcPr>
            <w:tcW w:w="7057" w:type="dxa"/>
            <w:shd w:val="clear" w:color="auto" w:fill="auto"/>
          </w:tcPr>
          <w:p w14:paraId="1455F0D0"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The main function of employees in this organization is to follow orders which come down through channels.</w:t>
            </w:r>
          </w:p>
        </w:tc>
        <w:tc>
          <w:tcPr>
            <w:tcW w:w="579" w:type="dxa"/>
            <w:shd w:val="clear" w:color="auto" w:fill="auto"/>
            <w:vAlign w:val="center"/>
          </w:tcPr>
          <w:p w14:paraId="400414B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779C3A7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3F7C2D6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19E7264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53B46BC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3CDDFA9A" w14:textId="77777777" w:rsidTr="00CE2939">
        <w:trPr>
          <w:trHeight w:val="308"/>
        </w:trPr>
        <w:tc>
          <w:tcPr>
            <w:tcW w:w="501" w:type="dxa"/>
            <w:shd w:val="clear" w:color="auto" w:fill="auto"/>
          </w:tcPr>
          <w:p w14:paraId="0E17FC2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9</w:t>
            </w:r>
          </w:p>
        </w:tc>
        <w:tc>
          <w:tcPr>
            <w:tcW w:w="7057" w:type="dxa"/>
            <w:shd w:val="clear" w:color="auto" w:fill="auto"/>
          </w:tcPr>
          <w:p w14:paraId="4931ACC0"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A person can get in a lot of trouble by being different in this organization</w:t>
            </w:r>
          </w:p>
        </w:tc>
        <w:tc>
          <w:tcPr>
            <w:tcW w:w="579" w:type="dxa"/>
            <w:shd w:val="clear" w:color="auto" w:fill="auto"/>
            <w:vAlign w:val="center"/>
          </w:tcPr>
          <w:p w14:paraId="11BD254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204B10D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7AD20D5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675627B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6F3E1CA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6F569FDE" w14:textId="77777777" w:rsidTr="00CE2939">
        <w:trPr>
          <w:trHeight w:val="359"/>
        </w:trPr>
        <w:tc>
          <w:tcPr>
            <w:tcW w:w="501" w:type="dxa"/>
            <w:shd w:val="clear" w:color="auto" w:fill="auto"/>
          </w:tcPr>
          <w:p w14:paraId="2AE3A7C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10</w:t>
            </w:r>
          </w:p>
        </w:tc>
        <w:tc>
          <w:tcPr>
            <w:tcW w:w="7057" w:type="dxa"/>
            <w:shd w:val="clear" w:color="auto" w:fill="auto"/>
          </w:tcPr>
          <w:p w14:paraId="7AA97D13"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A person can't do things that are too differently around here without provoking anger.</w:t>
            </w:r>
          </w:p>
        </w:tc>
        <w:tc>
          <w:tcPr>
            <w:tcW w:w="579" w:type="dxa"/>
            <w:shd w:val="clear" w:color="auto" w:fill="auto"/>
            <w:vAlign w:val="center"/>
          </w:tcPr>
          <w:p w14:paraId="533029A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79BBC1B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33036A97"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251CE5E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60AD31A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5766842E" w14:textId="77777777" w:rsidTr="00CE2939">
        <w:trPr>
          <w:trHeight w:val="539"/>
        </w:trPr>
        <w:tc>
          <w:tcPr>
            <w:tcW w:w="501" w:type="dxa"/>
            <w:shd w:val="clear" w:color="auto" w:fill="auto"/>
          </w:tcPr>
          <w:p w14:paraId="693FFD6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11</w:t>
            </w:r>
          </w:p>
        </w:tc>
        <w:tc>
          <w:tcPr>
            <w:tcW w:w="7057" w:type="dxa"/>
            <w:shd w:val="clear" w:color="auto" w:fill="auto"/>
          </w:tcPr>
          <w:p w14:paraId="56EA79D8"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The best way to get along in this organization is to think the way the rest of the group does.</w:t>
            </w:r>
          </w:p>
        </w:tc>
        <w:tc>
          <w:tcPr>
            <w:tcW w:w="579" w:type="dxa"/>
            <w:shd w:val="clear" w:color="auto" w:fill="auto"/>
            <w:vAlign w:val="center"/>
          </w:tcPr>
          <w:p w14:paraId="7C512A3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50CE26A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0FAE7D7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340FDDB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5FB900F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7CBEE6A6" w14:textId="77777777" w:rsidTr="00CE2939">
        <w:trPr>
          <w:trHeight w:val="208"/>
        </w:trPr>
        <w:tc>
          <w:tcPr>
            <w:tcW w:w="501" w:type="dxa"/>
            <w:shd w:val="clear" w:color="auto" w:fill="auto"/>
          </w:tcPr>
          <w:p w14:paraId="12E9B60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12</w:t>
            </w:r>
          </w:p>
        </w:tc>
        <w:tc>
          <w:tcPr>
            <w:tcW w:w="7057" w:type="dxa"/>
            <w:shd w:val="clear" w:color="auto" w:fill="auto"/>
          </w:tcPr>
          <w:p w14:paraId="2AF7D6F2"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People around here are expected to deal with problems in the same way.</w:t>
            </w:r>
          </w:p>
        </w:tc>
        <w:tc>
          <w:tcPr>
            <w:tcW w:w="579" w:type="dxa"/>
            <w:shd w:val="clear" w:color="auto" w:fill="auto"/>
            <w:vAlign w:val="center"/>
          </w:tcPr>
          <w:p w14:paraId="00FDDD8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262949A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18FC81C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2A0BDEB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246CCB4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7401A987" w14:textId="77777777" w:rsidTr="00CE2939">
        <w:trPr>
          <w:trHeight w:val="308"/>
        </w:trPr>
        <w:tc>
          <w:tcPr>
            <w:tcW w:w="501" w:type="dxa"/>
            <w:shd w:val="clear" w:color="auto" w:fill="auto"/>
          </w:tcPr>
          <w:p w14:paraId="42A368E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13</w:t>
            </w:r>
          </w:p>
        </w:tc>
        <w:tc>
          <w:tcPr>
            <w:tcW w:w="7057" w:type="dxa"/>
            <w:shd w:val="clear" w:color="auto" w:fill="auto"/>
          </w:tcPr>
          <w:p w14:paraId="11FD1CA6"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This organization is open and responsive to change.</w:t>
            </w:r>
          </w:p>
        </w:tc>
        <w:tc>
          <w:tcPr>
            <w:tcW w:w="579" w:type="dxa"/>
            <w:shd w:val="clear" w:color="auto" w:fill="auto"/>
            <w:vAlign w:val="center"/>
          </w:tcPr>
          <w:p w14:paraId="3640C9E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6E8E3BD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619BA02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2A5B85E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142BEBC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3F09F8BB" w14:textId="77777777" w:rsidTr="00CE2939">
        <w:trPr>
          <w:trHeight w:val="308"/>
        </w:trPr>
        <w:tc>
          <w:tcPr>
            <w:tcW w:w="501" w:type="dxa"/>
            <w:shd w:val="clear" w:color="auto" w:fill="auto"/>
          </w:tcPr>
          <w:p w14:paraId="7ED197A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14</w:t>
            </w:r>
          </w:p>
        </w:tc>
        <w:tc>
          <w:tcPr>
            <w:tcW w:w="7057" w:type="dxa"/>
            <w:shd w:val="clear" w:color="auto" w:fill="auto"/>
          </w:tcPr>
          <w:p w14:paraId="49B2D16E"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In this organization, we tend to stick to tried and true ways.</w:t>
            </w:r>
          </w:p>
        </w:tc>
        <w:tc>
          <w:tcPr>
            <w:tcW w:w="579" w:type="dxa"/>
            <w:shd w:val="clear" w:color="auto" w:fill="auto"/>
            <w:vAlign w:val="center"/>
          </w:tcPr>
          <w:p w14:paraId="6C194FF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221E6D6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045725B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1E4F950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6E1537C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2B8640DD" w14:textId="77777777" w:rsidTr="00CE2939">
        <w:trPr>
          <w:trHeight w:val="308"/>
        </w:trPr>
        <w:tc>
          <w:tcPr>
            <w:tcW w:w="501" w:type="dxa"/>
            <w:shd w:val="clear" w:color="auto" w:fill="auto"/>
          </w:tcPr>
          <w:p w14:paraId="7C97E82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15</w:t>
            </w:r>
          </w:p>
        </w:tc>
        <w:tc>
          <w:tcPr>
            <w:tcW w:w="7057" w:type="dxa"/>
            <w:shd w:val="clear" w:color="auto" w:fill="auto"/>
          </w:tcPr>
          <w:p w14:paraId="6AB35380"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This place seems more concerned with the status quo than with change.</w:t>
            </w:r>
          </w:p>
        </w:tc>
        <w:tc>
          <w:tcPr>
            <w:tcW w:w="579" w:type="dxa"/>
            <w:shd w:val="clear" w:color="auto" w:fill="auto"/>
            <w:vAlign w:val="center"/>
          </w:tcPr>
          <w:p w14:paraId="7C973C3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50EE580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62B4188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321DC2E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3ACB7CF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0AD99BB8" w14:textId="77777777" w:rsidTr="00CE2939">
        <w:trPr>
          <w:trHeight w:val="308"/>
        </w:trPr>
        <w:tc>
          <w:tcPr>
            <w:tcW w:w="501" w:type="dxa"/>
            <w:shd w:val="clear" w:color="auto" w:fill="auto"/>
          </w:tcPr>
          <w:p w14:paraId="5873210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16</w:t>
            </w:r>
          </w:p>
        </w:tc>
        <w:tc>
          <w:tcPr>
            <w:tcW w:w="7057" w:type="dxa"/>
            <w:shd w:val="clear" w:color="auto" w:fill="auto"/>
          </w:tcPr>
          <w:p w14:paraId="53C79D21"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There are adequate resources devoted to innovation in this organization</w:t>
            </w:r>
          </w:p>
        </w:tc>
        <w:tc>
          <w:tcPr>
            <w:tcW w:w="579" w:type="dxa"/>
            <w:shd w:val="clear" w:color="auto" w:fill="auto"/>
            <w:vAlign w:val="center"/>
          </w:tcPr>
          <w:p w14:paraId="2BE3D7A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5ED5D5C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4C76E32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07F5EB7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005653C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7FD46A23" w14:textId="77777777" w:rsidTr="00CE2939">
        <w:trPr>
          <w:trHeight w:val="308"/>
        </w:trPr>
        <w:tc>
          <w:tcPr>
            <w:tcW w:w="501" w:type="dxa"/>
            <w:shd w:val="clear" w:color="auto" w:fill="auto"/>
          </w:tcPr>
          <w:p w14:paraId="593796D1"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17</w:t>
            </w:r>
          </w:p>
        </w:tc>
        <w:tc>
          <w:tcPr>
            <w:tcW w:w="7057" w:type="dxa"/>
            <w:shd w:val="clear" w:color="auto" w:fill="auto"/>
          </w:tcPr>
          <w:p w14:paraId="44A1C840"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I generally consider changes to be a negative thing.</w:t>
            </w:r>
          </w:p>
        </w:tc>
        <w:tc>
          <w:tcPr>
            <w:tcW w:w="579" w:type="dxa"/>
            <w:shd w:val="clear" w:color="auto" w:fill="auto"/>
            <w:vAlign w:val="center"/>
          </w:tcPr>
          <w:p w14:paraId="0D8C253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547D041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5B123D3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65C371E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15F55541"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5FA760E2" w14:textId="77777777" w:rsidTr="00CE2939">
        <w:trPr>
          <w:trHeight w:val="308"/>
        </w:trPr>
        <w:tc>
          <w:tcPr>
            <w:tcW w:w="501" w:type="dxa"/>
            <w:shd w:val="clear" w:color="auto" w:fill="auto"/>
          </w:tcPr>
          <w:p w14:paraId="12F8C48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18</w:t>
            </w:r>
          </w:p>
        </w:tc>
        <w:tc>
          <w:tcPr>
            <w:tcW w:w="7057" w:type="dxa"/>
            <w:shd w:val="clear" w:color="auto" w:fill="auto"/>
          </w:tcPr>
          <w:p w14:paraId="6C97C2E8"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I’ll take a routine day over a day full of unexpected events any time.</w:t>
            </w:r>
          </w:p>
        </w:tc>
        <w:tc>
          <w:tcPr>
            <w:tcW w:w="579" w:type="dxa"/>
            <w:shd w:val="clear" w:color="auto" w:fill="auto"/>
            <w:vAlign w:val="center"/>
          </w:tcPr>
          <w:p w14:paraId="151D3F0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1E070BF7"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0F62CD3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5C67593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03D6B9E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0D710C6A" w14:textId="77777777" w:rsidTr="00CE2939">
        <w:trPr>
          <w:trHeight w:val="308"/>
        </w:trPr>
        <w:tc>
          <w:tcPr>
            <w:tcW w:w="501" w:type="dxa"/>
            <w:shd w:val="clear" w:color="auto" w:fill="auto"/>
          </w:tcPr>
          <w:p w14:paraId="333CA94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19</w:t>
            </w:r>
          </w:p>
        </w:tc>
        <w:tc>
          <w:tcPr>
            <w:tcW w:w="7057" w:type="dxa"/>
            <w:shd w:val="clear" w:color="auto" w:fill="auto"/>
          </w:tcPr>
          <w:p w14:paraId="3935CC59"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I like to do the same old things rather than try new and different ones.</w:t>
            </w:r>
          </w:p>
        </w:tc>
        <w:tc>
          <w:tcPr>
            <w:tcW w:w="579" w:type="dxa"/>
            <w:shd w:val="clear" w:color="auto" w:fill="auto"/>
            <w:vAlign w:val="center"/>
          </w:tcPr>
          <w:p w14:paraId="5FED52D7"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2E8FDA2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5FB0A7B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171DFA8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7420127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0271862A" w14:textId="77777777" w:rsidTr="00CE2939">
        <w:trPr>
          <w:trHeight w:val="308"/>
        </w:trPr>
        <w:tc>
          <w:tcPr>
            <w:tcW w:w="501" w:type="dxa"/>
            <w:shd w:val="clear" w:color="auto" w:fill="auto"/>
          </w:tcPr>
          <w:p w14:paraId="44F6065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20</w:t>
            </w:r>
          </w:p>
        </w:tc>
        <w:tc>
          <w:tcPr>
            <w:tcW w:w="7057" w:type="dxa"/>
            <w:shd w:val="clear" w:color="auto" w:fill="auto"/>
          </w:tcPr>
          <w:p w14:paraId="2D5EFF0B"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Whenever my life forms a stable routine, I look for ways to change it.</w:t>
            </w:r>
          </w:p>
        </w:tc>
        <w:tc>
          <w:tcPr>
            <w:tcW w:w="579" w:type="dxa"/>
            <w:shd w:val="clear" w:color="auto" w:fill="auto"/>
            <w:vAlign w:val="center"/>
          </w:tcPr>
          <w:p w14:paraId="306B19F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17D10CA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49E015C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34B121D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0A6C93D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796C807E" w14:textId="77777777" w:rsidTr="00CE2939">
        <w:trPr>
          <w:trHeight w:val="308"/>
        </w:trPr>
        <w:tc>
          <w:tcPr>
            <w:tcW w:w="501" w:type="dxa"/>
            <w:shd w:val="clear" w:color="auto" w:fill="auto"/>
          </w:tcPr>
          <w:p w14:paraId="5834BCE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21</w:t>
            </w:r>
          </w:p>
        </w:tc>
        <w:tc>
          <w:tcPr>
            <w:tcW w:w="7057" w:type="dxa"/>
            <w:shd w:val="clear" w:color="auto" w:fill="auto"/>
          </w:tcPr>
          <w:p w14:paraId="7A405E09"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I’d rather be bored than surprised.</w:t>
            </w:r>
          </w:p>
        </w:tc>
        <w:tc>
          <w:tcPr>
            <w:tcW w:w="579" w:type="dxa"/>
            <w:shd w:val="clear" w:color="auto" w:fill="auto"/>
            <w:vAlign w:val="center"/>
          </w:tcPr>
          <w:p w14:paraId="126467D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30F19F5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407BAC5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638E9117"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6F610E3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037B90C3" w14:textId="77777777" w:rsidTr="00CE2939">
        <w:trPr>
          <w:trHeight w:val="626"/>
        </w:trPr>
        <w:tc>
          <w:tcPr>
            <w:tcW w:w="501" w:type="dxa"/>
            <w:shd w:val="clear" w:color="auto" w:fill="auto"/>
          </w:tcPr>
          <w:p w14:paraId="528A5A7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22</w:t>
            </w:r>
          </w:p>
        </w:tc>
        <w:tc>
          <w:tcPr>
            <w:tcW w:w="7057" w:type="dxa"/>
            <w:shd w:val="clear" w:color="auto" w:fill="auto"/>
          </w:tcPr>
          <w:p w14:paraId="20BE1280"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If I were to be informed that there’s going to be a significant change regarding the way things are done at work, I would probably feel stressed.</w:t>
            </w:r>
          </w:p>
        </w:tc>
        <w:tc>
          <w:tcPr>
            <w:tcW w:w="579" w:type="dxa"/>
            <w:shd w:val="clear" w:color="auto" w:fill="auto"/>
            <w:vAlign w:val="center"/>
          </w:tcPr>
          <w:p w14:paraId="36D88EF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2CF18B1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4972111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3806F62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7E1EED1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65A51183" w14:textId="77777777" w:rsidTr="00CE2939">
        <w:trPr>
          <w:trHeight w:val="308"/>
        </w:trPr>
        <w:tc>
          <w:tcPr>
            <w:tcW w:w="501" w:type="dxa"/>
            <w:shd w:val="clear" w:color="auto" w:fill="auto"/>
          </w:tcPr>
          <w:p w14:paraId="366D3BD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23</w:t>
            </w:r>
          </w:p>
        </w:tc>
        <w:tc>
          <w:tcPr>
            <w:tcW w:w="7057" w:type="dxa"/>
            <w:shd w:val="clear" w:color="auto" w:fill="auto"/>
          </w:tcPr>
          <w:p w14:paraId="179E81E0"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When I am informed of a change of plans, I tense up a bit.</w:t>
            </w:r>
          </w:p>
        </w:tc>
        <w:tc>
          <w:tcPr>
            <w:tcW w:w="579" w:type="dxa"/>
            <w:shd w:val="clear" w:color="auto" w:fill="auto"/>
            <w:vAlign w:val="center"/>
          </w:tcPr>
          <w:p w14:paraId="36E93A21"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shd w:val="clear" w:color="auto" w:fill="auto"/>
            <w:vAlign w:val="center"/>
          </w:tcPr>
          <w:p w14:paraId="2C67CFF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shd w:val="clear" w:color="auto" w:fill="auto"/>
            <w:vAlign w:val="center"/>
          </w:tcPr>
          <w:p w14:paraId="25A2179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shd w:val="clear" w:color="auto" w:fill="auto"/>
            <w:vAlign w:val="center"/>
          </w:tcPr>
          <w:p w14:paraId="5670B68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shd w:val="clear" w:color="auto" w:fill="auto"/>
            <w:vAlign w:val="center"/>
          </w:tcPr>
          <w:p w14:paraId="3D183B3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20F84A47" w14:textId="77777777" w:rsidTr="00CE2939">
        <w:trPr>
          <w:trHeight w:val="198"/>
        </w:trPr>
        <w:tc>
          <w:tcPr>
            <w:tcW w:w="501" w:type="dxa"/>
            <w:shd w:val="clear" w:color="auto" w:fill="auto"/>
          </w:tcPr>
          <w:p w14:paraId="089DA89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24</w:t>
            </w:r>
          </w:p>
        </w:tc>
        <w:tc>
          <w:tcPr>
            <w:tcW w:w="7057" w:type="dxa"/>
            <w:tcBorders>
              <w:bottom w:val="single" w:sz="4" w:space="0" w:color="auto"/>
            </w:tcBorders>
            <w:shd w:val="clear" w:color="auto" w:fill="auto"/>
          </w:tcPr>
          <w:p w14:paraId="23591560"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When things don’t go according to plans, it stresses me out.</w:t>
            </w:r>
          </w:p>
        </w:tc>
        <w:tc>
          <w:tcPr>
            <w:tcW w:w="579" w:type="dxa"/>
            <w:tcBorders>
              <w:bottom w:val="single" w:sz="4" w:space="0" w:color="auto"/>
            </w:tcBorders>
            <w:shd w:val="clear" w:color="auto" w:fill="auto"/>
            <w:vAlign w:val="center"/>
          </w:tcPr>
          <w:p w14:paraId="2B95D50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tcBorders>
              <w:bottom w:val="single" w:sz="4" w:space="0" w:color="auto"/>
            </w:tcBorders>
            <w:shd w:val="clear" w:color="auto" w:fill="auto"/>
            <w:vAlign w:val="center"/>
          </w:tcPr>
          <w:p w14:paraId="2E1A162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tcBorders>
              <w:bottom w:val="single" w:sz="4" w:space="0" w:color="auto"/>
            </w:tcBorders>
            <w:shd w:val="clear" w:color="auto" w:fill="auto"/>
            <w:vAlign w:val="center"/>
          </w:tcPr>
          <w:p w14:paraId="39D0C13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tcBorders>
              <w:bottom w:val="single" w:sz="4" w:space="0" w:color="auto"/>
            </w:tcBorders>
            <w:shd w:val="clear" w:color="auto" w:fill="auto"/>
            <w:vAlign w:val="center"/>
          </w:tcPr>
          <w:p w14:paraId="189230A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tcBorders>
              <w:bottom w:val="single" w:sz="4" w:space="0" w:color="auto"/>
            </w:tcBorders>
            <w:shd w:val="clear" w:color="auto" w:fill="auto"/>
            <w:vAlign w:val="center"/>
          </w:tcPr>
          <w:p w14:paraId="3B615B4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6FC17904" w14:textId="77777777" w:rsidTr="00CE2939">
        <w:trPr>
          <w:trHeight w:val="308"/>
        </w:trPr>
        <w:tc>
          <w:tcPr>
            <w:tcW w:w="501" w:type="dxa"/>
            <w:tcBorders>
              <w:bottom w:val="single" w:sz="4" w:space="0" w:color="auto"/>
            </w:tcBorders>
            <w:shd w:val="clear" w:color="auto" w:fill="auto"/>
          </w:tcPr>
          <w:p w14:paraId="70464D3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25</w:t>
            </w:r>
          </w:p>
        </w:tc>
        <w:tc>
          <w:tcPr>
            <w:tcW w:w="7057" w:type="dxa"/>
            <w:tcBorders>
              <w:bottom w:val="single" w:sz="4" w:space="0" w:color="auto"/>
            </w:tcBorders>
            <w:shd w:val="clear" w:color="auto" w:fill="auto"/>
          </w:tcPr>
          <w:p w14:paraId="540C7B56"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Changing plans seems like a real hassle to me.</w:t>
            </w:r>
          </w:p>
        </w:tc>
        <w:tc>
          <w:tcPr>
            <w:tcW w:w="579" w:type="dxa"/>
            <w:tcBorders>
              <w:bottom w:val="single" w:sz="4" w:space="0" w:color="auto"/>
            </w:tcBorders>
            <w:shd w:val="clear" w:color="auto" w:fill="auto"/>
            <w:vAlign w:val="center"/>
          </w:tcPr>
          <w:p w14:paraId="7DE47BF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tcBorders>
              <w:bottom w:val="single" w:sz="4" w:space="0" w:color="auto"/>
            </w:tcBorders>
            <w:shd w:val="clear" w:color="auto" w:fill="auto"/>
            <w:vAlign w:val="center"/>
          </w:tcPr>
          <w:p w14:paraId="417497E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tcBorders>
              <w:bottom w:val="single" w:sz="4" w:space="0" w:color="auto"/>
            </w:tcBorders>
            <w:shd w:val="clear" w:color="auto" w:fill="auto"/>
            <w:vAlign w:val="center"/>
          </w:tcPr>
          <w:p w14:paraId="30F39B5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tcBorders>
              <w:bottom w:val="single" w:sz="4" w:space="0" w:color="auto"/>
            </w:tcBorders>
            <w:shd w:val="clear" w:color="auto" w:fill="auto"/>
            <w:vAlign w:val="center"/>
          </w:tcPr>
          <w:p w14:paraId="0C9AEAB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tcBorders>
              <w:bottom w:val="single" w:sz="4" w:space="0" w:color="auto"/>
            </w:tcBorders>
            <w:shd w:val="clear" w:color="auto" w:fill="auto"/>
            <w:vAlign w:val="center"/>
          </w:tcPr>
          <w:p w14:paraId="2E2C2CD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036479C8" w14:textId="77777777" w:rsidTr="00CE2939">
        <w:trPr>
          <w:trHeight w:val="308"/>
        </w:trPr>
        <w:tc>
          <w:tcPr>
            <w:tcW w:w="501" w:type="dxa"/>
            <w:tcBorders>
              <w:top w:val="single" w:sz="4" w:space="0" w:color="auto"/>
              <w:left w:val="single" w:sz="4" w:space="0" w:color="auto"/>
              <w:bottom w:val="single" w:sz="4" w:space="0" w:color="auto"/>
              <w:right w:val="single" w:sz="4" w:space="0" w:color="auto"/>
            </w:tcBorders>
            <w:shd w:val="clear" w:color="auto" w:fill="auto"/>
          </w:tcPr>
          <w:p w14:paraId="6C4C75C7"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26</w:t>
            </w:r>
          </w:p>
        </w:tc>
        <w:tc>
          <w:tcPr>
            <w:tcW w:w="7057" w:type="dxa"/>
            <w:tcBorders>
              <w:top w:val="single" w:sz="4" w:space="0" w:color="auto"/>
              <w:left w:val="single" w:sz="4" w:space="0" w:color="auto"/>
              <w:bottom w:val="single" w:sz="4" w:space="0" w:color="auto"/>
              <w:right w:val="single" w:sz="4" w:space="0" w:color="auto"/>
            </w:tcBorders>
            <w:shd w:val="clear" w:color="auto" w:fill="auto"/>
          </w:tcPr>
          <w:p w14:paraId="4C4F3FB7"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Often, I feel a bit uncomfortable even about changes that may improve my life.</w:t>
            </w: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4C2307"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tcBorders>
              <w:top w:val="single" w:sz="4" w:space="0" w:color="auto"/>
              <w:left w:val="single" w:sz="4" w:space="0" w:color="auto"/>
              <w:bottom w:val="single" w:sz="4" w:space="0" w:color="auto"/>
              <w:right w:val="single" w:sz="4" w:space="0" w:color="auto"/>
            </w:tcBorders>
            <w:shd w:val="clear" w:color="auto" w:fill="auto"/>
            <w:vAlign w:val="center"/>
          </w:tcPr>
          <w:p w14:paraId="5EE88B5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A35C97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C7DC92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209B5DA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28B5673B" w14:textId="77777777" w:rsidTr="00CE2939">
        <w:trPr>
          <w:trHeight w:val="616"/>
        </w:trPr>
        <w:tc>
          <w:tcPr>
            <w:tcW w:w="501" w:type="dxa"/>
            <w:tcBorders>
              <w:top w:val="single" w:sz="4" w:space="0" w:color="auto"/>
            </w:tcBorders>
            <w:shd w:val="clear" w:color="auto" w:fill="auto"/>
          </w:tcPr>
          <w:p w14:paraId="73C12B1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27</w:t>
            </w:r>
          </w:p>
        </w:tc>
        <w:tc>
          <w:tcPr>
            <w:tcW w:w="7057" w:type="dxa"/>
            <w:tcBorders>
              <w:top w:val="single" w:sz="4" w:space="0" w:color="auto"/>
            </w:tcBorders>
            <w:shd w:val="clear" w:color="auto" w:fill="auto"/>
          </w:tcPr>
          <w:p w14:paraId="549FE59B"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When someone pressures me to change something, I tend to resist even if I think the change may ultimately benefit me.</w:t>
            </w:r>
          </w:p>
        </w:tc>
        <w:tc>
          <w:tcPr>
            <w:tcW w:w="579" w:type="dxa"/>
            <w:tcBorders>
              <w:top w:val="single" w:sz="4" w:space="0" w:color="auto"/>
            </w:tcBorders>
            <w:shd w:val="clear" w:color="auto" w:fill="auto"/>
            <w:vAlign w:val="center"/>
          </w:tcPr>
          <w:p w14:paraId="15383EB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447" w:type="dxa"/>
            <w:tcBorders>
              <w:top w:val="single" w:sz="4" w:space="0" w:color="auto"/>
            </w:tcBorders>
            <w:shd w:val="clear" w:color="auto" w:fill="auto"/>
            <w:vAlign w:val="center"/>
          </w:tcPr>
          <w:p w14:paraId="29CA5F9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579" w:type="dxa"/>
            <w:tcBorders>
              <w:top w:val="single" w:sz="4" w:space="0" w:color="auto"/>
            </w:tcBorders>
            <w:shd w:val="clear" w:color="auto" w:fill="auto"/>
            <w:vAlign w:val="center"/>
          </w:tcPr>
          <w:p w14:paraId="53C2531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675" w:type="dxa"/>
            <w:tcBorders>
              <w:top w:val="single" w:sz="4" w:space="0" w:color="auto"/>
            </w:tcBorders>
            <w:shd w:val="clear" w:color="auto" w:fill="auto"/>
            <w:vAlign w:val="center"/>
          </w:tcPr>
          <w:p w14:paraId="60FB53E7"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579" w:type="dxa"/>
            <w:tcBorders>
              <w:top w:val="single" w:sz="4" w:space="0" w:color="auto"/>
            </w:tcBorders>
            <w:shd w:val="clear" w:color="auto" w:fill="auto"/>
            <w:vAlign w:val="center"/>
          </w:tcPr>
          <w:p w14:paraId="24CEB2F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3CECB1C4" w14:textId="77777777" w:rsidTr="0068472D">
        <w:trPr>
          <w:trHeight w:val="308"/>
        </w:trPr>
        <w:tc>
          <w:tcPr>
            <w:tcW w:w="501" w:type="dxa"/>
            <w:shd w:val="clear" w:color="auto" w:fill="auto"/>
          </w:tcPr>
          <w:p w14:paraId="52461BA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28</w:t>
            </w:r>
          </w:p>
        </w:tc>
        <w:tc>
          <w:tcPr>
            <w:tcW w:w="4769" w:type="dxa"/>
            <w:shd w:val="clear" w:color="auto" w:fill="auto"/>
          </w:tcPr>
          <w:p w14:paraId="66A07C22"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I sometimes find myself avoiding changes that I know will be good for me.</w:t>
            </w:r>
          </w:p>
        </w:tc>
        <w:tc>
          <w:tcPr>
            <w:tcW w:w="1109" w:type="dxa"/>
            <w:shd w:val="clear" w:color="auto" w:fill="auto"/>
            <w:vAlign w:val="center"/>
          </w:tcPr>
          <w:p w14:paraId="35C71EB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32F1F75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003" w:type="dxa"/>
            <w:shd w:val="clear" w:color="auto" w:fill="auto"/>
            <w:vAlign w:val="center"/>
          </w:tcPr>
          <w:p w14:paraId="07AAD2E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3F69728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4B5CA9D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201C69EB" w14:textId="77777777" w:rsidTr="0068472D">
        <w:trPr>
          <w:trHeight w:val="317"/>
        </w:trPr>
        <w:tc>
          <w:tcPr>
            <w:tcW w:w="501" w:type="dxa"/>
            <w:shd w:val="clear" w:color="auto" w:fill="auto"/>
          </w:tcPr>
          <w:p w14:paraId="5F6C6E1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29</w:t>
            </w:r>
          </w:p>
        </w:tc>
        <w:tc>
          <w:tcPr>
            <w:tcW w:w="4769" w:type="dxa"/>
            <w:shd w:val="clear" w:color="auto" w:fill="auto"/>
          </w:tcPr>
          <w:p w14:paraId="5DC74F0D"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I don’t change my mind easily</w:t>
            </w:r>
          </w:p>
        </w:tc>
        <w:tc>
          <w:tcPr>
            <w:tcW w:w="1109" w:type="dxa"/>
            <w:shd w:val="clear" w:color="auto" w:fill="auto"/>
            <w:vAlign w:val="center"/>
          </w:tcPr>
          <w:p w14:paraId="42308D8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5BB130E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003" w:type="dxa"/>
            <w:shd w:val="clear" w:color="auto" w:fill="auto"/>
            <w:vAlign w:val="center"/>
          </w:tcPr>
          <w:p w14:paraId="37AEF49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4DEA7F2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381BDDE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2F0674F8" w14:textId="77777777" w:rsidTr="0068472D">
        <w:trPr>
          <w:trHeight w:val="308"/>
        </w:trPr>
        <w:tc>
          <w:tcPr>
            <w:tcW w:w="501" w:type="dxa"/>
            <w:shd w:val="clear" w:color="auto" w:fill="auto"/>
          </w:tcPr>
          <w:p w14:paraId="7D181A0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30</w:t>
            </w:r>
          </w:p>
        </w:tc>
        <w:tc>
          <w:tcPr>
            <w:tcW w:w="4769" w:type="dxa"/>
            <w:shd w:val="clear" w:color="auto" w:fill="auto"/>
          </w:tcPr>
          <w:p w14:paraId="20ABB7EB"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Once I’ve come to a conclusion, I’m not likely to change my mind.</w:t>
            </w:r>
          </w:p>
        </w:tc>
        <w:tc>
          <w:tcPr>
            <w:tcW w:w="1109" w:type="dxa"/>
            <w:shd w:val="clear" w:color="auto" w:fill="auto"/>
            <w:vAlign w:val="center"/>
          </w:tcPr>
          <w:p w14:paraId="76BB748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10726E2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003" w:type="dxa"/>
            <w:shd w:val="clear" w:color="auto" w:fill="auto"/>
            <w:vAlign w:val="center"/>
          </w:tcPr>
          <w:p w14:paraId="10F8CBF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33B5E85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649E7BF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1A3799EF" w14:textId="77777777" w:rsidTr="0068472D">
        <w:trPr>
          <w:trHeight w:val="308"/>
        </w:trPr>
        <w:tc>
          <w:tcPr>
            <w:tcW w:w="501" w:type="dxa"/>
            <w:shd w:val="clear" w:color="auto" w:fill="auto"/>
          </w:tcPr>
          <w:p w14:paraId="25C2177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31</w:t>
            </w:r>
          </w:p>
        </w:tc>
        <w:tc>
          <w:tcPr>
            <w:tcW w:w="4769" w:type="dxa"/>
            <w:shd w:val="clear" w:color="auto" w:fill="auto"/>
          </w:tcPr>
          <w:p w14:paraId="220A69F3"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My views are very consistent over time.</w:t>
            </w:r>
          </w:p>
        </w:tc>
        <w:tc>
          <w:tcPr>
            <w:tcW w:w="1109" w:type="dxa"/>
            <w:shd w:val="clear" w:color="auto" w:fill="auto"/>
            <w:vAlign w:val="center"/>
          </w:tcPr>
          <w:p w14:paraId="048F5A9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0A92CEA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003" w:type="dxa"/>
            <w:shd w:val="clear" w:color="auto" w:fill="auto"/>
            <w:vAlign w:val="center"/>
          </w:tcPr>
          <w:p w14:paraId="3D0EFCA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02FEF1D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0990FC9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7E199A2E" w14:textId="77777777" w:rsidTr="0068472D">
        <w:trPr>
          <w:trHeight w:val="308"/>
        </w:trPr>
        <w:tc>
          <w:tcPr>
            <w:tcW w:w="501" w:type="dxa"/>
            <w:shd w:val="clear" w:color="auto" w:fill="auto"/>
          </w:tcPr>
          <w:p w14:paraId="6219253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32</w:t>
            </w:r>
          </w:p>
        </w:tc>
        <w:tc>
          <w:tcPr>
            <w:tcW w:w="4769" w:type="dxa"/>
            <w:shd w:val="clear" w:color="auto" w:fill="auto"/>
          </w:tcPr>
          <w:p w14:paraId="79B5201B"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I believe my organization is capable of designing programs that meet employee's needs.</w:t>
            </w:r>
          </w:p>
        </w:tc>
        <w:tc>
          <w:tcPr>
            <w:tcW w:w="1109" w:type="dxa"/>
            <w:shd w:val="clear" w:color="auto" w:fill="auto"/>
            <w:vAlign w:val="center"/>
          </w:tcPr>
          <w:p w14:paraId="349D96A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1CA985C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003" w:type="dxa"/>
            <w:shd w:val="clear" w:color="auto" w:fill="auto"/>
            <w:vAlign w:val="center"/>
          </w:tcPr>
          <w:p w14:paraId="2E7DAF2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26B479A7"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74ABCE6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64745137" w14:textId="77777777" w:rsidTr="0068472D">
        <w:trPr>
          <w:trHeight w:val="593"/>
        </w:trPr>
        <w:tc>
          <w:tcPr>
            <w:tcW w:w="501" w:type="dxa"/>
            <w:shd w:val="clear" w:color="auto" w:fill="auto"/>
          </w:tcPr>
          <w:p w14:paraId="373CDE6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33</w:t>
            </w:r>
          </w:p>
        </w:tc>
        <w:tc>
          <w:tcPr>
            <w:tcW w:w="4769" w:type="dxa"/>
            <w:shd w:val="clear" w:color="auto" w:fill="auto"/>
          </w:tcPr>
          <w:p w14:paraId="352D13D3"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Since I am unable to personally monitor all of my organization's activities, I would be willing to trust the policies/processes of the organization to get the job done right.</w:t>
            </w:r>
          </w:p>
        </w:tc>
        <w:tc>
          <w:tcPr>
            <w:tcW w:w="1109" w:type="dxa"/>
            <w:shd w:val="clear" w:color="auto" w:fill="auto"/>
            <w:vAlign w:val="center"/>
          </w:tcPr>
          <w:p w14:paraId="1D5E498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4537FC5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003" w:type="dxa"/>
            <w:shd w:val="clear" w:color="auto" w:fill="auto"/>
            <w:vAlign w:val="center"/>
          </w:tcPr>
          <w:p w14:paraId="0FD85AD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7A21BDA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7B75777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762162D6" w14:textId="77777777" w:rsidTr="0068472D">
        <w:trPr>
          <w:trHeight w:val="233"/>
        </w:trPr>
        <w:tc>
          <w:tcPr>
            <w:tcW w:w="501" w:type="dxa"/>
            <w:shd w:val="clear" w:color="auto" w:fill="auto"/>
          </w:tcPr>
          <w:p w14:paraId="5D5C8E1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34</w:t>
            </w:r>
          </w:p>
        </w:tc>
        <w:tc>
          <w:tcPr>
            <w:tcW w:w="4769" w:type="dxa"/>
            <w:shd w:val="clear" w:color="auto" w:fill="auto"/>
          </w:tcPr>
          <w:p w14:paraId="42C4ADED"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In general, I do not have confidence in the policies/processes of my organization.</w:t>
            </w:r>
          </w:p>
        </w:tc>
        <w:tc>
          <w:tcPr>
            <w:tcW w:w="1109" w:type="dxa"/>
            <w:shd w:val="clear" w:color="auto" w:fill="auto"/>
            <w:vAlign w:val="center"/>
          </w:tcPr>
          <w:p w14:paraId="0E512A3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5ACCBCD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003" w:type="dxa"/>
            <w:shd w:val="clear" w:color="auto" w:fill="auto"/>
            <w:vAlign w:val="center"/>
          </w:tcPr>
          <w:p w14:paraId="7B758DE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67D18BD1"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6CEDB40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410C7E3D" w14:textId="77777777" w:rsidTr="0068472D">
        <w:trPr>
          <w:trHeight w:val="208"/>
        </w:trPr>
        <w:tc>
          <w:tcPr>
            <w:tcW w:w="501" w:type="dxa"/>
            <w:shd w:val="clear" w:color="auto" w:fill="auto"/>
          </w:tcPr>
          <w:p w14:paraId="79D99F5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35</w:t>
            </w:r>
          </w:p>
        </w:tc>
        <w:tc>
          <w:tcPr>
            <w:tcW w:w="4769" w:type="dxa"/>
            <w:shd w:val="clear" w:color="auto" w:fill="auto"/>
          </w:tcPr>
          <w:p w14:paraId="2CC34A64"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I believe my organization is a credible organization.</w:t>
            </w:r>
          </w:p>
        </w:tc>
        <w:tc>
          <w:tcPr>
            <w:tcW w:w="1109" w:type="dxa"/>
            <w:shd w:val="clear" w:color="auto" w:fill="auto"/>
            <w:vAlign w:val="center"/>
          </w:tcPr>
          <w:p w14:paraId="5B099A3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1A6D4F07"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003" w:type="dxa"/>
            <w:shd w:val="clear" w:color="auto" w:fill="auto"/>
            <w:vAlign w:val="center"/>
          </w:tcPr>
          <w:p w14:paraId="6E7D715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5D731B5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23EC733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4C10BB0E" w14:textId="77777777" w:rsidTr="0068472D">
        <w:trPr>
          <w:trHeight w:val="308"/>
        </w:trPr>
        <w:tc>
          <w:tcPr>
            <w:tcW w:w="501" w:type="dxa"/>
            <w:shd w:val="clear" w:color="auto" w:fill="auto"/>
          </w:tcPr>
          <w:p w14:paraId="1753B6A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36</w:t>
            </w:r>
          </w:p>
        </w:tc>
        <w:tc>
          <w:tcPr>
            <w:tcW w:w="4769" w:type="dxa"/>
            <w:shd w:val="clear" w:color="auto" w:fill="auto"/>
          </w:tcPr>
          <w:p w14:paraId="01935CB2"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I feel that I can rely on the policies/processes in my organization.</w:t>
            </w:r>
          </w:p>
        </w:tc>
        <w:tc>
          <w:tcPr>
            <w:tcW w:w="1109" w:type="dxa"/>
            <w:shd w:val="clear" w:color="auto" w:fill="auto"/>
            <w:vAlign w:val="center"/>
          </w:tcPr>
          <w:p w14:paraId="0D57D057"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7CE04B81"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003" w:type="dxa"/>
            <w:shd w:val="clear" w:color="auto" w:fill="auto"/>
            <w:vAlign w:val="center"/>
          </w:tcPr>
          <w:p w14:paraId="43BD9E8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5C771FE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61105EC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51FC0205" w14:textId="77777777" w:rsidTr="0068472D">
        <w:trPr>
          <w:trHeight w:val="308"/>
        </w:trPr>
        <w:tc>
          <w:tcPr>
            <w:tcW w:w="501" w:type="dxa"/>
            <w:tcBorders>
              <w:bottom w:val="single" w:sz="4" w:space="0" w:color="auto"/>
            </w:tcBorders>
            <w:shd w:val="clear" w:color="auto" w:fill="auto"/>
          </w:tcPr>
          <w:p w14:paraId="38E4DBD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37</w:t>
            </w:r>
          </w:p>
        </w:tc>
        <w:tc>
          <w:tcPr>
            <w:tcW w:w="4769" w:type="dxa"/>
            <w:tcBorders>
              <w:bottom w:val="single" w:sz="4" w:space="0" w:color="auto"/>
            </w:tcBorders>
            <w:shd w:val="clear" w:color="auto" w:fill="auto"/>
          </w:tcPr>
          <w:p w14:paraId="3ED33D3F"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I have confidence in the policies/processes of my organization.</w:t>
            </w:r>
          </w:p>
        </w:tc>
        <w:tc>
          <w:tcPr>
            <w:tcW w:w="1109" w:type="dxa"/>
            <w:tcBorders>
              <w:bottom w:val="single" w:sz="4" w:space="0" w:color="auto"/>
            </w:tcBorders>
            <w:shd w:val="clear" w:color="auto" w:fill="auto"/>
            <w:vAlign w:val="center"/>
          </w:tcPr>
          <w:p w14:paraId="48E167D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tcBorders>
              <w:bottom w:val="single" w:sz="4" w:space="0" w:color="auto"/>
            </w:tcBorders>
            <w:shd w:val="clear" w:color="auto" w:fill="auto"/>
            <w:vAlign w:val="center"/>
          </w:tcPr>
          <w:p w14:paraId="0A586CC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003" w:type="dxa"/>
            <w:tcBorders>
              <w:bottom w:val="single" w:sz="4" w:space="0" w:color="auto"/>
            </w:tcBorders>
            <w:shd w:val="clear" w:color="auto" w:fill="auto"/>
            <w:vAlign w:val="center"/>
          </w:tcPr>
          <w:p w14:paraId="7D52F74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tcBorders>
              <w:bottom w:val="single" w:sz="4" w:space="0" w:color="auto"/>
            </w:tcBorders>
            <w:shd w:val="clear" w:color="auto" w:fill="auto"/>
            <w:vAlign w:val="center"/>
          </w:tcPr>
          <w:p w14:paraId="72E5FDF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tcBorders>
              <w:bottom w:val="single" w:sz="4" w:space="0" w:color="auto"/>
            </w:tcBorders>
            <w:shd w:val="clear" w:color="auto" w:fill="auto"/>
            <w:vAlign w:val="center"/>
          </w:tcPr>
          <w:p w14:paraId="7C4DDBF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5D3374A7" w14:textId="77777777" w:rsidTr="0068472D">
        <w:trPr>
          <w:trHeight w:val="308"/>
        </w:trPr>
        <w:tc>
          <w:tcPr>
            <w:tcW w:w="501" w:type="dxa"/>
            <w:tcBorders>
              <w:bottom w:val="single" w:sz="4" w:space="0" w:color="auto"/>
            </w:tcBorders>
            <w:shd w:val="clear" w:color="auto" w:fill="auto"/>
          </w:tcPr>
          <w:p w14:paraId="4BE666B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38</w:t>
            </w:r>
          </w:p>
        </w:tc>
        <w:tc>
          <w:tcPr>
            <w:tcW w:w="4769" w:type="dxa"/>
            <w:tcBorders>
              <w:bottom w:val="single" w:sz="4" w:space="0" w:color="auto"/>
            </w:tcBorders>
            <w:shd w:val="clear" w:color="auto" w:fill="auto"/>
          </w:tcPr>
          <w:p w14:paraId="60FE44DA"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Sometimes I feel like I cannot rely on the policies/processes of my organization</w:t>
            </w:r>
          </w:p>
        </w:tc>
        <w:tc>
          <w:tcPr>
            <w:tcW w:w="1109" w:type="dxa"/>
            <w:tcBorders>
              <w:bottom w:val="single" w:sz="4" w:space="0" w:color="auto"/>
            </w:tcBorders>
            <w:shd w:val="clear" w:color="auto" w:fill="auto"/>
            <w:vAlign w:val="center"/>
          </w:tcPr>
          <w:p w14:paraId="15A4540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tcBorders>
              <w:bottom w:val="single" w:sz="4" w:space="0" w:color="auto"/>
            </w:tcBorders>
            <w:shd w:val="clear" w:color="auto" w:fill="auto"/>
            <w:vAlign w:val="center"/>
          </w:tcPr>
          <w:p w14:paraId="5C37B16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003" w:type="dxa"/>
            <w:tcBorders>
              <w:bottom w:val="single" w:sz="4" w:space="0" w:color="auto"/>
            </w:tcBorders>
            <w:shd w:val="clear" w:color="auto" w:fill="auto"/>
            <w:vAlign w:val="center"/>
          </w:tcPr>
          <w:p w14:paraId="5F9CE29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tcBorders>
              <w:bottom w:val="single" w:sz="4" w:space="0" w:color="auto"/>
            </w:tcBorders>
            <w:shd w:val="clear" w:color="auto" w:fill="auto"/>
            <w:vAlign w:val="center"/>
          </w:tcPr>
          <w:p w14:paraId="20AD29C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tcBorders>
              <w:bottom w:val="single" w:sz="4" w:space="0" w:color="auto"/>
            </w:tcBorders>
            <w:shd w:val="clear" w:color="auto" w:fill="auto"/>
            <w:vAlign w:val="center"/>
          </w:tcPr>
          <w:p w14:paraId="2E285AE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68472D" w:rsidRPr="009B0F7E" w14:paraId="0117E731" w14:textId="77777777" w:rsidTr="0068472D">
        <w:trPr>
          <w:trHeight w:val="308"/>
        </w:trPr>
        <w:tc>
          <w:tcPr>
            <w:tcW w:w="477" w:type="dxa"/>
            <w:tcBorders>
              <w:top w:val="single" w:sz="4" w:space="0" w:color="auto"/>
            </w:tcBorders>
            <w:shd w:val="clear" w:color="auto" w:fill="auto"/>
          </w:tcPr>
          <w:p w14:paraId="0575BDA9" w14:textId="77777777" w:rsidR="0068472D" w:rsidRPr="009B0F7E" w:rsidRDefault="0068472D" w:rsidP="0068472D">
            <w:pPr>
              <w:spacing w:line="276" w:lineRule="auto"/>
              <w:jc w:val="both"/>
              <w:rPr>
                <w:rFonts w:asciiTheme="majorBidi" w:hAnsiTheme="majorBidi" w:cstheme="majorBidi"/>
                <w:b/>
                <w:sz w:val="24"/>
                <w:szCs w:val="24"/>
              </w:rPr>
            </w:pPr>
          </w:p>
        </w:tc>
        <w:tc>
          <w:tcPr>
            <w:tcW w:w="4473" w:type="dxa"/>
            <w:tcBorders>
              <w:top w:val="single" w:sz="4" w:space="0" w:color="auto"/>
            </w:tcBorders>
            <w:shd w:val="clear" w:color="auto" w:fill="auto"/>
          </w:tcPr>
          <w:p w14:paraId="10F9B0EC" w14:textId="77777777" w:rsidR="0068472D" w:rsidRPr="009B0F7E" w:rsidRDefault="0068472D" w:rsidP="0068472D">
            <w:pPr>
              <w:tabs>
                <w:tab w:val="center" w:pos="4320"/>
                <w:tab w:val="right" w:pos="8640"/>
              </w:tabs>
              <w:spacing w:line="276" w:lineRule="auto"/>
              <w:jc w:val="both"/>
              <w:rPr>
                <w:rFonts w:asciiTheme="majorBidi" w:hAnsiTheme="majorBidi" w:cstheme="majorBidi"/>
                <w:sz w:val="24"/>
                <w:szCs w:val="24"/>
              </w:rPr>
            </w:pPr>
          </w:p>
        </w:tc>
        <w:tc>
          <w:tcPr>
            <w:tcW w:w="1109" w:type="dxa"/>
            <w:tcBorders>
              <w:top w:val="single" w:sz="4" w:space="0" w:color="auto"/>
            </w:tcBorders>
            <w:shd w:val="clear" w:color="auto" w:fill="auto"/>
          </w:tcPr>
          <w:p w14:paraId="31B05F41" w14:textId="77777777" w:rsidR="0068472D" w:rsidRPr="009B0F7E" w:rsidRDefault="0068472D" w:rsidP="0068472D">
            <w:pPr>
              <w:spacing w:line="276" w:lineRule="auto"/>
              <w:jc w:val="both"/>
              <w:rPr>
                <w:rFonts w:asciiTheme="majorBidi" w:hAnsiTheme="majorBidi" w:cstheme="majorBidi"/>
                <w:b/>
                <w:sz w:val="24"/>
                <w:szCs w:val="24"/>
              </w:rPr>
            </w:pPr>
          </w:p>
          <w:p w14:paraId="56050DDF" w14:textId="564304B9" w:rsidR="0068472D" w:rsidRPr="009B0F7E" w:rsidRDefault="0068472D" w:rsidP="0068472D">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Never</w:t>
            </w:r>
            <w:r>
              <w:rPr>
                <w:rFonts w:asciiTheme="majorBidi" w:hAnsiTheme="majorBidi" w:cstheme="majorBidi"/>
                <w:b/>
                <w:sz w:val="24"/>
                <w:szCs w:val="24"/>
              </w:rPr>
              <w:t xml:space="preserve"> </w:t>
            </w:r>
            <w:r w:rsidRPr="009B0F7E">
              <w:rPr>
                <w:rFonts w:asciiTheme="majorBidi" w:hAnsiTheme="majorBidi" w:cstheme="majorBidi"/>
                <w:b/>
                <w:sz w:val="24"/>
                <w:szCs w:val="24"/>
              </w:rPr>
              <w:t>0</w:t>
            </w:r>
          </w:p>
        </w:tc>
        <w:tc>
          <w:tcPr>
            <w:tcW w:w="1109" w:type="dxa"/>
            <w:tcBorders>
              <w:top w:val="single" w:sz="4" w:space="0" w:color="auto"/>
            </w:tcBorders>
            <w:shd w:val="clear" w:color="auto" w:fill="auto"/>
          </w:tcPr>
          <w:p w14:paraId="64190B51" w14:textId="77777777" w:rsidR="0068472D" w:rsidRPr="009B0F7E" w:rsidRDefault="0068472D" w:rsidP="0068472D">
            <w:pPr>
              <w:spacing w:line="276" w:lineRule="auto"/>
              <w:jc w:val="both"/>
              <w:rPr>
                <w:rFonts w:asciiTheme="majorBidi" w:hAnsiTheme="majorBidi" w:cstheme="majorBidi"/>
                <w:b/>
                <w:sz w:val="24"/>
                <w:szCs w:val="24"/>
              </w:rPr>
            </w:pPr>
          </w:p>
          <w:p w14:paraId="1AF2106F" w14:textId="2FD401A9" w:rsidR="0068472D" w:rsidRPr="009B0F7E" w:rsidRDefault="0068472D" w:rsidP="0068472D">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Rarely</w:t>
            </w:r>
            <w:r>
              <w:rPr>
                <w:rFonts w:asciiTheme="majorBidi" w:hAnsiTheme="majorBidi" w:cstheme="majorBidi"/>
                <w:b/>
                <w:sz w:val="24"/>
                <w:szCs w:val="24"/>
              </w:rPr>
              <w:t xml:space="preserve"> </w:t>
            </w:r>
            <w:r w:rsidRPr="009B0F7E">
              <w:rPr>
                <w:rFonts w:asciiTheme="majorBidi" w:hAnsiTheme="majorBidi" w:cstheme="majorBidi"/>
                <w:b/>
                <w:sz w:val="24"/>
                <w:szCs w:val="24"/>
              </w:rPr>
              <w:t>1</w:t>
            </w:r>
          </w:p>
        </w:tc>
        <w:tc>
          <w:tcPr>
            <w:tcW w:w="1323" w:type="dxa"/>
            <w:tcBorders>
              <w:top w:val="single" w:sz="4" w:space="0" w:color="auto"/>
            </w:tcBorders>
            <w:shd w:val="clear" w:color="auto" w:fill="auto"/>
          </w:tcPr>
          <w:p w14:paraId="73508510" w14:textId="77777777" w:rsidR="0068472D" w:rsidRPr="009B0F7E" w:rsidRDefault="0068472D" w:rsidP="0068472D">
            <w:pPr>
              <w:spacing w:line="276" w:lineRule="auto"/>
              <w:jc w:val="both"/>
              <w:rPr>
                <w:rFonts w:asciiTheme="majorBidi" w:hAnsiTheme="majorBidi" w:cstheme="majorBidi"/>
                <w:b/>
                <w:sz w:val="24"/>
                <w:szCs w:val="24"/>
              </w:rPr>
            </w:pPr>
          </w:p>
          <w:p w14:paraId="536D45CB" w14:textId="730D9A64" w:rsidR="0068472D" w:rsidRPr="009B0F7E" w:rsidRDefault="0068472D" w:rsidP="0068472D">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Sometimes</w:t>
            </w:r>
            <w:r>
              <w:rPr>
                <w:rFonts w:asciiTheme="majorBidi" w:hAnsiTheme="majorBidi" w:cstheme="majorBidi"/>
                <w:b/>
                <w:sz w:val="24"/>
                <w:szCs w:val="24"/>
              </w:rPr>
              <w:t xml:space="preserve"> </w:t>
            </w:r>
            <w:r w:rsidRPr="009B0F7E">
              <w:rPr>
                <w:rFonts w:asciiTheme="majorBidi" w:hAnsiTheme="majorBidi" w:cstheme="majorBidi"/>
                <w:b/>
                <w:sz w:val="24"/>
                <w:szCs w:val="24"/>
              </w:rPr>
              <w:t>2</w:t>
            </w:r>
          </w:p>
        </w:tc>
        <w:tc>
          <w:tcPr>
            <w:tcW w:w="829" w:type="dxa"/>
            <w:tcBorders>
              <w:top w:val="single" w:sz="4" w:space="0" w:color="auto"/>
            </w:tcBorders>
            <w:shd w:val="clear" w:color="auto" w:fill="auto"/>
          </w:tcPr>
          <w:p w14:paraId="6BE8D79A" w14:textId="77777777" w:rsidR="0068472D" w:rsidRPr="009B0F7E" w:rsidRDefault="0068472D" w:rsidP="0068472D">
            <w:pPr>
              <w:spacing w:line="276" w:lineRule="auto"/>
              <w:jc w:val="both"/>
              <w:rPr>
                <w:rFonts w:asciiTheme="majorBidi" w:hAnsiTheme="majorBidi" w:cstheme="majorBidi"/>
                <w:b/>
                <w:sz w:val="24"/>
                <w:szCs w:val="24"/>
              </w:rPr>
            </w:pPr>
          </w:p>
          <w:p w14:paraId="221B63ED" w14:textId="5EA410BA" w:rsidR="0068472D" w:rsidRPr="009B0F7E" w:rsidRDefault="0068472D" w:rsidP="0068472D">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Often</w:t>
            </w:r>
            <w:r>
              <w:rPr>
                <w:rFonts w:asciiTheme="majorBidi" w:hAnsiTheme="majorBidi" w:cstheme="majorBidi"/>
                <w:b/>
                <w:sz w:val="24"/>
                <w:szCs w:val="24"/>
              </w:rPr>
              <w:t xml:space="preserve"> </w:t>
            </w:r>
            <w:r w:rsidRPr="009B0F7E">
              <w:rPr>
                <w:rFonts w:asciiTheme="majorBidi" w:hAnsiTheme="majorBidi" w:cstheme="majorBidi"/>
                <w:b/>
                <w:sz w:val="24"/>
                <w:szCs w:val="24"/>
              </w:rPr>
              <w:t>3</w:t>
            </w:r>
          </w:p>
        </w:tc>
        <w:tc>
          <w:tcPr>
            <w:tcW w:w="1097" w:type="dxa"/>
            <w:tcBorders>
              <w:top w:val="single" w:sz="4" w:space="0" w:color="auto"/>
            </w:tcBorders>
            <w:shd w:val="clear" w:color="auto" w:fill="auto"/>
          </w:tcPr>
          <w:p w14:paraId="57228B0F" w14:textId="77777777" w:rsidR="0068472D" w:rsidRPr="009B0F7E" w:rsidRDefault="0068472D" w:rsidP="0068472D">
            <w:pPr>
              <w:spacing w:line="276" w:lineRule="auto"/>
              <w:jc w:val="both"/>
              <w:rPr>
                <w:rFonts w:asciiTheme="majorBidi" w:hAnsiTheme="majorBidi" w:cstheme="majorBidi"/>
                <w:b/>
                <w:sz w:val="24"/>
                <w:szCs w:val="24"/>
              </w:rPr>
            </w:pPr>
          </w:p>
          <w:p w14:paraId="0FD53326" w14:textId="633D8FF8" w:rsidR="0068472D" w:rsidRPr="009B0F7E" w:rsidRDefault="0068472D" w:rsidP="0068472D">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Always</w:t>
            </w:r>
            <w:r>
              <w:rPr>
                <w:rFonts w:asciiTheme="majorBidi" w:hAnsiTheme="majorBidi" w:cstheme="majorBidi"/>
                <w:b/>
                <w:sz w:val="24"/>
                <w:szCs w:val="24"/>
              </w:rPr>
              <w:t xml:space="preserve"> </w:t>
            </w:r>
            <w:r w:rsidRPr="009B0F7E">
              <w:rPr>
                <w:rFonts w:asciiTheme="majorBidi" w:hAnsiTheme="majorBidi" w:cstheme="majorBidi"/>
                <w:b/>
                <w:sz w:val="24"/>
                <w:szCs w:val="24"/>
              </w:rPr>
              <w:t>4</w:t>
            </w:r>
          </w:p>
        </w:tc>
      </w:tr>
      <w:tr w:rsidR="003F5E5B" w:rsidRPr="009B0F7E" w14:paraId="154080CF" w14:textId="77777777" w:rsidTr="0068472D">
        <w:trPr>
          <w:trHeight w:val="308"/>
        </w:trPr>
        <w:tc>
          <w:tcPr>
            <w:tcW w:w="477" w:type="dxa"/>
            <w:tcBorders>
              <w:top w:val="single" w:sz="4" w:space="0" w:color="auto"/>
            </w:tcBorders>
            <w:shd w:val="clear" w:color="auto" w:fill="auto"/>
          </w:tcPr>
          <w:p w14:paraId="6E4DEF3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39</w:t>
            </w:r>
          </w:p>
        </w:tc>
        <w:tc>
          <w:tcPr>
            <w:tcW w:w="4473" w:type="dxa"/>
            <w:tcBorders>
              <w:top w:val="single" w:sz="4" w:space="0" w:color="auto"/>
            </w:tcBorders>
            <w:shd w:val="clear" w:color="auto" w:fill="auto"/>
          </w:tcPr>
          <w:p w14:paraId="3EDEB998"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At my work, I feel bursting with energy</w:t>
            </w:r>
          </w:p>
        </w:tc>
        <w:tc>
          <w:tcPr>
            <w:tcW w:w="1109" w:type="dxa"/>
            <w:tcBorders>
              <w:top w:val="single" w:sz="4" w:space="0" w:color="auto"/>
            </w:tcBorders>
            <w:shd w:val="clear" w:color="auto" w:fill="auto"/>
            <w:vAlign w:val="center"/>
          </w:tcPr>
          <w:p w14:paraId="0182C11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tcBorders>
              <w:top w:val="single" w:sz="4" w:space="0" w:color="auto"/>
            </w:tcBorders>
            <w:shd w:val="clear" w:color="auto" w:fill="auto"/>
            <w:vAlign w:val="center"/>
          </w:tcPr>
          <w:p w14:paraId="1035F35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323" w:type="dxa"/>
            <w:tcBorders>
              <w:top w:val="single" w:sz="4" w:space="0" w:color="auto"/>
            </w:tcBorders>
            <w:shd w:val="clear" w:color="auto" w:fill="auto"/>
            <w:vAlign w:val="center"/>
          </w:tcPr>
          <w:p w14:paraId="00C4E04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tcBorders>
              <w:top w:val="single" w:sz="4" w:space="0" w:color="auto"/>
            </w:tcBorders>
            <w:shd w:val="clear" w:color="auto" w:fill="auto"/>
            <w:vAlign w:val="center"/>
          </w:tcPr>
          <w:p w14:paraId="1BDC749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tcBorders>
              <w:top w:val="single" w:sz="4" w:space="0" w:color="auto"/>
            </w:tcBorders>
            <w:shd w:val="clear" w:color="auto" w:fill="auto"/>
            <w:vAlign w:val="center"/>
          </w:tcPr>
          <w:p w14:paraId="7372C6C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288B4979" w14:textId="77777777" w:rsidTr="0068472D">
        <w:trPr>
          <w:trHeight w:val="224"/>
        </w:trPr>
        <w:tc>
          <w:tcPr>
            <w:tcW w:w="477" w:type="dxa"/>
            <w:shd w:val="clear" w:color="auto" w:fill="auto"/>
          </w:tcPr>
          <w:p w14:paraId="669A47C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40</w:t>
            </w:r>
          </w:p>
        </w:tc>
        <w:tc>
          <w:tcPr>
            <w:tcW w:w="4473" w:type="dxa"/>
            <w:shd w:val="clear" w:color="auto" w:fill="auto"/>
          </w:tcPr>
          <w:p w14:paraId="47C1BC65"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At my job, I feel vigorous</w:t>
            </w:r>
          </w:p>
        </w:tc>
        <w:tc>
          <w:tcPr>
            <w:tcW w:w="1109" w:type="dxa"/>
            <w:shd w:val="clear" w:color="auto" w:fill="auto"/>
            <w:vAlign w:val="center"/>
          </w:tcPr>
          <w:p w14:paraId="6E65539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4045C7F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50141F9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2F0E040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47BC941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72055AD1" w14:textId="77777777" w:rsidTr="0068472D">
        <w:trPr>
          <w:trHeight w:val="296"/>
        </w:trPr>
        <w:tc>
          <w:tcPr>
            <w:tcW w:w="477" w:type="dxa"/>
            <w:shd w:val="clear" w:color="auto" w:fill="auto"/>
          </w:tcPr>
          <w:p w14:paraId="028E6321"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41</w:t>
            </w:r>
          </w:p>
        </w:tc>
        <w:tc>
          <w:tcPr>
            <w:tcW w:w="4473" w:type="dxa"/>
            <w:shd w:val="clear" w:color="auto" w:fill="auto"/>
          </w:tcPr>
          <w:p w14:paraId="2B7D96FF"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I am enthusiastic about my job</w:t>
            </w:r>
          </w:p>
        </w:tc>
        <w:tc>
          <w:tcPr>
            <w:tcW w:w="1109" w:type="dxa"/>
            <w:shd w:val="clear" w:color="auto" w:fill="auto"/>
            <w:vAlign w:val="center"/>
          </w:tcPr>
          <w:p w14:paraId="0C167C5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55AD264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6EA2DB6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78C87F5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3ECA4D5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6393A9E0" w14:textId="77777777" w:rsidTr="0068472D">
        <w:trPr>
          <w:trHeight w:val="308"/>
        </w:trPr>
        <w:tc>
          <w:tcPr>
            <w:tcW w:w="477" w:type="dxa"/>
            <w:shd w:val="clear" w:color="auto" w:fill="auto"/>
          </w:tcPr>
          <w:p w14:paraId="5279F2D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42</w:t>
            </w:r>
          </w:p>
        </w:tc>
        <w:tc>
          <w:tcPr>
            <w:tcW w:w="4473" w:type="dxa"/>
            <w:shd w:val="clear" w:color="auto" w:fill="auto"/>
          </w:tcPr>
          <w:p w14:paraId="2B653589"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My job inspires me</w:t>
            </w:r>
          </w:p>
        </w:tc>
        <w:tc>
          <w:tcPr>
            <w:tcW w:w="1109" w:type="dxa"/>
            <w:shd w:val="clear" w:color="auto" w:fill="auto"/>
            <w:vAlign w:val="center"/>
          </w:tcPr>
          <w:p w14:paraId="64C39B0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3F1FB96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3F189E67"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2E81A42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3E83DBC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1CB33DF2" w14:textId="77777777" w:rsidTr="0068472D">
        <w:trPr>
          <w:trHeight w:val="317"/>
        </w:trPr>
        <w:tc>
          <w:tcPr>
            <w:tcW w:w="477" w:type="dxa"/>
            <w:shd w:val="clear" w:color="auto" w:fill="auto"/>
          </w:tcPr>
          <w:p w14:paraId="32E8D9E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43</w:t>
            </w:r>
          </w:p>
        </w:tc>
        <w:tc>
          <w:tcPr>
            <w:tcW w:w="4473" w:type="dxa"/>
            <w:shd w:val="clear" w:color="auto" w:fill="auto"/>
          </w:tcPr>
          <w:p w14:paraId="29FB6EF9"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When I get up in the morning, I feel like going to work</w:t>
            </w:r>
          </w:p>
        </w:tc>
        <w:tc>
          <w:tcPr>
            <w:tcW w:w="1109" w:type="dxa"/>
            <w:shd w:val="clear" w:color="auto" w:fill="auto"/>
            <w:vAlign w:val="center"/>
          </w:tcPr>
          <w:p w14:paraId="2DDCFEF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122DAED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7D98F33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6FB6D2D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53C3E19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5D620FF9" w14:textId="77777777" w:rsidTr="0068472D">
        <w:trPr>
          <w:trHeight w:val="308"/>
        </w:trPr>
        <w:tc>
          <w:tcPr>
            <w:tcW w:w="477" w:type="dxa"/>
            <w:shd w:val="clear" w:color="auto" w:fill="auto"/>
          </w:tcPr>
          <w:p w14:paraId="235C34B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44</w:t>
            </w:r>
          </w:p>
        </w:tc>
        <w:tc>
          <w:tcPr>
            <w:tcW w:w="4473" w:type="dxa"/>
            <w:shd w:val="clear" w:color="auto" w:fill="auto"/>
          </w:tcPr>
          <w:p w14:paraId="235E6AF4"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I feel happy when I am working intensely</w:t>
            </w:r>
          </w:p>
        </w:tc>
        <w:tc>
          <w:tcPr>
            <w:tcW w:w="1109" w:type="dxa"/>
            <w:shd w:val="clear" w:color="auto" w:fill="auto"/>
            <w:vAlign w:val="center"/>
          </w:tcPr>
          <w:p w14:paraId="7839E7C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607CE48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3256F96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4DAB151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375545C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275FCC55" w14:textId="77777777" w:rsidTr="0068472D">
        <w:trPr>
          <w:trHeight w:val="308"/>
        </w:trPr>
        <w:tc>
          <w:tcPr>
            <w:tcW w:w="477" w:type="dxa"/>
            <w:shd w:val="clear" w:color="auto" w:fill="auto"/>
          </w:tcPr>
          <w:p w14:paraId="160B9DE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45</w:t>
            </w:r>
          </w:p>
        </w:tc>
        <w:tc>
          <w:tcPr>
            <w:tcW w:w="4473" w:type="dxa"/>
            <w:shd w:val="clear" w:color="auto" w:fill="auto"/>
          </w:tcPr>
          <w:p w14:paraId="56B53D3F"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I am proud of the work that I do</w:t>
            </w:r>
          </w:p>
        </w:tc>
        <w:tc>
          <w:tcPr>
            <w:tcW w:w="1109" w:type="dxa"/>
            <w:shd w:val="clear" w:color="auto" w:fill="auto"/>
            <w:vAlign w:val="center"/>
          </w:tcPr>
          <w:p w14:paraId="01FB78A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vAlign w:val="center"/>
          </w:tcPr>
          <w:p w14:paraId="27512FB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70A008B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467A929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67579E4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41E0722F" w14:textId="77777777" w:rsidTr="0068472D">
        <w:trPr>
          <w:trHeight w:val="308"/>
        </w:trPr>
        <w:tc>
          <w:tcPr>
            <w:tcW w:w="477" w:type="dxa"/>
            <w:shd w:val="clear" w:color="auto" w:fill="auto"/>
          </w:tcPr>
          <w:p w14:paraId="212E97B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46</w:t>
            </w:r>
          </w:p>
        </w:tc>
        <w:tc>
          <w:tcPr>
            <w:tcW w:w="4473" w:type="dxa"/>
            <w:shd w:val="clear" w:color="auto" w:fill="auto"/>
          </w:tcPr>
          <w:p w14:paraId="13803D13"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I am immersed in my work</w:t>
            </w:r>
          </w:p>
        </w:tc>
        <w:tc>
          <w:tcPr>
            <w:tcW w:w="1109" w:type="dxa"/>
            <w:shd w:val="clear" w:color="auto" w:fill="auto"/>
            <w:vAlign w:val="center"/>
          </w:tcPr>
          <w:p w14:paraId="39B3CEB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tcPr>
          <w:p w14:paraId="420DB033"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222D621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4218730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3F01C49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2BC1C8E8" w14:textId="77777777" w:rsidTr="0068472D">
        <w:trPr>
          <w:trHeight w:val="308"/>
        </w:trPr>
        <w:tc>
          <w:tcPr>
            <w:tcW w:w="477" w:type="dxa"/>
            <w:shd w:val="clear" w:color="auto" w:fill="auto"/>
          </w:tcPr>
          <w:p w14:paraId="5A8942EC"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47</w:t>
            </w:r>
          </w:p>
        </w:tc>
        <w:tc>
          <w:tcPr>
            <w:tcW w:w="4473" w:type="dxa"/>
            <w:shd w:val="clear" w:color="auto" w:fill="auto"/>
          </w:tcPr>
          <w:p w14:paraId="5ED94D5F"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I get carried away when I’m working</w:t>
            </w:r>
          </w:p>
        </w:tc>
        <w:tc>
          <w:tcPr>
            <w:tcW w:w="1109" w:type="dxa"/>
            <w:shd w:val="clear" w:color="auto" w:fill="auto"/>
            <w:vAlign w:val="center"/>
          </w:tcPr>
          <w:p w14:paraId="517A161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tcPr>
          <w:p w14:paraId="53AE75BA"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66E746B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51900A9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1DF3C46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05889790" w14:textId="77777777" w:rsidTr="0068472D">
        <w:trPr>
          <w:trHeight w:val="308"/>
        </w:trPr>
        <w:tc>
          <w:tcPr>
            <w:tcW w:w="477" w:type="dxa"/>
            <w:shd w:val="clear" w:color="auto" w:fill="auto"/>
          </w:tcPr>
          <w:p w14:paraId="444535F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48</w:t>
            </w:r>
          </w:p>
        </w:tc>
        <w:tc>
          <w:tcPr>
            <w:tcW w:w="4473" w:type="dxa"/>
            <w:shd w:val="clear" w:color="auto" w:fill="auto"/>
          </w:tcPr>
          <w:p w14:paraId="2E3300DF"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To what extent are there differences of opinion in your team</w:t>
            </w:r>
          </w:p>
        </w:tc>
        <w:tc>
          <w:tcPr>
            <w:tcW w:w="1109" w:type="dxa"/>
            <w:shd w:val="clear" w:color="auto" w:fill="auto"/>
            <w:vAlign w:val="center"/>
          </w:tcPr>
          <w:p w14:paraId="75B525D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tcPr>
          <w:p w14:paraId="41792669"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5FC34F4D"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62C62FE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6828EFE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5D81F918" w14:textId="77777777" w:rsidTr="0068472D">
        <w:trPr>
          <w:trHeight w:val="308"/>
        </w:trPr>
        <w:tc>
          <w:tcPr>
            <w:tcW w:w="477" w:type="dxa"/>
            <w:shd w:val="clear" w:color="auto" w:fill="auto"/>
          </w:tcPr>
          <w:p w14:paraId="642B219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49</w:t>
            </w:r>
          </w:p>
        </w:tc>
        <w:tc>
          <w:tcPr>
            <w:tcW w:w="4473" w:type="dxa"/>
            <w:shd w:val="clear" w:color="auto" w:fill="auto"/>
          </w:tcPr>
          <w:p w14:paraId="65B4731F"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How often do the members of your team disagree about how things should be done</w:t>
            </w:r>
          </w:p>
        </w:tc>
        <w:tc>
          <w:tcPr>
            <w:tcW w:w="1109" w:type="dxa"/>
            <w:shd w:val="clear" w:color="auto" w:fill="auto"/>
            <w:vAlign w:val="center"/>
          </w:tcPr>
          <w:p w14:paraId="56B16139"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tcPr>
          <w:p w14:paraId="6DEBB64C"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06BD85B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2FBF539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59F66B5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198C8165" w14:textId="77777777" w:rsidTr="0068472D">
        <w:trPr>
          <w:trHeight w:val="308"/>
        </w:trPr>
        <w:tc>
          <w:tcPr>
            <w:tcW w:w="477" w:type="dxa"/>
            <w:shd w:val="clear" w:color="auto" w:fill="auto"/>
          </w:tcPr>
          <w:p w14:paraId="5E3E08E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50</w:t>
            </w:r>
          </w:p>
        </w:tc>
        <w:tc>
          <w:tcPr>
            <w:tcW w:w="4473" w:type="dxa"/>
            <w:shd w:val="clear" w:color="auto" w:fill="auto"/>
          </w:tcPr>
          <w:p w14:paraId="0CE85113"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How often do the members of your teams disagree about which procedures should be used to do your work</w:t>
            </w:r>
          </w:p>
        </w:tc>
        <w:tc>
          <w:tcPr>
            <w:tcW w:w="1109" w:type="dxa"/>
            <w:shd w:val="clear" w:color="auto" w:fill="auto"/>
            <w:vAlign w:val="center"/>
          </w:tcPr>
          <w:p w14:paraId="477B007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tcPr>
          <w:p w14:paraId="54CEE3A0" w14:textId="77777777" w:rsidR="003F5E5B" w:rsidRPr="009B0F7E" w:rsidRDefault="003F5E5B" w:rsidP="00CE2939">
            <w:pPr>
              <w:spacing w:line="276" w:lineRule="auto"/>
              <w:jc w:val="both"/>
              <w:rPr>
                <w:rFonts w:asciiTheme="majorBidi" w:hAnsiTheme="majorBidi" w:cstheme="majorBidi"/>
                <w:b/>
                <w:sz w:val="24"/>
                <w:szCs w:val="24"/>
              </w:rPr>
            </w:pPr>
          </w:p>
          <w:p w14:paraId="1FFF42A6"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1EACA5C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605FD9F1"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5838E3EB"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4E1A4EC8" w14:textId="77777777" w:rsidTr="0068472D">
        <w:trPr>
          <w:trHeight w:val="308"/>
        </w:trPr>
        <w:tc>
          <w:tcPr>
            <w:tcW w:w="477" w:type="dxa"/>
            <w:shd w:val="clear" w:color="auto" w:fill="auto"/>
          </w:tcPr>
          <w:p w14:paraId="3E4CBD0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51</w:t>
            </w:r>
          </w:p>
        </w:tc>
        <w:tc>
          <w:tcPr>
            <w:tcW w:w="4473" w:type="dxa"/>
            <w:shd w:val="clear" w:color="auto" w:fill="auto"/>
          </w:tcPr>
          <w:p w14:paraId="20FDB939"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To what extent are the arguments in your team task-related</w:t>
            </w:r>
          </w:p>
        </w:tc>
        <w:tc>
          <w:tcPr>
            <w:tcW w:w="1109" w:type="dxa"/>
            <w:shd w:val="clear" w:color="auto" w:fill="auto"/>
            <w:vAlign w:val="center"/>
          </w:tcPr>
          <w:p w14:paraId="40B7923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0</w:t>
            </w:r>
          </w:p>
        </w:tc>
        <w:tc>
          <w:tcPr>
            <w:tcW w:w="1109" w:type="dxa"/>
            <w:shd w:val="clear" w:color="auto" w:fill="auto"/>
          </w:tcPr>
          <w:p w14:paraId="5D70AE34"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46D7EE8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64E5E77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62ED8BD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0F0AC6FA" w14:textId="77777777" w:rsidTr="0068472D">
        <w:trPr>
          <w:trHeight w:val="308"/>
        </w:trPr>
        <w:tc>
          <w:tcPr>
            <w:tcW w:w="477" w:type="dxa"/>
            <w:shd w:val="clear" w:color="auto" w:fill="auto"/>
          </w:tcPr>
          <w:p w14:paraId="624D37C7"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52</w:t>
            </w:r>
          </w:p>
        </w:tc>
        <w:tc>
          <w:tcPr>
            <w:tcW w:w="4473" w:type="dxa"/>
            <w:shd w:val="clear" w:color="auto" w:fill="auto"/>
          </w:tcPr>
          <w:p w14:paraId="4761C76D"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How much tension is there among the members of your team?</w:t>
            </w:r>
          </w:p>
        </w:tc>
        <w:tc>
          <w:tcPr>
            <w:tcW w:w="1109" w:type="dxa"/>
            <w:shd w:val="clear" w:color="auto" w:fill="auto"/>
          </w:tcPr>
          <w:p w14:paraId="0D2C7D4A"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b/>
                <w:sz w:val="24"/>
                <w:szCs w:val="24"/>
              </w:rPr>
              <w:t>0</w:t>
            </w:r>
          </w:p>
        </w:tc>
        <w:tc>
          <w:tcPr>
            <w:tcW w:w="1109" w:type="dxa"/>
            <w:shd w:val="clear" w:color="auto" w:fill="auto"/>
          </w:tcPr>
          <w:p w14:paraId="7ECF2771"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6C2916A7"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7F57079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48CA2C1A"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3DCD2DCC" w14:textId="77777777" w:rsidTr="0068472D">
        <w:trPr>
          <w:trHeight w:val="308"/>
        </w:trPr>
        <w:tc>
          <w:tcPr>
            <w:tcW w:w="477" w:type="dxa"/>
            <w:shd w:val="clear" w:color="auto" w:fill="auto"/>
          </w:tcPr>
          <w:p w14:paraId="2B801D0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53</w:t>
            </w:r>
          </w:p>
        </w:tc>
        <w:tc>
          <w:tcPr>
            <w:tcW w:w="4473" w:type="dxa"/>
            <w:shd w:val="clear" w:color="auto" w:fill="auto"/>
          </w:tcPr>
          <w:p w14:paraId="6CE60522"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How often do the members of your team get angry while working in your team?</w:t>
            </w:r>
          </w:p>
        </w:tc>
        <w:tc>
          <w:tcPr>
            <w:tcW w:w="1109" w:type="dxa"/>
            <w:shd w:val="clear" w:color="auto" w:fill="auto"/>
          </w:tcPr>
          <w:p w14:paraId="4F5FCBA8"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b/>
                <w:sz w:val="24"/>
                <w:szCs w:val="24"/>
              </w:rPr>
              <w:t>0</w:t>
            </w:r>
          </w:p>
        </w:tc>
        <w:tc>
          <w:tcPr>
            <w:tcW w:w="1109" w:type="dxa"/>
            <w:shd w:val="clear" w:color="auto" w:fill="auto"/>
          </w:tcPr>
          <w:p w14:paraId="2914D1DC"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1EC3B8FE"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559CBA78"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78AA7165"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75A37D65" w14:textId="77777777" w:rsidTr="0068472D">
        <w:trPr>
          <w:trHeight w:val="308"/>
        </w:trPr>
        <w:tc>
          <w:tcPr>
            <w:tcW w:w="477" w:type="dxa"/>
            <w:shd w:val="clear" w:color="auto" w:fill="auto"/>
          </w:tcPr>
          <w:p w14:paraId="0362B990"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54</w:t>
            </w:r>
          </w:p>
        </w:tc>
        <w:tc>
          <w:tcPr>
            <w:tcW w:w="4473" w:type="dxa"/>
            <w:shd w:val="clear" w:color="auto" w:fill="auto"/>
          </w:tcPr>
          <w:p w14:paraId="7D75839A" w14:textId="77777777" w:rsidR="003F5E5B" w:rsidRPr="009B0F7E" w:rsidRDefault="003F5E5B" w:rsidP="00CE2939">
            <w:pPr>
              <w:tabs>
                <w:tab w:val="center" w:pos="4320"/>
                <w:tab w:val="right" w:pos="864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How much jealousy or rivalry is there among the members of your team?</w:t>
            </w:r>
          </w:p>
        </w:tc>
        <w:tc>
          <w:tcPr>
            <w:tcW w:w="1109" w:type="dxa"/>
            <w:shd w:val="clear" w:color="auto" w:fill="auto"/>
          </w:tcPr>
          <w:p w14:paraId="2046B74A"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b/>
                <w:sz w:val="24"/>
                <w:szCs w:val="24"/>
              </w:rPr>
              <w:t>0</w:t>
            </w:r>
          </w:p>
        </w:tc>
        <w:tc>
          <w:tcPr>
            <w:tcW w:w="1109" w:type="dxa"/>
            <w:shd w:val="clear" w:color="auto" w:fill="auto"/>
          </w:tcPr>
          <w:p w14:paraId="53F24D9A"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1197DDDF"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0A276E16"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25B6ECB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r w:rsidR="003F5E5B" w:rsidRPr="009B0F7E" w14:paraId="4228AB62" w14:textId="77777777" w:rsidTr="0068472D">
        <w:trPr>
          <w:trHeight w:val="308"/>
        </w:trPr>
        <w:tc>
          <w:tcPr>
            <w:tcW w:w="477" w:type="dxa"/>
            <w:shd w:val="clear" w:color="auto" w:fill="auto"/>
          </w:tcPr>
          <w:p w14:paraId="1C0E7AE3"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55</w:t>
            </w:r>
          </w:p>
        </w:tc>
        <w:tc>
          <w:tcPr>
            <w:tcW w:w="4473" w:type="dxa"/>
            <w:shd w:val="clear" w:color="auto" w:fill="auto"/>
          </w:tcPr>
          <w:p w14:paraId="728D1F38"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How much are personality clashes evident in your team?</w:t>
            </w:r>
          </w:p>
        </w:tc>
        <w:tc>
          <w:tcPr>
            <w:tcW w:w="1109" w:type="dxa"/>
            <w:shd w:val="clear" w:color="auto" w:fill="auto"/>
          </w:tcPr>
          <w:p w14:paraId="2AF38F7F"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b/>
                <w:sz w:val="24"/>
                <w:szCs w:val="24"/>
              </w:rPr>
              <w:t>0</w:t>
            </w:r>
          </w:p>
        </w:tc>
        <w:tc>
          <w:tcPr>
            <w:tcW w:w="1109" w:type="dxa"/>
            <w:shd w:val="clear" w:color="auto" w:fill="auto"/>
          </w:tcPr>
          <w:p w14:paraId="5CD4C131" w14:textId="77777777" w:rsidR="003F5E5B" w:rsidRPr="009B0F7E" w:rsidRDefault="003F5E5B" w:rsidP="00CE2939">
            <w:pPr>
              <w:spacing w:line="276" w:lineRule="auto"/>
              <w:jc w:val="both"/>
              <w:rPr>
                <w:rFonts w:asciiTheme="majorBidi" w:hAnsiTheme="majorBidi" w:cstheme="majorBidi"/>
                <w:sz w:val="24"/>
                <w:szCs w:val="24"/>
              </w:rPr>
            </w:pPr>
            <w:r w:rsidRPr="009B0F7E">
              <w:rPr>
                <w:rFonts w:asciiTheme="majorBidi" w:hAnsiTheme="majorBidi" w:cstheme="majorBidi"/>
                <w:b/>
                <w:sz w:val="24"/>
                <w:szCs w:val="24"/>
              </w:rPr>
              <w:t>1</w:t>
            </w:r>
          </w:p>
        </w:tc>
        <w:tc>
          <w:tcPr>
            <w:tcW w:w="1323" w:type="dxa"/>
            <w:shd w:val="clear" w:color="auto" w:fill="auto"/>
            <w:vAlign w:val="center"/>
          </w:tcPr>
          <w:p w14:paraId="69046EA2"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2</w:t>
            </w:r>
          </w:p>
        </w:tc>
        <w:tc>
          <w:tcPr>
            <w:tcW w:w="829" w:type="dxa"/>
            <w:shd w:val="clear" w:color="auto" w:fill="auto"/>
            <w:vAlign w:val="center"/>
          </w:tcPr>
          <w:p w14:paraId="6A152407"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3</w:t>
            </w:r>
          </w:p>
        </w:tc>
        <w:tc>
          <w:tcPr>
            <w:tcW w:w="1097" w:type="dxa"/>
            <w:shd w:val="clear" w:color="auto" w:fill="auto"/>
            <w:vAlign w:val="center"/>
          </w:tcPr>
          <w:p w14:paraId="4813FEF4" w14:textId="77777777" w:rsidR="003F5E5B" w:rsidRPr="009B0F7E" w:rsidRDefault="003F5E5B" w:rsidP="00CE2939">
            <w:pPr>
              <w:spacing w:line="276" w:lineRule="auto"/>
              <w:jc w:val="both"/>
              <w:rPr>
                <w:rFonts w:asciiTheme="majorBidi" w:hAnsiTheme="majorBidi" w:cstheme="majorBidi"/>
                <w:b/>
                <w:sz w:val="24"/>
                <w:szCs w:val="24"/>
              </w:rPr>
            </w:pPr>
            <w:r w:rsidRPr="009B0F7E">
              <w:rPr>
                <w:rFonts w:asciiTheme="majorBidi" w:hAnsiTheme="majorBidi" w:cstheme="majorBidi"/>
                <w:b/>
                <w:sz w:val="24"/>
                <w:szCs w:val="24"/>
              </w:rPr>
              <w:t>4</w:t>
            </w:r>
          </w:p>
        </w:tc>
      </w:tr>
    </w:tbl>
    <w:p w14:paraId="2D43B927" w14:textId="77777777" w:rsidR="003F5E5B" w:rsidRPr="009B0F7E" w:rsidRDefault="003F5E5B" w:rsidP="003F5E5B">
      <w:pPr>
        <w:spacing w:line="276" w:lineRule="auto"/>
        <w:jc w:val="both"/>
        <w:rPr>
          <w:rFonts w:asciiTheme="majorBidi" w:hAnsiTheme="majorBidi" w:cstheme="majorBidi"/>
          <w:b/>
          <w:smallCaps/>
          <w:sz w:val="24"/>
          <w:szCs w:val="24"/>
        </w:rPr>
      </w:pPr>
      <w:r w:rsidRPr="009B0F7E">
        <w:rPr>
          <w:rFonts w:asciiTheme="majorBidi" w:hAnsiTheme="majorBidi" w:cstheme="majorBidi"/>
          <w:b/>
          <w:smallCaps/>
          <w:sz w:val="24"/>
          <w:szCs w:val="24"/>
        </w:rPr>
        <w:br w:type="page"/>
      </w:r>
    </w:p>
    <w:p w14:paraId="1A22CBE3" w14:textId="77777777" w:rsidR="003F5E5B" w:rsidRPr="009B0F7E" w:rsidRDefault="003F5E5B" w:rsidP="003F5E5B">
      <w:pPr>
        <w:spacing w:line="276" w:lineRule="auto"/>
        <w:jc w:val="both"/>
        <w:rPr>
          <w:rFonts w:asciiTheme="majorBidi" w:hAnsiTheme="majorBidi" w:cstheme="majorBidi"/>
          <w:sz w:val="24"/>
          <w:szCs w:val="24"/>
        </w:rPr>
      </w:pPr>
      <w:r w:rsidRPr="009B0F7E">
        <w:rPr>
          <w:rFonts w:asciiTheme="majorBidi" w:hAnsiTheme="majorBidi" w:cstheme="majorBidi"/>
          <w:b/>
          <w:smallCaps/>
          <w:sz w:val="24"/>
          <w:szCs w:val="24"/>
        </w:rPr>
        <w:t>Part II</w:t>
      </w:r>
    </w:p>
    <w:p w14:paraId="43F47837" w14:textId="77777777" w:rsidR="003F5E5B" w:rsidRPr="009B0F7E" w:rsidRDefault="003F5E5B" w:rsidP="003F5E5B">
      <w:pPr>
        <w:spacing w:line="276" w:lineRule="auto"/>
        <w:jc w:val="both"/>
        <w:rPr>
          <w:rFonts w:asciiTheme="majorBidi" w:hAnsiTheme="majorBidi" w:cstheme="majorBidi"/>
          <w:b/>
          <w:smallCaps/>
          <w:sz w:val="24"/>
          <w:szCs w:val="24"/>
        </w:rPr>
      </w:pPr>
    </w:p>
    <w:p w14:paraId="14B4AB07" w14:textId="77777777" w:rsidR="003F5E5B" w:rsidRPr="009B0F7E" w:rsidRDefault="003F5E5B" w:rsidP="003F5E5B">
      <w:pPr>
        <w:spacing w:line="276" w:lineRule="auto"/>
        <w:jc w:val="both"/>
        <w:rPr>
          <w:rFonts w:asciiTheme="majorBidi" w:hAnsiTheme="majorBidi" w:cstheme="majorBidi"/>
          <w:spacing w:val="-6"/>
          <w:sz w:val="24"/>
          <w:szCs w:val="24"/>
        </w:rPr>
      </w:pPr>
    </w:p>
    <w:p w14:paraId="7211E53C" w14:textId="77777777" w:rsidR="003F5E5B" w:rsidRPr="009B0F7E" w:rsidRDefault="003F5E5B" w:rsidP="003F5E5B">
      <w:pPr>
        <w:spacing w:line="276" w:lineRule="auto"/>
        <w:jc w:val="both"/>
        <w:rPr>
          <w:rFonts w:asciiTheme="majorBidi" w:hAnsiTheme="majorBidi" w:cstheme="majorBidi"/>
          <w:spacing w:val="-6"/>
          <w:sz w:val="24"/>
          <w:szCs w:val="24"/>
        </w:rPr>
      </w:pPr>
      <w:r w:rsidRPr="009B0F7E">
        <w:rPr>
          <w:rFonts w:asciiTheme="majorBidi" w:hAnsiTheme="majorBidi" w:cstheme="majorBidi"/>
          <w:spacing w:val="-6"/>
          <w:sz w:val="24"/>
          <w:szCs w:val="24"/>
        </w:rPr>
        <w:t xml:space="preserve">Please </w:t>
      </w:r>
      <w:r w:rsidRPr="009B0F7E">
        <w:rPr>
          <w:rFonts w:asciiTheme="majorBidi" w:hAnsiTheme="majorBidi" w:cstheme="majorBidi"/>
          <w:b/>
          <w:spacing w:val="-6"/>
          <w:sz w:val="24"/>
          <w:szCs w:val="24"/>
          <w:u w:val="single"/>
        </w:rPr>
        <w:t>select</w:t>
      </w:r>
      <w:r w:rsidRPr="009B0F7E">
        <w:rPr>
          <w:rFonts w:asciiTheme="majorBidi" w:hAnsiTheme="majorBidi" w:cstheme="majorBidi"/>
          <w:spacing w:val="-6"/>
          <w:sz w:val="24"/>
          <w:szCs w:val="24"/>
        </w:rPr>
        <w:t xml:space="preserve"> the box that best describes you.</w:t>
      </w:r>
    </w:p>
    <w:p w14:paraId="339429C1" w14:textId="77777777" w:rsidR="003F5E5B" w:rsidRPr="009B0F7E" w:rsidRDefault="003F5E5B" w:rsidP="003F5E5B">
      <w:pPr>
        <w:spacing w:line="276" w:lineRule="auto"/>
        <w:jc w:val="both"/>
        <w:rPr>
          <w:rFonts w:asciiTheme="majorBidi" w:hAnsiTheme="majorBidi" w:cstheme="majorBidi"/>
          <w:spacing w:val="-6"/>
          <w:sz w:val="24"/>
          <w:szCs w:val="24"/>
        </w:rPr>
      </w:pPr>
    </w:p>
    <w:p w14:paraId="5612ADCC" w14:textId="77777777" w:rsidR="003F5E5B" w:rsidRPr="009B0F7E" w:rsidRDefault="003F5E5B" w:rsidP="003F5E5B">
      <w:pPr>
        <w:spacing w:line="276" w:lineRule="auto"/>
        <w:jc w:val="both"/>
        <w:rPr>
          <w:rFonts w:asciiTheme="majorBidi" w:hAnsiTheme="majorBidi" w:cstheme="majorBidi"/>
          <w:sz w:val="24"/>
          <w:szCs w:val="24"/>
        </w:rPr>
      </w:pPr>
    </w:p>
    <w:p w14:paraId="25A25F66" w14:textId="77777777" w:rsidR="003F5E5B" w:rsidRPr="009B0F7E" w:rsidRDefault="003F5E5B" w:rsidP="003F5E5B">
      <w:pPr>
        <w:spacing w:line="276" w:lineRule="auto"/>
        <w:ind w:left="600"/>
        <w:jc w:val="both"/>
        <w:rPr>
          <w:rFonts w:asciiTheme="majorBidi" w:hAnsiTheme="majorBidi" w:cstheme="majorBidi"/>
          <w:b/>
          <w:sz w:val="24"/>
          <w:szCs w:val="24"/>
        </w:rPr>
      </w:pPr>
      <w:r w:rsidRPr="009B0F7E">
        <w:rPr>
          <w:rFonts w:asciiTheme="majorBidi" w:hAnsiTheme="majorBidi" w:cstheme="majorBidi"/>
          <w:sz w:val="24"/>
          <w:szCs w:val="24"/>
        </w:rPr>
        <w:t>Age</w:t>
      </w:r>
      <w:r w:rsidRPr="009B0F7E">
        <w:rPr>
          <w:rFonts w:asciiTheme="majorBidi" w:hAnsiTheme="majorBidi" w:cstheme="majorBidi"/>
          <w:b/>
          <w:sz w:val="24"/>
          <w:szCs w:val="24"/>
        </w:rPr>
        <w:tab/>
      </w:r>
      <w:r w:rsidRPr="009B0F7E">
        <w:rPr>
          <w:rFonts w:asciiTheme="majorBidi" w:hAnsiTheme="majorBidi" w:cstheme="majorBidi"/>
          <w:b/>
          <w:sz w:val="24"/>
          <w:szCs w:val="24"/>
        </w:rPr>
        <w:tab/>
      </w:r>
    </w:p>
    <w:p w14:paraId="6132A24C" w14:textId="77777777" w:rsidR="003F5E5B" w:rsidRPr="009B0F7E" w:rsidRDefault="003F5E5B" w:rsidP="003F5E5B">
      <w:pPr>
        <w:spacing w:line="276" w:lineRule="auto"/>
        <w:jc w:val="both"/>
        <w:rPr>
          <w:rFonts w:asciiTheme="majorBidi" w:hAnsiTheme="majorBidi" w:cstheme="majorBidi"/>
          <w:b/>
          <w:sz w:val="24"/>
          <w:szCs w:val="24"/>
        </w:rPr>
      </w:pPr>
    </w:p>
    <w:p w14:paraId="6E891A12" w14:textId="77777777" w:rsidR="003F5E5B" w:rsidRPr="009B0F7E" w:rsidRDefault="003F5E5B" w:rsidP="003F5E5B">
      <w:pPr>
        <w:spacing w:line="276" w:lineRule="auto"/>
        <w:ind w:left="1080"/>
        <w:jc w:val="both"/>
        <w:rPr>
          <w:rFonts w:asciiTheme="majorBidi" w:hAnsiTheme="majorBidi" w:cstheme="majorBidi"/>
          <w:b/>
          <w:sz w:val="24"/>
          <w:szCs w:val="24"/>
        </w:rPr>
      </w:pPr>
      <w:r w:rsidRPr="009B0F7E">
        <w:rPr>
          <w:rFonts w:asciiTheme="majorBidi" w:hAnsiTheme="majorBidi" w:cstheme="majorBidi"/>
          <w:sz w:val="24"/>
          <w:szCs w:val="24"/>
        </w:rPr>
        <w:t>18 – 29</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1F043895" wp14:editId="7FFB6B71">
                <wp:extent cx="142240" cy="114300"/>
                <wp:effectExtent l="0" t="0" r="10160" b="19050"/>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4E13022F" id="Rectangle 46"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OdawrB8AgAA/AQAAA4A&#10;AAAAAAAAAAAAAAAALgIAAGRycy9lMm9Eb2MueG1sUEsBAi0AFAAGAAgAAAAhAKhDok3aAAAAAwEA&#10;AA8AAAAAAAAAAAAAAAAA1gQAAGRycy9kb3ducmV2LnhtbFBLBQYAAAAABAAEAPMAAADdBQAAAAA=&#10;" filled="f" fillcolor="#bbe0e3">
                <w10:anchorlock/>
              </v:rect>
            </w:pict>
          </mc:Fallback>
        </mc:AlternateContent>
      </w:r>
      <w:r w:rsidRPr="009B0F7E">
        <w:rPr>
          <w:rFonts w:asciiTheme="majorBidi" w:hAnsiTheme="majorBidi" w:cstheme="majorBidi"/>
          <w:sz w:val="24"/>
          <w:szCs w:val="24"/>
        </w:rPr>
        <w:tab/>
      </w:r>
      <w:r w:rsidRPr="009B0F7E">
        <w:rPr>
          <w:rFonts w:asciiTheme="majorBidi" w:hAnsiTheme="majorBidi" w:cstheme="majorBidi"/>
          <w:sz w:val="24"/>
          <w:szCs w:val="24"/>
        </w:rPr>
        <w:tab/>
        <w:t>45 – 54</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6B55BA8B" wp14:editId="52E2674C">
                <wp:extent cx="142240" cy="114300"/>
                <wp:effectExtent l="0" t="0" r="10160" b="19050"/>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5AE76110" id="Rectangle 45"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L9GNBJ8AgAA/AQAAA4A&#10;AAAAAAAAAAAAAAAALgIAAGRycy9lMm9Eb2MueG1sUEsBAi0AFAAGAAgAAAAhAKhDok3aAAAAAwEA&#10;AA8AAAAAAAAAAAAAAAAA1gQAAGRycy9kb3ducmV2LnhtbFBLBQYAAAAABAAEAPMAAADdBQAAAAA=&#10;" filled="f" fillcolor="#bbe0e3">
                <w10:anchorlock/>
              </v:rect>
            </w:pict>
          </mc:Fallback>
        </mc:AlternateContent>
      </w:r>
    </w:p>
    <w:p w14:paraId="1CBA03ED" w14:textId="77777777" w:rsidR="003F5E5B" w:rsidRPr="009B0F7E" w:rsidRDefault="003F5E5B" w:rsidP="003F5E5B">
      <w:pPr>
        <w:spacing w:line="276" w:lineRule="auto"/>
        <w:ind w:left="720"/>
        <w:jc w:val="both"/>
        <w:rPr>
          <w:rFonts w:asciiTheme="majorBidi" w:hAnsiTheme="majorBidi" w:cstheme="majorBidi"/>
          <w:sz w:val="24"/>
          <w:szCs w:val="24"/>
        </w:rPr>
      </w:pPr>
    </w:p>
    <w:p w14:paraId="2735576B" w14:textId="77777777" w:rsidR="003F5E5B" w:rsidRPr="009B0F7E" w:rsidRDefault="003F5E5B" w:rsidP="003F5E5B">
      <w:pPr>
        <w:spacing w:line="276" w:lineRule="auto"/>
        <w:ind w:left="1080"/>
        <w:jc w:val="both"/>
        <w:rPr>
          <w:rFonts w:asciiTheme="majorBidi" w:hAnsiTheme="majorBidi" w:cstheme="majorBidi"/>
          <w:sz w:val="24"/>
          <w:szCs w:val="24"/>
        </w:rPr>
      </w:pPr>
      <w:r w:rsidRPr="009B0F7E">
        <w:rPr>
          <w:rFonts w:asciiTheme="majorBidi" w:hAnsiTheme="majorBidi" w:cstheme="majorBidi"/>
          <w:sz w:val="24"/>
          <w:szCs w:val="24"/>
        </w:rPr>
        <w:t>30 – 44</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52A1B1BD" wp14:editId="202C856A">
                <wp:extent cx="142240" cy="114300"/>
                <wp:effectExtent l="0" t="0" r="10160" b="19050"/>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426626CC" id="Rectangle 44"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EhPScV8AgAA/AQAAA4A&#10;AAAAAAAAAAAAAAAALgIAAGRycy9lMm9Eb2MueG1sUEsBAi0AFAAGAAgAAAAhAKhDok3aAAAAAwEA&#10;AA8AAAAAAAAAAAAAAAAA1gQAAGRycy9kb3ducmV2LnhtbFBLBQYAAAAABAAEAPMAAADdBQAAAAA=&#10;" filled="f" fillcolor="#bbe0e3">
                <w10:anchorlock/>
              </v:rect>
            </w:pict>
          </mc:Fallback>
        </mc:AlternateContent>
      </w:r>
      <w:r w:rsidRPr="009B0F7E">
        <w:rPr>
          <w:rFonts w:asciiTheme="majorBidi" w:hAnsiTheme="majorBidi" w:cstheme="majorBidi"/>
          <w:sz w:val="24"/>
          <w:szCs w:val="24"/>
        </w:rPr>
        <w:tab/>
      </w:r>
      <w:r w:rsidRPr="009B0F7E">
        <w:rPr>
          <w:rFonts w:asciiTheme="majorBidi" w:hAnsiTheme="majorBidi" w:cstheme="majorBidi"/>
          <w:sz w:val="24"/>
          <w:szCs w:val="24"/>
        </w:rPr>
        <w:tab/>
        <w:t>55+</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6707009B" wp14:editId="12AF36FE">
                <wp:extent cx="142240" cy="114300"/>
                <wp:effectExtent l="0" t="0" r="10160" b="19050"/>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604C4186" id="Rectangle 43"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" filled="f" fillcolor="#bbe0e3">
                <w10:anchorlock/>
              </v:rect>
            </w:pict>
          </mc:Fallback>
        </mc:AlternateContent>
      </w:r>
    </w:p>
    <w:p w14:paraId="44675FD0" w14:textId="77777777" w:rsidR="003F5E5B" w:rsidRPr="009B0F7E" w:rsidRDefault="003F5E5B" w:rsidP="003F5E5B">
      <w:pPr>
        <w:spacing w:line="276" w:lineRule="auto"/>
        <w:jc w:val="both"/>
        <w:rPr>
          <w:rFonts w:asciiTheme="majorBidi" w:hAnsiTheme="majorBidi" w:cstheme="majorBidi"/>
          <w:sz w:val="24"/>
          <w:szCs w:val="24"/>
        </w:rPr>
      </w:pPr>
    </w:p>
    <w:p w14:paraId="4CD39464" w14:textId="77777777" w:rsidR="003F5E5B" w:rsidRPr="009B0F7E" w:rsidRDefault="003F5E5B" w:rsidP="003F5E5B">
      <w:pPr>
        <w:spacing w:line="276" w:lineRule="auto"/>
        <w:ind w:left="360"/>
        <w:jc w:val="both"/>
        <w:rPr>
          <w:rFonts w:asciiTheme="majorBidi" w:hAnsiTheme="majorBidi" w:cstheme="majorBidi"/>
          <w:sz w:val="24"/>
          <w:szCs w:val="24"/>
        </w:rPr>
      </w:pPr>
    </w:p>
    <w:p w14:paraId="6BF09465" w14:textId="77777777" w:rsidR="003F5E5B" w:rsidRPr="009B0F7E" w:rsidRDefault="003F5E5B" w:rsidP="003F5E5B">
      <w:pPr>
        <w:spacing w:line="276" w:lineRule="auto"/>
        <w:ind w:left="360"/>
        <w:jc w:val="both"/>
        <w:rPr>
          <w:rFonts w:asciiTheme="majorBidi" w:hAnsiTheme="majorBidi" w:cstheme="majorBidi"/>
          <w:sz w:val="24"/>
          <w:szCs w:val="24"/>
        </w:rPr>
      </w:pPr>
      <w:r w:rsidRPr="009B0F7E">
        <w:rPr>
          <w:rFonts w:asciiTheme="majorBidi" w:hAnsiTheme="majorBidi" w:cstheme="majorBidi"/>
          <w:sz w:val="24"/>
          <w:szCs w:val="24"/>
        </w:rPr>
        <w:t>Gender</w:t>
      </w:r>
      <w:r w:rsidRPr="009B0F7E">
        <w:rPr>
          <w:rFonts w:asciiTheme="majorBidi" w:hAnsiTheme="majorBidi" w:cstheme="majorBidi"/>
          <w:sz w:val="24"/>
          <w:szCs w:val="24"/>
        </w:rPr>
        <w:tab/>
      </w:r>
      <w:r w:rsidRPr="009B0F7E">
        <w:rPr>
          <w:rFonts w:asciiTheme="majorBidi" w:hAnsiTheme="majorBidi" w:cstheme="majorBidi"/>
          <w:sz w:val="24"/>
          <w:szCs w:val="24"/>
        </w:rPr>
        <w:tab/>
      </w:r>
    </w:p>
    <w:p w14:paraId="0779DF41" w14:textId="77777777" w:rsidR="003F5E5B" w:rsidRPr="009B0F7E" w:rsidRDefault="003F5E5B" w:rsidP="003F5E5B">
      <w:pPr>
        <w:spacing w:line="276" w:lineRule="auto"/>
        <w:ind w:left="720"/>
        <w:jc w:val="both"/>
        <w:rPr>
          <w:rFonts w:asciiTheme="majorBidi" w:hAnsiTheme="majorBidi" w:cstheme="majorBidi"/>
          <w:sz w:val="24"/>
          <w:szCs w:val="24"/>
        </w:rPr>
      </w:pPr>
    </w:p>
    <w:p w14:paraId="69767E21" w14:textId="77777777" w:rsidR="003F5E5B" w:rsidRPr="009B0F7E" w:rsidRDefault="003F5E5B" w:rsidP="003F5E5B">
      <w:pPr>
        <w:spacing w:line="276" w:lineRule="auto"/>
        <w:ind w:left="1080"/>
        <w:jc w:val="both"/>
        <w:rPr>
          <w:rFonts w:asciiTheme="majorBidi" w:hAnsiTheme="majorBidi" w:cstheme="majorBidi"/>
          <w:sz w:val="24"/>
          <w:szCs w:val="24"/>
        </w:rPr>
      </w:pPr>
      <w:r w:rsidRPr="009B0F7E">
        <w:rPr>
          <w:rFonts w:asciiTheme="majorBidi" w:hAnsiTheme="majorBidi" w:cstheme="majorBidi"/>
          <w:sz w:val="24"/>
          <w:szCs w:val="24"/>
        </w:rPr>
        <w:t>Male</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66DD6B57" wp14:editId="576BC3DE">
                <wp:extent cx="142240" cy="114300"/>
                <wp:effectExtent l="0" t="0" r="10160" b="19050"/>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48E2F9D9" id="Rectangle 42"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Llx1Ft8AgAA/AQAAA4A&#10;AAAAAAAAAAAAAAAALgIAAGRycy9lMm9Eb2MueG1sUEsBAi0AFAAGAAgAAAAhAKhDok3aAAAAAwEA&#10;AA8AAAAAAAAAAAAAAAAA1gQAAGRycy9kb3ducmV2LnhtbFBLBQYAAAAABAAEAPMAAADdBQAAAAA=&#10;" filled="f" fillcolor="#bbe0e3">
                <w10:anchorlock/>
              </v:rect>
            </w:pict>
          </mc:Fallback>
        </mc:AlternateContent>
      </w:r>
      <w:r w:rsidRPr="009B0F7E">
        <w:rPr>
          <w:rFonts w:asciiTheme="majorBidi" w:hAnsiTheme="majorBidi" w:cstheme="majorBidi"/>
          <w:sz w:val="24"/>
          <w:szCs w:val="24"/>
        </w:rPr>
        <w:tab/>
      </w:r>
      <w:r w:rsidRPr="009B0F7E">
        <w:rPr>
          <w:rFonts w:asciiTheme="majorBidi" w:hAnsiTheme="majorBidi" w:cstheme="majorBidi"/>
          <w:sz w:val="24"/>
          <w:szCs w:val="24"/>
        </w:rPr>
        <w:tab/>
        <w:t>Female</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5C45FEA1" wp14:editId="04463E4F">
                <wp:extent cx="142240" cy="114300"/>
                <wp:effectExtent l="0" t="0" r="10160" b="19050"/>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67FC0BD8" id="Rectangle 41"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OFtIvl8AgAA/AQAAA4A&#10;AAAAAAAAAAAAAAAALgIAAGRycy9lMm9Eb2MueG1sUEsBAi0AFAAGAAgAAAAhAKhDok3aAAAAAwEA&#10;AA8AAAAAAAAAAAAAAAAA1gQAAGRycy9kb3ducmV2LnhtbFBLBQYAAAAABAAEAPMAAADdBQAAAAA=&#10;" filled="f" fillcolor="#bbe0e3">
                <w10:anchorlock/>
              </v:rect>
            </w:pict>
          </mc:Fallback>
        </mc:AlternateContent>
      </w:r>
    </w:p>
    <w:p w14:paraId="01D196B4" w14:textId="77777777" w:rsidR="003F5E5B" w:rsidRPr="009B0F7E" w:rsidRDefault="003F5E5B" w:rsidP="003F5E5B">
      <w:pPr>
        <w:spacing w:line="276" w:lineRule="auto"/>
        <w:jc w:val="both"/>
        <w:rPr>
          <w:rFonts w:asciiTheme="majorBidi" w:hAnsiTheme="majorBidi" w:cstheme="majorBidi"/>
          <w:sz w:val="24"/>
          <w:szCs w:val="24"/>
        </w:rPr>
      </w:pPr>
    </w:p>
    <w:p w14:paraId="608F1B48" w14:textId="77777777" w:rsidR="003F5E5B" w:rsidRPr="009B0F7E" w:rsidRDefault="003F5E5B" w:rsidP="003F5E5B">
      <w:pPr>
        <w:spacing w:line="276" w:lineRule="auto"/>
        <w:ind w:left="360"/>
        <w:jc w:val="both"/>
        <w:rPr>
          <w:rFonts w:asciiTheme="majorBidi" w:hAnsiTheme="majorBidi" w:cstheme="majorBidi"/>
          <w:sz w:val="24"/>
          <w:szCs w:val="24"/>
        </w:rPr>
      </w:pPr>
    </w:p>
    <w:p w14:paraId="6D167338" w14:textId="77777777" w:rsidR="003F5E5B" w:rsidRPr="009B0F7E" w:rsidRDefault="003F5E5B" w:rsidP="003F5E5B">
      <w:pPr>
        <w:spacing w:line="276" w:lineRule="auto"/>
        <w:ind w:left="360"/>
        <w:jc w:val="both"/>
        <w:rPr>
          <w:rFonts w:asciiTheme="majorBidi" w:hAnsiTheme="majorBidi" w:cstheme="majorBidi"/>
          <w:sz w:val="24"/>
          <w:szCs w:val="24"/>
        </w:rPr>
      </w:pPr>
      <w:r w:rsidRPr="009B0F7E">
        <w:rPr>
          <w:rFonts w:asciiTheme="majorBidi" w:hAnsiTheme="majorBidi" w:cstheme="majorBidi"/>
          <w:sz w:val="24"/>
          <w:szCs w:val="24"/>
        </w:rPr>
        <w:t>What education level/qualification have you attained so far?</w:t>
      </w:r>
    </w:p>
    <w:p w14:paraId="114F28ED" w14:textId="77777777" w:rsidR="003F5E5B" w:rsidRPr="009B0F7E" w:rsidRDefault="003F5E5B" w:rsidP="003F5E5B">
      <w:pPr>
        <w:spacing w:line="276" w:lineRule="auto"/>
        <w:ind w:left="2160"/>
        <w:jc w:val="both"/>
        <w:rPr>
          <w:rFonts w:asciiTheme="majorBidi" w:hAnsiTheme="majorBidi" w:cstheme="majorBidi"/>
          <w:sz w:val="24"/>
          <w:szCs w:val="24"/>
        </w:rPr>
      </w:pPr>
    </w:p>
    <w:p w14:paraId="24E1D00F" w14:textId="77777777" w:rsidR="003F5E5B" w:rsidRPr="009B0F7E" w:rsidRDefault="003F5E5B" w:rsidP="003F5E5B">
      <w:pPr>
        <w:tabs>
          <w:tab w:val="num" w:pos="540"/>
        </w:tabs>
        <w:spacing w:line="276" w:lineRule="auto"/>
        <w:ind w:left="1080"/>
        <w:jc w:val="both"/>
        <w:rPr>
          <w:rFonts w:asciiTheme="majorBidi" w:hAnsiTheme="majorBidi" w:cstheme="majorBidi"/>
          <w:sz w:val="24"/>
          <w:szCs w:val="24"/>
        </w:rPr>
      </w:pPr>
      <w:r w:rsidRPr="009B0F7E">
        <w:rPr>
          <w:rFonts w:asciiTheme="majorBidi" w:hAnsiTheme="majorBidi" w:cstheme="majorBidi"/>
          <w:sz w:val="24"/>
          <w:szCs w:val="24"/>
        </w:rPr>
        <w:t>High school</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15D10BAF" wp14:editId="0FB9E7C8">
                <wp:extent cx="142240" cy="114300"/>
                <wp:effectExtent l="0" t="0" r="10160" b="19050"/>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0B5CF37D" id="Rectangle 40"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" filled="f" fillcolor="#bbe0e3">
                <w10:anchorlock/>
              </v:rect>
            </w:pict>
          </mc:Fallback>
        </mc:AlternateContent>
      </w:r>
      <w:r w:rsidRPr="009B0F7E">
        <w:rPr>
          <w:rFonts w:asciiTheme="majorBidi" w:hAnsiTheme="majorBidi" w:cstheme="majorBidi"/>
          <w:sz w:val="24"/>
          <w:szCs w:val="24"/>
        </w:rPr>
        <w:tab/>
      </w:r>
      <w:r w:rsidRPr="009B0F7E">
        <w:rPr>
          <w:rFonts w:asciiTheme="majorBidi" w:hAnsiTheme="majorBidi" w:cstheme="majorBidi"/>
          <w:sz w:val="24"/>
          <w:szCs w:val="24"/>
        </w:rPr>
        <w:tab/>
        <w:t>Diploma</w:t>
      </w:r>
      <w:r w:rsidRPr="009B0F7E">
        <w:rPr>
          <w:rFonts w:asciiTheme="majorBidi" w:hAnsiTheme="majorBidi" w:cstheme="majorBidi"/>
          <w:sz w:val="24"/>
          <w:szCs w:val="24"/>
        </w:rPr>
        <w:tab/>
        <w:t xml:space="preserve"> </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69FDA7C4" wp14:editId="4319E850">
                <wp:extent cx="142240" cy="114300"/>
                <wp:effectExtent l="0" t="0" r="10160" b="19050"/>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57D52653" id="Rectangle 39"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B54VR18AgAA/AQAAA4A&#10;AAAAAAAAAAAAAAAALgIAAGRycy9lMm9Eb2MueG1sUEsBAi0AFAAGAAgAAAAhAKhDok3aAAAAAwEA&#10;AA8AAAAAAAAAAAAAAAAA1gQAAGRycy9kb3ducmV2LnhtbFBLBQYAAAAABAAEAPMAAADdBQAAAAA=&#10;" filled="f" fillcolor="#bbe0e3">
                <w10:anchorlock/>
              </v:rect>
            </w:pict>
          </mc:Fallback>
        </mc:AlternateContent>
      </w:r>
      <w:r w:rsidRPr="009B0F7E">
        <w:rPr>
          <w:rFonts w:asciiTheme="majorBidi" w:hAnsiTheme="majorBidi" w:cstheme="majorBidi"/>
          <w:sz w:val="24"/>
          <w:szCs w:val="24"/>
        </w:rPr>
        <w:tab/>
      </w:r>
    </w:p>
    <w:p w14:paraId="05F79FA0" w14:textId="77777777" w:rsidR="003F5E5B" w:rsidRPr="009B0F7E" w:rsidRDefault="003F5E5B" w:rsidP="003F5E5B">
      <w:pPr>
        <w:spacing w:line="276" w:lineRule="auto"/>
        <w:ind w:left="2160"/>
        <w:jc w:val="both"/>
        <w:rPr>
          <w:rFonts w:asciiTheme="majorBidi" w:hAnsiTheme="majorBidi" w:cstheme="majorBidi"/>
          <w:sz w:val="24"/>
          <w:szCs w:val="24"/>
        </w:rPr>
      </w:pPr>
    </w:p>
    <w:p w14:paraId="07B37E3E" w14:textId="77777777" w:rsidR="003F5E5B" w:rsidRPr="009B0F7E" w:rsidRDefault="003F5E5B" w:rsidP="003F5E5B">
      <w:pPr>
        <w:tabs>
          <w:tab w:val="num" w:pos="540"/>
        </w:tabs>
        <w:spacing w:line="276" w:lineRule="auto"/>
        <w:ind w:left="1080"/>
        <w:jc w:val="both"/>
        <w:rPr>
          <w:rFonts w:asciiTheme="majorBidi" w:hAnsiTheme="majorBidi" w:cstheme="majorBidi"/>
          <w:sz w:val="24"/>
          <w:szCs w:val="24"/>
        </w:rPr>
      </w:pPr>
      <w:r w:rsidRPr="009B0F7E">
        <w:rPr>
          <w:rFonts w:asciiTheme="majorBidi" w:hAnsiTheme="majorBidi" w:cstheme="majorBidi"/>
          <w:sz w:val="24"/>
          <w:szCs w:val="24"/>
        </w:rPr>
        <w:t>Bachelor</w:t>
      </w:r>
      <w:r w:rsidRPr="009B0F7E">
        <w:rPr>
          <w:rFonts w:asciiTheme="majorBidi" w:hAnsiTheme="majorBidi" w:cstheme="majorBidi"/>
          <w:sz w:val="24"/>
          <w:szCs w:val="24"/>
        </w:rPr>
        <w:tab/>
      </w:r>
      <w:r w:rsidRPr="009B0F7E">
        <w:rPr>
          <w:rFonts w:asciiTheme="majorBidi" w:hAnsiTheme="majorBidi" w:cstheme="majorBidi"/>
          <w:sz w:val="24"/>
          <w:szCs w:val="24"/>
        </w:rPr>
        <w:tab/>
        <w:t xml:space="preserve">     </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53F2244C" wp14:editId="0B674C48">
                <wp:extent cx="142240" cy="114300"/>
                <wp:effectExtent l="0" t="0" r="10160" b="19050"/>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4E9CE937" id="Rectangle 38"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OlxKMp8AgAA/AQAAA4A&#10;AAAAAAAAAAAAAAAALgIAAGRycy9lMm9Eb2MueG1sUEsBAi0AFAAGAAgAAAAhAKhDok3aAAAAAwEA&#10;AA8AAAAAAAAAAAAAAAAA1gQAAGRycy9kb3ducmV2LnhtbFBLBQYAAAAABAAEAPMAAADdBQAAAAA=&#10;" filled="f" fillcolor="#bbe0e3">
                <w10:anchorlock/>
              </v:rect>
            </w:pict>
          </mc:Fallback>
        </mc:AlternateContent>
      </w:r>
      <w:r w:rsidRPr="009B0F7E">
        <w:rPr>
          <w:rFonts w:asciiTheme="majorBidi" w:hAnsiTheme="majorBidi" w:cstheme="majorBidi"/>
          <w:sz w:val="24"/>
          <w:szCs w:val="24"/>
        </w:rPr>
        <w:tab/>
      </w:r>
      <w:r w:rsidRPr="009B0F7E">
        <w:rPr>
          <w:rFonts w:asciiTheme="majorBidi" w:hAnsiTheme="majorBidi" w:cstheme="majorBidi"/>
          <w:sz w:val="24"/>
          <w:szCs w:val="24"/>
        </w:rPr>
        <w:tab/>
        <w:t xml:space="preserve">Postgraduate  </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14E62360" wp14:editId="5BE7DCB6">
                <wp:extent cx="142240" cy="114300"/>
                <wp:effectExtent l="0" t="0" r="10160" b="19050"/>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12A0BC7F" id="Rectangle 37"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BIWlY58AgAA/AQAAA4A&#10;AAAAAAAAAAAAAAAALgIAAGRycy9lMm9Eb2MueG1sUEsBAi0AFAAGAAgAAAAhAKhDok3aAAAAAwEA&#10;AA8AAAAAAAAAAAAAAAAA1gQAAGRycy9kb3ducmV2LnhtbFBLBQYAAAAABAAEAPMAAADdBQAAAAA=&#10;" filled="f" fillcolor="#bbe0e3">
                <w10:anchorlock/>
              </v:rect>
            </w:pict>
          </mc:Fallback>
        </mc:AlternateContent>
      </w:r>
    </w:p>
    <w:p w14:paraId="0BFEBE15" w14:textId="77777777" w:rsidR="003F5E5B" w:rsidRPr="009B0F7E" w:rsidRDefault="003F5E5B" w:rsidP="003F5E5B">
      <w:pPr>
        <w:spacing w:line="276" w:lineRule="auto"/>
        <w:jc w:val="both"/>
        <w:rPr>
          <w:rFonts w:asciiTheme="majorBidi" w:hAnsiTheme="majorBidi" w:cstheme="majorBidi"/>
          <w:sz w:val="24"/>
          <w:szCs w:val="24"/>
        </w:rPr>
      </w:pPr>
    </w:p>
    <w:p w14:paraId="46CEEFE3" w14:textId="77777777" w:rsidR="003F5E5B" w:rsidRPr="009B0F7E" w:rsidRDefault="003F5E5B" w:rsidP="003F5E5B">
      <w:pPr>
        <w:spacing w:line="276" w:lineRule="auto"/>
        <w:jc w:val="both"/>
        <w:rPr>
          <w:rFonts w:asciiTheme="majorBidi" w:hAnsiTheme="majorBidi" w:cstheme="majorBidi"/>
          <w:sz w:val="24"/>
          <w:szCs w:val="24"/>
        </w:rPr>
      </w:pPr>
    </w:p>
    <w:p w14:paraId="0BD5C384" w14:textId="77777777" w:rsidR="003F5E5B" w:rsidRPr="009B0F7E" w:rsidRDefault="003F5E5B" w:rsidP="003F5E5B">
      <w:pPr>
        <w:spacing w:line="276" w:lineRule="auto"/>
        <w:ind w:left="360"/>
        <w:jc w:val="both"/>
        <w:rPr>
          <w:rFonts w:asciiTheme="majorBidi" w:hAnsiTheme="majorBidi" w:cstheme="majorBidi"/>
          <w:sz w:val="24"/>
          <w:szCs w:val="24"/>
        </w:rPr>
      </w:pPr>
    </w:p>
    <w:p w14:paraId="22BA4F95" w14:textId="77777777" w:rsidR="003F5E5B" w:rsidRPr="009B0F7E" w:rsidRDefault="003F5E5B" w:rsidP="003F5E5B">
      <w:pPr>
        <w:spacing w:line="276" w:lineRule="auto"/>
        <w:ind w:left="360"/>
        <w:jc w:val="both"/>
        <w:rPr>
          <w:rFonts w:asciiTheme="majorBidi" w:hAnsiTheme="majorBidi" w:cstheme="majorBidi"/>
          <w:b/>
          <w:sz w:val="24"/>
          <w:szCs w:val="24"/>
        </w:rPr>
      </w:pPr>
      <w:r w:rsidRPr="009B0F7E">
        <w:rPr>
          <w:rFonts w:asciiTheme="majorBidi" w:hAnsiTheme="majorBidi" w:cstheme="majorBidi"/>
          <w:sz w:val="24"/>
          <w:szCs w:val="24"/>
        </w:rPr>
        <w:t>How do you describe your current Organizational Level?</w:t>
      </w:r>
    </w:p>
    <w:p w14:paraId="608BDC8C" w14:textId="77777777" w:rsidR="003F5E5B" w:rsidRPr="009B0F7E" w:rsidRDefault="003F5E5B" w:rsidP="003F5E5B">
      <w:pPr>
        <w:spacing w:line="276" w:lineRule="auto"/>
        <w:jc w:val="both"/>
        <w:rPr>
          <w:rFonts w:asciiTheme="majorBidi" w:hAnsiTheme="majorBidi" w:cstheme="majorBidi"/>
          <w:b/>
          <w:sz w:val="24"/>
          <w:szCs w:val="24"/>
        </w:rPr>
      </w:pPr>
    </w:p>
    <w:p w14:paraId="7098C365" w14:textId="77777777" w:rsidR="003F5E5B" w:rsidRPr="009B0F7E" w:rsidRDefault="003F5E5B" w:rsidP="003F5E5B">
      <w:pPr>
        <w:tabs>
          <w:tab w:val="num" w:pos="360"/>
        </w:tabs>
        <w:spacing w:line="276" w:lineRule="auto"/>
        <w:ind w:left="1080"/>
        <w:jc w:val="both"/>
        <w:rPr>
          <w:rFonts w:asciiTheme="majorBidi" w:hAnsiTheme="majorBidi" w:cstheme="majorBidi"/>
          <w:sz w:val="24"/>
          <w:szCs w:val="24"/>
        </w:rPr>
      </w:pPr>
      <w:r w:rsidRPr="009B0F7E">
        <w:rPr>
          <w:rFonts w:asciiTheme="majorBidi" w:hAnsiTheme="majorBidi" w:cstheme="majorBidi"/>
          <w:sz w:val="24"/>
          <w:szCs w:val="24"/>
        </w:rPr>
        <w:t>Top Management</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690B0CDA" wp14:editId="67F9061F">
                <wp:extent cx="142240" cy="114300"/>
                <wp:effectExtent l="0" t="0" r="10160" b="19050"/>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17F22298" id="Rectangle 36"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OUf6Fl8AgAA/AQAAA4A&#10;AAAAAAAAAAAAAAAALgIAAGRycy9lMm9Eb2MueG1sUEsBAi0AFAAGAAgAAAAhAKhDok3aAAAAAwEA&#10;AA8AAAAAAAAAAAAAAAAA1gQAAGRycy9kb3ducmV2LnhtbFBLBQYAAAAABAAEAPMAAADdBQAAAAA=&#10;" filled="f" fillcolor="#bbe0e3">
                <w10:anchorlock/>
              </v:rect>
            </w:pict>
          </mc:Fallback>
        </mc:AlternateContent>
      </w:r>
      <w:r w:rsidRPr="009B0F7E">
        <w:rPr>
          <w:rFonts w:asciiTheme="majorBidi" w:hAnsiTheme="majorBidi" w:cstheme="majorBidi"/>
          <w:sz w:val="24"/>
          <w:szCs w:val="24"/>
        </w:rPr>
        <w:tab/>
      </w:r>
      <w:r w:rsidRPr="009B0F7E">
        <w:rPr>
          <w:rFonts w:asciiTheme="majorBidi" w:hAnsiTheme="majorBidi" w:cstheme="majorBidi"/>
          <w:sz w:val="24"/>
          <w:szCs w:val="24"/>
        </w:rPr>
        <w:tab/>
        <w:t>Middle Management</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576CC7ED" wp14:editId="033EA1D3">
                <wp:extent cx="142240" cy="114300"/>
                <wp:effectExtent l="0" t="0" r="10160" b="19050"/>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08C84AD7" id="Rectangle 35"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L0DHvt8AgAA/AQAAA4A&#10;AAAAAAAAAAAAAAAALgIAAGRycy9lMm9Eb2MueG1sUEsBAi0AFAAGAAgAAAAhAKhDok3aAAAAAwEA&#10;AA8AAAAAAAAAAAAAAAAA1gQAAGRycy9kb3ducmV2LnhtbFBLBQYAAAAABAAEAPMAAADdBQAAAAA=&#10;" filled="f" fillcolor="#bbe0e3">
                <w10:anchorlock/>
              </v:rect>
            </w:pict>
          </mc:Fallback>
        </mc:AlternateContent>
      </w:r>
      <w:r w:rsidRPr="009B0F7E">
        <w:rPr>
          <w:rFonts w:asciiTheme="majorBidi" w:hAnsiTheme="majorBidi" w:cstheme="majorBidi"/>
          <w:sz w:val="24"/>
          <w:szCs w:val="24"/>
        </w:rPr>
        <w:tab/>
        <w:t xml:space="preserve">  </w:t>
      </w:r>
    </w:p>
    <w:p w14:paraId="2F8CE00B" w14:textId="77777777" w:rsidR="003F5E5B" w:rsidRPr="009B0F7E" w:rsidRDefault="003F5E5B" w:rsidP="003F5E5B">
      <w:pPr>
        <w:spacing w:line="276" w:lineRule="auto"/>
        <w:ind w:left="2880"/>
        <w:jc w:val="both"/>
        <w:rPr>
          <w:rFonts w:asciiTheme="majorBidi" w:hAnsiTheme="majorBidi" w:cstheme="majorBidi"/>
          <w:sz w:val="24"/>
          <w:szCs w:val="24"/>
        </w:rPr>
      </w:pPr>
    </w:p>
    <w:p w14:paraId="4A7BE4A1" w14:textId="77777777" w:rsidR="003F5E5B" w:rsidRPr="009B0F7E" w:rsidRDefault="003F5E5B" w:rsidP="003F5E5B">
      <w:pPr>
        <w:tabs>
          <w:tab w:val="num" w:pos="360"/>
        </w:tabs>
        <w:spacing w:line="276" w:lineRule="auto"/>
        <w:ind w:left="1080"/>
        <w:jc w:val="both"/>
        <w:rPr>
          <w:rFonts w:asciiTheme="majorBidi" w:hAnsiTheme="majorBidi" w:cstheme="majorBidi"/>
          <w:sz w:val="24"/>
          <w:szCs w:val="24"/>
        </w:rPr>
      </w:pPr>
      <w:r w:rsidRPr="009B0F7E">
        <w:rPr>
          <w:rFonts w:asciiTheme="majorBidi" w:hAnsiTheme="majorBidi" w:cstheme="majorBidi"/>
          <w:sz w:val="24"/>
          <w:szCs w:val="24"/>
        </w:rPr>
        <w:t>First line management</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14D2BD26" wp14:editId="73AF15B3">
                <wp:extent cx="142240" cy="114300"/>
                <wp:effectExtent l="0" t="0" r="10160" b="19050"/>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7067DB7F" id="Rectangle 34"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EoKYyx8AgAA/AQAAA4A&#10;AAAAAAAAAAAAAAAALgIAAGRycy9lMm9Eb2MueG1sUEsBAi0AFAAGAAgAAAAhAKhDok3aAAAAAwEA&#10;AA8AAAAAAAAAAAAAAAAA1gQAAGRycy9kb3ducmV2LnhtbFBLBQYAAAAABAAEAPMAAADdBQAAAAA=&#10;" filled="f" fillcolor="#bbe0e3">
                <w10:anchorlock/>
              </v:rect>
            </w:pict>
          </mc:Fallback>
        </mc:AlternateContent>
      </w:r>
      <w:r w:rsidRPr="009B0F7E">
        <w:rPr>
          <w:rFonts w:asciiTheme="majorBidi" w:hAnsiTheme="majorBidi" w:cstheme="majorBidi"/>
          <w:sz w:val="24"/>
          <w:szCs w:val="24"/>
        </w:rPr>
        <w:t xml:space="preserve"> </w:t>
      </w:r>
      <w:r w:rsidRPr="009B0F7E">
        <w:rPr>
          <w:rFonts w:asciiTheme="majorBidi" w:hAnsiTheme="majorBidi" w:cstheme="majorBidi"/>
          <w:sz w:val="24"/>
          <w:szCs w:val="24"/>
        </w:rPr>
        <w:tab/>
      </w:r>
      <w:r w:rsidRPr="009B0F7E">
        <w:rPr>
          <w:rFonts w:asciiTheme="majorBidi" w:hAnsiTheme="majorBidi" w:cstheme="majorBidi"/>
          <w:sz w:val="24"/>
          <w:szCs w:val="24"/>
        </w:rPr>
        <w:tab/>
        <w:t>Professional</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1EE05C08" wp14:editId="203756E1">
                <wp:extent cx="142240" cy="114300"/>
                <wp:effectExtent l="0" t="0" r="10160" b="19050"/>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088DB700" id="Rectangle 33"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" filled="f" fillcolor="#bbe0e3">
                <w10:anchorlock/>
              </v:rect>
            </w:pict>
          </mc:Fallback>
        </mc:AlternateContent>
      </w:r>
    </w:p>
    <w:p w14:paraId="0DFEDE24" w14:textId="77777777" w:rsidR="003F5E5B" w:rsidRPr="009B0F7E" w:rsidRDefault="003F5E5B" w:rsidP="003F5E5B">
      <w:pPr>
        <w:spacing w:line="276" w:lineRule="auto"/>
        <w:jc w:val="both"/>
        <w:rPr>
          <w:rFonts w:asciiTheme="majorBidi" w:hAnsiTheme="majorBidi" w:cstheme="majorBidi"/>
          <w:sz w:val="24"/>
          <w:szCs w:val="24"/>
        </w:rPr>
      </w:pPr>
    </w:p>
    <w:p w14:paraId="059CC2E7" w14:textId="77777777" w:rsidR="003F5E5B" w:rsidRPr="009B0F7E" w:rsidRDefault="003F5E5B" w:rsidP="003F5E5B">
      <w:pPr>
        <w:tabs>
          <w:tab w:val="num" w:pos="360"/>
        </w:tabs>
        <w:spacing w:line="276" w:lineRule="auto"/>
        <w:jc w:val="both"/>
        <w:rPr>
          <w:rFonts w:asciiTheme="majorBidi" w:hAnsiTheme="majorBidi" w:cstheme="majorBidi"/>
          <w:sz w:val="24"/>
          <w:szCs w:val="24"/>
        </w:rPr>
      </w:pPr>
      <w:r w:rsidRPr="009B0F7E">
        <w:rPr>
          <w:rFonts w:asciiTheme="majorBidi" w:hAnsiTheme="majorBidi" w:cstheme="majorBidi"/>
          <w:sz w:val="24"/>
          <w:szCs w:val="24"/>
        </w:rPr>
        <w:tab/>
      </w:r>
      <w:r w:rsidRPr="009B0F7E">
        <w:rPr>
          <w:rFonts w:asciiTheme="majorBidi" w:hAnsiTheme="majorBidi" w:cstheme="majorBidi"/>
          <w:sz w:val="24"/>
          <w:szCs w:val="24"/>
        </w:rPr>
        <w:tab/>
        <w:t xml:space="preserve">     Technical/Clerical          </w:t>
      </w:r>
      <w:r w:rsidRPr="009B0F7E">
        <w:rPr>
          <w:rFonts w:asciiTheme="majorBidi" w:hAnsiTheme="majorBidi" w:cstheme="majorBidi"/>
          <w:sz w:val="24"/>
          <w:szCs w:val="24"/>
        </w:rPr>
        <w:tab/>
        <w:t xml:space="preserve"> </w:t>
      </w:r>
      <w:r w:rsidRPr="009B0F7E">
        <w:rPr>
          <w:rFonts w:asciiTheme="majorBidi" w:hAnsiTheme="majorBidi" w:cstheme="majorBidi"/>
          <w:noProof/>
          <w:sz w:val="24"/>
          <w:szCs w:val="24"/>
        </w:rPr>
        <mc:AlternateContent>
          <mc:Choice Requires="wps">
            <w:drawing>
              <wp:inline distT="0" distB="0" distL="0" distR="0" wp14:anchorId="060CC385" wp14:editId="32B56743">
                <wp:extent cx="142240" cy="114300"/>
                <wp:effectExtent l="0" t="0" r="10160" b="19050"/>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5D9591C4" id="Rectangle 32"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Ls0/rJ8AgAA/AQAAA4A&#10;AAAAAAAAAAAAAAAALgIAAGRycy9lMm9Eb2MueG1sUEsBAi0AFAAGAAgAAAAhAKhDok3aAAAAAwEA&#10;AA8AAAAAAAAAAAAAAAAA1gQAAGRycy9kb3ducmV2LnhtbFBLBQYAAAAABAAEAPMAAADdBQAAAAA=&#10;" filled="f" fillcolor="#bbe0e3">
                <w10:anchorlock/>
              </v:rect>
            </w:pict>
          </mc:Fallback>
        </mc:AlternateContent>
      </w:r>
      <w:r w:rsidRPr="009B0F7E">
        <w:rPr>
          <w:rFonts w:asciiTheme="majorBidi" w:hAnsiTheme="majorBidi" w:cstheme="majorBidi"/>
          <w:sz w:val="24"/>
          <w:szCs w:val="24"/>
        </w:rPr>
        <w:t xml:space="preserve">             </w:t>
      </w:r>
      <w:r w:rsidRPr="009B0F7E">
        <w:rPr>
          <w:rFonts w:asciiTheme="majorBidi" w:hAnsiTheme="majorBidi" w:cstheme="majorBidi"/>
          <w:sz w:val="24"/>
          <w:szCs w:val="24"/>
        </w:rPr>
        <w:tab/>
        <w:t>Other</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744733AD" wp14:editId="6A9678D8">
                <wp:extent cx="142240" cy="114300"/>
                <wp:effectExtent l="0" t="0" r="10160" b="19050"/>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1EAAA5D7" id="Rectangle 31"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OMoCBB8AgAA/AQAAA4A&#10;AAAAAAAAAAAAAAAALgIAAGRycy9lMm9Eb2MueG1sUEsBAi0AFAAGAAgAAAAhAKhDok3aAAAAAwEA&#10;AA8AAAAAAAAAAAAAAAAA1gQAAGRycy9kb3ducmV2LnhtbFBLBQYAAAAABAAEAPMAAADdBQAAAAA=&#10;" filled="f" fillcolor="#bbe0e3">
                <w10:anchorlock/>
              </v:rect>
            </w:pict>
          </mc:Fallback>
        </mc:AlternateContent>
      </w:r>
    </w:p>
    <w:p w14:paraId="69EDD7C1" w14:textId="77777777" w:rsidR="003F5E5B" w:rsidRPr="009B0F7E" w:rsidRDefault="003F5E5B" w:rsidP="003F5E5B">
      <w:pPr>
        <w:tabs>
          <w:tab w:val="left" w:pos="1330"/>
        </w:tabs>
        <w:spacing w:line="276" w:lineRule="auto"/>
        <w:jc w:val="both"/>
        <w:rPr>
          <w:rFonts w:asciiTheme="majorBidi" w:hAnsiTheme="majorBidi" w:cstheme="majorBidi"/>
          <w:sz w:val="24"/>
          <w:szCs w:val="24"/>
        </w:rPr>
      </w:pPr>
    </w:p>
    <w:p w14:paraId="647AFE06" w14:textId="77777777" w:rsidR="003F5E5B" w:rsidRPr="009B0F7E" w:rsidRDefault="003F5E5B" w:rsidP="003F5E5B">
      <w:pPr>
        <w:shd w:val="clear" w:color="auto" w:fill="FFFFFF"/>
        <w:spacing w:line="276" w:lineRule="auto"/>
        <w:ind w:left="360"/>
        <w:jc w:val="both"/>
        <w:rPr>
          <w:rFonts w:asciiTheme="majorBidi" w:hAnsiTheme="majorBidi" w:cstheme="majorBidi"/>
          <w:sz w:val="24"/>
          <w:szCs w:val="24"/>
        </w:rPr>
      </w:pPr>
    </w:p>
    <w:p w14:paraId="5D701022" w14:textId="77777777" w:rsidR="003F5E5B" w:rsidRPr="009B0F7E" w:rsidRDefault="003F5E5B" w:rsidP="003F5E5B">
      <w:pPr>
        <w:shd w:val="clear" w:color="auto" w:fill="FFFFFF"/>
        <w:spacing w:line="276" w:lineRule="auto"/>
        <w:ind w:left="360"/>
        <w:jc w:val="both"/>
        <w:rPr>
          <w:rFonts w:asciiTheme="majorBidi" w:hAnsiTheme="majorBidi" w:cstheme="majorBidi"/>
          <w:sz w:val="24"/>
          <w:szCs w:val="24"/>
        </w:rPr>
      </w:pPr>
      <w:r w:rsidRPr="009B0F7E">
        <w:rPr>
          <w:rFonts w:asciiTheme="majorBidi" w:hAnsiTheme="majorBidi" w:cstheme="majorBidi"/>
          <w:sz w:val="24"/>
          <w:szCs w:val="24"/>
        </w:rPr>
        <w:t>How long have you been working in your current Organization?</w:t>
      </w:r>
    </w:p>
    <w:p w14:paraId="2F27CE08" w14:textId="77777777" w:rsidR="003F5E5B" w:rsidRPr="009B0F7E" w:rsidRDefault="003F5E5B" w:rsidP="003F5E5B">
      <w:pPr>
        <w:shd w:val="clear" w:color="auto" w:fill="FFFFFF"/>
        <w:spacing w:line="276" w:lineRule="auto"/>
        <w:ind w:left="360"/>
        <w:jc w:val="both"/>
        <w:rPr>
          <w:rFonts w:asciiTheme="majorBidi" w:hAnsiTheme="majorBidi" w:cstheme="majorBidi"/>
          <w:sz w:val="24"/>
          <w:szCs w:val="24"/>
        </w:rPr>
      </w:pPr>
    </w:p>
    <w:p w14:paraId="2517CF0B" w14:textId="77777777" w:rsidR="003F5E5B" w:rsidRPr="009B0F7E" w:rsidRDefault="003F5E5B" w:rsidP="003F5E5B">
      <w:pPr>
        <w:shd w:val="clear" w:color="auto" w:fill="FFFFFF"/>
        <w:tabs>
          <w:tab w:val="num" w:pos="360"/>
        </w:tabs>
        <w:spacing w:line="276" w:lineRule="auto"/>
        <w:ind w:left="1080"/>
        <w:jc w:val="both"/>
        <w:rPr>
          <w:rFonts w:asciiTheme="majorBidi" w:hAnsiTheme="majorBidi" w:cstheme="majorBidi"/>
          <w:sz w:val="24"/>
          <w:szCs w:val="24"/>
        </w:rPr>
      </w:pPr>
      <w:r w:rsidRPr="009B0F7E">
        <w:rPr>
          <w:rFonts w:asciiTheme="majorBidi" w:hAnsiTheme="majorBidi" w:cstheme="majorBidi"/>
          <w:sz w:val="24"/>
          <w:szCs w:val="24"/>
        </w:rPr>
        <w:t>Less than a year</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29A6E032" wp14:editId="01F39CF5">
                <wp:extent cx="142240" cy="114300"/>
                <wp:effectExtent l="0" t="0" r="10160" b="19050"/>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51B237C7" id="Rectangle 30"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" filled="f" fillcolor="#bbe0e3">
                <w10:anchorlock/>
              </v:rect>
            </w:pict>
          </mc:Fallback>
        </mc:AlternateContent>
      </w:r>
      <w:r w:rsidRPr="009B0F7E">
        <w:rPr>
          <w:rFonts w:asciiTheme="majorBidi" w:hAnsiTheme="majorBidi" w:cstheme="majorBidi"/>
          <w:sz w:val="24"/>
          <w:szCs w:val="24"/>
        </w:rPr>
        <w:tab/>
      </w:r>
      <w:r w:rsidRPr="009B0F7E">
        <w:rPr>
          <w:rFonts w:asciiTheme="majorBidi" w:hAnsiTheme="majorBidi" w:cstheme="majorBidi"/>
          <w:sz w:val="24"/>
          <w:szCs w:val="24"/>
        </w:rPr>
        <w:tab/>
        <w:t xml:space="preserve">1- 3 years </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79D91EB8" wp14:editId="197C7022">
                <wp:extent cx="142240" cy="114300"/>
                <wp:effectExtent l="0" t="0" r="10160" b="19050"/>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0EA39467" id="Rectangle 29"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KhiWz58AgAA/AQAAA4A&#10;AAAAAAAAAAAAAAAALgIAAGRycy9lMm9Eb2MueG1sUEsBAi0AFAAGAAgAAAAhAKhDok3aAAAAAwEA&#10;AA8AAAAAAAAAAAAAAAAA1gQAAGRycy9kb3ducmV2LnhtbFBLBQYAAAAABAAEAPMAAADdBQAAAAA=&#10;" filled="f" fillcolor="#bbe0e3">
                <w10:anchorlock/>
              </v:rect>
            </w:pict>
          </mc:Fallback>
        </mc:AlternateContent>
      </w:r>
      <w:r w:rsidRPr="009B0F7E">
        <w:rPr>
          <w:rFonts w:asciiTheme="majorBidi" w:hAnsiTheme="majorBidi" w:cstheme="majorBidi"/>
          <w:sz w:val="24"/>
          <w:szCs w:val="24"/>
        </w:rPr>
        <w:t xml:space="preserve">     </w:t>
      </w:r>
    </w:p>
    <w:p w14:paraId="1D6E8D13" w14:textId="77777777" w:rsidR="003F5E5B" w:rsidRPr="009B0F7E" w:rsidRDefault="003F5E5B" w:rsidP="003F5E5B">
      <w:pPr>
        <w:shd w:val="clear" w:color="auto" w:fill="FFFFFF"/>
        <w:spacing w:line="276" w:lineRule="auto"/>
        <w:jc w:val="both"/>
        <w:rPr>
          <w:rFonts w:asciiTheme="majorBidi" w:hAnsiTheme="majorBidi" w:cstheme="majorBidi"/>
          <w:sz w:val="24"/>
          <w:szCs w:val="24"/>
        </w:rPr>
      </w:pPr>
    </w:p>
    <w:p w14:paraId="3526CE98" w14:textId="77777777" w:rsidR="003F5E5B" w:rsidRPr="009B0F7E" w:rsidRDefault="003F5E5B" w:rsidP="003F5E5B">
      <w:pPr>
        <w:shd w:val="clear" w:color="auto" w:fill="FFFFFF"/>
        <w:tabs>
          <w:tab w:val="num" w:pos="360"/>
        </w:tabs>
        <w:spacing w:line="276" w:lineRule="auto"/>
        <w:ind w:left="1080"/>
        <w:jc w:val="both"/>
        <w:rPr>
          <w:rFonts w:asciiTheme="majorBidi" w:hAnsiTheme="majorBidi" w:cstheme="majorBidi"/>
          <w:sz w:val="24"/>
          <w:szCs w:val="24"/>
        </w:rPr>
      </w:pPr>
      <w:r w:rsidRPr="009B0F7E">
        <w:rPr>
          <w:rFonts w:asciiTheme="majorBidi" w:hAnsiTheme="majorBidi" w:cstheme="majorBidi"/>
          <w:sz w:val="24"/>
          <w:szCs w:val="24"/>
        </w:rPr>
        <w:t xml:space="preserve">3-7 years </w:t>
      </w:r>
      <w:r w:rsidRPr="009B0F7E">
        <w:rPr>
          <w:rFonts w:asciiTheme="majorBidi" w:hAnsiTheme="majorBidi" w:cstheme="majorBidi"/>
          <w:sz w:val="24"/>
          <w:szCs w:val="24"/>
        </w:rPr>
        <w:tab/>
        <w:t xml:space="preserve">  </w:t>
      </w:r>
      <w:r w:rsidRPr="009B0F7E">
        <w:rPr>
          <w:rFonts w:asciiTheme="majorBidi" w:hAnsiTheme="majorBidi" w:cstheme="majorBidi"/>
          <w:sz w:val="24"/>
          <w:szCs w:val="24"/>
        </w:rPr>
        <w:tab/>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55E6997F" wp14:editId="0A9B927A">
                <wp:extent cx="142240" cy="114300"/>
                <wp:effectExtent l="0" t="0" r="10160" b="19050"/>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28374351" id="Rectangle 28"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F9rJul8AgAA/AQAAA4A&#10;AAAAAAAAAAAAAAAALgIAAGRycy9lMm9Eb2MueG1sUEsBAi0AFAAGAAgAAAAhAKhDok3aAAAAAwEA&#10;AA8AAAAAAAAAAAAAAAAA1gQAAGRycy9kb3ducmV2LnhtbFBLBQYAAAAABAAEAPMAAADdBQAAAAA=&#10;" filled="f" fillcolor="#bbe0e3">
                <w10:anchorlock/>
              </v:rect>
            </w:pict>
          </mc:Fallback>
        </mc:AlternateContent>
      </w:r>
      <w:r w:rsidRPr="009B0F7E">
        <w:rPr>
          <w:rFonts w:asciiTheme="majorBidi" w:hAnsiTheme="majorBidi" w:cstheme="majorBidi"/>
          <w:sz w:val="24"/>
          <w:szCs w:val="24"/>
        </w:rPr>
        <w:tab/>
      </w:r>
      <w:r w:rsidRPr="009B0F7E">
        <w:rPr>
          <w:rFonts w:asciiTheme="majorBidi" w:hAnsiTheme="majorBidi" w:cstheme="majorBidi"/>
          <w:sz w:val="24"/>
          <w:szCs w:val="24"/>
        </w:rPr>
        <w:tab/>
        <w:t xml:space="preserve">More than seven years  </w:t>
      </w:r>
      <w:r w:rsidRPr="009B0F7E">
        <w:rPr>
          <w:rFonts w:asciiTheme="majorBidi" w:hAnsiTheme="majorBidi" w:cstheme="majorBidi"/>
          <w:sz w:val="24"/>
          <w:szCs w:val="24"/>
        </w:rPr>
        <w:tab/>
      </w:r>
      <w:r w:rsidRPr="009B0F7E">
        <w:rPr>
          <w:rFonts w:asciiTheme="majorBidi" w:hAnsiTheme="majorBidi" w:cstheme="majorBidi"/>
          <w:noProof/>
          <w:sz w:val="24"/>
          <w:szCs w:val="24"/>
        </w:rPr>
        <mc:AlternateContent>
          <mc:Choice Requires="wps">
            <w:drawing>
              <wp:inline distT="0" distB="0" distL="0" distR="0" wp14:anchorId="0D4F1708" wp14:editId="2E33570A">
                <wp:extent cx="142240" cy="114300"/>
                <wp:effectExtent l="0" t="0" r="10160" b="19050"/>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14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a:graphicData>
                </a:graphic>
              </wp:inline>
            </w:drawing>
          </mc:Choice>
          <mc:Fallback>
            <w:pict>
              <v:rect w14:anchorId="0F212104" id="Rectangle 27" o:spid="_x0000_s1026" style="width:11.2pt;height:9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" filled="f" fillcolor="#bbe0e3">
                <w10:anchorlock/>
              </v:rect>
            </w:pict>
          </mc:Fallback>
        </mc:AlternateContent>
      </w:r>
    </w:p>
    <w:p w14:paraId="2CD07C01" w14:textId="77777777" w:rsidR="003F5E5B" w:rsidRPr="009B0F7E" w:rsidRDefault="003F5E5B" w:rsidP="003F5E5B">
      <w:pPr>
        <w:shd w:val="clear" w:color="auto" w:fill="FFFFFF"/>
        <w:tabs>
          <w:tab w:val="num" w:pos="360"/>
        </w:tabs>
        <w:spacing w:line="276" w:lineRule="auto"/>
        <w:ind w:left="360" w:hanging="360"/>
        <w:jc w:val="both"/>
        <w:rPr>
          <w:rFonts w:asciiTheme="majorBidi" w:hAnsiTheme="majorBidi" w:cstheme="majorBidi"/>
          <w:sz w:val="24"/>
          <w:szCs w:val="24"/>
        </w:rPr>
      </w:pPr>
    </w:p>
    <w:p w14:paraId="55320396" w14:textId="77777777" w:rsidR="003F5E5B" w:rsidRPr="009B0F7E" w:rsidRDefault="003F5E5B" w:rsidP="003F5E5B">
      <w:pPr>
        <w:shd w:val="clear" w:color="auto" w:fill="FFFFFF"/>
        <w:tabs>
          <w:tab w:val="num" w:pos="360"/>
        </w:tabs>
        <w:spacing w:line="276" w:lineRule="auto"/>
        <w:ind w:left="360" w:hanging="360"/>
        <w:jc w:val="both"/>
        <w:rPr>
          <w:rFonts w:asciiTheme="majorBidi" w:hAnsiTheme="majorBidi" w:cstheme="majorBidi"/>
          <w:sz w:val="24"/>
          <w:szCs w:val="24"/>
        </w:rPr>
      </w:pPr>
    </w:p>
    <w:p w14:paraId="7AC0676F" w14:textId="77777777" w:rsidR="003F5E5B" w:rsidRPr="009B0F7E" w:rsidRDefault="003F5E5B" w:rsidP="003F5E5B">
      <w:pPr>
        <w:spacing w:line="276" w:lineRule="auto"/>
        <w:jc w:val="both"/>
        <w:rPr>
          <w:rFonts w:asciiTheme="majorBidi" w:hAnsiTheme="majorBidi" w:cstheme="majorBidi"/>
          <w:sz w:val="24"/>
          <w:szCs w:val="24"/>
        </w:rPr>
      </w:pPr>
    </w:p>
    <w:p w14:paraId="424CF447" w14:textId="77777777" w:rsidR="003F5E5B" w:rsidRPr="009B0F7E" w:rsidRDefault="003F5E5B" w:rsidP="003F5E5B">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What is your organization’s name?</w:t>
      </w:r>
    </w:p>
    <w:p w14:paraId="1D441173" w14:textId="77777777" w:rsidR="003F5E5B" w:rsidRPr="009B0F7E" w:rsidRDefault="003F5E5B" w:rsidP="003F5E5B">
      <w:pPr>
        <w:spacing w:line="276" w:lineRule="auto"/>
        <w:jc w:val="both"/>
        <w:rPr>
          <w:rFonts w:asciiTheme="majorBidi" w:hAnsiTheme="majorBidi" w:cstheme="majorBidi"/>
          <w:sz w:val="24"/>
          <w:szCs w:val="24"/>
        </w:rPr>
      </w:pPr>
    </w:p>
    <w:p w14:paraId="575E3175" w14:textId="77777777" w:rsidR="003F5E5B" w:rsidRPr="009B0F7E" w:rsidRDefault="003F5E5B" w:rsidP="003F5E5B">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w:t>
      </w:r>
    </w:p>
    <w:p w14:paraId="539C36AF" w14:textId="77777777" w:rsidR="003F5E5B" w:rsidRPr="009B0F7E" w:rsidRDefault="003F5E5B" w:rsidP="003F5E5B">
      <w:pPr>
        <w:spacing w:line="276" w:lineRule="auto"/>
        <w:jc w:val="both"/>
        <w:rPr>
          <w:rFonts w:asciiTheme="majorBidi" w:hAnsiTheme="majorBidi" w:cstheme="majorBidi"/>
          <w:sz w:val="24"/>
          <w:szCs w:val="24"/>
        </w:rPr>
      </w:pPr>
    </w:p>
    <w:p w14:paraId="2AEAC7F8" w14:textId="77777777" w:rsidR="003F5E5B" w:rsidRPr="009B0F7E" w:rsidRDefault="003F5E5B" w:rsidP="003F5E5B">
      <w:pPr>
        <w:spacing w:line="276" w:lineRule="auto"/>
        <w:jc w:val="both"/>
        <w:rPr>
          <w:rFonts w:asciiTheme="majorBidi" w:hAnsiTheme="majorBidi" w:cstheme="majorBidi"/>
          <w:sz w:val="24"/>
          <w:szCs w:val="24"/>
        </w:rPr>
      </w:pPr>
    </w:p>
    <w:p w14:paraId="0C063A42" w14:textId="77777777" w:rsidR="003F5E5B" w:rsidRPr="009B0F7E" w:rsidRDefault="003F5E5B" w:rsidP="003F5E5B">
      <w:pPr>
        <w:spacing w:line="276" w:lineRule="auto"/>
        <w:jc w:val="both"/>
        <w:rPr>
          <w:rFonts w:asciiTheme="majorBidi" w:hAnsiTheme="majorBidi" w:cstheme="majorBidi"/>
          <w:sz w:val="24"/>
          <w:szCs w:val="24"/>
        </w:rPr>
      </w:pPr>
      <w:r w:rsidRPr="009B0F7E">
        <w:rPr>
          <w:rFonts w:asciiTheme="majorBidi" w:hAnsiTheme="majorBidi" w:cstheme="majorBidi"/>
          <w:sz w:val="24"/>
          <w:szCs w:val="24"/>
        </w:rPr>
        <w:t>Thank you for your participation in this research. If you have any questions or comments about the survey or the research project, please feel free to contact the researchers on the details provided.</w:t>
      </w:r>
    </w:p>
    <w:p w14:paraId="65F59C30" w14:textId="77777777" w:rsidR="003F5E5B" w:rsidRPr="009B0F7E" w:rsidRDefault="003F5E5B" w:rsidP="003F5E5B">
      <w:pPr>
        <w:spacing w:line="480" w:lineRule="auto"/>
        <w:jc w:val="both"/>
        <w:rPr>
          <w:rFonts w:asciiTheme="majorBidi" w:hAnsiTheme="majorBidi" w:cstheme="majorBidi"/>
          <w:sz w:val="24"/>
          <w:szCs w:val="24"/>
        </w:rPr>
      </w:pPr>
    </w:p>
    <w:p w14:paraId="1A75CFB5" w14:textId="77777777" w:rsidR="003F5E5B" w:rsidRPr="009B0F7E" w:rsidRDefault="003F5E5B" w:rsidP="003F5E5B">
      <w:pPr>
        <w:spacing w:line="480" w:lineRule="auto"/>
        <w:jc w:val="both"/>
        <w:rPr>
          <w:rFonts w:asciiTheme="majorBidi" w:hAnsiTheme="majorBidi" w:cstheme="majorBidi"/>
          <w:b/>
          <w:bCs/>
          <w:sz w:val="24"/>
          <w:szCs w:val="24"/>
        </w:rPr>
      </w:pPr>
    </w:p>
    <w:p w14:paraId="34AE064E" w14:textId="77777777" w:rsidR="003F5E5B" w:rsidRPr="009B0F7E" w:rsidRDefault="003F5E5B" w:rsidP="003F5E5B">
      <w:pPr>
        <w:spacing w:line="480" w:lineRule="auto"/>
        <w:jc w:val="both"/>
        <w:rPr>
          <w:rFonts w:asciiTheme="majorBidi" w:hAnsiTheme="majorBidi" w:cstheme="majorBidi"/>
          <w:b/>
          <w:bCs/>
          <w:iCs/>
          <w:sz w:val="24"/>
          <w:szCs w:val="24"/>
        </w:rPr>
      </w:pPr>
      <w:r w:rsidRPr="009B0F7E">
        <w:rPr>
          <w:rFonts w:asciiTheme="majorBidi" w:hAnsiTheme="majorBidi" w:cstheme="majorBidi"/>
          <w:b/>
          <w:bCs/>
          <w:iCs/>
          <w:sz w:val="24"/>
          <w:szCs w:val="24"/>
          <w:lang w:val="x-none"/>
        </w:rPr>
        <w:t xml:space="preserve">Treatment </w:t>
      </w:r>
      <w:r w:rsidRPr="009B0F7E">
        <w:rPr>
          <w:rFonts w:asciiTheme="majorBidi" w:hAnsiTheme="majorBidi" w:cstheme="majorBidi"/>
          <w:b/>
          <w:bCs/>
          <w:iCs/>
          <w:sz w:val="24"/>
          <w:szCs w:val="24"/>
        </w:rPr>
        <w:t>for outliers</w:t>
      </w:r>
      <w:r w:rsidRPr="009B0F7E">
        <w:rPr>
          <w:rFonts w:asciiTheme="majorBidi" w:hAnsiTheme="majorBidi" w:cstheme="majorBidi"/>
          <w:b/>
          <w:bCs/>
          <w:iCs/>
          <w:sz w:val="24"/>
          <w:szCs w:val="24"/>
          <w:lang w:val="x-none"/>
        </w:rPr>
        <w:t xml:space="preserve"> </w:t>
      </w:r>
      <w:r w:rsidRPr="009B0F7E">
        <w:rPr>
          <w:rFonts w:asciiTheme="majorBidi" w:hAnsiTheme="majorBidi" w:cstheme="majorBidi"/>
          <w:b/>
          <w:bCs/>
          <w:iCs/>
          <w:sz w:val="24"/>
          <w:szCs w:val="24"/>
        </w:rPr>
        <w:t>at</w:t>
      </w:r>
      <w:r w:rsidRPr="009B0F7E">
        <w:rPr>
          <w:rFonts w:asciiTheme="majorBidi" w:hAnsiTheme="majorBidi" w:cstheme="majorBidi"/>
          <w:b/>
          <w:bCs/>
          <w:iCs/>
          <w:sz w:val="24"/>
          <w:szCs w:val="24"/>
          <w:lang w:val="x-none"/>
        </w:rPr>
        <w:t xml:space="preserve"> Construct</w:t>
      </w:r>
      <w:r w:rsidRPr="009B0F7E">
        <w:rPr>
          <w:rFonts w:asciiTheme="majorBidi" w:hAnsiTheme="majorBidi" w:cstheme="majorBidi"/>
          <w:b/>
          <w:bCs/>
          <w:iCs/>
          <w:sz w:val="24"/>
          <w:szCs w:val="24"/>
        </w:rPr>
        <w:t xml:space="preserve"> Level</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2546"/>
        <w:gridCol w:w="4385"/>
      </w:tblGrid>
      <w:tr w:rsidR="003F5E5B" w:rsidRPr="009B0F7E" w14:paraId="1A69F93D" w14:textId="77777777" w:rsidTr="00CE2939">
        <w:tc>
          <w:tcPr>
            <w:tcW w:w="3049" w:type="dxa"/>
            <w:shd w:val="clear" w:color="auto" w:fill="auto"/>
          </w:tcPr>
          <w:p w14:paraId="1334B6FB" w14:textId="77777777" w:rsidR="003F5E5B" w:rsidRPr="009B0F7E" w:rsidRDefault="003F5E5B" w:rsidP="00CE2939">
            <w:pPr>
              <w:spacing w:line="480" w:lineRule="auto"/>
              <w:jc w:val="both"/>
              <w:rPr>
                <w:rFonts w:asciiTheme="majorBidi" w:hAnsiTheme="majorBidi" w:cstheme="majorBidi"/>
                <w:b/>
                <w:sz w:val="24"/>
                <w:szCs w:val="24"/>
              </w:rPr>
            </w:pPr>
            <w:r w:rsidRPr="009B0F7E">
              <w:rPr>
                <w:rFonts w:asciiTheme="majorBidi" w:hAnsiTheme="majorBidi" w:cstheme="majorBidi"/>
                <w:b/>
                <w:sz w:val="24"/>
                <w:szCs w:val="24"/>
              </w:rPr>
              <w:t>Construct</w:t>
            </w:r>
          </w:p>
        </w:tc>
        <w:tc>
          <w:tcPr>
            <w:tcW w:w="2546" w:type="dxa"/>
            <w:shd w:val="clear" w:color="auto" w:fill="auto"/>
          </w:tcPr>
          <w:p w14:paraId="685C6A16" w14:textId="77777777" w:rsidR="003F5E5B" w:rsidRPr="009B0F7E" w:rsidRDefault="003F5E5B" w:rsidP="00CE2939">
            <w:pPr>
              <w:spacing w:line="480" w:lineRule="auto"/>
              <w:jc w:val="both"/>
              <w:rPr>
                <w:rFonts w:asciiTheme="majorBidi" w:hAnsiTheme="majorBidi" w:cstheme="majorBidi"/>
                <w:b/>
                <w:sz w:val="24"/>
                <w:szCs w:val="24"/>
              </w:rPr>
            </w:pPr>
            <w:r w:rsidRPr="009B0F7E">
              <w:rPr>
                <w:rFonts w:asciiTheme="majorBidi" w:hAnsiTheme="majorBidi" w:cstheme="majorBidi"/>
                <w:b/>
                <w:sz w:val="24"/>
                <w:szCs w:val="24"/>
              </w:rPr>
              <w:t>Outlier (response No)</w:t>
            </w:r>
          </w:p>
        </w:tc>
        <w:tc>
          <w:tcPr>
            <w:tcW w:w="4385" w:type="dxa"/>
            <w:shd w:val="clear" w:color="auto" w:fill="auto"/>
          </w:tcPr>
          <w:p w14:paraId="3C5EC2F5" w14:textId="77777777" w:rsidR="003F5E5B" w:rsidRPr="009B0F7E" w:rsidRDefault="003F5E5B" w:rsidP="00CE2939">
            <w:pPr>
              <w:spacing w:line="480" w:lineRule="auto"/>
              <w:jc w:val="both"/>
              <w:rPr>
                <w:rFonts w:asciiTheme="majorBidi" w:hAnsiTheme="majorBidi" w:cstheme="majorBidi"/>
                <w:b/>
                <w:sz w:val="24"/>
                <w:szCs w:val="24"/>
              </w:rPr>
            </w:pPr>
            <w:r w:rsidRPr="009B0F7E">
              <w:rPr>
                <w:rFonts w:asciiTheme="majorBidi" w:hAnsiTheme="majorBidi" w:cstheme="majorBidi"/>
                <w:b/>
                <w:sz w:val="24"/>
                <w:szCs w:val="24"/>
              </w:rPr>
              <w:t>Treatment (Replaced with Mean value)</w:t>
            </w:r>
          </w:p>
        </w:tc>
      </w:tr>
      <w:tr w:rsidR="003F5E5B" w:rsidRPr="009B0F7E" w14:paraId="4CA41D25" w14:textId="77777777" w:rsidTr="00CE2939">
        <w:trPr>
          <w:trHeight w:val="305"/>
        </w:trPr>
        <w:tc>
          <w:tcPr>
            <w:tcW w:w="3049" w:type="dxa"/>
            <w:shd w:val="clear" w:color="auto" w:fill="auto"/>
          </w:tcPr>
          <w:p w14:paraId="6E8B508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Service innovation</w:t>
            </w:r>
          </w:p>
        </w:tc>
        <w:tc>
          <w:tcPr>
            <w:tcW w:w="2546" w:type="dxa"/>
            <w:shd w:val="clear" w:color="auto" w:fill="auto"/>
          </w:tcPr>
          <w:p w14:paraId="719D542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9, 79, 197</w:t>
            </w:r>
          </w:p>
        </w:tc>
        <w:tc>
          <w:tcPr>
            <w:tcW w:w="4385" w:type="dxa"/>
            <w:shd w:val="clear" w:color="auto" w:fill="auto"/>
          </w:tcPr>
          <w:p w14:paraId="3BB2925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b/>
                <w:sz w:val="24"/>
                <w:szCs w:val="24"/>
              </w:rPr>
              <w:t xml:space="preserve">Replaced with Mean value </w:t>
            </w:r>
          </w:p>
        </w:tc>
      </w:tr>
      <w:tr w:rsidR="003F5E5B" w:rsidRPr="009B0F7E" w14:paraId="2B2040F6" w14:textId="77777777" w:rsidTr="00CE2939">
        <w:tc>
          <w:tcPr>
            <w:tcW w:w="3049" w:type="dxa"/>
            <w:shd w:val="clear" w:color="auto" w:fill="auto"/>
          </w:tcPr>
          <w:p w14:paraId="4EFEE79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Support for innovation</w:t>
            </w:r>
          </w:p>
        </w:tc>
        <w:tc>
          <w:tcPr>
            <w:tcW w:w="2546" w:type="dxa"/>
            <w:shd w:val="clear" w:color="auto" w:fill="auto"/>
          </w:tcPr>
          <w:p w14:paraId="24083D5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NA</w:t>
            </w:r>
          </w:p>
        </w:tc>
        <w:tc>
          <w:tcPr>
            <w:tcW w:w="4385" w:type="dxa"/>
            <w:shd w:val="clear" w:color="auto" w:fill="auto"/>
          </w:tcPr>
          <w:p w14:paraId="6B25FB22"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173B235D" w14:textId="77777777" w:rsidTr="00CE2939">
        <w:tc>
          <w:tcPr>
            <w:tcW w:w="3049" w:type="dxa"/>
            <w:shd w:val="clear" w:color="auto" w:fill="auto"/>
          </w:tcPr>
          <w:p w14:paraId="0F68EFB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Resource supply</w:t>
            </w:r>
          </w:p>
        </w:tc>
        <w:tc>
          <w:tcPr>
            <w:tcW w:w="2546" w:type="dxa"/>
            <w:shd w:val="clear" w:color="auto" w:fill="auto"/>
          </w:tcPr>
          <w:p w14:paraId="47C10AD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NA</w:t>
            </w:r>
          </w:p>
        </w:tc>
        <w:tc>
          <w:tcPr>
            <w:tcW w:w="4385" w:type="dxa"/>
            <w:shd w:val="clear" w:color="auto" w:fill="auto"/>
          </w:tcPr>
          <w:p w14:paraId="53CA696B"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47364371" w14:textId="77777777" w:rsidTr="00CE2939">
        <w:tc>
          <w:tcPr>
            <w:tcW w:w="3049" w:type="dxa"/>
            <w:shd w:val="clear" w:color="auto" w:fill="auto"/>
          </w:tcPr>
          <w:p w14:paraId="52C8531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Routine seeking</w:t>
            </w:r>
          </w:p>
        </w:tc>
        <w:tc>
          <w:tcPr>
            <w:tcW w:w="2546" w:type="dxa"/>
            <w:shd w:val="clear" w:color="auto" w:fill="auto"/>
          </w:tcPr>
          <w:p w14:paraId="6A279A6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15, 158, 188, 223, 232, 285, 296,</w:t>
            </w:r>
          </w:p>
        </w:tc>
        <w:tc>
          <w:tcPr>
            <w:tcW w:w="4385" w:type="dxa"/>
            <w:shd w:val="clear" w:color="auto" w:fill="auto"/>
          </w:tcPr>
          <w:p w14:paraId="0C5C2CF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b/>
                <w:sz w:val="24"/>
                <w:szCs w:val="24"/>
              </w:rPr>
              <w:t xml:space="preserve">Replaced with Mean value </w:t>
            </w:r>
          </w:p>
        </w:tc>
      </w:tr>
      <w:tr w:rsidR="003F5E5B" w:rsidRPr="009B0F7E" w14:paraId="2ED96949" w14:textId="77777777" w:rsidTr="00CE2939">
        <w:tc>
          <w:tcPr>
            <w:tcW w:w="3049" w:type="dxa"/>
            <w:shd w:val="clear" w:color="auto" w:fill="auto"/>
          </w:tcPr>
          <w:p w14:paraId="07C630F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Reaction to imposed change</w:t>
            </w:r>
          </w:p>
        </w:tc>
        <w:tc>
          <w:tcPr>
            <w:tcW w:w="2546" w:type="dxa"/>
            <w:shd w:val="clear" w:color="auto" w:fill="auto"/>
          </w:tcPr>
          <w:p w14:paraId="5951A20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NA</w:t>
            </w:r>
          </w:p>
        </w:tc>
        <w:tc>
          <w:tcPr>
            <w:tcW w:w="4385" w:type="dxa"/>
            <w:shd w:val="clear" w:color="auto" w:fill="auto"/>
          </w:tcPr>
          <w:p w14:paraId="2BC139F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b/>
                <w:sz w:val="24"/>
                <w:szCs w:val="24"/>
              </w:rPr>
              <w:t>Replaced with Mean value</w:t>
            </w:r>
          </w:p>
        </w:tc>
      </w:tr>
      <w:tr w:rsidR="003F5E5B" w:rsidRPr="009B0F7E" w14:paraId="70FE2993" w14:textId="77777777" w:rsidTr="00CE2939">
        <w:tc>
          <w:tcPr>
            <w:tcW w:w="3049" w:type="dxa"/>
            <w:shd w:val="clear" w:color="auto" w:fill="auto"/>
          </w:tcPr>
          <w:p w14:paraId="65A8E3F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Cognitive rigidity</w:t>
            </w:r>
          </w:p>
        </w:tc>
        <w:tc>
          <w:tcPr>
            <w:tcW w:w="2546" w:type="dxa"/>
            <w:shd w:val="clear" w:color="auto" w:fill="auto"/>
          </w:tcPr>
          <w:p w14:paraId="1B3E81C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188, 232, 293, 296</w:t>
            </w:r>
          </w:p>
        </w:tc>
        <w:tc>
          <w:tcPr>
            <w:tcW w:w="4385" w:type="dxa"/>
            <w:shd w:val="clear" w:color="auto" w:fill="auto"/>
          </w:tcPr>
          <w:p w14:paraId="480488BA"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19A0F189" w14:textId="77777777" w:rsidTr="00CE2939">
        <w:tc>
          <w:tcPr>
            <w:tcW w:w="3049" w:type="dxa"/>
            <w:shd w:val="clear" w:color="auto" w:fill="auto"/>
          </w:tcPr>
          <w:p w14:paraId="618DDCB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Short-term focus</w:t>
            </w:r>
          </w:p>
        </w:tc>
        <w:tc>
          <w:tcPr>
            <w:tcW w:w="2546" w:type="dxa"/>
            <w:shd w:val="clear" w:color="auto" w:fill="auto"/>
          </w:tcPr>
          <w:p w14:paraId="1A59637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xml:space="preserve">181, 211, 246, 286, </w:t>
            </w:r>
          </w:p>
        </w:tc>
        <w:tc>
          <w:tcPr>
            <w:tcW w:w="4385" w:type="dxa"/>
            <w:shd w:val="clear" w:color="auto" w:fill="auto"/>
          </w:tcPr>
          <w:p w14:paraId="7249F09F"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1C7E47C8" w14:textId="77777777" w:rsidTr="00CE2939">
        <w:tc>
          <w:tcPr>
            <w:tcW w:w="3049" w:type="dxa"/>
            <w:shd w:val="clear" w:color="auto" w:fill="auto"/>
          </w:tcPr>
          <w:p w14:paraId="4E5ECC4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Organizational trust</w:t>
            </w:r>
          </w:p>
        </w:tc>
        <w:tc>
          <w:tcPr>
            <w:tcW w:w="2546" w:type="dxa"/>
            <w:shd w:val="clear" w:color="auto" w:fill="auto"/>
          </w:tcPr>
          <w:p w14:paraId="25D0239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71, 85, 101, 103, 189, 289</w:t>
            </w:r>
          </w:p>
        </w:tc>
        <w:tc>
          <w:tcPr>
            <w:tcW w:w="4385" w:type="dxa"/>
            <w:shd w:val="clear" w:color="auto" w:fill="auto"/>
          </w:tcPr>
          <w:p w14:paraId="3CF19F6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b/>
                <w:sz w:val="24"/>
                <w:szCs w:val="24"/>
              </w:rPr>
              <w:t xml:space="preserve">Replaced with Mean value </w:t>
            </w:r>
          </w:p>
        </w:tc>
      </w:tr>
      <w:tr w:rsidR="003F5E5B" w:rsidRPr="009B0F7E" w14:paraId="1350856D" w14:textId="77777777" w:rsidTr="00CE2939">
        <w:tc>
          <w:tcPr>
            <w:tcW w:w="3049" w:type="dxa"/>
            <w:shd w:val="clear" w:color="auto" w:fill="auto"/>
          </w:tcPr>
          <w:p w14:paraId="3394910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Vigor</w:t>
            </w:r>
          </w:p>
        </w:tc>
        <w:tc>
          <w:tcPr>
            <w:tcW w:w="2546" w:type="dxa"/>
            <w:shd w:val="clear" w:color="auto" w:fill="auto"/>
          </w:tcPr>
          <w:p w14:paraId="658DB84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165</w:t>
            </w:r>
          </w:p>
        </w:tc>
        <w:tc>
          <w:tcPr>
            <w:tcW w:w="4385" w:type="dxa"/>
            <w:shd w:val="clear" w:color="auto" w:fill="auto"/>
          </w:tcPr>
          <w:p w14:paraId="08E34EB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b/>
                <w:sz w:val="24"/>
                <w:szCs w:val="24"/>
              </w:rPr>
              <w:t>Replaced with Mean value</w:t>
            </w:r>
          </w:p>
        </w:tc>
      </w:tr>
      <w:tr w:rsidR="003F5E5B" w:rsidRPr="009B0F7E" w14:paraId="5C112896" w14:textId="77777777" w:rsidTr="00CE2939">
        <w:tc>
          <w:tcPr>
            <w:tcW w:w="3049" w:type="dxa"/>
            <w:shd w:val="clear" w:color="auto" w:fill="auto"/>
          </w:tcPr>
          <w:p w14:paraId="131B5522" w14:textId="77777777" w:rsidR="003F5E5B" w:rsidRPr="009B0F7E" w:rsidRDefault="003F5E5B" w:rsidP="00CE2939">
            <w:pPr>
              <w:spacing w:line="480" w:lineRule="auto"/>
              <w:jc w:val="both"/>
              <w:rPr>
                <w:rFonts w:asciiTheme="majorBidi" w:hAnsiTheme="majorBidi" w:cstheme="majorBidi"/>
                <w:bCs/>
                <w:sz w:val="24"/>
                <w:szCs w:val="24"/>
              </w:rPr>
            </w:pPr>
            <w:r w:rsidRPr="009B0F7E">
              <w:rPr>
                <w:rFonts w:asciiTheme="majorBidi" w:hAnsiTheme="majorBidi" w:cstheme="majorBidi"/>
                <w:bCs/>
                <w:sz w:val="24"/>
                <w:szCs w:val="24"/>
              </w:rPr>
              <w:t>Dedication</w:t>
            </w:r>
          </w:p>
        </w:tc>
        <w:tc>
          <w:tcPr>
            <w:tcW w:w="2546" w:type="dxa"/>
            <w:shd w:val="clear" w:color="auto" w:fill="auto"/>
          </w:tcPr>
          <w:p w14:paraId="1A9DA51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xml:space="preserve">11, 65, 134, 171, 325 </w:t>
            </w:r>
          </w:p>
        </w:tc>
        <w:tc>
          <w:tcPr>
            <w:tcW w:w="4385" w:type="dxa"/>
            <w:shd w:val="clear" w:color="auto" w:fill="auto"/>
          </w:tcPr>
          <w:p w14:paraId="2CD4000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b/>
                <w:sz w:val="24"/>
                <w:szCs w:val="24"/>
              </w:rPr>
              <w:t xml:space="preserve">Replaced with Mean value </w:t>
            </w:r>
          </w:p>
        </w:tc>
      </w:tr>
      <w:tr w:rsidR="003F5E5B" w:rsidRPr="009B0F7E" w14:paraId="166FD90B" w14:textId="77777777" w:rsidTr="00CE2939">
        <w:tc>
          <w:tcPr>
            <w:tcW w:w="3049" w:type="dxa"/>
            <w:shd w:val="clear" w:color="auto" w:fill="auto"/>
          </w:tcPr>
          <w:p w14:paraId="194EF6DC" w14:textId="77777777" w:rsidR="003F5E5B" w:rsidRPr="009B0F7E" w:rsidRDefault="003F5E5B" w:rsidP="00CE2939">
            <w:pPr>
              <w:spacing w:line="480" w:lineRule="auto"/>
              <w:jc w:val="both"/>
              <w:rPr>
                <w:rFonts w:asciiTheme="majorBidi" w:hAnsiTheme="majorBidi" w:cstheme="majorBidi"/>
                <w:bCs/>
                <w:sz w:val="24"/>
                <w:szCs w:val="24"/>
              </w:rPr>
            </w:pPr>
            <w:r w:rsidRPr="009B0F7E">
              <w:rPr>
                <w:rFonts w:asciiTheme="majorBidi" w:hAnsiTheme="majorBidi" w:cstheme="majorBidi"/>
                <w:bCs/>
                <w:sz w:val="24"/>
                <w:szCs w:val="24"/>
              </w:rPr>
              <w:t>Absorption</w:t>
            </w:r>
          </w:p>
        </w:tc>
        <w:tc>
          <w:tcPr>
            <w:tcW w:w="2546" w:type="dxa"/>
            <w:shd w:val="clear" w:color="auto" w:fill="auto"/>
          </w:tcPr>
          <w:p w14:paraId="05610CC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171, 316, 325</w:t>
            </w:r>
          </w:p>
        </w:tc>
        <w:tc>
          <w:tcPr>
            <w:tcW w:w="4385" w:type="dxa"/>
            <w:shd w:val="clear" w:color="auto" w:fill="auto"/>
          </w:tcPr>
          <w:p w14:paraId="7733B9E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b/>
                <w:sz w:val="24"/>
                <w:szCs w:val="24"/>
              </w:rPr>
              <w:t xml:space="preserve">Replaced with Mean value </w:t>
            </w:r>
          </w:p>
        </w:tc>
      </w:tr>
      <w:tr w:rsidR="003F5E5B" w:rsidRPr="009B0F7E" w14:paraId="5D2C3A90" w14:textId="77777777" w:rsidTr="00CE2939">
        <w:tc>
          <w:tcPr>
            <w:tcW w:w="3049" w:type="dxa"/>
            <w:shd w:val="clear" w:color="auto" w:fill="auto"/>
          </w:tcPr>
          <w:p w14:paraId="5BE633DE" w14:textId="77777777" w:rsidR="003F5E5B" w:rsidRPr="009B0F7E" w:rsidRDefault="003F5E5B" w:rsidP="00CE2939">
            <w:pPr>
              <w:spacing w:line="480" w:lineRule="auto"/>
              <w:jc w:val="both"/>
              <w:rPr>
                <w:rFonts w:asciiTheme="majorBidi" w:hAnsiTheme="majorBidi" w:cstheme="majorBidi"/>
                <w:bCs/>
                <w:sz w:val="24"/>
                <w:szCs w:val="24"/>
              </w:rPr>
            </w:pPr>
            <w:r w:rsidRPr="009B0F7E">
              <w:rPr>
                <w:rFonts w:asciiTheme="majorBidi" w:hAnsiTheme="majorBidi" w:cstheme="majorBidi"/>
                <w:bCs/>
                <w:sz w:val="24"/>
                <w:szCs w:val="24"/>
              </w:rPr>
              <w:t>Cognitive conflict</w:t>
            </w:r>
          </w:p>
        </w:tc>
        <w:tc>
          <w:tcPr>
            <w:tcW w:w="2546" w:type="dxa"/>
            <w:shd w:val="clear" w:color="auto" w:fill="auto"/>
          </w:tcPr>
          <w:p w14:paraId="2960A05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NA</w:t>
            </w:r>
          </w:p>
        </w:tc>
        <w:tc>
          <w:tcPr>
            <w:tcW w:w="4385" w:type="dxa"/>
            <w:shd w:val="clear" w:color="auto" w:fill="auto"/>
          </w:tcPr>
          <w:p w14:paraId="7AF32701"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2611F6CC" w14:textId="77777777" w:rsidTr="00CE2939">
        <w:tc>
          <w:tcPr>
            <w:tcW w:w="3049" w:type="dxa"/>
            <w:shd w:val="clear" w:color="auto" w:fill="auto"/>
          </w:tcPr>
          <w:p w14:paraId="04CF810E" w14:textId="77777777" w:rsidR="003F5E5B" w:rsidRPr="009B0F7E" w:rsidRDefault="003F5E5B" w:rsidP="00CE2939">
            <w:pPr>
              <w:spacing w:line="480" w:lineRule="auto"/>
              <w:jc w:val="both"/>
              <w:rPr>
                <w:rFonts w:asciiTheme="majorBidi" w:hAnsiTheme="majorBidi" w:cstheme="majorBidi"/>
                <w:bCs/>
                <w:sz w:val="24"/>
                <w:szCs w:val="24"/>
              </w:rPr>
            </w:pPr>
            <w:r w:rsidRPr="009B0F7E">
              <w:rPr>
                <w:rFonts w:asciiTheme="majorBidi" w:hAnsiTheme="majorBidi" w:cstheme="majorBidi"/>
                <w:bCs/>
                <w:sz w:val="24"/>
                <w:szCs w:val="24"/>
              </w:rPr>
              <w:t>Affective conflict</w:t>
            </w:r>
          </w:p>
        </w:tc>
        <w:tc>
          <w:tcPr>
            <w:tcW w:w="2546" w:type="dxa"/>
            <w:shd w:val="clear" w:color="auto" w:fill="auto"/>
          </w:tcPr>
          <w:p w14:paraId="2796A84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188, 223, 232, 310</w:t>
            </w:r>
          </w:p>
        </w:tc>
        <w:tc>
          <w:tcPr>
            <w:tcW w:w="4385" w:type="dxa"/>
            <w:shd w:val="clear" w:color="auto" w:fill="auto"/>
          </w:tcPr>
          <w:p w14:paraId="59C2ED2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b/>
                <w:sz w:val="24"/>
                <w:szCs w:val="24"/>
              </w:rPr>
              <w:t xml:space="preserve">Replaced with Mean value </w:t>
            </w:r>
          </w:p>
        </w:tc>
      </w:tr>
    </w:tbl>
    <w:p w14:paraId="1A35B7F8" w14:textId="77777777" w:rsidR="003F5E5B" w:rsidRPr="009B0F7E" w:rsidRDefault="003F5E5B" w:rsidP="003F5E5B">
      <w:pPr>
        <w:spacing w:line="480" w:lineRule="auto"/>
        <w:jc w:val="both"/>
        <w:rPr>
          <w:rFonts w:asciiTheme="majorBidi" w:hAnsiTheme="majorBidi" w:cstheme="majorBidi"/>
          <w:sz w:val="24"/>
          <w:szCs w:val="24"/>
        </w:rPr>
      </w:pPr>
    </w:p>
    <w:p w14:paraId="19DF5FFD" w14:textId="77777777" w:rsidR="003F5E5B" w:rsidRPr="009B0F7E" w:rsidRDefault="003F5E5B" w:rsidP="003F5E5B">
      <w:pPr>
        <w:spacing w:line="480" w:lineRule="auto"/>
        <w:jc w:val="both"/>
        <w:rPr>
          <w:rFonts w:asciiTheme="majorBidi" w:hAnsiTheme="majorBidi" w:cstheme="majorBidi"/>
          <w:b/>
          <w:bCs/>
          <w:iCs/>
          <w:sz w:val="24"/>
          <w:szCs w:val="24"/>
        </w:rPr>
      </w:pPr>
      <w:r w:rsidRPr="009B0F7E">
        <w:rPr>
          <w:rFonts w:asciiTheme="majorBidi" w:hAnsiTheme="majorBidi" w:cstheme="majorBidi"/>
          <w:b/>
          <w:bCs/>
          <w:iCs/>
          <w:sz w:val="24"/>
          <w:szCs w:val="24"/>
          <w:lang w:val="x-none"/>
        </w:rPr>
        <w:br w:type="page"/>
      </w:r>
      <w:r>
        <w:rPr>
          <w:rFonts w:asciiTheme="majorBidi" w:hAnsiTheme="majorBidi" w:cstheme="majorBidi"/>
          <w:b/>
          <w:bCs/>
          <w:iCs/>
          <w:sz w:val="24"/>
          <w:szCs w:val="24"/>
        </w:rPr>
        <w:t xml:space="preserve"> </w:t>
      </w:r>
      <w:r>
        <w:rPr>
          <w:rFonts w:asciiTheme="majorBidi" w:hAnsiTheme="majorBidi" w:cstheme="majorBidi"/>
          <w:b/>
          <w:bCs/>
          <w:iCs/>
          <w:sz w:val="24"/>
          <w:szCs w:val="24"/>
        </w:rPr>
        <w:tab/>
      </w:r>
      <w:r w:rsidRPr="009B0F7E">
        <w:rPr>
          <w:rFonts w:asciiTheme="majorBidi" w:hAnsiTheme="majorBidi" w:cstheme="majorBidi"/>
          <w:b/>
          <w:bCs/>
          <w:iCs/>
          <w:sz w:val="24"/>
          <w:szCs w:val="24"/>
          <w:lang w:val="x-none"/>
        </w:rPr>
        <w:t>Reliability Statistics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948"/>
        <w:gridCol w:w="917"/>
        <w:gridCol w:w="1165"/>
        <w:gridCol w:w="54"/>
        <w:gridCol w:w="964"/>
        <w:gridCol w:w="902"/>
        <w:gridCol w:w="492"/>
        <w:gridCol w:w="1038"/>
        <w:gridCol w:w="430"/>
      </w:tblGrid>
      <w:tr w:rsidR="003F5E5B" w:rsidRPr="009B0F7E" w14:paraId="37C1A56D" w14:textId="77777777" w:rsidTr="00CE2939">
        <w:trPr>
          <w:gridAfter w:val="1"/>
          <w:wAfter w:w="430" w:type="dxa"/>
          <w:jc w:val="center"/>
        </w:trPr>
        <w:tc>
          <w:tcPr>
            <w:tcW w:w="3192" w:type="dxa"/>
            <w:gridSpan w:val="5"/>
            <w:shd w:val="clear" w:color="auto" w:fill="auto"/>
          </w:tcPr>
          <w:p w14:paraId="29723DE9" w14:textId="77777777" w:rsidR="003F5E5B" w:rsidRPr="009B0F7E" w:rsidRDefault="003F5E5B" w:rsidP="00CE2939">
            <w:pPr>
              <w:spacing w:line="480" w:lineRule="auto"/>
              <w:jc w:val="both"/>
              <w:rPr>
                <w:rFonts w:asciiTheme="majorBidi" w:hAnsiTheme="majorBidi" w:cstheme="majorBidi"/>
                <w:b/>
                <w:sz w:val="24"/>
                <w:szCs w:val="24"/>
              </w:rPr>
            </w:pPr>
            <w:r w:rsidRPr="009B0F7E">
              <w:rPr>
                <w:rFonts w:asciiTheme="majorBidi" w:hAnsiTheme="majorBidi" w:cstheme="majorBidi"/>
                <w:b/>
                <w:sz w:val="24"/>
                <w:szCs w:val="24"/>
              </w:rPr>
              <w:t>Construct</w:t>
            </w:r>
          </w:p>
        </w:tc>
        <w:tc>
          <w:tcPr>
            <w:tcW w:w="1866" w:type="dxa"/>
            <w:gridSpan w:val="2"/>
            <w:shd w:val="clear" w:color="auto" w:fill="auto"/>
          </w:tcPr>
          <w:p w14:paraId="1EBDD4A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Cronbach's Alpha</w:t>
            </w:r>
          </w:p>
        </w:tc>
        <w:tc>
          <w:tcPr>
            <w:tcW w:w="1530" w:type="dxa"/>
            <w:gridSpan w:val="2"/>
            <w:shd w:val="clear" w:color="auto" w:fill="auto"/>
          </w:tcPr>
          <w:p w14:paraId="73950A8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N of Items</w:t>
            </w:r>
          </w:p>
        </w:tc>
      </w:tr>
      <w:tr w:rsidR="003F5E5B" w:rsidRPr="009B0F7E" w14:paraId="118426A3" w14:textId="77777777" w:rsidTr="00CE2939">
        <w:trPr>
          <w:gridAfter w:val="1"/>
          <w:wAfter w:w="430" w:type="dxa"/>
          <w:trHeight w:val="305"/>
          <w:jc w:val="center"/>
        </w:trPr>
        <w:tc>
          <w:tcPr>
            <w:tcW w:w="3192" w:type="dxa"/>
            <w:gridSpan w:val="5"/>
            <w:shd w:val="clear" w:color="auto" w:fill="auto"/>
          </w:tcPr>
          <w:p w14:paraId="1AF40C0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Service innovation</w:t>
            </w:r>
          </w:p>
        </w:tc>
        <w:tc>
          <w:tcPr>
            <w:tcW w:w="1866" w:type="dxa"/>
            <w:gridSpan w:val="2"/>
            <w:shd w:val="clear" w:color="auto" w:fill="auto"/>
          </w:tcPr>
          <w:p w14:paraId="1F7F5D8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0.916</w:t>
            </w:r>
          </w:p>
        </w:tc>
        <w:tc>
          <w:tcPr>
            <w:tcW w:w="1530" w:type="dxa"/>
            <w:gridSpan w:val="2"/>
            <w:shd w:val="clear" w:color="auto" w:fill="auto"/>
          </w:tcPr>
          <w:p w14:paraId="7434328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7</w:t>
            </w:r>
          </w:p>
        </w:tc>
      </w:tr>
      <w:tr w:rsidR="003F5E5B" w:rsidRPr="009B0F7E" w14:paraId="4D51AB82" w14:textId="77777777" w:rsidTr="00CE2939">
        <w:trPr>
          <w:gridAfter w:val="1"/>
          <w:wAfter w:w="430" w:type="dxa"/>
          <w:jc w:val="center"/>
        </w:trPr>
        <w:tc>
          <w:tcPr>
            <w:tcW w:w="3192" w:type="dxa"/>
            <w:gridSpan w:val="5"/>
            <w:shd w:val="clear" w:color="auto" w:fill="auto"/>
          </w:tcPr>
          <w:p w14:paraId="15CB05C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Support for innovation</w:t>
            </w:r>
          </w:p>
        </w:tc>
        <w:tc>
          <w:tcPr>
            <w:tcW w:w="1866" w:type="dxa"/>
            <w:gridSpan w:val="2"/>
            <w:shd w:val="clear" w:color="auto" w:fill="auto"/>
          </w:tcPr>
          <w:p w14:paraId="28A9262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0.785</w:t>
            </w:r>
          </w:p>
        </w:tc>
        <w:tc>
          <w:tcPr>
            <w:tcW w:w="1530" w:type="dxa"/>
            <w:gridSpan w:val="2"/>
            <w:shd w:val="clear" w:color="auto" w:fill="auto"/>
          </w:tcPr>
          <w:p w14:paraId="7C29092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8</w:t>
            </w:r>
          </w:p>
        </w:tc>
      </w:tr>
      <w:tr w:rsidR="003F5E5B" w:rsidRPr="009B0F7E" w14:paraId="439A6D3E" w14:textId="77777777" w:rsidTr="00CE2939">
        <w:trPr>
          <w:gridAfter w:val="1"/>
          <w:wAfter w:w="430" w:type="dxa"/>
          <w:jc w:val="center"/>
        </w:trPr>
        <w:tc>
          <w:tcPr>
            <w:tcW w:w="3192" w:type="dxa"/>
            <w:gridSpan w:val="5"/>
            <w:shd w:val="clear" w:color="auto" w:fill="auto"/>
          </w:tcPr>
          <w:p w14:paraId="512D81D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Resource supply</w:t>
            </w:r>
          </w:p>
        </w:tc>
        <w:tc>
          <w:tcPr>
            <w:tcW w:w="1866" w:type="dxa"/>
            <w:gridSpan w:val="2"/>
            <w:shd w:val="clear" w:color="auto" w:fill="auto"/>
          </w:tcPr>
          <w:p w14:paraId="59DB6A0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NA</w:t>
            </w:r>
          </w:p>
        </w:tc>
        <w:tc>
          <w:tcPr>
            <w:tcW w:w="1530" w:type="dxa"/>
            <w:gridSpan w:val="2"/>
            <w:shd w:val="clear" w:color="auto" w:fill="auto"/>
          </w:tcPr>
          <w:p w14:paraId="5180571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w:t>
            </w:r>
          </w:p>
        </w:tc>
      </w:tr>
      <w:tr w:rsidR="003F5E5B" w:rsidRPr="009B0F7E" w14:paraId="3E403BA7" w14:textId="77777777" w:rsidTr="00CE2939">
        <w:trPr>
          <w:gridAfter w:val="1"/>
          <w:wAfter w:w="430" w:type="dxa"/>
          <w:jc w:val="center"/>
        </w:trPr>
        <w:tc>
          <w:tcPr>
            <w:tcW w:w="3192" w:type="dxa"/>
            <w:gridSpan w:val="5"/>
            <w:shd w:val="clear" w:color="auto" w:fill="auto"/>
          </w:tcPr>
          <w:p w14:paraId="165DB37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Routine seeking</w:t>
            </w:r>
          </w:p>
        </w:tc>
        <w:tc>
          <w:tcPr>
            <w:tcW w:w="1866" w:type="dxa"/>
            <w:gridSpan w:val="2"/>
            <w:shd w:val="clear" w:color="auto" w:fill="auto"/>
          </w:tcPr>
          <w:p w14:paraId="23BAFB8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0.770</w:t>
            </w:r>
          </w:p>
        </w:tc>
        <w:tc>
          <w:tcPr>
            <w:tcW w:w="1530" w:type="dxa"/>
            <w:gridSpan w:val="2"/>
            <w:shd w:val="clear" w:color="auto" w:fill="auto"/>
          </w:tcPr>
          <w:p w14:paraId="57504A5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5</w:t>
            </w:r>
          </w:p>
        </w:tc>
      </w:tr>
      <w:tr w:rsidR="003F5E5B" w:rsidRPr="009B0F7E" w14:paraId="7C7B3F2F" w14:textId="77777777" w:rsidTr="00CE2939">
        <w:trPr>
          <w:gridAfter w:val="1"/>
          <w:wAfter w:w="430" w:type="dxa"/>
          <w:jc w:val="center"/>
        </w:trPr>
        <w:tc>
          <w:tcPr>
            <w:tcW w:w="3192" w:type="dxa"/>
            <w:gridSpan w:val="5"/>
            <w:shd w:val="clear" w:color="auto" w:fill="auto"/>
          </w:tcPr>
          <w:p w14:paraId="413D45E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Reaction to imposed change</w:t>
            </w:r>
          </w:p>
        </w:tc>
        <w:tc>
          <w:tcPr>
            <w:tcW w:w="1866" w:type="dxa"/>
            <w:gridSpan w:val="2"/>
            <w:shd w:val="clear" w:color="auto" w:fill="auto"/>
          </w:tcPr>
          <w:p w14:paraId="66B0107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0.781</w:t>
            </w:r>
          </w:p>
        </w:tc>
        <w:tc>
          <w:tcPr>
            <w:tcW w:w="1530" w:type="dxa"/>
            <w:gridSpan w:val="2"/>
            <w:shd w:val="clear" w:color="auto" w:fill="auto"/>
          </w:tcPr>
          <w:p w14:paraId="0B7401F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w:t>
            </w:r>
          </w:p>
        </w:tc>
      </w:tr>
      <w:tr w:rsidR="003F5E5B" w:rsidRPr="009B0F7E" w14:paraId="18F0C4CE" w14:textId="77777777" w:rsidTr="00CE2939">
        <w:trPr>
          <w:gridAfter w:val="1"/>
          <w:wAfter w:w="430" w:type="dxa"/>
          <w:jc w:val="center"/>
        </w:trPr>
        <w:tc>
          <w:tcPr>
            <w:tcW w:w="3192" w:type="dxa"/>
            <w:gridSpan w:val="5"/>
            <w:shd w:val="clear" w:color="auto" w:fill="auto"/>
          </w:tcPr>
          <w:p w14:paraId="1F33D69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Cognitive rigidity</w:t>
            </w:r>
          </w:p>
        </w:tc>
        <w:tc>
          <w:tcPr>
            <w:tcW w:w="1866" w:type="dxa"/>
            <w:gridSpan w:val="2"/>
            <w:shd w:val="clear" w:color="auto" w:fill="auto"/>
          </w:tcPr>
          <w:p w14:paraId="22BC946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0.889</w:t>
            </w:r>
          </w:p>
        </w:tc>
        <w:tc>
          <w:tcPr>
            <w:tcW w:w="1530" w:type="dxa"/>
            <w:gridSpan w:val="2"/>
            <w:shd w:val="clear" w:color="auto" w:fill="auto"/>
          </w:tcPr>
          <w:p w14:paraId="3796380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4</w:t>
            </w:r>
          </w:p>
        </w:tc>
      </w:tr>
      <w:tr w:rsidR="003F5E5B" w:rsidRPr="009B0F7E" w14:paraId="45F5EEAF" w14:textId="77777777" w:rsidTr="00CE2939">
        <w:trPr>
          <w:gridAfter w:val="1"/>
          <w:wAfter w:w="430" w:type="dxa"/>
          <w:jc w:val="center"/>
        </w:trPr>
        <w:tc>
          <w:tcPr>
            <w:tcW w:w="3192" w:type="dxa"/>
            <w:gridSpan w:val="5"/>
            <w:shd w:val="clear" w:color="auto" w:fill="auto"/>
          </w:tcPr>
          <w:p w14:paraId="67BADF4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Short-term focus</w:t>
            </w:r>
          </w:p>
        </w:tc>
        <w:tc>
          <w:tcPr>
            <w:tcW w:w="1866" w:type="dxa"/>
            <w:gridSpan w:val="2"/>
            <w:shd w:val="clear" w:color="auto" w:fill="auto"/>
          </w:tcPr>
          <w:p w14:paraId="0713F1A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0.740</w:t>
            </w:r>
          </w:p>
        </w:tc>
        <w:tc>
          <w:tcPr>
            <w:tcW w:w="1530" w:type="dxa"/>
            <w:gridSpan w:val="2"/>
            <w:shd w:val="clear" w:color="auto" w:fill="auto"/>
          </w:tcPr>
          <w:p w14:paraId="232B0F4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w:t>
            </w:r>
          </w:p>
        </w:tc>
      </w:tr>
      <w:tr w:rsidR="003F5E5B" w:rsidRPr="009B0F7E" w14:paraId="1AD9115D" w14:textId="77777777" w:rsidTr="00CE2939">
        <w:trPr>
          <w:gridAfter w:val="1"/>
          <w:wAfter w:w="430" w:type="dxa"/>
          <w:jc w:val="center"/>
        </w:trPr>
        <w:tc>
          <w:tcPr>
            <w:tcW w:w="3192" w:type="dxa"/>
            <w:gridSpan w:val="5"/>
            <w:shd w:val="clear" w:color="auto" w:fill="auto"/>
          </w:tcPr>
          <w:p w14:paraId="06D28BE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Organizational trust</w:t>
            </w:r>
          </w:p>
        </w:tc>
        <w:tc>
          <w:tcPr>
            <w:tcW w:w="1866" w:type="dxa"/>
            <w:gridSpan w:val="2"/>
            <w:shd w:val="clear" w:color="auto" w:fill="auto"/>
          </w:tcPr>
          <w:p w14:paraId="564D54E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0.853</w:t>
            </w:r>
          </w:p>
        </w:tc>
        <w:tc>
          <w:tcPr>
            <w:tcW w:w="1530" w:type="dxa"/>
            <w:gridSpan w:val="2"/>
            <w:shd w:val="clear" w:color="auto" w:fill="auto"/>
          </w:tcPr>
          <w:p w14:paraId="6FBF597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5</w:t>
            </w:r>
          </w:p>
        </w:tc>
      </w:tr>
      <w:tr w:rsidR="003F5E5B" w:rsidRPr="009B0F7E" w14:paraId="40EEC3D7" w14:textId="77777777" w:rsidTr="00CE2939">
        <w:trPr>
          <w:gridAfter w:val="1"/>
          <w:wAfter w:w="430" w:type="dxa"/>
          <w:jc w:val="center"/>
        </w:trPr>
        <w:tc>
          <w:tcPr>
            <w:tcW w:w="3192" w:type="dxa"/>
            <w:gridSpan w:val="5"/>
            <w:shd w:val="clear" w:color="auto" w:fill="auto"/>
          </w:tcPr>
          <w:p w14:paraId="147BE77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Vigor</w:t>
            </w:r>
          </w:p>
        </w:tc>
        <w:tc>
          <w:tcPr>
            <w:tcW w:w="1866" w:type="dxa"/>
            <w:gridSpan w:val="2"/>
            <w:shd w:val="clear" w:color="auto" w:fill="auto"/>
          </w:tcPr>
          <w:p w14:paraId="706C83E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0.530</w:t>
            </w:r>
          </w:p>
        </w:tc>
        <w:tc>
          <w:tcPr>
            <w:tcW w:w="1530" w:type="dxa"/>
            <w:gridSpan w:val="2"/>
            <w:shd w:val="clear" w:color="auto" w:fill="auto"/>
          </w:tcPr>
          <w:p w14:paraId="0E0DC29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w:t>
            </w:r>
          </w:p>
        </w:tc>
      </w:tr>
      <w:tr w:rsidR="003F5E5B" w:rsidRPr="009B0F7E" w14:paraId="05792D70" w14:textId="77777777" w:rsidTr="00CE2939">
        <w:trPr>
          <w:gridAfter w:val="1"/>
          <w:wAfter w:w="430" w:type="dxa"/>
          <w:jc w:val="center"/>
        </w:trPr>
        <w:tc>
          <w:tcPr>
            <w:tcW w:w="3192" w:type="dxa"/>
            <w:gridSpan w:val="5"/>
            <w:shd w:val="clear" w:color="auto" w:fill="auto"/>
          </w:tcPr>
          <w:p w14:paraId="22DBF6A9" w14:textId="77777777" w:rsidR="003F5E5B" w:rsidRPr="009B0F7E" w:rsidRDefault="003F5E5B" w:rsidP="00CE2939">
            <w:pPr>
              <w:spacing w:line="480" w:lineRule="auto"/>
              <w:jc w:val="both"/>
              <w:rPr>
                <w:rFonts w:asciiTheme="majorBidi" w:hAnsiTheme="majorBidi" w:cstheme="majorBidi"/>
                <w:bCs/>
                <w:sz w:val="24"/>
                <w:szCs w:val="24"/>
              </w:rPr>
            </w:pPr>
            <w:r w:rsidRPr="009B0F7E">
              <w:rPr>
                <w:rFonts w:asciiTheme="majorBidi" w:hAnsiTheme="majorBidi" w:cstheme="majorBidi"/>
                <w:bCs/>
                <w:sz w:val="24"/>
                <w:szCs w:val="24"/>
              </w:rPr>
              <w:t>Dedication</w:t>
            </w:r>
          </w:p>
        </w:tc>
        <w:tc>
          <w:tcPr>
            <w:tcW w:w="1866" w:type="dxa"/>
            <w:gridSpan w:val="2"/>
            <w:shd w:val="clear" w:color="auto" w:fill="auto"/>
          </w:tcPr>
          <w:p w14:paraId="6B9265E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0.804</w:t>
            </w:r>
          </w:p>
        </w:tc>
        <w:tc>
          <w:tcPr>
            <w:tcW w:w="1530" w:type="dxa"/>
            <w:gridSpan w:val="2"/>
            <w:shd w:val="clear" w:color="auto" w:fill="auto"/>
          </w:tcPr>
          <w:p w14:paraId="6A5CCED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w:t>
            </w:r>
          </w:p>
        </w:tc>
      </w:tr>
      <w:tr w:rsidR="003F5E5B" w:rsidRPr="009B0F7E" w14:paraId="7611942F" w14:textId="77777777" w:rsidTr="00CE2939">
        <w:trPr>
          <w:gridAfter w:val="1"/>
          <w:wAfter w:w="430" w:type="dxa"/>
          <w:jc w:val="center"/>
        </w:trPr>
        <w:tc>
          <w:tcPr>
            <w:tcW w:w="3192" w:type="dxa"/>
            <w:gridSpan w:val="5"/>
            <w:shd w:val="clear" w:color="auto" w:fill="auto"/>
          </w:tcPr>
          <w:p w14:paraId="14D0CECC" w14:textId="77777777" w:rsidR="003F5E5B" w:rsidRPr="009B0F7E" w:rsidRDefault="003F5E5B" w:rsidP="00CE2939">
            <w:pPr>
              <w:spacing w:line="480" w:lineRule="auto"/>
              <w:jc w:val="both"/>
              <w:rPr>
                <w:rFonts w:asciiTheme="majorBidi" w:hAnsiTheme="majorBidi" w:cstheme="majorBidi"/>
                <w:bCs/>
                <w:sz w:val="24"/>
                <w:szCs w:val="24"/>
              </w:rPr>
            </w:pPr>
            <w:r w:rsidRPr="009B0F7E">
              <w:rPr>
                <w:rFonts w:asciiTheme="majorBidi" w:hAnsiTheme="majorBidi" w:cstheme="majorBidi"/>
                <w:bCs/>
                <w:sz w:val="24"/>
                <w:szCs w:val="24"/>
              </w:rPr>
              <w:t>Absorption</w:t>
            </w:r>
          </w:p>
        </w:tc>
        <w:tc>
          <w:tcPr>
            <w:tcW w:w="1866" w:type="dxa"/>
            <w:gridSpan w:val="2"/>
            <w:shd w:val="clear" w:color="auto" w:fill="auto"/>
          </w:tcPr>
          <w:p w14:paraId="299A28E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0.681</w:t>
            </w:r>
          </w:p>
        </w:tc>
        <w:tc>
          <w:tcPr>
            <w:tcW w:w="1530" w:type="dxa"/>
            <w:gridSpan w:val="2"/>
            <w:shd w:val="clear" w:color="auto" w:fill="auto"/>
          </w:tcPr>
          <w:p w14:paraId="1A20C42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w:t>
            </w:r>
          </w:p>
        </w:tc>
      </w:tr>
      <w:tr w:rsidR="003F5E5B" w:rsidRPr="009B0F7E" w14:paraId="4032092C" w14:textId="77777777" w:rsidTr="00CE2939">
        <w:trPr>
          <w:gridAfter w:val="1"/>
          <w:wAfter w:w="430" w:type="dxa"/>
          <w:jc w:val="center"/>
        </w:trPr>
        <w:tc>
          <w:tcPr>
            <w:tcW w:w="3192" w:type="dxa"/>
            <w:gridSpan w:val="5"/>
            <w:shd w:val="clear" w:color="auto" w:fill="auto"/>
          </w:tcPr>
          <w:p w14:paraId="1B6EB9A0" w14:textId="77777777" w:rsidR="003F5E5B" w:rsidRPr="009B0F7E" w:rsidRDefault="003F5E5B" w:rsidP="00CE2939">
            <w:pPr>
              <w:spacing w:line="480" w:lineRule="auto"/>
              <w:jc w:val="both"/>
              <w:rPr>
                <w:rFonts w:asciiTheme="majorBidi" w:hAnsiTheme="majorBidi" w:cstheme="majorBidi"/>
                <w:bCs/>
                <w:sz w:val="24"/>
                <w:szCs w:val="24"/>
              </w:rPr>
            </w:pPr>
            <w:r w:rsidRPr="009B0F7E">
              <w:rPr>
                <w:rFonts w:asciiTheme="majorBidi" w:hAnsiTheme="majorBidi" w:cstheme="majorBidi"/>
                <w:bCs/>
                <w:sz w:val="24"/>
                <w:szCs w:val="24"/>
              </w:rPr>
              <w:t>Cognitive conflict</w:t>
            </w:r>
          </w:p>
        </w:tc>
        <w:tc>
          <w:tcPr>
            <w:tcW w:w="1866" w:type="dxa"/>
            <w:gridSpan w:val="2"/>
            <w:shd w:val="clear" w:color="auto" w:fill="auto"/>
          </w:tcPr>
          <w:p w14:paraId="01D3EDF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0.856</w:t>
            </w:r>
          </w:p>
        </w:tc>
        <w:tc>
          <w:tcPr>
            <w:tcW w:w="1530" w:type="dxa"/>
            <w:gridSpan w:val="2"/>
            <w:shd w:val="clear" w:color="auto" w:fill="auto"/>
          </w:tcPr>
          <w:p w14:paraId="3A5DEBF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4</w:t>
            </w:r>
          </w:p>
        </w:tc>
      </w:tr>
      <w:tr w:rsidR="003F5E5B" w:rsidRPr="009B0F7E" w14:paraId="7C798F02" w14:textId="77777777" w:rsidTr="00CE2939">
        <w:trPr>
          <w:gridAfter w:val="1"/>
          <w:wAfter w:w="430" w:type="dxa"/>
          <w:jc w:val="center"/>
        </w:trPr>
        <w:tc>
          <w:tcPr>
            <w:tcW w:w="3192" w:type="dxa"/>
            <w:gridSpan w:val="5"/>
            <w:shd w:val="clear" w:color="auto" w:fill="auto"/>
          </w:tcPr>
          <w:p w14:paraId="5A96AE6E" w14:textId="77777777" w:rsidR="003F5E5B" w:rsidRPr="009B0F7E" w:rsidRDefault="003F5E5B" w:rsidP="00CE2939">
            <w:pPr>
              <w:spacing w:line="480" w:lineRule="auto"/>
              <w:jc w:val="both"/>
              <w:rPr>
                <w:rFonts w:asciiTheme="majorBidi" w:hAnsiTheme="majorBidi" w:cstheme="majorBidi"/>
                <w:bCs/>
                <w:sz w:val="24"/>
                <w:szCs w:val="24"/>
              </w:rPr>
            </w:pPr>
            <w:r w:rsidRPr="009B0F7E">
              <w:rPr>
                <w:rFonts w:asciiTheme="majorBidi" w:hAnsiTheme="majorBidi" w:cstheme="majorBidi"/>
                <w:bCs/>
                <w:sz w:val="24"/>
                <w:szCs w:val="24"/>
              </w:rPr>
              <w:t>Affective conflict</w:t>
            </w:r>
          </w:p>
        </w:tc>
        <w:tc>
          <w:tcPr>
            <w:tcW w:w="1866" w:type="dxa"/>
            <w:gridSpan w:val="2"/>
            <w:shd w:val="clear" w:color="auto" w:fill="auto"/>
          </w:tcPr>
          <w:p w14:paraId="61AE9CC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0.872</w:t>
            </w:r>
          </w:p>
        </w:tc>
        <w:tc>
          <w:tcPr>
            <w:tcW w:w="1530" w:type="dxa"/>
            <w:gridSpan w:val="2"/>
            <w:shd w:val="clear" w:color="auto" w:fill="auto"/>
          </w:tcPr>
          <w:p w14:paraId="02C28BC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4</w:t>
            </w:r>
          </w:p>
        </w:tc>
      </w:tr>
      <w:tr w:rsidR="003F5E5B" w:rsidRPr="009B0F7E" w14:paraId="66CD9EC2" w14:textId="77777777" w:rsidTr="00CE2939">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Ex>
        <w:trPr>
          <w:gridBefore w:val="1"/>
          <w:wBefore w:w="108" w:type="dxa"/>
          <w:cantSplit/>
          <w:tblHeader/>
        </w:trPr>
        <w:tc>
          <w:tcPr>
            <w:tcW w:w="6910" w:type="dxa"/>
            <w:gridSpan w:val="9"/>
            <w:tcBorders>
              <w:top w:val="nil"/>
              <w:left w:val="nil"/>
              <w:bottom w:val="nil"/>
              <w:right w:val="nil"/>
            </w:tcBorders>
            <w:shd w:val="clear" w:color="auto" w:fill="FFFFFF"/>
            <w:vAlign w:val="center"/>
          </w:tcPr>
          <w:p w14:paraId="5E703CA2" w14:textId="77777777" w:rsidR="003F5E5B"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br w:type="page"/>
            </w:r>
          </w:p>
          <w:p w14:paraId="12D2FBD4" w14:textId="77777777" w:rsidR="003F5E5B" w:rsidRPr="009B0F7E" w:rsidRDefault="003F5E5B" w:rsidP="00CE2939">
            <w:pPr>
              <w:spacing w:line="480" w:lineRule="auto"/>
              <w:jc w:val="both"/>
              <w:rPr>
                <w:rFonts w:asciiTheme="majorBidi" w:hAnsiTheme="majorBidi" w:cstheme="majorBidi"/>
                <w:sz w:val="24"/>
                <w:szCs w:val="24"/>
              </w:rPr>
            </w:pPr>
          </w:p>
          <w:p w14:paraId="4313B9D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b/>
                <w:bCs/>
                <w:sz w:val="24"/>
                <w:szCs w:val="24"/>
              </w:rPr>
              <w:t>AGE</w:t>
            </w:r>
          </w:p>
        </w:tc>
      </w:tr>
      <w:tr w:rsidR="003F5E5B" w:rsidRPr="009B0F7E" w14:paraId="31899B1B" w14:textId="77777777" w:rsidTr="00CE2939">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Ex>
        <w:trPr>
          <w:gridBefore w:val="1"/>
          <w:wBefore w:w="108" w:type="dxa"/>
          <w:cantSplit/>
          <w:tblHeader/>
        </w:trPr>
        <w:tc>
          <w:tcPr>
            <w:tcW w:w="186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79506C03" w14:textId="77777777" w:rsidR="003F5E5B" w:rsidRPr="009B0F7E" w:rsidRDefault="003F5E5B" w:rsidP="00CE2939">
            <w:pPr>
              <w:spacing w:line="480" w:lineRule="auto"/>
              <w:jc w:val="both"/>
              <w:rPr>
                <w:rFonts w:asciiTheme="majorBidi" w:hAnsiTheme="majorBidi" w:cstheme="majorBidi"/>
                <w:sz w:val="24"/>
                <w:szCs w:val="24"/>
              </w:rPr>
            </w:pPr>
          </w:p>
        </w:tc>
        <w:tc>
          <w:tcPr>
            <w:tcW w:w="1165" w:type="dxa"/>
            <w:tcBorders>
              <w:top w:val="single" w:sz="16" w:space="0" w:color="000000"/>
              <w:left w:val="single" w:sz="16" w:space="0" w:color="000000"/>
              <w:bottom w:val="single" w:sz="16" w:space="0" w:color="000000"/>
            </w:tcBorders>
            <w:shd w:val="clear" w:color="auto" w:fill="FFFFFF"/>
            <w:vAlign w:val="bottom"/>
          </w:tcPr>
          <w:p w14:paraId="1D4CB2B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Frequency</w:t>
            </w:r>
          </w:p>
        </w:tc>
        <w:tc>
          <w:tcPr>
            <w:tcW w:w="1018" w:type="dxa"/>
            <w:gridSpan w:val="2"/>
            <w:tcBorders>
              <w:top w:val="single" w:sz="16" w:space="0" w:color="000000"/>
              <w:bottom w:val="single" w:sz="16" w:space="0" w:color="000000"/>
            </w:tcBorders>
            <w:shd w:val="clear" w:color="auto" w:fill="FFFFFF"/>
            <w:vAlign w:val="bottom"/>
          </w:tcPr>
          <w:p w14:paraId="2271DC0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Percent</w:t>
            </w:r>
          </w:p>
        </w:tc>
        <w:tc>
          <w:tcPr>
            <w:tcW w:w="1394" w:type="dxa"/>
            <w:gridSpan w:val="2"/>
            <w:tcBorders>
              <w:top w:val="single" w:sz="16" w:space="0" w:color="000000"/>
              <w:bottom w:val="single" w:sz="16" w:space="0" w:color="000000"/>
            </w:tcBorders>
            <w:shd w:val="clear" w:color="auto" w:fill="FFFFFF"/>
            <w:vAlign w:val="bottom"/>
          </w:tcPr>
          <w:p w14:paraId="0513749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Valid Percent</w:t>
            </w:r>
          </w:p>
        </w:tc>
        <w:tc>
          <w:tcPr>
            <w:tcW w:w="1468" w:type="dxa"/>
            <w:gridSpan w:val="2"/>
            <w:tcBorders>
              <w:top w:val="single" w:sz="16" w:space="0" w:color="000000"/>
              <w:bottom w:val="single" w:sz="16" w:space="0" w:color="000000"/>
              <w:right w:val="single" w:sz="16" w:space="0" w:color="000000"/>
            </w:tcBorders>
            <w:shd w:val="clear" w:color="auto" w:fill="FFFFFF"/>
            <w:vAlign w:val="bottom"/>
          </w:tcPr>
          <w:p w14:paraId="566D134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Cumulative Percent</w:t>
            </w:r>
          </w:p>
        </w:tc>
      </w:tr>
      <w:tr w:rsidR="003F5E5B" w:rsidRPr="009B0F7E" w14:paraId="3CC77FCB" w14:textId="77777777" w:rsidTr="00CE2939">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Ex>
        <w:trPr>
          <w:gridBefore w:val="1"/>
          <w:wBefore w:w="108" w:type="dxa"/>
          <w:cantSplit/>
          <w:tblHeader/>
        </w:trPr>
        <w:tc>
          <w:tcPr>
            <w:tcW w:w="948" w:type="dxa"/>
            <w:vMerge w:val="restart"/>
            <w:tcBorders>
              <w:top w:val="single" w:sz="16" w:space="0" w:color="000000"/>
              <w:left w:val="single" w:sz="16" w:space="0" w:color="000000"/>
              <w:bottom w:val="nil"/>
              <w:right w:val="nil"/>
            </w:tcBorders>
            <w:shd w:val="clear" w:color="auto" w:fill="FFFFFF"/>
          </w:tcPr>
          <w:p w14:paraId="07102E8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Valid</w:t>
            </w:r>
          </w:p>
        </w:tc>
        <w:tc>
          <w:tcPr>
            <w:tcW w:w="917" w:type="dxa"/>
            <w:tcBorders>
              <w:top w:val="single" w:sz="16" w:space="0" w:color="000000"/>
              <w:left w:val="nil"/>
              <w:bottom w:val="nil"/>
              <w:right w:val="single" w:sz="16" w:space="0" w:color="000000"/>
            </w:tcBorders>
            <w:shd w:val="clear" w:color="auto" w:fill="FFFFFF"/>
          </w:tcPr>
          <w:p w14:paraId="12D4E09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18-29</w:t>
            </w:r>
          </w:p>
        </w:tc>
        <w:tc>
          <w:tcPr>
            <w:tcW w:w="1165" w:type="dxa"/>
            <w:tcBorders>
              <w:top w:val="single" w:sz="16" w:space="0" w:color="000000"/>
              <w:left w:val="single" w:sz="16" w:space="0" w:color="000000"/>
              <w:bottom w:val="nil"/>
            </w:tcBorders>
            <w:shd w:val="clear" w:color="auto" w:fill="FFFFFF"/>
          </w:tcPr>
          <w:p w14:paraId="0BB8862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88</w:t>
            </w:r>
          </w:p>
        </w:tc>
        <w:tc>
          <w:tcPr>
            <w:tcW w:w="1018" w:type="dxa"/>
            <w:gridSpan w:val="2"/>
            <w:tcBorders>
              <w:top w:val="single" w:sz="16" w:space="0" w:color="000000"/>
              <w:bottom w:val="nil"/>
            </w:tcBorders>
            <w:shd w:val="clear" w:color="auto" w:fill="FFFFFF"/>
          </w:tcPr>
          <w:p w14:paraId="4100423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27.0</w:t>
            </w:r>
          </w:p>
        </w:tc>
        <w:tc>
          <w:tcPr>
            <w:tcW w:w="1394" w:type="dxa"/>
            <w:gridSpan w:val="2"/>
            <w:tcBorders>
              <w:top w:val="single" w:sz="16" w:space="0" w:color="000000"/>
              <w:bottom w:val="nil"/>
            </w:tcBorders>
            <w:shd w:val="clear" w:color="auto" w:fill="FFFFFF"/>
          </w:tcPr>
          <w:p w14:paraId="41F917F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27.6</w:t>
            </w:r>
          </w:p>
        </w:tc>
        <w:tc>
          <w:tcPr>
            <w:tcW w:w="1468" w:type="dxa"/>
            <w:gridSpan w:val="2"/>
            <w:tcBorders>
              <w:top w:val="single" w:sz="16" w:space="0" w:color="000000"/>
              <w:bottom w:val="nil"/>
              <w:right w:val="single" w:sz="16" w:space="0" w:color="000000"/>
            </w:tcBorders>
            <w:shd w:val="clear" w:color="auto" w:fill="FFFFFF"/>
          </w:tcPr>
          <w:p w14:paraId="0C192C5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27.6</w:t>
            </w:r>
          </w:p>
        </w:tc>
      </w:tr>
      <w:tr w:rsidR="003F5E5B" w:rsidRPr="009B0F7E" w14:paraId="1584B818" w14:textId="77777777" w:rsidTr="00CE2939">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Ex>
        <w:trPr>
          <w:gridBefore w:val="1"/>
          <w:wBefore w:w="108" w:type="dxa"/>
          <w:cantSplit/>
          <w:tblHeader/>
        </w:trPr>
        <w:tc>
          <w:tcPr>
            <w:tcW w:w="948" w:type="dxa"/>
            <w:vMerge/>
            <w:tcBorders>
              <w:top w:val="single" w:sz="16" w:space="0" w:color="000000"/>
              <w:left w:val="single" w:sz="16" w:space="0" w:color="000000"/>
              <w:bottom w:val="nil"/>
              <w:right w:val="nil"/>
            </w:tcBorders>
            <w:shd w:val="clear" w:color="auto" w:fill="FFFFFF"/>
          </w:tcPr>
          <w:p w14:paraId="4C7E5554" w14:textId="77777777" w:rsidR="003F5E5B" w:rsidRPr="009B0F7E" w:rsidRDefault="003F5E5B" w:rsidP="00CE2939">
            <w:pPr>
              <w:spacing w:line="480" w:lineRule="auto"/>
              <w:jc w:val="both"/>
              <w:rPr>
                <w:rFonts w:asciiTheme="majorBidi" w:hAnsiTheme="majorBidi" w:cstheme="majorBidi"/>
                <w:sz w:val="24"/>
                <w:szCs w:val="24"/>
              </w:rPr>
            </w:pPr>
          </w:p>
        </w:tc>
        <w:tc>
          <w:tcPr>
            <w:tcW w:w="917" w:type="dxa"/>
            <w:tcBorders>
              <w:top w:val="nil"/>
              <w:left w:val="nil"/>
              <w:bottom w:val="nil"/>
              <w:right w:val="single" w:sz="16" w:space="0" w:color="000000"/>
            </w:tcBorders>
            <w:shd w:val="clear" w:color="auto" w:fill="FFFFFF"/>
          </w:tcPr>
          <w:p w14:paraId="259C556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30-44</w:t>
            </w:r>
          </w:p>
        </w:tc>
        <w:tc>
          <w:tcPr>
            <w:tcW w:w="1165" w:type="dxa"/>
            <w:tcBorders>
              <w:top w:val="nil"/>
              <w:left w:val="single" w:sz="16" w:space="0" w:color="000000"/>
              <w:bottom w:val="nil"/>
            </w:tcBorders>
            <w:shd w:val="clear" w:color="auto" w:fill="FFFFFF"/>
          </w:tcPr>
          <w:p w14:paraId="79851AB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188</w:t>
            </w:r>
          </w:p>
        </w:tc>
        <w:tc>
          <w:tcPr>
            <w:tcW w:w="1018" w:type="dxa"/>
            <w:gridSpan w:val="2"/>
            <w:tcBorders>
              <w:top w:val="nil"/>
              <w:bottom w:val="nil"/>
            </w:tcBorders>
            <w:shd w:val="clear" w:color="auto" w:fill="FFFFFF"/>
          </w:tcPr>
          <w:p w14:paraId="025FF26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57.7</w:t>
            </w:r>
          </w:p>
        </w:tc>
        <w:tc>
          <w:tcPr>
            <w:tcW w:w="1394" w:type="dxa"/>
            <w:gridSpan w:val="2"/>
            <w:tcBorders>
              <w:top w:val="nil"/>
              <w:bottom w:val="nil"/>
            </w:tcBorders>
            <w:shd w:val="clear" w:color="auto" w:fill="FFFFFF"/>
          </w:tcPr>
          <w:p w14:paraId="35E3D56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58.9</w:t>
            </w:r>
          </w:p>
        </w:tc>
        <w:tc>
          <w:tcPr>
            <w:tcW w:w="1468" w:type="dxa"/>
            <w:gridSpan w:val="2"/>
            <w:tcBorders>
              <w:top w:val="nil"/>
              <w:bottom w:val="nil"/>
              <w:right w:val="single" w:sz="16" w:space="0" w:color="000000"/>
            </w:tcBorders>
            <w:shd w:val="clear" w:color="auto" w:fill="FFFFFF"/>
          </w:tcPr>
          <w:p w14:paraId="007EA4C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86.5</w:t>
            </w:r>
          </w:p>
        </w:tc>
      </w:tr>
      <w:tr w:rsidR="003F5E5B" w:rsidRPr="009B0F7E" w14:paraId="46EEEE28" w14:textId="77777777" w:rsidTr="00CE2939">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Ex>
        <w:trPr>
          <w:gridBefore w:val="1"/>
          <w:wBefore w:w="108" w:type="dxa"/>
          <w:cantSplit/>
          <w:tblHeader/>
        </w:trPr>
        <w:tc>
          <w:tcPr>
            <w:tcW w:w="948" w:type="dxa"/>
            <w:vMerge/>
            <w:tcBorders>
              <w:top w:val="single" w:sz="16" w:space="0" w:color="000000"/>
              <w:left w:val="single" w:sz="16" w:space="0" w:color="000000"/>
              <w:bottom w:val="nil"/>
              <w:right w:val="nil"/>
            </w:tcBorders>
            <w:shd w:val="clear" w:color="auto" w:fill="FFFFFF"/>
          </w:tcPr>
          <w:p w14:paraId="1F973AFA" w14:textId="77777777" w:rsidR="003F5E5B" w:rsidRPr="009B0F7E" w:rsidRDefault="003F5E5B" w:rsidP="00CE2939">
            <w:pPr>
              <w:spacing w:line="480" w:lineRule="auto"/>
              <w:jc w:val="both"/>
              <w:rPr>
                <w:rFonts w:asciiTheme="majorBidi" w:hAnsiTheme="majorBidi" w:cstheme="majorBidi"/>
                <w:sz w:val="24"/>
                <w:szCs w:val="24"/>
              </w:rPr>
            </w:pPr>
          </w:p>
        </w:tc>
        <w:tc>
          <w:tcPr>
            <w:tcW w:w="917" w:type="dxa"/>
            <w:tcBorders>
              <w:top w:val="nil"/>
              <w:left w:val="nil"/>
              <w:bottom w:val="nil"/>
              <w:right w:val="single" w:sz="16" w:space="0" w:color="000000"/>
            </w:tcBorders>
            <w:shd w:val="clear" w:color="auto" w:fill="FFFFFF"/>
          </w:tcPr>
          <w:p w14:paraId="07BE480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45-54</w:t>
            </w:r>
          </w:p>
        </w:tc>
        <w:tc>
          <w:tcPr>
            <w:tcW w:w="1165" w:type="dxa"/>
            <w:tcBorders>
              <w:top w:val="nil"/>
              <w:left w:val="single" w:sz="16" w:space="0" w:color="000000"/>
              <w:bottom w:val="nil"/>
            </w:tcBorders>
            <w:shd w:val="clear" w:color="auto" w:fill="FFFFFF"/>
          </w:tcPr>
          <w:p w14:paraId="29DDDD0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33</w:t>
            </w:r>
          </w:p>
        </w:tc>
        <w:tc>
          <w:tcPr>
            <w:tcW w:w="1018" w:type="dxa"/>
            <w:gridSpan w:val="2"/>
            <w:tcBorders>
              <w:top w:val="nil"/>
              <w:bottom w:val="nil"/>
            </w:tcBorders>
            <w:shd w:val="clear" w:color="auto" w:fill="FFFFFF"/>
          </w:tcPr>
          <w:p w14:paraId="3F75BC6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10.1</w:t>
            </w:r>
          </w:p>
        </w:tc>
        <w:tc>
          <w:tcPr>
            <w:tcW w:w="1394" w:type="dxa"/>
            <w:gridSpan w:val="2"/>
            <w:tcBorders>
              <w:top w:val="nil"/>
              <w:bottom w:val="nil"/>
            </w:tcBorders>
            <w:shd w:val="clear" w:color="auto" w:fill="FFFFFF"/>
          </w:tcPr>
          <w:p w14:paraId="22CAD0D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10.3</w:t>
            </w:r>
          </w:p>
        </w:tc>
        <w:tc>
          <w:tcPr>
            <w:tcW w:w="1468" w:type="dxa"/>
            <w:gridSpan w:val="2"/>
            <w:tcBorders>
              <w:top w:val="nil"/>
              <w:bottom w:val="nil"/>
              <w:right w:val="single" w:sz="16" w:space="0" w:color="000000"/>
            </w:tcBorders>
            <w:shd w:val="clear" w:color="auto" w:fill="FFFFFF"/>
          </w:tcPr>
          <w:p w14:paraId="59B9C60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96.9</w:t>
            </w:r>
          </w:p>
        </w:tc>
      </w:tr>
      <w:tr w:rsidR="003F5E5B" w:rsidRPr="009B0F7E" w14:paraId="1F27F4D0" w14:textId="77777777" w:rsidTr="00CE2939">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Ex>
        <w:trPr>
          <w:gridBefore w:val="1"/>
          <w:wBefore w:w="108" w:type="dxa"/>
          <w:cantSplit/>
          <w:tblHeader/>
        </w:trPr>
        <w:tc>
          <w:tcPr>
            <w:tcW w:w="948" w:type="dxa"/>
            <w:vMerge/>
            <w:tcBorders>
              <w:top w:val="single" w:sz="16" w:space="0" w:color="000000"/>
              <w:left w:val="single" w:sz="16" w:space="0" w:color="000000"/>
              <w:bottom w:val="nil"/>
              <w:right w:val="nil"/>
            </w:tcBorders>
            <w:shd w:val="clear" w:color="auto" w:fill="FFFFFF"/>
          </w:tcPr>
          <w:p w14:paraId="573358C9" w14:textId="77777777" w:rsidR="003F5E5B" w:rsidRPr="009B0F7E" w:rsidRDefault="003F5E5B" w:rsidP="00CE2939">
            <w:pPr>
              <w:spacing w:line="480" w:lineRule="auto"/>
              <w:jc w:val="both"/>
              <w:rPr>
                <w:rFonts w:asciiTheme="majorBidi" w:hAnsiTheme="majorBidi" w:cstheme="majorBidi"/>
                <w:sz w:val="24"/>
                <w:szCs w:val="24"/>
              </w:rPr>
            </w:pPr>
          </w:p>
        </w:tc>
        <w:tc>
          <w:tcPr>
            <w:tcW w:w="917" w:type="dxa"/>
            <w:tcBorders>
              <w:top w:val="nil"/>
              <w:left w:val="nil"/>
              <w:bottom w:val="nil"/>
              <w:right w:val="single" w:sz="16" w:space="0" w:color="000000"/>
            </w:tcBorders>
            <w:shd w:val="clear" w:color="auto" w:fill="FFFFFF"/>
          </w:tcPr>
          <w:p w14:paraId="67E1F23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55+</w:t>
            </w:r>
          </w:p>
        </w:tc>
        <w:tc>
          <w:tcPr>
            <w:tcW w:w="1165" w:type="dxa"/>
            <w:tcBorders>
              <w:top w:val="nil"/>
              <w:left w:val="single" w:sz="16" w:space="0" w:color="000000"/>
              <w:bottom w:val="nil"/>
            </w:tcBorders>
            <w:shd w:val="clear" w:color="auto" w:fill="FFFFFF"/>
          </w:tcPr>
          <w:p w14:paraId="6215B74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w:t>
            </w:r>
          </w:p>
        </w:tc>
        <w:tc>
          <w:tcPr>
            <w:tcW w:w="1018" w:type="dxa"/>
            <w:gridSpan w:val="2"/>
            <w:tcBorders>
              <w:top w:val="nil"/>
              <w:bottom w:val="nil"/>
            </w:tcBorders>
            <w:shd w:val="clear" w:color="auto" w:fill="FFFFFF"/>
          </w:tcPr>
          <w:p w14:paraId="762487A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3.1</w:t>
            </w:r>
          </w:p>
        </w:tc>
        <w:tc>
          <w:tcPr>
            <w:tcW w:w="1394" w:type="dxa"/>
            <w:gridSpan w:val="2"/>
            <w:tcBorders>
              <w:top w:val="nil"/>
              <w:bottom w:val="nil"/>
            </w:tcBorders>
            <w:shd w:val="clear" w:color="auto" w:fill="FFFFFF"/>
          </w:tcPr>
          <w:p w14:paraId="7274738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3.1</w:t>
            </w:r>
          </w:p>
        </w:tc>
        <w:tc>
          <w:tcPr>
            <w:tcW w:w="1468" w:type="dxa"/>
            <w:gridSpan w:val="2"/>
            <w:tcBorders>
              <w:top w:val="nil"/>
              <w:bottom w:val="nil"/>
              <w:right w:val="single" w:sz="16" w:space="0" w:color="000000"/>
            </w:tcBorders>
            <w:shd w:val="clear" w:color="auto" w:fill="FFFFFF"/>
          </w:tcPr>
          <w:p w14:paraId="78819B1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r>
      <w:tr w:rsidR="003F5E5B" w:rsidRPr="009B0F7E" w14:paraId="55F7B0C9" w14:textId="77777777" w:rsidTr="00CE2939">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Ex>
        <w:trPr>
          <w:gridBefore w:val="1"/>
          <w:wBefore w:w="108" w:type="dxa"/>
          <w:cantSplit/>
          <w:tblHeader/>
        </w:trPr>
        <w:tc>
          <w:tcPr>
            <w:tcW w:w="948" w:type="dxa"/>
            <w:vMerge/>
            <w:tcBorders>
              <w:top w:val="single" w:sz="16" w:space="0" w:color="000000"/>
              <w:left w:val="single" w:sz="16" w:space="0" w:color="000000"/>
              <w:bottom w:val="nil"/>
              <w:right w:val="nil"/>
            </w:tcBorders>
            <w:shd w:val="clear" w:color="auto" w:fill="FFFFFF"/>
          </w:tcPr>
          <w:p w14:paraId="5AE7843C" w14:textId="77777777" w:rsidR="003F5E5B" w:rsidRPr="009B0F7E" w:rsidRDefault="003F5E5B" w:rsidP="00CE2939">
            <w:pPr>
              <w:spacing w:line="480" w:lineRule="auto"/>
              <w:jc w:val="both"/>
              <w:rPr>
                <w:rFonts w:asciiTheme="majorBidi" w:hAnsiTheme="majorBidi" w:cstheme="majorBidi"/>
                <w:sz w:val="24"/>
                <w:szCs w:val="24"/>
              </w:rPr>
            </w:pPr>
          </w:p>
        </w:tc>
        <w:tc>
          <w:tcPr>
            <w:tcW w:w="917" w:type="dxa"/>
            <w:tcBorders>
              <w:top w:val="nil"/>
              <w:left w:val="nil"/>
              <w:bottom w:val="nil"/>
              <w:right w:val="single" w:sz="16" w:space="0" w:color="000000"/>
            </w:tcBorders>
            <w:shd w:val="clear" w:color="auto" w:fill="FFFFFF"/>
          </w:tcPr>
          <w:p w14:paraId="7EC8E63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Total</w:t>
            </w:r>
          </w:p>
        </w:tc>
        <w:tc>
          <w:tcPr>
            <w:tcW w:w="1165" w:type="dxa"/>
            <w:tcBorders>
              <w:top w:val="nil"/>
              <w:left w:val="single" w:sz="16" w:space="0" w:color="000000"/>
              <w:bottom w:val="nil"/>
            </w:tcBorders>
            <w:shd w:val="clear" w:color="auto" w:fill="FFFFFF"/>
          </w:tcPr>
          <w:p w14:paraId="7C356FF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319</w:t>
            </w:r>
          </w:p>
        </w:tc>
        <w:tc>
          <w:tcPr>
            <w:tcW w:w="1018" w:type="dxa"/>
            <w:gridSpan w:val="2"/>
            <w:tcBorders>
              <w:top w:val="nil"/>
              <w:bottom w:val="nil"/>
            </w:tcBorders>
            <w:shd w:val="clear" w:color="auto" w:fill="FFFFFF"/>
          </w:tcPr>
          <w:p w14:paraId="29159E1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97.9</w:t>
            </w:r>
          </w:p>
        </w:tc>
        <w:tc>
          <w:tcPr>
            <w:tcW w:w="1394" w:type="dxa"/>
            <w:gridSpan w:val="2"/>
            <w:tcBorders>
              <w:top w:val="nil"/>
              <w:bottom w:val="nil"/>
            </w:tcBorders>
            <w:shd w:val="clear" w:color="auto" w:fill="FFFFFF"/>
          </w:tcPr>
          <w:p w14:paraId="3D5FA5B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c>
          <w:tcPr>
            <w:tcW w:w="1468" w:type="dxa"/>
            <w:gridSpan w:val="2"/>
            <w:tcBorders>
              <w:top w:val="nil"/>
              <w:bottom w:val="nil"/>
              <w:right w:val="single" w:sz="16" w:space="0" w:color="000000"/>
            </w:tcBorders>
            <w:shd w:val="clear" w:color="auto" w:fill="FFFFFF"/>
            <w:vAlign w:val="center"/>
          </w:tcPr>
          <w:p w14:paraId="19651588"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0B38E82D" w14:textId="77777777" w:rsidTr="00CE2939">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Ex>
        <w:trPr>
          <w:gridBefore w:val="1"/>
          <w:wBefore w:w="108" w:type="dxa"/>
          <w:cantSplit/>
          <w:tblHeader/>
        </w:trPr>
        <w:tc>
          <w:tcPr>
            <w:tcW w:w="948" w:type="dxa"/>
            <w:tcBorders>
              <w:top w:val="nil"/>
              <w:left w:val="single" w:sz="16" w:space="0" w:color="000000"/>
              <w:bottom w:val="nil"/>
              <w:right w:val="nil"/>
            </w:tcBorders>
            <w:shd w:val="clear" w:color="auto" w:fill="FFFFFF"/>
          </w:tcPr>
          <w:p w14:paraId="1A45F99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Missing</w:t>
            </w:r>
          </w:p>
        </w:tc>
        <w:tc>
          <w:tcPr>
            <w:tcW w:w="917" w:type="dxa"/>
            <w:tcBorders>
              <w:top w:val="nil"/>
              <w:left w:val="nil"/>
              <w:bottom w:val="nil"/>
              <w:right w:val="single" w:sz="16" w:space="0" w:color="000000"/>
            </w:tcBorders>
            <w:shd w:val="clear" w:color="auto" w:fill="FFFFFF"/>
          </w:tcPr>
          <w:p w14:paraId="098414C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System</w:t>
            </w:r>
          </w:p>
        </w:tc>
        <w:tc>
          <w:tcPr>
            <w:tcW w:w="1165" w:type="dxa"/>
            <w:tcBorders>
              <w:top w:val="nil"/>
              <w:left w:val="single" w:sz="16" w:space="0" w:color="000000"/>
              <w:bottom w:val="nil"/>
            </w:tcBorders>
            <w:shd w:val="clear" w:color="auto" w:fill="FFFFFF"/>
          </w:tcPr>
          <w:p w14:paraId="2B1D0B3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7</w:t>
            </w:r>
          </w:p>
        </w:tc>
        <w:tc>
          <w:tcPr>
            <w:tcW w:w="1018" w:type="dxa"/>
            <w:gridSpan w:val="2"/>
            <w:tcBorders>
              <w:top w:val="nil"/>
              <w:bottom w:val="nil"/>
            </w:tcBorders>
            <w:shd w:val="clear" w:color="auto" w:fill="FFFFFF"/>
          </w:tcPr>
          <w:p w14:paraId="1444851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2.1</w:t>
            </w:r>
          </w:p>
        </w:tc>
        <w:tc>
          <w:tcPr>
            <w:tcW w:w="1394" w:type="dxa"/>
            <w:gridSpan w:val="2"/>
            <w:tcBorders>
              <w:top w:val="nil"/>
              <w:bottom w:val="nil"/>
            </w:tcBorders>
            <w:shd w:val="clear" w:color="auto" w:fill="FFFFFF"/>
            <w:vAlign w:val="center"/>
          </w:tcPr>
          <w:p w14:paraId="23B38998" w14:textId="77777777" w:rsidR="003F5E5B" w:rsidRPr="009B0F7E" w:rsidRDefault="003F5E5B" w:rsidP="00CE2939">
            <w:pPr>
              <w:spacing w:line="480" w:lineRule="auto"/>
              <w:jc w:val="both"/>
              <w:rPr>
                <w:rFonts w:asciiTheme="majorBidi" w:hAnsiTheme="majorBidi" w:cstheme="majorBidi"/>
                <w:sz w:val="24"/>
                <w:szCs w:val="24"/>
              </w:rPr>
            </w:pPr>
          </w:p>
        </w:tc>
        <w:tc>
          <w:tcPr>
            <w:tcW w:w="1468" w:type="dxa"/>
            <w:gridSpan w:val="2"/>
            <w:tcBorders>
              <w:top w:val="nil"/>
              <w:bottom w:val="nil"/>
              <w:right w:val="single" w:sz="16" w:space="0" w:color="000000"/>
            </w:tcBorders>
            <w:shd w:val="clear" w:color="auto" w:fill="FFFFFF"/>
            <w:vAlign w:val="center"/>
          </w:tcPr>
          <w:p w14:paraId="39B260D0"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0B47E506" w14:textId="77777777" w:rsidTr="00CE2939">
        <w:tblPrEx>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Ex>
        <w:trPr>
          <w:gridBefore w:val="1"/>
          <w:wBefore w:w="108" w:type="dxa"/>
          <w:cantSplit/>
        </w:trPr>
        <w:tc>
          <w:tcPr>
            <w:tcW w:w="1865" w:type="dxa"/>
            <w:gridSpan w:val="2"/>
            <w:tcBorders>
              <w:top w:val="nil"/>
              <w:left w:val="single" w:sz="16" w:space="0" w:color="000000"/>
              <w:bottom w:val="single" w:sz="16" w:space="0" w:color="000000"/>
              <w:right w:val="single" w:sz="16" w:space="0" w:color="000000"/>
            </w:tcBorders>
            <w:shd w:val="clear" w:color="auto" w:fill="FFFFFF"/>
          </w:tcPr>
          <w:p w14:paraId="212FCD4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Total</w:t>
            </w:r>
          </w:p>
        </w:tc>
        <w:tc>
          <w:tcPr>
            <w:tcW w:w="1165" w:type="dxa"/>
            <w:tcBorders>
              <w:top w:val="nil"/>
              <w:left w:val="single" w:sz="16" w:space="0" w:color="000000"/>
              <w:bottom w:val="single" w:sz="16" w:space="0" w:color="000000"/>
            </w:tcBorders>
            <w:shd w:val="clear" w:color="auto" w:fill="FFFFFF"/>
          </w:tcPr>
          <w:p w14:paraId="41E403B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c>
          <w:tcPr>
            <w:tcW w:w="1018" w:type="dxa"/>
            <w:gridSpan w:val="2"/>
            <w:tcBorders>
              <w:top w:val="nil"/>
              <w:bottom w:val="single" w:sz="16" w:space="0" w:color="000000"/>
            </w:tcBorders>
            <w:shd w:val="clear" w:color="auto" w:fill="FFFFFF"/>
          </w:tcPr>
          <w:p w14:paraId="636EC61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c>
          <w:tcPr>
            <w:tcW w:w="1394" w:type="dxa"/>
            <w:gridSpan w:val="2"/>
            <w:tcBorders>
              <w:top w:val="nil"/>
              <w:bottom w:val="single" w:sz="16" w:space="0" w:color="000000"/>
            </w:tcBorders>
            <w:shd w:val="clear" w:color="auto" w:fill="FFFFFF"/>
            <w:vAlign w:val="center"/>
          </w:tcPr>
          <w:p w14:paraId="2BB32971" w14:textId="77777777" w:rsidR="003F5E5B" w:rsidRPr="009B0F7E" w:rsidRDefault="003F5E5B" w:rsidP="00CE2939">
            <w:pPr>
              <w:spacing w:line="480" w:lineRule="auto"/>
              <w:jc w:val="both"/>
              <w:rPr>
                <w:rFonts w:asciiTheme="majorBidi" w:hAnsiTheme="majorBidi" w:cstheme="majorBidi"/>
                <w:sz w:val="24"/>
                <w:szCs w:val="24"/>
              </w:rPr>
            </w:pPr>
          </w:p>
        </w:tc>
        <w:tc>
          <w:tcPr>
            <w:tcW w:w="1468" w:type="dxa"/>
            <w:gridSpan w:val="2"/>
            <w:tcBorders>
              <w:top w:val="nil"/>
              <w:bottom w:val="single" w:sz="16" w:space="0" w:color="000000"/>
              <w:right w:val="single" w:sz="16" w:space="0" w:color="000000"/>
            </w:tcBorders>
            <w:shd w:val="clear" w:color="auto" w:fill="FFFFFF"/>
            <w:vAlign w:val="center"/>
          </w:tcPr>
          <w:p w14:paraId="1349A4E7" w14:textId="77777777" w:rsidR="003F5E5B" w:rsidRPr="009B0F7E" w:rsidRDefault="003F5E5B" w:rsidP="00CE2939">
            <w:pPr>
              <w:spacing w:line="480" w:lineRule="auto"/>
              <w:jc w:val="both"/>
              <w:rPr>
                <w:rFonts w:asciiTheme="majorBidi" w:hAnsiTheme="majorBidi" w:cstheme="majorBidi"/>
                <w:sz w:val="24"/>
                <w:szCs w:val="24"/>
              </w:rPr>
            </w:pPr>
          </w:p>
        </w:tc>
      </w:tr>
    </w:tbl>
    <w:p w14:paraId="6029C602" w14:textId="77777777" w:rsidR="003F5E5B" w:rsidRPr="009B0F7E" w:rsidRDefault="003F5E5B" w:rsidP="003F5E5B">
      <w:pPr>
        <w:spacing w:line="480" w:lineRule="auto"/>
        <w:jc w:val="both"/>
        <w:rPr>
          <w:rFonts w:asciiTheme="majorBidi" w:hAnsiTheme="majorBidi" w:cstheme="majorBidi"/>
          <w:sz w:val="24"/>
          <w:szCs w:val="24"/>
        </w:rPr>
      </w:pPr>
    </w:p>
    <w:p w14:paraId="3D9E28B9" w14:textId="77777777" w:rsidR="003F5E5B" w:rsidRPr="009B0F7E" w:rsidRDefault="003F5E5B" w:rsidP="003F5E5B">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br w:type="page"/>
      </w:r>
    </w:p>
    <w:tbl>
      <w:tblPr>
        <w:tblW w:w="6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48"/>
        <w:gridCol w:w="932"/>
        <w:gridCol w:w="1165"/>
        <w:gridCol w:w="1018"/>
        <w:gridCol w:w="1394"/>
        <w:gridCol w:w="1468"/>
      </w:tblGrid>
      <w:tr w:rsidR="003F5E5B" w:rsidRPr="009B0F7E" w14:paraId="794E044F" w14:textId="77777777" w:rsidTr="00CE2939">
        <w:trPr>
          <w:cantSplit/>
          <w:tblHeader/>
        </w:trPr>
        <w:tc>
          <w:tcPr>
            <w:tcW w:w="6925" w:type="dxa"/>
            <w:gridSpan w:val="6"/>
            <w:tcBorders>
              <w:top w:val="nil"/>
              <w:left w:val="nil"/>
              <w:bottom w:val="nil"/>
              <w:right w:val="nil"/>
            </w:tcBorders>
            <w:shd w:val="clear" w:color="auto" w:fill="FFFFFF"/>
            <w:vAlign w:val="center"/>
          </w:tcPr>
          <w:p w14:paraId="778D0D8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b/>
                <w:bCs/>
                <w:sz w:val="24"/>
                <w:szCs w:val="24"/>
              </w:rPr>
              <w:t>Gender</w:t>
            </w:r>
          </w:p>
        </w:tc>
      </w:tr>
      <w:tr w:rsidR="003F5E5B" w:rsidRPr="009B0F7E" w14:paraId="52D0B432" w14:textId="77777777" w:rsidTr="00CE2939">
        <w:trPr>
          <w:cantSplit/>
          <w:tblHeader/>
        </w:trPr>
        <w:tc>
          <w:tcPr>
            <w:tcW w:w="188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41083120" w14:textId="77777777" w:rsidR="003F5E5B" w:rsidRPr="009B0F7E" w:rsidRDefault="003F5E5B" w:rsidP="00CE2939">
            <w:pPr>
              <w:spacing w:line="480" w:lineRule="auto"/>
              <w:jc w:val="both"/>
              <w:rPr>
                <w:rFonts w:asciiTheme="majorBidi" w:hAnsiTheme="majorBidi" w:cstheme="majorBidi"/>
                <w:sz w:val="24"/>
                <w:szCs w:val="24"/>
              </w:rPr>
            </w:pPr>
          </w:p>
        </w:tc>
        <w:tc>
          <w:tcPr>
            <w:tcW w:w="1165" w:type="dxa"/>
            <w:tcBorders>
              <w:top w:val="single" w:sz="16" w:space="0" w:color="000000"/>
              <w:left w:val="single" w:sz="16" w:space="0" w:color="000000"/>
              <w:bottom w:val="single" w:sz="16" w:space="0" w:color="000000"/>
            </w:tcBorders>
            <w:shd w:val="clear" w:color="auto" w:fill="FFFFFF"/>
            <w:vAlign w:val="bottom"/>
          </w:tcPr>
          <w:p w14:paraId="72517E2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Frequency</w:t>
            </w:r>
          </w:p>
        </w:tc>
        <w:tc>
          <w:tcPr>
            <w:tcW w:w="1018" w:type="dxa"/>
            <w:tcBorders>
              <w:top w:val="single" w:sz="16" w:space="0" w:color="000000"/>
              <w:bottom w:val="single" w:sz="16" w:space="0" w:color="000000"/>
            </w:tcBorders>
            <w:shd w:val="clear" w:color="auto" w:fill="FFFFFF"/>
            <w:vAlign w:val="bottom"/>
          </w:tcPr>
          <w:p w14:paraId="3B617CB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Percent</w:t>
            </w:r>
          </w:p>
        </w:tc>
        <w:tc>
          <w:tcPr>
            <w:tcW w:w="1394" w:type="dxa"/>
            <w:tcBorders>
              <w:top w:val="single" w:sz="16" w:space="0" w:color="000000"/>
              <w:bottom w:val="single" w:sz="16" w:space="0" w:color="000000"/>
            </w:tcBorders>
            <w:shd w:val="clear" w:color="auto" w:fill="FFFFFF"/>
            <w:vAlign w:val="bottom"/>
          </w:tcPr>
          <w:p w14:paraId="25FACE6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21CD0F4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Cumulative Percent</w:t>
            </w:r>
          </w:p>
        </w:tc>
      </w:tr>
      <w:tr w:rsidR="003F5E5B" w:rsidRPr="009B0F7E" w14:paraId="475853E3" w14:textId="77777777" w:rsidTr="00CE2939">
        <w:trPr>
          <w:cantSplit/>
          <w:tblHeader/>
        </w:trPr>
        <w:tc>
          <w:tcPr>
            <w:tcW w:w="948" w:type="dxa"/>
            <w:vMerge w:val="restart"/>
            <w:tcBorders>
              <w:top w:val="single" w:sz="16" w:space="0" w:color="000000"/>
              <w:left w:val="single" w:sz="16" w:space="0" w:color="000000"/>
              <w:bottom w:val="nil"/>
              <w:right w:val="nil"/>
            </w:tcBorders>
            <w:shd w:val="clear" w:color="auto" w:fill="FFFFFF"/>
          </w:tcPr>
          <w:p w14:paraId="2B9DB6F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Valid</w:t>
            </w:r>
          </w:p>
        </w:tc>
        <w:tc>
          <w:tcPr>
            <w:tcW w:w="932" w:type="dxa"/>
            <w:tcBorders>
              <w:top w:val="single" w:sz="16" w:space="0" w:color="000000"/>
              <w:left w:val="nil"/>
              <w:bottom w:val="nil"/>
              <w:right w:val="single" w:sz="16" w:space="0" w:color="000000"/>
            </w:tcBorders>
            <w:shd w:val="clear" w:color="auto" w:fill="FFFFFF"/>
          </w:tcPr>
          <w:p w14:paraId="5C81ACB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Male</w:t>
            </w:r>
          </w:p>
        </w:tc>
        <w:tc>
          <w:tcPr>
            <w:tcW w:w="1165" w:type="dxa"/>
            <w:tcBorders>
              <w:top w:val="single" w:sz="16" w:space="0" w:color="000000"/>
              <w:left w:val="single" w:sz="16" w:space="0" w:color="000000"/>
              <w:bottom w:val="nil"/>
            </w:tcBorders>
            <w:shd w:val="clear" w:color="auto" w:fill="FFFFFF"/>
          </w:tcPr>
          <w:p w14:paraId="75CB2FF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207</w:t>
            </w:r>
          </w:p>
        </w:tc>
        <w:tc>
          <w:tcPr>
            <w:tcW w:w="1018" w:type="dxa"/>
            <w:tcBorders>
              <w:top w:val="single" w:sz="16" w:space="0" w:color="000000"/>
              <w:bottom w:val="nil"/>
            </w:tcBorders>
            <w:shd w:val="clear" w:color="auto" w:fill="FFFFFF"/>
          </w:tcPr>
          <w:p w14:paraId="0EFCB20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63.5</w:t>
            </w:r>
          </w:p>
        </w:tc>
        <w:tc>
          <w:tcPr>
            <w:tcW w:w="1394" w:type="dxa"/>
            <w:tcBorders>
              <w:top w:val="single" w:sz="16" w:space="0" w:color="000000"/>
              <w:bottom w:val="nil"/>
            </w:tcBorders>
            <w:shd w:val="clear" w:color="auto" w:fill="FFFFFF"/>
          </w:tcPr>
          <w:p w14:paraId="0F46D4D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64.9</w:t>
            </w:r>
          </w:p>
        </w:tc>
        <w:tc>
          <w:tcPr>
            <w:tcW w:w="1468" w:type="dxa"/>
            <w:tcBorders>
              <w:top w:val="single" w:sz="16" w:space="0" w:color="000000"/>
              <w:bottom w:val="nil"/>
              <w:right w:val="single" w:sz="16" w:space="0" w:color="000000"/>
            </w:tcBorders>
            <w:shd w:val="clear" w:color="auto" w:fill="FFFFFF"/>
          </w:tcPr>
          <w:p w14:paraId="2B611B1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64.9</w:t>
            </w:r>
          </w:p>
        </w:tc>
      </w:tr>
      <w:tr w:rsidR="003F5E5B" w:rsidRPr="009B0F7E" w14:paraId="5FC30F0D"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2296F6D8" w14:textId="77777777" w:rsidR="003F5E5B" w:rsidRPr="009B0F7E" w:rsidRDefault="003F5E5B" w:rsidP="00CE2939">
            <w:pPr>
              <w:spacing w:line="480" w:lineRule="auto"/>
              <w:jc w:val="both"/>
              <w:rPr>
                <w:rFonts w:asciiTheme="majorBidi" w:hAnsiTheme="majorBidi" w:cstheme="majorBidi"/>
                <w:sz w:val="24"/>
                <w:szCs w:val="24"/>
              </w:rPr>
            </w:pPr>
          </w:p>
        </w:tc>
        <w:tc>
          <w:tcPr>
            <w:tcW w:w="932" w:type="dxa"/>
            <w:tcBorders>
              <w:top w:val="nil"/>
              <w:left w:val="nil"/>
              <w:bottom w:val="nil"/>
              <w:right w:val="single" w:sz="16" w:space="0" w:color="000000"/>
            </w:tcBorders>
            <w:shd w:val="clear" w:color="auto" w:fill="FFFFFF"/>
          </w:tcPr>
          <w:p w14:paraId="14888BF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Female</w:t>
            </w:r>
          </w:p>
        </w:tc>
        <w:tc>
          <w:tcPr>
            <w:tcW w:w="1165" w:type="dxa"/>
            <w:tcBorders>
              <w:top w:val="nil"/>
              <w:left w:val="single" w:sz="16" w:space="0" w:color="000000"/>
              <w:bottom w:val="nil"/>
            </w:tcBorders>
            <w:shd w:val="clear" w:color="auto" w:fill="FFFFFF"/>
          </w:tcPr>
          <w:p w14:paraId="556E783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112</w:t>
            </w:r>
          </w:p>
        </w:tc>
        <w:tc>
          <w:tcPr>
            <w:tcW w:w="1018" w:type="dxa"/>
            <w:tcBorders>
              <w:top w:val="nil"/>
              <w:bottom w:val="nil"/>
            </w:tcBorders>
            <w:shd w:val="clear" w:color="auto" w:fill="FFFFFF"/>
          </w:tcPr>
          <w:p w14:paraId="0A06CEF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34.4</w:t>
            </w:r>
          </w:p>
        </w:tc>
        <w:tc>
          <w:tcPr>
            <w:tcW w:w="1394" w:type="dxa"/>
            <w:tcBorders>
              <w:top w:val="nil"/>
              <w:bottom w:val="nil"/>
            </w:tcBorders>
            <w:shd w:val="clear" w:color="auto" w:fill="FFFFFF"/>
          </w:tcPr>
          <w:p w14:paraId="423FA72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35.1</w:t>
            </w:r>
          </w:p>
        </w:tc>
        <w:tc>
          <w:tcPr>
            <w:tcW w:w="1468" w:type="dxa"/>
            <w:tcBorders>
              <w:top w:val="nil"/>
              <w:bottom w:val="nil"/>
              <w:right w:val="single" w:sz="16" w:space="0" w:color="000000"/>
            </w:tcBorders>
            <w:shd w:val="clear" w:color="auto" w:fill="FFFFFF"/>
          </w:tcPr>
          <w:p w14:paraId="1EFCB54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r>
      <w:tr w:rsidR="003F5E5B" w:rsidRPr="009B0F7E" w14:paraId="08666087"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592550A5" w14:textId="77777777" w:rsidR="003F5E5B" w:rsidRPr="009B0F7E" w:rsidRDefault="003F5E5B" w:rsidP="00CE2939">
            <w:pPr>
              <w:spacing w:line="480" w:lineRule="auto"/>
              <w:jc w:val="both"/>
              <w:rPr>
                <w:rFonts w:asciiTheme="majorBidi" w:hAnsiTheme="majorBidi" w:cstheme="majorBidi"/>
                <w:sz w:val="24"/>
                <w:szCs w:val="24"/>
              </w:rPr>
            </w:pPr>
          </w:p>
        </w:tc>
        <w:tc>
          <w:tcPr>
            <w:tcW w:w="932" w:type="dxa"/>
            <w:tcBorders>
              <w:top w:val="nil"/>
              <w:left w:val="nil"/>
              <w:bottom w:val="nil"/>
              <w:right w:val="single" w:sz="16" w:space="0" w:color="000000"/>
            </w:tcBorders>
            <w:shd w:val="clear" w:color="auto" w:fill="FFFFFF"/>
          </w:tcPr>
          <w:p w14:paraId="0793AB80"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Total</w:t>
            </w:r>
          </w:p>
        </w:tc>
        <w:tc>
          <w:tcPr>
            <w:tcW w:w="1165" w:type="dxa"/>
            <w:tcBorders>
              <w:top w:val="nil"/>
              <w:left w:val="single" w:sz="16" w:space="0" w:color="000000"/>
              <w:bottom w:val="nil"/>
            </w:tcBorders>
            <w:shd w:val="clear" w:color="auto" w:fill="FFFFFF"/>
          </w:tcPr>
          <w:p w14:paraId="4727140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319</w:t>
            </w:r>
          </w:p>
        </w:tc>
        <w:tc>
          <w:tcPr>
            <w:tcW w:w="1018" w:type="dxa"/>
            <w:tcBorders>
              <w:top w:val="nil"/>
              <w:bottom w:val="nil"/>
            </w:tcBorders>
            <w:shd w:val="clear" w:color="auto" w:fill="FFFFFF"/>
          </w:tcPr>
          <w:p w14:paraId="413767A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97.9</w:t>
            </w:r>
          </w:p>
        </w:tc>
        <w:tc>
          <w:tcPr>
            <w:tcW w:w="1394" w:type="dxa"/>
            <w:tcBorders>
              <w:top w:val="nil"/>
              <w:bottom w:val="nil"/>
            </w:tcBorders>
            <w:shd w:val="clear" w:color="auto" w:fill="FFFFFF"/>
          </w:tcPr>
          <w:p w14:paraId="058FF36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c>
          <w:tcPr>
            <w:tcW w:w="1468" w:type="dxa"/>
            <w:tcBorders>
              <w:top w:val="nil"/>
              <w:bottom w:val="nil"/>
              <w:right w:val="single" w:sz="16" w:space="0" w:color="000000"/>
            </w:tcBorders>
            <w:shd w:val="clear" w:color="auto" w:fill="FFFFFF"/>
            <w:vAlign w:val="center"/>
          </w:tcPr>
          <w:p w14:paraId="7E7923FB"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25DFD43A" w14:textId="77777777" w:rsidTr="00CE2939">
        <w:trPr>
          <w:cantSplit/>
          <w:tblHeader/>
        </w:trPr>
        <w:tc>
          <w:tcPr>
            <w:tcW w:w="948" w:type="dxa"/>
            <w:tcBorders>
              <w:top w:val="nil"/>
              <w:left w:val="single" w:sz="16" w:space="0" w:color="000000"/>
              <w:bottom w:val="nil"/>
              <w:right w:val="nil"/>
            </w:tcBorders>
            <w:shd w:val="clear" w:color="auto" w:fill="FFFFFF"/>
          </w:tcPr>
          <w:p w14:paraId="5A91D6C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Missing</w:t>
            </w:r>
          </w:p>
        </w:tc>
        <w:tc>
          <w:tcPr>
            <w:tcW w:w="932" w:type="dxa"/>
            <w:tcBorders>
              <w:top w:val="nil"/>
              <w:left w:val="nil"/>
              <w:bottom w:val="nil"/>
              <w:right w:val="single" w:sz="16" w:space="0" w:color="000000"/>
            </w:tcBorders>
            <w:shd w:val="clear" w:color="auto" w:fill="FFFFFF"/>
          </w:tcPr>
          <w:p w14:paraId="27E8C7C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System</w:t>
            </w:r>
          </w:p>
        </w:tc>
        <w:tc>
          <w:tcPr>
            <w:tcW w:w="1165" w:type="dxa"/>
            <w:tcBorders>
              <w:top w:val="nil"/>
              <w:left w:val="single" w:sz="16" w:space="0" w:color="000000"/>
              <w:bottom w:val="nil"/>
            </w:tcBorders>
            <w:shd w:val="clear" w:color="auto" w:fill="FFFFFF"/>
          </w:tcPr>
          <w:p w14:paraId="2844644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7</w:t>
            </w:r>
          </w:p>
        </w:tc>
        <w:tc>
          <w:tcPr>
            <w:tcW w:w="1018" w:type="dxa"/>
            <w:tcBorders>
              <w:top w:val="nil"/>
              <w:bottom w:val="nil"/>
            </w:tcBorders>
            <w:shd w:val="clear" w:color="auto" w:fill="FFFFFF"/>
          </w:tcPr>
          <w:p w14:paraId="62C7A280"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2.1</w:t>
            </w:r>
          </w:p>
        </w:tc>
        <w:tc>
          <w:tcPr>
            <w:tcW w:w="1394" w:type="dxa"/>
            <w:tcBorders>
              <w:top w:val="nil"/>
              <w:bottom w:val="nil"/>
            </w:tcBorders>
            <w:shd w:val="clear" w:color="auto" w:fill="FFFFFF"/>
            <w:vAlign w:val="center"/>
          </w:tcPr>
          <w:p w14:paraId="1FB1F6DF" w14:textId="77777777" w:rsidR="003F5E5B" w:rsidRPr="009B0F7E" w:rsidRDefault="003F5E5B" w:rsidP="00CE2939">
            <w:pPr>
              <w:spacing w:line="480" w:lineRule="auto"/>
              <w:jc w:val="both"/>
              <w:rPr>
                <w:rFonts w:asciiTheme="majorBidi" w:hAnsiTheme="majorBidi" w:cstheme="majorBidi"/>
                <w:sz w:val="24"/>
                <w:szCs w:val="24"/>
              </w:rPr>
            </w:pPr>
          </w:p>
        </w:tc>
        <w:tc>
          <w:tcPr>
            <w:tcW w:w="1468" w:type="dxa"/>
            <w:tcBorders>
              <w:top w:val="nil"/>
              <w:bottom w:val="nil"/>
              <w:right w:val="single" w:sz="16" w:space="0" w:color="000000"/>
            </w:tcBorders>
            <w:shd w:val="clear" w:color="auto" w:fill="FFFFFF"/>
            <w:vAlign w:val="center"/>
          </w:tcPr>
          <w:p w14:paraId="095891D8"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409079E5" w14:textId="77777777" w:rsidTr="00CE2939">
        <w:trPr>
          <w:cantSplit/>
        </w:trPr>
        <w:tc>
          <w:tcPr>
            <w:tcW w:w="1880" w:type="dxa"/>
            <w:gridSpan w:val="2"/>
            <w:tcBorders>
              <w:top w:val="nil"/>
              <w:left w:val="single" w:sz="16" w:space="0" w:color="000000"/>
              <w:bottom w:val="single" w:sz="16" w:space="0" w:color="000000"/>
              <w:right w:val="single" w:sz="16" w:space="0" w:color="000000"/>
            </w:tcBorders>
            <w:shd w:val="clear" w:color="auto" w:fill="FFFFFF"/>
          </w:tcPr>
          <w:p w14:paraId="16DD76D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Total</w:t>
            </w:r>
          </w:p>
        </w:tc>
        <w:tc>
          <w:tcPr>
            <w:tcW w:w="1165" w:type="dxa"/>
            <w:tcBorders>
              <w:top w:val="nil"/>
              <w:left w:val="single" w:sz="16" w:space="0" w:color="000000"/>
              <w:bottom w:val="single" w:sz="16" w:space="0" w:color="000000"/>
            </w:tcBorders>
            <w:shd w:val="clear" w:color="auto" w:fill="FFFFFF"/>
          </w:tcPr>
          <w:p w14:paraId="49259BD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c>
          <w:tcPr>
            <w:tcW w:w="1018" w:type="dxa"/>
            <w:tcBorders>
              <w:top w:val="nil"/>
              <w:bottom w:val="single" w:sz="16" w:space="0" w:color="000000"/>
            </w:tcBorders>
            <w:shd w:val="clear" w:color="auto" w:fill="FFFFFF"/>
          </w:tcPr>
          <w:p w14:paraId="42D7FFE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c>
          <w:tcPr>
            <w:tcW w:w="1394" w:type="dxa"/>
            <w:tcBorders>
              <w:top w:val="nil"/>
              <w:bottom w:val="single" w:sz="16" w:space="0" w:color="000000"/>
            </w:tcBorders>
            <w:shd w:val="clear" w:color="auto" w:fill="FFFFFF"/>
            <w:vAlign w:val="center"/>
          </w:tcPr>
          <w:p w14:paraId="73817D0F" w14:textId="77777777" w:rsidR="003F5E5B" w:rsidRPr="009B0F7E" w:rsidRDefault="003F5E5B" w:rsidP="00CE2939">
            <w:pPr>
              <w:spacing w:line="480" w:lineRule="auto"/>
              <w:jc w:val="both"/>
              <w:rPr>
                <w:rFonts w:asciiTheme="majorBidi" w:hAnsiTheme="majorBidi" w:cstheme="majorBidi"/>
                <w:sz w:val="24"/>
                <w:szCs w:val="24"/>
              </w:rPr>
            </w:pPr>
          </w:p>
        </w:tc>
        <w:tc>
          <w:tcPr>
            <w:tcW w:w="1468" w:type="dxa"/>
            <w:tcBorders>
              <w:top w:val="nil"/>
              <w:bottom w:val="single" w:sz="16" w:space="0" w:color="000000"/>
              <w:right w:val="single" w:sz="16" w:space="0" w:color="000000"/>
            </w:tcBorders>
            <w:shd w:val="clear" w:color="auto" w:fill="FFFFFF"/>
            <w:vAlign w:val="center"/>
          </w:tcPr>
          <w:p w14:paraId="49A7AC79" w14:textId="77777777" w:rsidR="003F5E5B" w:rsidRPr="009B0F7E" w:rsidRDefault="003F5E5B" w:rsidP="00CE2939">
            <w:pPr>
              <w:spacing w:line="480" w:lineRule="auto"/>
              <w:jc w:val="both"/>
              <w:rPr>
                <w:rFonts w:asciiTheme="majorBidi" w:hAnsiTheme="majorBidi" w:cstheme="majorBidi"/>
                <w:sz w:val="24"/>
                <w:szCs w:val="24"/>
              </w:rPr>
            </w:pPr>
          </w:p>
        </w:tc>
      </w:tr>
    </w:tbl>
    <w:p w14:paraId="01A11B2A" w14:textId="77777777" w:rsidR="003F5E5B" w:rsidRPr="009B0F7E" w:rsidRDefault="003F5E5B" w:rsidP="003F5E5B">
      <w:pPr>
        <w:spacing w:line="480" w:lineRule="auto"/>
        <w:jc w:val="both"/>
        <w:rPr>
          <w:rFonts w:asciiTheme="majorBidi" w:hAnsiTheme="majorBidi" w:cstheme="majorBidi"/>
          <w:sz w:val="24"/>
          <w:szCs w:val="24"/>
        </w:rPr>
      </w:pPr>
    </w:p>
    <w:tbl>
      <w:tblPr>
        <w:tblW w:w="74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48"/>
        <w:gridCol w:w="1422"/>
        <w:gridCol w:w="1165"/>
        <w:gridCol w:w="1018"/>
        <w:gridCol w:w="1394"/>
        <w:gridCol w:w="1468"/>
      </w:tblGrid>
      <w:tr w:rsidR="003F5E5B" w:rsidRPr="009B0F7E" w14:paraId="2013B844" w14:textId="77777777" w:rsidTr="00CE2939">
        <w:trPr>
          <w:cantSplit/>
          <w:tblHeader/>
        </w:trPr>
        <w:tc>
          <w:tcPr>
            <w:tcW w:w="7415" w:type="dxa"/>
            <w:gridSpan w:val="6"/>
            <w:tcBorders>
              <w:top w:val="nil"/>
              <w:left w:val="nil"/>
              <w:bottom w:val="nil"/>
              <w:right w:val="nil"/>
            </w:tcBorders>
            <w:shd w:val="clear" w:color="auto" w:fill="FFFFFF"/>
            <w:vAlign w:val="center"/>
          </w:tcPr>
          <w:p w14:paraId="1C9BCCF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b/>
                <w:bCs/>
                <w:sz w:val="24"/>
                <w:szCs w:val="24"/>
              </w:rPr>
              <w:t>Education</w:t>
            </w:r>
          </w:p>
        </w:tc>
      </w:tr>
      <w:tr w:rsidR="003F5E5B" w:rsidRPr="009B0F7E" w14:paraId="730CA3AE" w14:textId="77777777" w:rsidTr="00CE2939">
        <w:trPr>
          <w:cantSplit/>
          <w:tblHeader/>
        </w:trPr>
        <w:tc>
          <w:tcPr>
            <w:tcW w:w="237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2F90CA14" w14:textId="77777777" w:rsidR="003F5E5B" w:rsidRPr="009B0F7E" w:rsidRDefault="003F5E5B" w:rsidP="00CE2939">
            <w:pPr>
              <w:spacing w:line="480" w:lineRule="auto"/>
              <w:jc w:val="both"/>
              <w:rPr>
                <w:rFonts w:asciiTheme="majorBidi" w:hAnsiTheme="majorBidi" w:cstheme="majorBidi"/>
                <w:sz w:val="24"/>
                <w:szCs w:val="24"/>
              </w:rPr>
            </w:pPr>
          </w:p>
        </w:tc>
        <w:tc>
          <w:tcPr>
            <w:tcW w:w="1165" w:type="dxa"/>
            <w:tcBorders>
              <w:top w:val="single" w:sz="16" w:space="0" w:color="000000"/>
              <w:left w:val="single" w:sz="16" w:space="0" w:color="000000"/>
              <w:bottom w:val="single" w:sz="16" w:space="0" w:color="000000"/>
            </w:tcBorders>
            <w:shd w:val="clear" w:color="auto" w:fill="FFFFFF"/>
            <w:vAlign w:val="bottom"/>
          </w:tcPr>
          <w:p w14:paraId="60A53A6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Frequency</w:t>
            </w:r>
          </w:p>
        </w:tc>
        <w:tc>
          <w:tcPr>
            <w:tcW w:w="1018" w:type="dxa"/>
            <w:tcBorders>
              <w:top w:val="single" w:sz="16" w:space="0" w:color="000000"/>
              <w:bottom w:val="single" w:sz="16" w:space="0" w:color="000000"/>
            </w:tcBorders>
            <w:shd w:val="clear" w:color="auto" w:fill="FFFFFF"/>
            <w:vAlign w:val="bottom"/>
          </w:tcPr>
          <w:p w14:paraId="3DBDFDB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Percent</w:t>
            </w:r>
          </w:p>
        </w:tc>
        <w:tc>
          <w:tcPr>
            <w:tcW w:w="1394" w:type="dxa"/>
            <w:tcBorders>
              <w:top w:val="single" w:sz="16" w:space="0" w:color="000000"/>
              <w:bottom w:val="single" w:sz="16" w:space="0" w:color="000000"/>
            </w:tcBorders>
            <w:shd w:val="clear" w:color="auto" w:fill="FFFFFF"/>
            <w:vAlign w:val="bottom"/>
          </w:tcPr>
          <w:p w14:paraId="3CBAF62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6B81F12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Cumulative Percent</w:t>
            </w:r>
          </w:p>
        </w:tc>
      </w:tr>
      <w:tr w:rsidR="003F5E5B" w:rsidRPr="009B0F7E" w14:paraId="20187432" w14:textId="77777777" w:rsidTr="00CE2939">
        <w:trPr>
          <w:cantSplit/>
          <w:tblHeader/>
        </w:trPr>
        <w:tc>
          <w:tcPr>
            <w:tcW w:w="948" w:type="dxa"/>
            <w:vMerge w:val="restart"/>
            <w:tcBorders>
              <w:top w:val="single" w:sz="16" w:space="0" w:color="000000"/>
              <w:left w:val="single" w:sz="16" w:space="0" w:color="000000"/>
              <w:bottom w:val="nil"/>
              <w:right w:val="nil"/>
            </w:tcBorders>
            <w:shd w:val="clear" w:color="auto" w:fill="FFFFFF"/>
          </w:tcPr>
          <w:p w14:paraId="46F02DA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Valid</w:t>
            </w:r>
          </w:p>
        </w:tc>
        <w:tc>
          <w:tcPr>
            <w:tcW w:w="1422" w:type="dxa"/>
            <w:tcBorders>
              <w:top w:val="single" w:sz="16" w:space="0" w:color="000000"/>
              <w:left w:val="nil"/>
              <w:bottom w:val="nil"/>
              <w:right w:val="single" w:sz="16" w:space="0" w:color="000000"/>
            </w:tcBorders>
            <w:shd w:val="clear" w:color="auto" w:fill="FFFFFF"/>
          </w:tcPr>
          <w:p w14:paraId="0713C7E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High School</w:t>
            </w:r>
          </w:p>
        </w:tc>
        <w:tc>
          <w:tcPr>
            <w:tcW w:w="1165" w:type="dxa"/>
            <w:tcBorders>
              <w:top w:val="single" w:sz="16" w:space="0" w:color="000000"/>
              <w:left w:val="single" w:sz="16" w:space="0" w:color="000000"/>
              <w:bottom w:val="nil"/>
            </w:tcBorders>
            <w:shd w:val="clear" w:color="auto" w:fill="FFFFFF"/>
          </w:tcPr>
          <w:p w14:paraId="1CE945F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27</w:t>
            </w:r>
          </w:p>
        </w:tc>
        <w:tc>
          <w:tcPr>
            <w:tcW w:w="1018" w:type="dxa"/>
            <w:tcBorders>
              <w:top w:val="single" w:sz="16" w:space="0" w:color="000000"/>
              <w:bottom w:val="nil"/>
            </w:tcBorders>
            <w:shd w:val="clear" w:color="auto" w:fill="FFFFFF"/>
          </w:tcPr>
          <w:p w14:paraId="3C2D9BB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8.3</w:t>
            </w:r>
          </w:p>
        </w:tc>
        <w:tc>
          <w:tcPr>
            <w:tcW w:w="1394" w:type="dxa"/>
            <w:tcBorders>
              <w:top w:val="single" w:sz="16" w:space="0" w:color="000000"/>
              <w:bottom w:val="nil"/>
            </w:tcBorders>
            <w:shd w:val="clear" w:color="auto" w:fill="FFFFFF"/>
          </w:tcPr>
          <w:p w14:paraId="3CBAF7B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8.5</w:t>
            </w:r>
          </w:p>
        </w:tc>
        <w:tc>
          <w:tcPr>
            <w:tcW w:w="1468" w:type="dxa"/>
            <w:tcBorders>
              <w:top w:val="single" w:sz="16" w:space="0" w:color="000000"/>
              <w:bottom w:val="nil"/>
              <w:right w:val="single" w:sz="16" w:space="0" w:color="000000"/>
            </w:tcBorders>
            <w:shd w:val="clear" w:color="auto" w:fill="FFFFFF"/>
          </w:tcPr>
          <w:p w14:paraId="6BBF2C6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8.5</w:t>
            </w:r>
          </w:p>
        </w:tc>
      </w:tr>
      <w:tr w:rsidR="003F5E5B" w:rsidRPr="009B0F7E" w14:paraId="43F1B263"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652E5BEF" w14:textId="77777777" w:rsidR="003F5E5B" w:rsidRPr="009B0F7E" w:rsidRDefault="003F5E5B" w:rsidP="00CE2939">
            <w:pPr>
              <w:spacing w:line="480" w:lineRule="auto"/>
              <w:jc w:val="both"/>
              <w:rPr>
                <w:rFonts w:asciiTheme="majorBidi" w:hAnsiTheme="majorBidi" w:cstheme="majorBidi"/>
                <w:sz w:val="24"/>
                <w:szCs w:val="24"/>
              </w:rPr>
            </w:pPr>
          </w:p>
        </w:tc>
        <w:tc>
          <w:tcPr>
            <w:tcW w:w="1422" w:type="dxa"/>
            <w:tcBorders>
              <w:top w:val="nil"/>
              <w:left w:val="nil"/>
              <w:bottom w:val="nil"/>
              <w:right w:val="single" w:sz="16" w:space="0" w:color="000000"/>
            </w:tcBorders>
            <w:shd w:val="clear" w:color="auto" w:fill="FFFFFF"/>
          </w:tcPr>
          <w:p w14:paraId="3E89BB6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Diploma</w:t>
            </w:r>
          </w:p>
        </w:tc>
        <w:tc>
          <w:tcPr>
            <w:tcW w:w="1165" w:type="dxa"/>
            <w:tcBorders>
              <w:top w:val="nil"/>
              <w:left w:val="single" w:sz="16" w:space="0" w:color="000000"/>
              <w:bottom w:val="nil"/>
            </w:tcBorders>
            <w:shd w:val="clear" w:color="auto" w:fill="FFFFFF"/>
          </w:tcPr>
          <w:p w14:paraId="44E69D7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87</w:t>
            </w:r>
          </w:p>
        </w:tc>
        <w:tc>
          <w:tcPr>
            <w:tcW w:w="1018" w:type="dxa"/>
            <w:tcBorders>
              <w:top w:val="nil"/>
              <w:bottom w:val="nil"/>
            </w:tcBorders>
            <w:shd w:val="clear" w:color="auto" w:fill="FFFFFF"/>
          </w:tcPr>
          <w:p w14:paraId="5E3358D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26.7</w:t>
            </w:r>
          </w:p>
        </w:tc>
        <w:tc>
          <w:tcPr>
            <w:tcW w:w="1394" w:type="dxa"/>
            <w:tcBorders>
              <w:top w:val="nil"/>
              <w:bottom w:val="nil"/>
            </w:tcBorders>
            <w:shd w:val="clear" w:color="auto" w:fill="FFFFFF"/>
          </w:tcPr>
          <w:p w14:paraId="72E3E09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27.3</w:t>
            </w:r>
          </w:p>
        </w:tc>
        <w:tc>
          <w:tcPr>
            <w:tcW w:w="1468" w:type="dxa"/>
            <w:tcBorders>
              <w:top w:val="nil"/>
              <w:bottom w:val="nil"/>
              <w:right w:val="single" w:sz="16" w:space="0" w:color="000000"/>
            </w:tcBorders>
            <w:shd w:val="clear" w:color="auto" w:fill="FFFFFF"/>
          </w:tcPr>
          <w:p w14:paraId="2B2BA1F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35.7</w:t>
            </w:r>
          </w:p>
        </w:tc>
      </w:tr>
      <w:tr w:rsidR="003F5E5B" w:rsidRPr="009B0F7E" w14:paraId="36735343"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2A554D25" w14:textId="77777777" w:rsidR="003F5E5B" w:rsidRPr="009B0F7E" w:rsidRDefault="003F5E5B" w:rsidP="00CE2939">
            <w:pPr>
              <w:spacing w:line="480" w:lineRule="auto"/>
              <w:jc w:val="both"/>
              <w:rPr>
                <w:rFonts w:asciiTheme="majorBidi" w:hAnsiTheme="majorBidi" w:cstheme="majorBidi"/>
                <w:sz w:val="24"/>
                <w:szCs w:val="24"/>
              </w:rPr>
            </w:pPr>
          </w:p>
        </w:tc>
        <w:tc>
          <w:tcPr>
            <w:tcW w:w="1422" w:type="dxa"/>
            <w:tcBorders>
              <w:top w:val="nil"/>
              <w:left w:val="nil"/>
              <w:bottom w:val="nil"/>
              <w:right w:val="single" w:sz="16" w:space="0" w:color="000000"/>
            </w:tcBorders>
            <w:shd w:val="clear" w:color="auto" w:fill="FFFFFF"/>
          </w:tcPr>
          <w:p w14:paraId="257D3B5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Bachelor</w:t>
            </w:r>
          </w:p>
        </w:tc>
        <w:tc>
          <w:tcPr>
            <w:tcW w:w="1165" w:type="dxa"/>
            <w:tcBorders>
              <w:top w:val="nil"/>
              <w:left w:val="single" w:sz="16" w:space="0" w:color="000000"/>
              <w:bottom w:val="nil"/>
            </w:tcBorders>
            <w:shd w:val="clear" w:color="auto" w:fill="FFFFFF"/>
          </w:tcPr>
          <w:p w14:paraId="505B3E1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151</w:t>
            </w:r>
          </w:p>
        </w:tc>
        <w:tc>
          <w:tcPr>
            <w:tcW w:w="1018" w:type="dxa"/>
            <w:tcBorders>
              <w:top w:val="nil"/>
              <w:bottom w:val="nil"/>
            </w:tcBorders>
            <w:shd w:val="clear" w:color="auto" w:fill="FFFFFF"/>
          </w:tcPr>
          <w:p w14:paraId="5769FA5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46.3</w:t>
            </w:r>
          </w:p>
        </w:tc>
        <w:tc>
          <w:tcPr>
            <w:tcW w:w="1394" w:type="dxa"/>
            <w:tcBorders>
              <w:top w:val="nil"/>
              <w:bottom w:val="nil"/>
            </w:tcBorders>
            <w:shd w:val="clear" w:color="auto" w:fill="FFFFFF"/>
          </w:tcPr>
          <w:p w14:paraId="17B6548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47.3</w:t>
            </w:r>
          </w:p>
        </w:tc>
        <w:tc>
          <w:tcPr>
            <w:tcW w:w="1468" w:type="dxa"/>
            <w:tcBorders>
              <w:top w:val="nil"/>
              <w:bottom w:val="nil"/>
              <w:right w:val="single" w:sz="16" w:space="0" w:color="000000"/>
            </w:tcBorders>
            <w:shd w:val="clear" w:color="auto" w:fill="FFFFFF"/>
          </w:tcPr>
          <w:p w14:paraId="48D5358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83.1</w:t>
            </w:r>
          </w:p>
        </w:tc>
      </w:tr>
      <w:tr w:rsidR="003F5E5B" w:rsidRPr="009B0F7E" w14:paraId="3A2A7E94"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014DF54E" w14:textId="77777777" w:rsidR="003F5E5B" w:rsidRPr="009B0F7E" w:rsidRDefault="003F5E5B" w:rsidP="00CE2939">
            <w:pPr>
              <w:spacing w:line="480" w:lineRule="auto"/>
              <w:jc w:val="both"/>
              <w:rPr>
                <w:rFonts w:asciiTheme="majorBidi" w:hAnsiTheme="majorBidi" w:cstheme="majorBidi"/>
                <w:sz w:val="24"/>
                <w:szCs w:val="24"/>
              </w:rPr>
            </w:pPr>
          </w:p>
        </w:tc>
        <w:tc>
          <w:tcPr>
            <w:tcW w:w="1422" w:type="dxa"/>
            <w:tcBorders>
              <w:top w:val="nil"/>
              <w:left w:val="nil"/>
              <w:bottom w:val="nil"/>
              <w:right w:val="single" w:sz="16" w:space="0" w:color="000000"/>
            </w:tcBorders>
            <w:shd w:val="clear" w:color="auto" w:fill="FFFFFF"/>
          </w:tcPr>
          <w:p w14:paraId="26C85B2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Postgraduate</w:t>
            </w:r>
          </w:p>
        </w:tc>
        <w:tc>
          <w:tcPr>
            <w:tcW w:w="1165" w:type="dxa"/>
            <w:tcBorders>
              <w:top w:val="nil"/>
              <w:left w:val="single" w:sz="16" w:space="0" w:color="000000"/>
              <w:bottom w:val="nil"/>
            </w:tcBorders>
            <w:shd w:val="clear" w:color="auto" w:fill="FFFFFF"/>
          </w:tcPr>
          <w:p w14:paraId="6F5D81E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49</w:t>
            </w:r>
          </w:p>
        </w:tc>
        <w:tc>
          <w:tcPr>
            <w:tcW w:w="1018" w:type="dxa"/>
            <w:tcBorders>
              <w:top w:val="nil"/>
              <w:bottom w:val="nil"/>
            </w:tcBorders>
            <w:shd w:val="clear" w:color="auto" w:fill="FFFFFF"/>
          </w:tcPr>
          <w:p w14:paraId="714DF3C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15.0</w:t>
            </w:r>
          </w:p>
        </w:tc>
        <w:tc>
          <w:tcPr>
            <w:tcW w:w="1394" w:type="dxa"/>
            <w:tcBorders>
              <w:top w:val="nil"/>
              <w:bottom w:val="nil"/>
            </w:tcBorders>
            <w:shd w:val="clear" w:color="auto" w:fill="FFFFFF"/>
          </w:tcPr>
          <w:p w14:paraId="568E85B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15.4</w:t>
            </w:r>
          </w:p>
        </w:tc>
        <w:tc>
          <w:tcPr>
            <w:tcW w:w="1468" w:type="dxa"/>
            <w:tcBorders>
              <w:top w:val="nil"/>
              <w:bottom w:val="nil"/>
              <w:right w:val="single" w:sz="16" w:space="0" w:color="000000"/>
            </w:tcBorders>
            <w:shd w:val="clear" w:color="auto" w:fill="FFFFFF"/>
          </w:tcPr>
          <w:p w14:paraId="34ABB42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98.4</w:t>
            </w:r>
          </w:p>
        </w:tc>
      </w:tr>
      <w:tr w:rsidR="003F5E5B" w:rsidRPr="009B0F7E" w14:paraId="2B8373FB"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0B46C1C5" w14:textId="77777777" w:rsidR="003F5E5B" w:rsidRPr="009B0F7E" w:rsidRDefault="003F5E5B" w:rsidP="00CE2939">
            <w:pPr>
              <w:spacing w:line="480" w:lineRule="auto"/>
              <w:jc w:val="both"/>
              <w:rPr>
                <w:rFonts w:asciiTheme="majorBidi" w:hAnsiTheme="majorBidi" w:cstheme="majorBidi"/>
                <w:sz w:val="24"/>
                <w:szCs w:val="24"/>
              </w:rPr>
            </w:pPr>
          </w:p>
        </w:tc>
        <w:tc>
          <w:tcPr>
            <w:tcW w:w="1422" w:type="dxa"/>
            <w:tcBorders>
              <w:top w:val="nil"/>
              <w:left w:val="nil"/>
              <w:bottom w:val="nil"/>
              <w:right w:val="single" w:sz="16" w:space="0" w:color="000000"/>
            </w:tcBorders>
            <w:shd w:val="clear" w:color="auto" w:fill="FFFFFF"/>
          </w:tcPr>
          <w:p w14:paraId="3484596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Other</w:t>
            </w:r>
          </w:p>
        </w:tc>
        <w:tc>
          <w:tcPr>
            <w:tcW w:w="1165" w:type="dxa"/>
            <w:tcBorders>
              <w:top w:val="nil"/>
              <w:left w:val="single" w:sz="16" w:space="0" w:color="000000"/>
              <w:bottom w:val="nil"/>
            </w:tcBorders>
            <w:shd w:val="clear" w:color="auto" w:fill="FFFFFF"/>
          </w:tcPr>
          <w:p w14:paraId="54670FD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5</w:t>
            </w:r>
          </w:p>
        </w:tc>
        <w:tc>
          <w:tcPr>
            <w:tcW w:w="1018" w:type="dxa"/>
            <w:tcBorders>
              <w:top w:val="nil"/>
              <w:bottom w:val="nil"/>
            </w:tcBorders>
            <w:shd w:val="clear" w:color="auto" w:fill="FFFFFF"/>
          </w:tcPr>
          <w:p w14:paraId="10D7D79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1.5</w:t>
            </w:r>
          </w:p>
        </w:tc>
        <w:tc>
          <w:tcPr>
            <w:tcW w:w="1394" w:type="dxa"/>
            <w:tcBorders>
              <w:top w:val="nil"/>
              <w:bottom w:val="nil"/>
            </w:tcBorders>
            <w:shd w:val="clear" w:color="auto" w:fill="FFFFFF"/>
          </w:tcPr>
          <w:p w14:paraId="43769AF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1.6</w:t>
            </w:r>
          </w:p>
        </w:tc>
        <w:tc>
          <w:tcPr>
            <w:tcW w:w="1468" w:type="dxa"/>
            <w:tcBorders>
              <w:top w:val="nil"/>
              <w:bottom w:val="nil"/>
              <w:right w:val="single" w:sz="16" w:space="0" w:color="000000"/>
            </w:tcBorders>
            <w:shd w:val="clear" w:color="auto" w:fill="FFFFFF"/>
          </w:tcPr>
          <w:p w14:paraId="3822D64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r>
      <w:tr w:rsidR="003F5E5B" w:rsidRPr="009B0F7E" w14:paraId="36142D71"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6D052645" w14:textId="77777777" w:rsidR="003F5E5B" w:rsidRPr="009B0F7E" w:rsidRDefault="003F5E5B" w:rsidP="00CE2939">
            <w:pPr>
              <w:spacing w:line="480" w:lineRule="auto"/>
              <w:jc w:val="both"/>
              <w:rPr>
                <w:rFonts w:asciiTheme="majorBidi" w:hAnsiTheme="majorBidi" w:cstheme="majorBidi"/>
                <w:sz w:val="24"/>
                <w:szCs w:val="24"/>
              </w:rPr>
            </w:pPr>
          </w:p>
        </w:tc>
        <w:tc>
          <w:tcPr>
            <w:tcW w:w="1422" w:type="dxa"/>
            <w:tcBorders>
              <w:top w:val="nil"/>
              <w:left w:val="nil"/>
              <w:bottom w:val="nil"/>
              <w:right w:val="single" w:sz="16" w:space="0" w:color="000000"/>
            </w:tcBorders>
            <w:shd w:val="clear" w:color="auto" w:fill="FFFFFF"/>
          </w:tcPr>
          <w:p w14:paraId="799A06D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Total</w:t>
            </w:r>
          </w:p>
        </w:tc>
        <w:tc>
          <w:tcPr>
            <w:tcW w:w="1165" w:type="dxa"/>
            <w:tcBorders>
              <w:top w:val="nil"/>
              <w:left w:val="single" w:sz="16" w:space="0" w:color="000000"/>
              <w:bottom w:val="nil"/>
            </w:tcBorders>
            <w:shd w:val="clear" w:color="auto" w:fill="FFFFFF"/>
          </w:tcPr>
          <w:p w14:paraId="25058E5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319</w:t>
            </w:r>
          </w:p>
        </w:tc>
        <w:tc>
          <w:tcPr>
            <w:tcW w:w="1018" w:type="dxa"/>
            <w:tcBorders>
              <w:top w:val="nil"/>
              <w:bottom w:val="nil"/>
            </w:tcBorders>
            <w:shd w:val="clear" w:color="auto" w:fill="FFFFFF"/>
          </w:tcPr>
          <w:p w14:paraId="6131B16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97.9</w:t>
            </w:r>
          </w:p>
        </w:tc>
        <w:tc>
          <w:tcPr>
            <w:tcW w:w="1394" w:type="dxa"/>
            <w:tcBorders>
              <w:top w:val="nil"/>
              <w:bottom w:val="nil"/>
            </w:tcBorders>
            <w:shd w:val="clear" w:color="auto" w:fill="FFFFFF"/>
          </w:tcPr>
          <w:p w14:paraId="4A6EF56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c>
          <w:tcPr>
            <w:tcW w:w="1468" w:type="dxa"/>
            <w:tcBorders>
              <w:top w:val="nil"/>
              <w:bottom w:val="nil"/>
              <w:right w:val="single" w:sz="16" w:space="0" w:color="000000"/>
            </w:tcBorders>
            <w:shd w:val="clear" w:color="auto" w:fill="FFFFFF"/>
            <w:vAlign w:val="center"/>
          </w:tcPr>
          <w:p w14:paraId="1DC8A950"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63C40232" w14:textId="77777777" w:rsidTr="00CE2939">
        <w:trPr>
          <w:cantSplit/>
          <w:tblHeader/>
        </w:trPr>
        <w:tc>
          <w:tcPr>
            <w:tcW w:w="948" w:type="dxa"/>
            <w:tcBorders>
              <w:top w:val="nil"/>
              <w:left w:val="single" w:sz="16" w:space="0" w:color="000000"/>
              <w:bottom w:val="nil"/>
              <w:right w:val="nil"/>
            </w:tcBorders>
            <w:shd w:val="clear" w:color="auto" w:fill="FFFFFF"/>
          </w:tcPr>
          <w:p w14:paraId="3F20178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Missing</w:t>
            </w:r>
          </w:p>
        </w:tc>
        <w:tc>
          <w:tcPr>
            <w:tcW w:w="1422" w:type="dxa"/>
            <w:tcBorders>
              <w:top w:val="nil"/>
              <w:left w:val="nil"/>
              <w:bottom w:val="nil"/>
              <w:right w:val="single" w:sz="16" w:space="0" w:color="000000"/>
            </w:tcBorders>
            <w:shd w:val="clear" w:color="auto" w:fill="FFFFFF"/>
          </w:tcPr>
          <w:p w14:paraId="4D344B5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System</w:t>
            </w:r>
          </w:p>
        </w:tc>
        <w:tc>
          <w:tcPr>
            <w:tcW w:w="1165" w:type="dxa"/>
            <w:tcBorders>
              <w:top w:val="nil"/>
              <w:left w:val="single" w:sz="16" w:space="0" w:color="000000"/>
              <w:bottom w:val="nil"/>
            </w:tcBorders>
            <w:shd w:val="clear" w:color="auto" w:fill="FFFFFF"/>
          </w:tcPr>
          <w:p w14:paraId="6A3B67F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7</w:t>
            </w:r>
          </w:p>
        </w:tc>
        <w:tc>
          <w:tcPr>
            <w:tcW w:w="1018" w:type="dxa"/>
            <w:tcBorders>
              <w:top w:val="nil"/>
              <w:bottom w:val="nil"/>
            </w:tcBorders>
            <w:shd w:val="clear" w:color="auto" w:fill="FFFFFF"/>
          </w:tcPr>
          <w:p w14:paraId="0410C91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2.1</w:t>
            </w:r>
          </w:p>
        </w:tc>
        <w:tc>
          <w:tcPr>
            <w:tcW w:w="1394" w:type="dxa"/>
            <w:tcBorders>
              <w:top w:val="nil"/>
              <w:bottom w:val="nil"/>
            </w:tcBorders>
            <w:shd w:val="clear" w:color="auto" w:fill="FFFFFF"/>
            <w:vAlign w:val="center"/>
          </w:tcPr>
          <w:p w14:paraId="12FE9CEC" w14:textId="77777777" w:rsidR="003F5E5B" w:rsidRPr="009B0F7E" w:rsidRDefault="003F5E5B" w:rsidP="00CE2939">
            <w:pPr>
              <w:spacing w:line="480" w:lineRule="auto"/>
              <w:jc w:val="both"/>
              <w:rPr>
                <w:rFonts w:asciiTheme="majorBidi" w:hAnsiTheme="majorBidi" w:cstheme="majorBidi"/>
                <w:sz w:val="24"/>
                <w:szCs w:val="24"/>
              </w:rPr>
            </w:pPr>
          </w:p>
        </w:tc>
        <w:tc>
          <w:tcPr>
            <w:tcW w:w="1468" w:type="dxa"/>
            <w:tcBorders>
              <w:top w:val="nil"/>
              <w:bottom w:val="nil"/>
              <w:right w:val="single" w:sz="16" w:space="0" w:color="000000"/>
            </w:tcBorders>
            <w:shd w:val="clear" w:color="auto" w:fill="FFFFFF"/>
            <w:vAlign w:val="center"/>
          </w:tcPr>
          <w:p w14:paraId="4CD6B3FE"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21C0BFF6" w14:textId="77777777" w:rsidTr="00CE2939">
        <w:trPr>
          <w:cantSplit/>
        </w:trPr>
        <w:tc>
          <w:tcPr>
            <w:tcW w:w="2370" w:type="dxa"/>
            <w:gridSpan w:val="2"/>
            <w:tcBorders>
              <w:top w:val="nil"/>
              <w:left w:val="single" w:sz="16" w:space="0" w:color="000000"/>
              <w:bottom w:val="single" w:sz="16" w:space="0" w:color="000000"/>
              <w:right w:val="single" w:sz="16" w:space="0" w:color="000000"/>
            </w:tcBorders>
            <w:shd w:val="clear" w:color="auto" w:fill="FFFFFF"/>
          </w:tcPr>
          <w:p w14:paraId="719519B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Total</w:t>
            </w:r>
          </w:p>
        </w:tc>
        <w:tc>
          <w:tcPr>
            <w:tcW w:w="1165" w:type="dxa"/>
            <w:tcBorders>
              <w:top w:val="nil"/>
              <w:left w:val="single" w:sz="16" w:space="0" w:color="000000"/>
              <w:bottom w:val="single" w:sz="16" w:space="0" w:color="000000"/>
            </w:tcBorders>
            <w:shd w:val="clear" w:color="auto" w:fill="FFFFFF"/>
          </w:tcPr>
          <w:p w14:paraId="000894B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c>
          <w:tcPr>
            <w:tcW w:w="1018" w:type="dxa"/>
            <w:tcBorders>
              <w:top w:val="nil"/>
              <w:bottom w:val="single" w:sz="16" w:space="0" w:color="000000"/>
            </w:tcBorders>
            <w:shd w:val="clear" w:color="auto" w:fill="FFFFFF"/>
          </w:tcPr>
          <w:p w14:paraId="643E077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c>
          <w:tcPr>
            <w:tcW w:w="1394" w:type="dxa"/>
            <w:tcBorders>
              <w:top w:val="nil"/>
              <w:bottom w:val="single" w:sz="16" w:space="0" w:color="000000"/>
            </w:tcBorders>
            <w:shd w:val="clear" w:color="auto" w:fill="FFFFFF"/>
            <w:vAlign w:val="center"/>
          </w:tcPr>
          <w:p w14:paraId="3AB18261" w14:textId="77777777" w:rsidR="003F5E5B" w:rsidRPr="009B0F7E" w:rsidRDefault="003F5E5B" w:rsidP="00CE2939">
            <w:pPr>
              <w:spacing w:line="480" w:lineRule="auto"/>
              <w:jc w:val="both"/>
              <w:rPr>
                <w:rFonts w:asciiTheme="majorBidi" w:hAnsiTheme="majorBidi" w:cstheme="majorBidi"/>
                <w:sz w:val="24"/>
                <w:szCs w:val="24"/>
              </w:rPr>
            </w:pPr>
          </w:p>
        </w:tc>
        <w:tc>
          <w:tcPr>
            <w:tcW w:w="1468" w:type="dxa"/>
            <w:tcBorders>
              <w:top w:val="nil"/>
              <w:bottom w:val="single" w:sz="16" w:space="0" w:color="000000"/>
              <w:right w:val="single" w:sz="16" w:space="0" w:color="000000"/>
            </w:tcBorders>
            <w:shd w:val="clear" w:color="auto" w:fill="FFFFFF"/>
            <w:vAlign w:val="center"/>
          </w:tcPr>
          <w:p w14:paraId="46E3870C" w14:textId="77777777" w:rsidR="003F5E5B" w:rsidRPr="009B0F7E" w:rsidRDefault="003F5E5B" w:rsidP="00CE2939">
            <w:pPr>
              <w:spacing w:line="480" w:lineRule="auto"/>
              <w:jc w:val="both"/>
              <w:rPr>
                <w:rFonts w:asciiTheme="majorBidi" w:hAnsiTheme="majorBidi" w:cstheme="majorBidi"/>
                <w:sz w:val="24"/>
                <w:szCs w:val="24"/>
              </w:rPr>
            </w:pPr>
          </w:p>
        </w:tc>
      </w:tr>
    </w:tbl>
    <w:p w14:paraId="7A9109B8" w14:textId="77777777" w:rsidR="003F5E5B" w:rsidRPr="009B0F7E" w:rsidRDefault="003F5E5B" w:rsidP="003F5E5B">
      <w:pPr>
        <w:spacing w:line="480" w:lineRule="auto"/>
        <w:jc w:val="both"/>
        <w:rPr>
          <w:rFonts w:asciiTheme="majorBidi" w:hAnsiTheme="majorBidi" w:cstheme="majorBidi"/>
          <w:sz w:val="24"/>
          <w:szCs w:val="24"/>
        </w:rPr>
      </w:pPr>
    </w:p>
    <w:tbl>
      <w:tblPr>
        <w:tblW w:w="81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48"/>
        <w:gridCol w:w="2186"/>
        <w:gridCol w:w="1165"/>
        <w:gridCol w:w="1018"/>
        <w:gridCol w:w="1394"/>
        <w:gridCol w:w="1468"/>
      </w:tblGrid>
      <w:tr w:rsidR="003F5E5B" w:rsidRPr="009B0F7E" w14:paraId="042341B2" w14:textId="77777777" w:rsidTr="00CE2939">
        <w:trPr>
          <w:cantSplit/>
          <w:tblHeader/>
        </w:trPr>
        <w:tc>
          <w:tcPr>
            <w:tcW w:w="8179" w:type="dxa"/>
            <w:gridSpan w:val="6"/>
            <w:tcBorders>
              <w:top w:val="nil"/>
              <w:left w:val="nil"/>
              <w:bottom w:val="nil"/>
              <w:right w:val="nil"/>
            </w:tcBorders>
            <w:shd w:val="clear" w:color="auto" w:fill="FFFFFF"/>
            <w:vAlign w:val="center"/>
          </w:tcPr>
          <w:p w14:paraId="292ED16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b/>
                <w:bCs/>
                <w:sz w:val="24"/>
                <w:szCs w:val="24"/>
              </w:rPr>
              <w:t>Position</w:t>
            </w:r>
          </w:p>
        </w:tc>
      </w:tr>
      <w:tr w:rsidR="003F5E5B" w:rsidRPr="009B0F7E" w14:paraId="7F2CDC69" w14:textId="77777777" w:rsidTr="00CE2939">
        <w:trPr>
          <w:cantSplit/>
          <w:tblHeader/>
        </w:trPr>
        <w:tc>
          <w:tcPr>
            <w:tcW w:w="3134"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579BF9C4" w14:textId="77777777" w:rsidR="003F5E5B" w:rsidRPr="009B0F7E" w:rsidRDefault="003F5E5B" w:rsidP="00CE2939">
            <w:pPr>
              <w:spacing w:line="480" w:lineRule="auto"/>
              <w:jc w:val="both"/>
              <w:rPr>
                <w:rFonts w:asciiTheme="majorBidi" w:hAnsiTheme="majorBidi" w:cstheme="majorBidi"/>
                <w:sz w:val="24"/>
                <w:szCs w:val="24"/>
              </w:rPr>
            </w:pPr>
          </w:p>
        </w:tc>
        <w:tc>
          <w:tcPr>
            <w:tcW w:w="1165" w:type="dxa"/>
            <w:tcBorders>
              <w:top w:val="single" w:sz="16" w:space="0" w:color="000000"/>
              <w:left w:val="single" w:sz="16" w:space="0" w:color="000000"/>
              <w:bottom w:val="single" w:sz="16" w:space="0" w:color="000000"/>
            </w:tcBorders>
            <w:shd w:val="clear" w:color="auto" w:fill="FFFFFF"/>
            <w:vAlign w:val="bottom"/>
          </w:tcPr>
          <w:p w14:paraId="15C9C59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Frequency</w:t>
            </w:r>
          </w:p>
        </w:tc>
        <w:tc>
          <w:tcPr>
            <w:tcW w:w="1018" w:type="dxa"/>
            <w:tcBorders>
              <w:top w:val="single" w:sz="16" w:space="0" w:color="000000"/>
              <w:bottom w:val="single" w:sz="16" w:space="0" w:color="000000"/>
            </w:tcBorders>
            <w:shd w:val="clear" w:color="auto" w:fill="FFFFFF"/>
            <w:vAlign w:val="bottom"/>
          </w:tcPr>
          <w:p w14:paraId="78AD450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Percent</w:t>
            </w:r>
          </w:p>
        </w:tc>
        <w:tc>
          <w:tcPr>
            <w:tcW w:w="1394" w:type="dxa"/>
            <w:tcBorders>
              <w:top w:val="single" w:sz="16" w:space="0" w:color="000000"/>
              <w:bottom w:val="single" w:sz="16" w:space="0" w:color="000000"/>
            </w:tcBorders>
            <w:shd w:val="clear" w:color="auto" w:fill="FFFFFF"/>
            <w:vAlign w:val="bottom"/>
          </w:tcPr>
          <w:p w14:paraId="2A3F342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55C1998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Cumulative Percent</w:t>
            </w:r>
          </w:p>
        </w:tc>
      </w:tr>
      <w:tr w:rsidR="003F5E5B" w:rsidRPr="009B0F7E" w14:paraId="377959C9" w14:textId="77777777" w:rsidTr="00CE2939">
        <w:trPr>
          <w:cantSplit/>
          <w:tblHeader/>
        </w:trPr>
        <w:tc>
          <w:tcPr>
            <w:tcW w:w="948" w:type="dxa"/>
            <w:vMerge w:val="restart"/>
            <w:tcBorders>
              <w:top w:val="single" w:sz="16" w:space="0" w:color="000000"/>
              <w:left w:val="single" w:sz="16" w:space="0" w:color="000000"/>
              <w:bottom w:val="nil"/>
              <w:right w:val="nil"/>
            </w:tcBorders>
            <w:shd w:val="clear" w:color="auto" w:fill="FFFFFF"/>
          </w:tcPr>
          <w:p w14:paraId="7710A3B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Valid</w:t>
            </w:r>
          </w:p>
        </w:tc>
        <w:tc>
          <w:tcPr>
            <w:tcW w:w="2186" w:type="dxa"/>
            <w:tcBorders>
              <w:top w:val="single" w:sz="16" w:space="0" w:color="000000"/>
              <w:left w:val="nil"/>
              <w:bottom w:val="nil"/>
              <w:right w:val="single" w:sz="16" w:space="0" w:color="000000"/>
            </w:tcBorders>
            <w:shd w:val="clear" w:color="auto" w:fill="FFFFFF"/>
          </w:tcPr>
          <w:p w14:paraId="5464F81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Top management</w:t>
            </w:r>
          </w:p>
        </w:tc>
        <w:tc>
          <w:tcPr>
            <w:tcW w:w="1165" w:type="dxa"/>
            <w:tcBorders>
              <w:top w:val="single" w:sz="16" w:space="0" w:color="000000"/>
              <w:left w:val="single" w:sz="16" w:space="0" w:color="000000"/>
              <w:bottom w:val="nil"/>
            </w:tcBorders>
            <w:shd w:val="clear" w:color="auto" w:fill="FFFFFF"/>
          </w:tcPr>
          <w:p w14:paraId="408EAA7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91</w:t>
            </w:r>
          </w:p>
        </w:tc>
        <w:tc>
          <w:tcPr>
            <w:tcW w:w="1018" w:type="dxa"/>
            <w:tcBorders>
              <w:top w:val="single" w:sz="16" w:space="0" w:color="000000"/>
              <w:bottom w:val="nil"/>
            </w:tcBorders>
            <w:shd w:val="clear" w:color="auto" w:fill="FFFFFF"/>
          </w:tcPr>
          <w:p w14:paraId="3C2EEA8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27.9</w:t>
            </w:r>
          </w:p>
        </w:tc>
        <w:tc>
          <w:tcPr>
            <w:tcW w:w="1394" w:type="dxa"/>
            <w:tcBorders>
              <w:top w:val="single" w:sz="16" w:space="0" w:color="000000"/>
              <w:bottom w:val="nil"/>
            </w:tcBorders>
            <w:shd w:val="clear" w:color="auto" w:fill="FFFFFF"/>
          </w:tcPr>
          <w:p w14:paraId="6EE81F9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28.5</w:t>
            </w:r>
          </w:p>
        </w:tc>
        <w:tc>
          <w:tcPr>
            <w:tcW w:w="1468" w:type="dxa"/>
            <w:tcBorders>
              <w:top w:val="single" w:sz="16" w:space="0" w:color="000000"/>
              <w:bottom w:val="nil"/>
              <w:right w:val="single" w:sz="16" w:space="0" w:color="000000"/>
            </w:tcBorders>
            <w:shd w:val="clear" w:color="auto" w:fill="FFFFFF"/>
          </w:tcPr>
          <w:p w14:paraId="5A101EC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28.5</w:t>
            </w:r>
          </w:p>
        </w:tc>
      </w:tr>
      <w:tr w:rsidR="003F5E5B" w:rsidRPr="009B0F7E" w14:paraId="6FF5B205"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45765547" w14:textId="77777777" w:rsidR="003F5E5B" w:rsidRPr="009B0F7E" w:rsidRDefault="003F5E5B" w:rsidP="00CE2939">
            <w:pPr>
              <w:spacing w:line="480" w:lineRule="auto"/>
              <w:jc w:val="both"/>
              <w:rPr>
                <w:rFonts w:asciiTheme="majorBidi" w:hAnsiTheme="majorBidi" w:cstheme="majorBidi"/>
                <w:sz w:val="24"/>
                <w:szCs w:val="24"/>
              </w:rPr>
            </w:pPr>
          </w:p>
        </w:tc>
        <w:tc>
          <w:tcPr>
            <w:tcW w:w="2186" w:type="dxa"/>
            <w:tcBorders>
              <w:top w:val="nil"/>
              <w:left w:val="nil"/>
              <w:bottom w:val="nil"/>
              <w:right w:val="single" w:sz="16" w:space="0" w:color="000000"/>
            </w:tcBorders>
            <w:shd w:val="clear" w:color="auto" w:fill="FFFFFF"/>
          </w:tcPr>
          <w:p w14:paraId="67B255C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Middle management</w:t>
            </w:r>
          </w:p>
        </w:tc>
        <w:tc>
          <w:tcPr>
            <w:tcW w:w="1165" w:type="dxa"/>
            <w:tcBorders>
              <w:top w:val="nil"/>
              <w:left w:val="single" w:sz="16" w:space="0" w:color="000000"/>
              <w:bottom w:val="nil"/>
            </w:tcBorders>
            <w:shd w:val="clear" w:color="auto" w:fill="FFFFFF"/>
          </w:tcPr>
          <w:p w14:paraId="3F920DC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121</w:t>
            </w:r>
          </w:p>
        </w:tc>
        <w:tc>
          <w:tcPr>
            <w:tcW w:w="1018" w:type="dxa"/>
            <w:tcBorders>
              <w:top w:val="nil"/>
              <w:bottom w:val="nil"/>
            </w:tcBorders>
            <w:shd w:val="clear" w:color="auto" w:fill="FFFFFF"/>
          </w:tcPr>
          <w:p w14:paraId="6127A4F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37.1</w:t>
            </w:r>
          </w:p>
        </w:tc>
        <w:tc>
          <w:tcPr>
            <w:tcW w:w="1394" w:type="dxa"/>
            <w:tcBorders>
              <w:top w:val="nil"/>
              <w:bottom w:val="nil"/>
            </w:tcBorders>
            <w:shd w:val="clear" w:color="auto" w:fill="FFFFFF"/>
          </w:tcPr>
          <w:p w14:paraId="48F0ACD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37.9</w:t>
            </w:r>
          </w:p>
        </w:tc>
        <w:tc>
          <w:tcPr>
            <w:tcW w:w="1468" w:type="dxa"/>
            <w:tcBorders>
              <w:top w:val="nil"/>
              <w:bottom w:val="nil"/>
              <w:right w:val="single" w:sz="16" w:space="0" w:color="000000"/>
            </w:tcBorders>
            <w:shd w:val="clear" w:color="auto" w:fill="FFFFFF"/>
          </w:tcPr>
          <w:p w14:paraId="5423796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66.5</w:t>
            </w:r>
          </w:p>
        </w:tc>
      </w:tr>
      <w:tr w:rsidR="003F5E5B" w:rsidRPr="009B0F7E" w14:paraId="228BF1D0"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3FBB53D7" w14:textId="77777777" w:rsidR="003F5E5B" w:rsidRPr="009B0F7E" w:rsidRDefault="003F5E5B" w:rsidP="00CE2939">
            <w:pPr>
              <w:spacing w:line="480" w:lineRule="auto"/>
              <w:jc w:val="both"/>
              <w:rPr>
                <w:rFonts w:asciiTheme="majorBidi" w:hAnsiTheme="majorBidi" w:cstheme="majorBidi"/>
                <w:sz w:val="24"/>
                <w:szCs w:val="24"/>
              </w:rPr>
            </w:pPr>
          </w:p>
        </w:tc>
        <w:tc>
          <w:tcPr>
            <w:tcW w:w="2186" w:type="dxa"/>
            <w:tcBorders>
              <w:top w:val="nil"/>
              <w:left w:val="nil"/>
              <w:bottom w:val="nil"/>
              <w:right w:val="single" w:sz="16" w:space="0" w:color="000000"/>
            </w:tcBorders>
            <w:shd w:val="clear" w:color="auto" w:fill="FFFFFF"/>
          </w:tcPr>
          <w:p w14:paraId="108C39D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First line management</w:t>
            </w:r>
          </w:p>
        </w:tc>
        <w:tc>
          <w:tcPr>
            <w:tcW w:w="1165" w:type="dxa"/>
            <w:tcBorders>
              <w:top w:val="nil"/>
              <w:left w:val="single" w:sz="16" w:space="0" w:color="000000"/>
              <w:bottom w:val="nil"/>
            </w:tcBorders>
            <w:shd w:val="clear" w:color="auto" w:fill="FFFFFF"/>
          </w:tcPr>
          <w:p w14:paraId="6E93EC0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38</w:t>
            </w:r>
          </w:p>
        </w:tc>
        <w:tc>
          <w:tcPr>
            <w:tcW w:w="1018" w:type="dxa"/>
            <w:tcBorders>
              <w:top w:val="nil"/>
              <w:bottom w:val="nil"/>
            </w:tcBorders>
            <w:shd w:val="clear" w:color="auto" w:fill="FFFFFF"/>
          </w:tcPr>
          <w:p w14:paraId="3BD2E39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11.7</w:t>
            </w:r>
          </w:p>
        </w:tc>
        <w:tc>
          <w:tcPr>
            <w:tcW w:w="1394" w:type="dxa"/>
            <w:tcBorders>
              <w:top w:val="nil"/>
              <w:bottom w:val="nil"/>
            </w:tcBorders>
            <w:shd w:val="clear" w:color="auto" w:fill="FFFFFF"/>
          </w:tcPr>
          <w:p w14:paraId="24712AD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11.9</w:t>
            </w:r>
          </w:p>
        </w:tc>
        <w:tc>
          <w:tcPr>
            <w:tcW w:w="1468" w:type="dxa"/>
            <w:tcBorders>
              <w:top w:val="nil"/>
              <w:bottom w:val="nil"/>
              <w:right w:val="single" w:sz="16" w:space="0" w:color="000000"/>
            </w:tcBorders>
            <w:shd w:val="clear" w:color="auto" w:fill="FFFFFF"/>
          </w:tcPr>
          <w:p w14:paraId="2485229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78.4</w:t>
            </w:r>
          </w:p>
        </w:tc>
      </w:tr>
      <w:tr w:rsidR="003F5E5B" w:rsidRPr="009B0F7E" w14:paraId="31580A39"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6DC889EF" w14:textId="77777777" w:rsidR="003F5E5B" w:rsidRPr="009B0F7E" w:rsidRDefault="003F5E5B" w:rsidP="00CE2939">
            <w:pPr>
              <w:spacing w:line="480" w:lineRule="auto"/>
              <w:jc w:val="both"/>
              <w:rPr>
                <w:rFonts w:asciiTheme="majorBidi" w:hAnsiTheme="majorBidi" w:cstheme="majorBidi"/>
                <w:sz w:val="24"/>
                <w:szCs w:val="24"/>
              </w:rPr>
            </w:pPr>
          </w:p>
        </w:tc>
        <w:tc>
          <w:tcPr>
            <w:tcW w:w="2186" w:type="dxa"/>
            <w:tcBorders>
              <w:top w:val="nil"/>
              <w:left w:val="nil"/>
              <w:bottom w:val="nil"/>
              <w:right w:val="single" w:sz="16" w:space="0" w:color="000000"/>
            </w:tcBorders>
            <w:shd w:val="clear" w:color="auto" w:fill="FFFFFF"/>
          </w:tcPr>
          <w:p w14:paraId="416079B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Professional</w:t>
            </w:r>
          </w:p>
        </w:tc>
        <w:tc>
          <w:tcPr>
            <w:tcW w:w="1165" w:type="dxa"/>
            <w:tcBorders>
              <w:top w:val="nil"/>
              <w:left w:val="single" w:sz="16" w:space="0" w:color="000000"/>
              <w:bottom w:val="nil"/>
            </w:tcBorders>
            <w:shd w:val="clear" w:color="auto" w:fill="FFFFFF"/>
          </w:tcPr>
          <w:p w14:paraId="2D29CD2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57</w:t>
            </w:r>
          </w:p>
        </w:tc>
        <w:tc>
          <w:tcPr>
            <w:tcW w:w="1018" w:type="dxa"/>
            <w:tcBorders>
              <w:top w:val="nil"/>
              <w:bottom w:val="nil"/>
            </w:tcBorders>
            <w:shd w:val="clear" w:color="auto" w:fill="FFFFFF"/>
          </w:tcPr>
          <w:p w14:paraId="37B1089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17.5</w:t>
            </w:r>
          </w:p>
        </w:tc>
        <w:tc>
          <w:tcPr>
            <w:tcW w:w="1394" w:type="dxa"/>
            <w:tcBorders>
              <w:top w:val="nil"/>
              <w:bottom w:val="nil"/>
            </w:tcBorders>
            <w:shd w:val="clear" w:color="auto" w:fill="FFFFFF"/>
          </w:tcPr>
          <w:p w14:paraId="1DA29EF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17.9</w:t>
            </w:r>
          </w:p>
        </w:tc>
        <w:tc>
          <w:tcPr>
            <w:tcW w:w="1468" w:type="dxa"/>
            <w:tcBorders>
              <w:top w:val="nil"/>
              <w:bottom w:val="nil"/>
              <w:right w:val="single" w:sz="16" w:space="0" w:color="000000"/>
            </w:tcBorders>
            <w:shd w:val="clear" w:color="auto" w:fill="FFFFFF"/>
          </w:tcPr>
          <w:p w14:paraId="02B9EA2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96.2</w:t>
            </w:r>
          </w:p>
        </w:tc>
      </w:tr>
      <w:tr w:rsidR="003F5E5B" w:rsidRPr="009B0F7E" w14:paraId="02A52819"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198CE775" w14:textId="77777777" w:rsidR="003F5E5B" w:rsidRPr="009B0F7E" w:rsidRDefault="003F5E5B" w:rsidP="00CE2939">
            <w:pPr>
              <w:spacing w:line="480" w:lineRule="auto"/>
              <w:jc w:val="both"/>
              <w:rPr>
                <w:rFonts w:asciiTheme="majorBidi" w:hAnsiTheme="majorBidi" w:cstheme="majorBidi"/>
                <w:sz w:val="24"/>
                <w:szCs w:val="24"/>
              </w:rPr>
            </w:pPr>
          </w:p>
        </w:tc>
        <w:tc>
          <w:tcPr>
            <w:tcW w:w="2186" w:type="dxa"/>
            <w:tcBorders>
              <w:top w:val="nil"/>
              <w:left w:val="nil"/>
              <w:bottom w:val="nil"/>
              <w:right w:val="single" w:sz="16" w:space="0" w:color="000000"/>
            </w:tcBorders>
            <w:shd w:val="clear" w:color="auto" w:fill="FFFFFF"/>
          </w:tcPr>
          <w:p w14:paraId="4D98273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Technical / Clerical</w:t>
            </w:r>
          </w:p>
        </w:tc>
        <w:tc>
          <w:tcPr>
            <w:tcW w:w="1165" w:type="dxa"/>
            <w:tcBorders>
              <w:top w:val="nil"/>
              <w:left w:val="single" w:sz="16" w:space="0" w:color="000000"/>
              <w:bottom w:val="nil"/>
            </w:tcBorders>
            <w:shd w:val="clear" w:color="auto" w:fill="FFFFFF"/>
          </w:tcPr>
          <w:p w14:paraId="6124DC7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11</w:t>
            </w:r>
          </w:p>
        </w:tc>
        <w:tc>
          <w:tcPr>
            <w:tcW w:w="1018" w:type="dxa"/>
            <w:tcBorders>
              <w:top w:val="nil"/>
              <w:bottom w:val="nil"/>
            </w:tcBorders>
            <w:shd w:val="clear" w:color="auto" w:fill="FFFFFF"/>
          </w:tcPr>
          <w:p w14:paraId="5E2AB49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3.4</w:t>
            </w:r>
          </w:p>
        </w:tc>
        <w:tc>
          <w:tcPr>
            <w:tcW w:w="1394" w:type="dxa"/>
            <w:tcBorders>
              <w:top w:val="nil"/>
              <w:bottom w:val="nil"/>
            </w:tcBorders>
            <w:shd w:val="clear" w:color="auto" w:fill="FFFFFF"/>
          </w:tcPr>
          <w:p w14:paraId="2760071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3.4</w:t>
            </w:r>
          </w:p>
        </w:tc>
        <w:tc>
          <w:tcPr>
            <w:tcW w:w="1468" w:type="dxa"/>
            <w:tcBorders>
              <w:top w:val="nil"/>
              <w:bottom w:val="nil"/>
              <w:right w:val="single" w:sz="16" w:space="0" w:color="000000"/>
            </w:tcBorders>
            <w:shd w:val="clear" w:color="auto" w:fill="FFFFFF"/>
          </w:tcPr>
          <w:p w14:paraId="29FDA4B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99.7</w:t>
            </w:r>
          </w:p>
        </w:tc>
      </w:tr>
      <w:tr w:rsidR="003F5E5B" w:rsidRPr="009B0F7E" w14:paraId="0846D099"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15000739" w14:textId="77777777" w:rsidR="003F5E5B" w:rsidRPr="009B0F7E" w:rsidRDefault="003F5E5B" w:rsidP="00CE2939">
            <w:pPr>
              <w:spacing w:line="480" w:lineRule="auto"/>
              <w:jc w:val="both"/>
              <w:rPr>
                <w:rFonts w:asciiTheme="majorBidi" w:hAnsiTheme="majorBidi" w:cstheme="majorBidi"/>
                <w:sz w:val="24"/>
                <w:szCs w:val="24"/>
              </w:rPr>
            </w:pPr>
          </w:p>
        </w:tc>
        <w:tc>
          <w:tcPr>
            <w:tcW w:w="2186" w:type="dxa"/>
            <w:tcBorders>
              <w:top w:val="nil"/>
              <w:left w:val="nil"/>
              <w:bottom w:val="nil"/>
              <w:right w:val="single" w:sz="16" w:space="0" w:color="000000"/>
            </w:tcBorders>
            <w:shd w:val="clear" w:color="auto" w:fill="FFFFFF"/>
          </w:tcPr>
          <w:p w14:paraId="3D21DBC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Other</w:t>
            </w:r>
          </w:p>
        </w:tc>
        <w:tc>
          <w:tcPr>
            <w:tcW w:w="1165" w:type="dxa"/>
            <w:tcBorders>
              <w:top w:val="nil"/>
              <w:left w:val="single" w:sz="16" w:space="0" w:color="000000"/>
              <w:bottom w:val="nil"/>
            </w:tcBorders>
            <w:shd w:val="clear" w:color="auto" w:fill="FFFFFF"/>
          </w:tcPr>
          <w:p w14:paraId="56F8D8A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w:t>
            </w:r>
          </w:p>
        </w:tc>
        <w:tc>
          <w:tcPr>
            <w:tcW w:w="1018" w:type="dxa"/>
            <w:tcBorders>
              <w:top w:val="nil"/>
              <w:bottom w:val="nil"/>
            </w:tcBorders>
            <w:shd w:val="clear" w:color="auto" w:fill="FFFFFF"/>
          </w:tcPr>
          <w:p w14:paraId="239D42F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w:t>
            </w:r>
          </w:p>
        </w:tc>
        <w:tc>
          <w:tcPr>
            <w:tcW w:w="1394" w:type="dxa"/>
            <w:tcBorders>
              <w:top w:val="nil"/>
              <w:bottom w:val="nil"/>
            </w:tcBorders>
            <w:shd w:val="clear" w:color="auto" w:fill="FFFFFF"/>
          </w:tcPr>
          <w:p w14:paraId="631E903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w:t>
            </w:r>
          </w:p>
        </w:tc>
        <w:tc>
          <w:tcPr>
            <w:tcW w:w="1468" w:type="dxa"/>
            <w:tcBorders>
              <w:top w:val="nil"/>
              <w:bottom w:val="nil"/>
              <w:right w:val="single" w:sz="16" w:space="0" w:color="000000"/>
            </w:tcBorders>
            <w:shd w:val="clear" w:color="auto" w:fill="FFFFFF"/>
          </w:tcPr>
          <w:p w14:paraId="269048D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r>
      <w:tr w:rsidR="003F5E5B" w:rsidRPr="009B0F7E" w14:paraId="7D91E25F"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1FBD406C" w14:textId="77777777" w:rsidR="003F5E5B" w:rsidRPr="009B0F7E" w:rsidRDefault="003F5E5B" w:rsidP="00CE2939">
            <w:pPr>
              <w:spacing w:line="480" w:lineRule="auto"/>
              <w:jc w:val="both"/>
              <w:rPr>
                <w:rFonts w:asciiTheme="majorBidi" w:hAnsiTheme="majorBidi" w:cstheme="majorBidi"/>
                <w:sz w:val="24"/>
                <w:szCs w:val="24"/>
              </w:rPr>
            </w:pPr>
          </w:p>
        </w:tc>
        <w:tc>
          <w:tcPr>
            <w:tcW w:w="2186" w:type="dxa"/>
            <w:tcBorders>
              <w:top w:val="nil"/>
              <w:left w:val="nil"/>
              <w:bottom w:val="nil"/>
              <w:right w:val="single" w:sz="16" w:space="0" w:color="000000"/>
            </w:tcBorders>
            <w:shd w:val="clear" w:color="auto" w:fill="FFFFFF"/>
          </w:tcPr>
          <w:p w14:paraId="3A5D239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Total</w:t>
            </w:r>
          </w:p>
        </w:tc>
        <w:tc>
          <w:tcPr>
            <w:tcW w:w="1165" w:type="dxa"/>
            <w:tcBorders>
              <w:top w:val="nil"/>
              <w:left w:val="single" w:sz="16" w:space="0" w:color="000000"/>
              <w:bottom w:val="nil"/>
            </w:tcBorders>
            <w:shd w:val="clear" w:color="auto" w:fill="FFFFFF"/>
          </w:tcPr>
          <w:p w14:paraId="222BF03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319</w:t>
            </w:r>
          </w:p>
        </w:tc>
        <w:tc>
          <w:tcPr>
            <w:tcW w:w="1018" w:type="dxa"/>
            <w:tcBorders>
              <w:top w:val="nil"/>
              <w:bottom w:val="nil"/>
            </w:tcBorders>
            <w:shd w:val="clear" w:color="auto" w:fill="FFFFFF"/>
          </w:tcPr>
          <w:p w14:paraId="0AAC227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97.9</w:t>
            </w:r>
          </w:p>
        </w:tc>
        <w:tc>
          <w:tcPr>
            <w:tcW w:w="1394" w:type="dxa"/>
            <w:tcBorders>
              <w:top w:val="nil"/>
              <w:bottom w:val="nil"/>
            </w:tcBorders>
            <w:shd w:val="clear" w:color="auto" w:fill="FFFFFF"/>
          </w:tcPr>
          <w:p w14:paraId="08B2DB9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c>
          <w:tcPr>
            <w:tcW w:w="1468" w:type="dxa"/>
            <w:tcBorders>
              <w:top w:val="nil"/>
              <w:bottom w:val="nil"/>
              <w:right w:val="single" w:sz="16" w:space="0" w:color="000000"/>
            </w:tcBorders>
            <w:shd w:val="clear" w:color="auto" w:fill="FFFFFF"/>
            <w:vAlign w:val="center"/>
          </w:tcPr>
          <w:p w14:paraId="509EF7B6"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1EB54AB1" w14:textId="77777777" w:rsidTr="00CE2939">
        <w:trPr>
          <w:cantSplit/>
          <w:tblHeader/>
        </w:trPr>
        <w:tc>
          <w:tcPr>
            <w:tcW w:w="948" w:type="dxa"/>
            <w:tcBorders>
              <w:top w:val="nil"/>
              <w:left w:val="single" w:sz="16" w:space="0" w:color="000000"/>
              <w:bottom w:val="nil"/>
              <w:right w:val="nil"/>
            </w:tcBorders>
            <w:shd w:val="clear" w:color="auto" w:fill="FFFFFF"/>
          </w:tcPr>
          <w:p w14:paraId="60A64DD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Missing</w:t>
            </w:r>
          </w:p>
        </w:tc>
        <w:tc>
          <w:tcPr>
            <w:tcW w:w="2186" w:type="dxa"/>
            <w:tcBorders>
              <w:top w:val="nil"/>
              <w:left w:val="nil"/>
              <w:bottom w:val="nil"/>
              <w:right w:val="single" w:sz="16" w:space="0" w:color="000000"/>
            </w:tcBorders>
            <w:shd w:val="clear" w:color="auto" w:fill="FFFFFF"/>
          </w:tcPr>
          <w:p w14:paraId="67064B7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System</w:t>
            </w:r>
          </w:p>
        </w:tc>
        <w:tc>
          <w:tcPr>
            <w:tcW w:w="1165" w:type="dxa"/>
            <w:tcBorders>
              <w:top w:val="nil"/>
              <w:left w:val="single" w:sz="16" w:space="0" w:color="000000"/>
              <w:bottom w:val="nil"/>
            </w:tcBorders>
            <w:shd w:val="clear" w:color="auto" w:fill="FFFFFF"/>
          </w:tcPr>
          <w:p w14:paraId="778ACE5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7</w:t>
            </w:r>
          </w:p>
        </w:tc>
        <w:tc>
          <w:tcPr>
            <w:tcW w:w="1018" w:type="dxa"/>
            <w:tcBorders>
              <w:top w:val="nil"/>
              <w:bottom w:val="nil"/>
            </w:tcBorders>
            <w:shd w:val="clear" w:color="auto" w:fill="FFFFFF"/>
          </w:tcPr>
          <w:p w14:paraId="231A572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2.1</w:t>
            </w:r>
          </w:p>
        </w:tc>
        <w:tc>
          <w:tcPr>
            <w:tcW w:w="1394" w:type="dxa"/>
            <w:tcBorders>
              <w:top w:val="nil"/>
              <w:bottom w:val="nil"/>
            </w:tcBorders>
            <w:shd w:val="clear" w:color="auto" w:fill="FFFFFF"/>
            <w:vAlign w:val="center"/>
          </w:tcPr>
          <w:p w14:paraId="448DC5D6" w14:textId="77777777" w:rsidR="003F5E5B" w:rsidRPr="009B0F7E" w:rsidRDefault="003F5E5B" w:rsidP="00CE2939">
            <w:pPr>
              <w:spacing w:line="480" w:lineRule="auto"/>
              <w:jc w:val="both"/>
              <w:rPr>
                <w:rFonts w:asciiTheme="majorBidi" w:hAnsiTheme="majorBidi" w:cstheme="majorBidi"/>
                <w:sz w:val="24"/>
                <w:szCs w:val="24"/>
              </w:rPr>
            </w:pPr>
          </w:p>
        </w:tc>
        <w:tc>
          <w:tcPr>
            <w:tcW w:w="1468" w:type="dxa"/>
            <w:tcBorders>
              <w:top w:val="nil"/>
              <w:bottom w:val="nil"/>
              <w:right w:val="single" w:sz="16" w:space="0" w:color="000000"/>
            </w:tcBorders>
            <w:shd w:val="clear" w:color="auto" w:fill="FFFFFF"/>
            <w:vAlign w:val="center"/>
          </w:tcPr>
          <w:p w14:paraId="0DEB80B5"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4E213B0D" w14:textId="77777777" w:rsidTr="00CE2939">
        <w:trPr>
          <w:cantSplit/>
        </w:trPr>
        <w:tc>
          <w:tcPr>
            <w:tcW w:w="3134" w:type="dxa"/>
            <w:gridSpan w:val="2"/>
            <w:tcBorders>
              <w:top w:val="nil"/>
              <w:left w:val="single" w:sz="16" w:space="0" w:color="000000"/>
              <w:bottom w:val="single" w:sz="16" w:space="0" w:color="000000"/>
              <w:right w:val="single" w:sz="16" w:space="0" w:color="000000"/>
            </w:tcBorders>
            <w:shd w:val="clear" w:color="auto" w:fill="FFFFFF"/>
          </w:tcPr>
          <w:p w14:paraId="2BFF1ED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Total</w:t>
            </w:r>
          </w:p>
        </w:tc>
        <w:tc>
          <w:tcPr>
            <w:tcW w:w="1165" w:type="dxa"/>
            <w:tcBorders>
              <w:top w:val="nil"/>
              <w:left w:val="single" w:sz="16" w:space="0" w:color="000000"/>
              <w:bottom w:val="single" w:sz="16" w:space="0" w:color="000000"/>
            </w:tcBorders>
            <w:shd w:val="clear" w:color="auto" w:fill="FFFFFF"/>
          </w:tcPr>
          <w:p w14:paraId="754F4DA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c>
          <w:tcPr>
            <w:tcW w:w="1018" w:type="dxa"/>
            <w:tcBorders>
              <w:top w:val="nil"/>
              <w:bottom w:val="single" w:sz="16" w:space="0" w:color="000000"/>
            </w:tcBorders>
            <w:shd w:val="clear" w:color="auto" w:fill="FFFFFF"/>
          </w:tcPr>
          <w:p w14:paraId="7E633CA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c>
          <w:tcPr>
            <w:tcW w:w="1394" w:type="dxa"/>
            <w:tcBorders>
              <w:top w:val="nil"/>
              <w:bottom w:val="single" w:sz="16" w:space="0" w:color="000000"/>
            </w:tcBorders>
            <w:shd w:val="clear" w:color="auto" w:fill="FFFFFF"/>
            <w:vAlign w:val="center"/>
          </w:tcPr>
          <w:p w14:paraId="401A16F3" w14:textId="77777777" w:rsidR="003F5E5B" w:rsidRPr="009B0F7E" w:rsidRDefault="003F5E5B" w:rsidP="00CE2939">
            <w:pPr>
              <w:spacing w:line="480" w:lineRule="auto"/>
              <w:jc w:val="both"/>
              <w:rPr>
                <w:rFonts w:asciiTheme="majorBidi" w:hAnsiTheme="majorBidi" w:cstheme="majorBidi"/>
                <w:sz w:val="24"/>
                <w:szCs w:val="24"/>
              </w:rPr>
            </w:pPr>
          </w:p>
        </w:tc>
        <w:tc>
          <w:tcPr>
            <w:tcW w:w="1468" w:type="dxa"/>
            <w:tcBorders>
              <w:top w:val="nil"/>
              <w:bottom w:val="single" w:sz="16" w:space="0" w:color="000000"/>
              <w:right w:val="single" w:sz="16" w:space="0" w:color="000000"/>
            </w:tcBorders>
            <w:shd w:val="clear" w:color="auto" w:fill="FFFFFF"/>
            <w:vAlign w:val="center"/>
          </w:tcPr>
          <w:p w14:paraId="43EF4B1C" w14:textId="77777777" w:rsidR="003F5E5B" w:rsidRPr="009B0F7E" w:rsidRDefault="003F5E5B" w:rsidP="00CE2939">
            <w:pPr>
              <w:spacing w:line="480" w:lineRule="auto"/>
              <w:jc w:val="both"/>
              <w:rPr>
                <w:rFonts w:asciiTheme="majorBidi" w:hAnsiTheme="majorBidi" w:cstheme="majorBidi"/>
                <w:sz w:val="24"/>
                <w:szCs w:val="24"/>
              </w:rPr>
            </w:pPr>
          </w:p>
        </w:tc>
      </w:tr>
    </w:tbl>
    <w:p w14:paraId="6BE33F4E" w14:textId="77777777" w:rsidR="003F5E5B" w:rsidRPr="009B0F7E" w:rsidRDefault="003F5E5B" w:rsidP="003F5E5B">
      <w:pPr>
        <w:spacing w:line="480" w:lineRule="auto"/>
        <w:jc w:val="both"/>
        <w:rPr>
          <w:rFonts w:asciiTheme="majorBidi" w:hAnsiTheme="majorBidi" w:cstheme="majorBidi"/>
          <w:sz w:val="24"/>
          <w:szCs w:val="24"/>
        </w:rPr>
      </w:pPr>
    </w:p>
    <w:p w14:paraId="08008E86" w14:textId="77777777" w:rsidR="003F5E5B" w:rsidRPr="009B0F7E" w:rsidRDefault="003F5E5B" w:rsidP="003F5E5B">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br w:type="page"/>
      </w:r>
    </w:p>
    <w:tbl>
      <w:tblPr>
        <w:tblW w:w="77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48"/>
        <w:gridCol w:w="1773"/>
        <w:gridCol w:w="1165"/>
        <w:gridCol w:w="1018"/>
        <w:gridCol w:w="1394"/>
        <w:gridCol w:w="1468"/>
      </w:tblGrid>
      <w:tr w:rsidR="003F5E5B" w:rsidRPr="009B0F7E" w14:paraId="74BD8F8C" w14:textId="77777777" w:rsidTr="00CE2939">
        <w:trPr>
          <w:cantSplit/>
          <w:tblHeader/>
        </w:trPr>
        <w:tc>
          <w:tcPr>
            <w:tcW w:w="7766" w:type="dxa"/>
            <w:gridSpan w:val="6"/>
            <w:tcBorders>
              <w:top w:val="nil"/>
              <w:left w:val="nil"/>
              <w:bottom w:val="nil"/>
              <w:right w:val="nil"/>
            </w:tcBorders>
            <w:shd w:val="clear" w:color="auto" w:fill="FFFFFF"/>
            <w:vAlign w:val="center"/>
          </w:tcPr>
          <w:p w14:paraId="18684F7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b/>
                <w:bCs/>
                <w:sz w:val="24"/>
                <w:szCs w:val="24"/>
              </w:rPr>
              <w:t>Work Experience</w:t>
            </w:r>
          </w:p>
        </w:tc>
      </w:tr>
      <w:tr w:rsidR="003F5E5B" w:rsidRPr="009B0F7E" w14:paraId="1A2EB121" w14:textId="77777777" w:rsidTr="00CE2939">
        <w:trPr>
          <w:cantSplit/>
          <w:tblHeader/>
        </w:trPr>
        <w:tc>
          <w:tcPr>
            <w:tcW w:w="2721"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2738EFB6" w14:textId="77777777" w:rsidR="003F5E5B" w:rsidRPr="009B0F7E" w:rsidRDefault="003F5E5B" w:rsidP="00CE2939">
            <w:pPr>
              <w:spacing w:line="480" w:lineRule="auto"/>
              <w:jc w:val="both"/>
              <w:rPr>
                <w:rFonts w:asciiTheme="majorBidi" w:hAnsiTheme="majorBidi" w:cstheme="majorBidi"/>
                <w:sz w:val="24"/>
                <w:szCs w:val="24"/>
              </w:rPr>
            </w:pPr>
          </w:p>
        </w:tc>
        <w:tc>
          <w:tcPr>
            <w:tcW w:w="1165" w:type="dxa"/>
            <w:tcBorders>
              <w:top w:val="single" w:sz="16" w:space="0" w:color="000000"/>
              <w:left w:val="single" w:sz="16" w:space="0" w:color="000000"/>
              <w:bottom w:val="single" w:sz="16" w:space="0" w:color="000000"/>
            </w:tcBorders>
            <w:shd w:val="clear" w:color="auto" w:fill="FFFFFF"/>
            <w:vAlign w:val="bottom"/>
          </w:tcPr>
          <w:p w14:paraId="4E50EAB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Frequency</w:t>
            </w:r>
          </w:p>
        </w:tc>
        <w:tc>
          <w:tcPr>
            <w:tcW w:w="1018" w:type="dxa"/>
            <w:tcBorders>
              <w:top w:val="single" w:sz="16" w:space="0" w:color="000000"/>
              <w:bottom w:val="single" w:sz="16" w:space="0" w:color="000000"/>
            </w:tcBorders>
            <w:shd w:val="clear" w:color="auto" w:fill="FFFFFF"/>
            <w:vAlign w:val="bottom"/>
          </w:tcPr>
          <w:p w14:paraId="114940E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Percent</w:t>
            </w:r>
          </w:p>
        </w:tc>
        <w:tc>
          <w:tcPr>
            <w:tcW w:w="1394" w:type="dxa"/>
            <w:tcBorders>
              <w:top w:val="single" w:sz="16" w:space="0" w:color="000000"/>
              <w:bottom w:val="single" w:sz="16" w:space="0" w:color="000000"/>
            </w:tcBorders>
            <w:shd w:val="clear" w:color="auto" w:fill="FFFFFF"/>
            <w:vAlign w:val="bottom"/>
          </w:tcPr>
          <w:p w14:paraId="424BB04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14:paraId="6CB5EC1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Cumulative Percent</w:t>
            </w:r>
          </w:p>
        </w:tc>
      </w:tr>
      <w:tr w:rsidR="003F5E5B" w:rsidRPr="009B0F7E" w14:paraId="64411F04" w14:textId="77777777" w:rsidTr="00CE2939">
        <w:trPr>
          <w:cantSplit/>
          <w:tblHeader/>
        </w:trPr>
        <w:tc>
          <w:tcPr>
            <w:tcW w:w="948" w:type="dxa"/>
            <w:vMerge w:val="restart"/>
            <w:tcBorders>
              <w:top w:val="single" w:sz="16" w:space="0" w:color="000000"/>
              <w:left w:val="single" w:sz="16" w:space="0" w:color="000000"/>
              <w:bottom w:val="nil"/>
              <w:right w:val="nil"/>
            </w:tcBorders>
            <w:shd w:val="clear" w:color="auto" w:fill="FFFFFF"/>
          </w:tcPr>
          <w:p w14:paraId="0C4E0E3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Valid</w:t>
            </w:r>
          </w:p>
        </w:tc>
        <w:tc>
          <w:tcPr>
            <w:tcW w:w="1773" w:type="dxa"/>
            <w:tcBorders>
              <w:top w:val="single" w:sz="16" w:space="0" w:color="000000"/>
              <w:left w:val="nil"/>
              <w:bottom w:val="nil"/>
              <w:right w:val="single" w:sz="16" w:space="0" w:color="000000"/>
            </w:tcBorders>
            <w:shd w:val="clear" w:color="auto" w:fill="FFFFFF"/>
          </w:tcPr>
          <w:p w14:paraId="2983210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Less than 1 year</w:t>
            </w:r>
          </w:p>
        </w:tc>
        <w:tc>
          <w:tcPr>
            <w:tcW w:w="1165" w:type="dxa"/>
            <w:tcBorders>
              <w:top w:val="single" w:sz="16" w:space="0" w:color="000000"/>
              <w:left w:val="single" w:sz="16" w:space="0" w:color="000000"/>
              <w:bottom w:val="nil"/>
            </w:tcBorders>
            <w:shd w:val="clear" w:color="auto" w:fill="FFFFFF"/>
          </w:tcPr>
          <w:p w14:paraId="2697D2D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60</w:t>
            </w:r>
          </w:p>
        </w:tc>
        <w:tc>
          <w:tcPr>
            <w:tcW w:w="1018" w:type="dxa"/>
            <w:tcBorders>
              <w:top w:val="single" w:sz="16" w:space="0" w:color="000000"/>
              <w:bottom w:val="nil"/>
            </w:tcBorders>
            <w:shd w:val="clear" w:color="auto" w:fill="FFFFFF"/>
          </w:tcPr>
          <w:p w14:paraId="2980DAF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18.4</w:t>
            </w:r>
          </w:p>
        </w:tc>
        <w:tc>
          <w:tcPr>
            <w:tcW w:w="1394" w:type="dxa"/>
            <w:tcBorders>
              <w:top w:val="single" w:sz="16" w:space="0" w:color="000000"/>
              <w:bottom w:val="nil"/>
            </w:tcBorders>
            <w:shd w:val="clear" w:color="auto" w:fill="FFFFFF"/>
          </w:tcPr>
          <w:p w14:paraId="4F5C696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18.8</w:t>
            </w:r>
          </w:p>
        </w:tc>
        <w:tc>
          <w:tcPr>
            <w:tcW w:w="1468" w:type="dxa"/>
            <w:tcBorders>
              <w:top w:val="single" w:sz="16" w:space="0" w:color="000000"/>
              <w:bottom w:val="nil"/>
              <w:right w:val="single" w:sz="16" w:space="0" w:color="000000"/>
            </w:tcBorders>
            <w:shd w:val="clear" w:color="auto" w:fill="FFFFFF"/>
          </w:tcPr>
          <w:p w14:paraId="2743848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18.8</w:t>
            </w:r>
          </w:p>
        </w:tc>
      </w:tr>
      <w:tr w:rsidR="003F5E5B" w:rsidRPr="009B0F7E" w14:paraId="5C3A0881"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314FB7B8" w14:textId="77777777" w:rsidR="003F5E5B" w:rsidRPr="009B0F7E" w:rsidRDefault="003F5E5B" w:rsidP="00CE2939">
            <w:pPr>
              <w:spacing w:line="480" w:lineRule="auto"/>
              <w:jc w:val="both"/>
              <w:rPr>
                <w:rFonts w:asciiTheme="majorBidi" w:hAnsiTheme="majorBidi" w:cstheme="majorBidi"/>
                <w:sz w:val="24"/>
                <w:szCs w:val="24"/>
              </w:rPr>
            </w:pPr>
          </w:p>
        </w:tc>
        <w:tc>
          <w:tcPr>
            <w:tcW w:w="1773" w:type="dxa"/>
            <w:tcBorders>
              <w:top w:val="nil"/>
              <w:left w:val="nil"/>
              <w:bottom w:val="nil"/>
              <w:right w:val="single" w:sz="16" w:space="0" w:color="000000"/>
            </w:tcBorders>
            <w:shd w:val="clear" w:color="auto" w:fill="FFFFFF"/>
          </w:tcPr>
          <w:p w14:paraId="5A47CA7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1 - 3 years</w:t>
            </w:r>
          </w:p>
        </w:tc>
        <w:tc>
          <w:tcPr>
            <w:tcW w:w="1165" w:type="dxa"/>
            <w:tcBorders>
              <w:top w:val="nil"/>
              <w:left w:val="single" w:sz="16" w:space="0" w:color="000000"/>
              <w:bottom w:val="nil"/>
            </w:tcBorders>
            <w:shd w:val="clear" w:color="auto" w:fill="FFFFFF"/>
          </w:tcPr>
          <w:p w14:paraId="0F2EE8B0"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110</w:t>
            </w:r>
          </w:p>
        </w:tc>
        <w:tc>
          <w:tcPr>
            <w:tcW w:w="1018" w:type="dxa"/>
            <w:tcBorders>
              <w:top w:val="nil"/>
              <w:bottom w:val="nil"/>
            </w:tcBorders>
            <w:shd w:val="clear" w:color="auto" w:fill="FFFFFF"/>
          </w:tcPr>
          <w:p w14:paraId="15A156E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33.7</w:t>
            </w:r>
          </w:p>
        </w:tc>
        <w:tc>
          <w:tcPr>
            <w:tcW w:w="1394" w:type="dxa"/>
            <w:tcBorders>
              <w:top w:val="nil"/>
              <w:bottom w:val="nil"/>
            </w:tcBorders>
            <w:shd w:val="clear" w:color="auto" w:fill="FFFFFF"/>
          </w:tcPr>
          <w:p w14:paraId="69904AF0"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34.5</w:t>
            </w:r>
          </w:p>
        </w:tc>
        <w:tc>
          <w:tcPr>
            <w:tcW w:w="1468" w:type="dxa"/>
            <w:tcBorders>
              <w:top w:val="nil"/>
              <w:bottom w:val="nil"/>
              <w:right w:val="single" w:sz="16" w:space="0" w:color="000000"/>
            </w:tcBorders>
            <w:shd w:val="clear" w:color="auto" w:fill="FFFFFF"/>
          </w:tcPr>
          <w:p w14:paraId="5F97C3A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53.3</w:t>
            </w:r>
          </w:p>
        </w:tc>
      </w:tr>
      <w:tr w:rsidR="003F5E5B" w:rsidRPr="009B0F7E" w14:paraId="47D6BB94"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39651C19" w14:textId="77777777" w:rsidR="003F5E5B" w:rsidRPr="009B0F7E" w:rsidRDefault="003F5E5B" w:rsidP="00CE2939">
            <w:pPr>
              <w:spacing w:line="480" w:lineRule="auto"/>
              <w:jc w:val="both"/>
              <w:rPr>
                <w:rFonts w:asciiTheme="majorBidi" w:hAnsiTheme="majorBidi" w:cstheme="majorBidi"/>
                <w:sz w:val="24"/>
                <w:szCs w:val="24"/>
              </w:rPr>
            </w:pPr>
          </w:p>
        </w:tc>
        <w:tc>
          <w:tcPr>
            <w:tcW w:w="1773" w:type="dxa"/>
            <w:tcBorders>
              <w:top w:val="nil"/>
              <w:left w:val="nil"/>
              <w:bottom w:val="nil"/>
              <w:right w:val="single" w:sz="16" w:space="0" w:color="000000"/>
            </w:tcBorders>
            <w:shd w:val="clear" w:color="auto" w:fill="FFFFFF"/>
          </w:tcPr>
          <w:p w14:paraId="76F3BFB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3 - 7 years</w:t>
            </w:r>
          </w:p>
        </w:tc>
        <w:tc>
          <w:tcPr>
            <w:tcW w:w="1165" w:type="dxa"/>
            <w:tcBorders>
              <w:top w:val="nil"/>
              <w:left w:val="single" w:sz="16" w:space="0" w:color="000000"/>
              <w:bottom w:val="nil"/>
            </w:tcBorders>
            <w:shd w:val="clear" w:color="auto" w:fill="FFFFFF"/>
          </w:tcPr>
          <w:p w14:paraId="00100C5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90</w:t>
            </w:r>
          </w:p>
        </w:tc>
        <w:tc>
          <w:tcPr>
            <w:tcW w:w="1018" w:type="dxa"/>
            <w:tcBorders>
              <w:top w:val="nil"/>
              <w:bottom w:val="nil"/>
            </w:tcBorders>
            <w:shd w:val="clear" w:color="auto" w:fill="FFFFFF"/>
          </w:tcPr>
          <w:p w14:paraId="02B5DBC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27.6</w:t>
            </w:r>
          </w:p>
        </w:tc>
        <w:tc>
          <w:tcPr>
            <w:tcW w:w="1394" w:type="dxa"/>
            <w:tcBorders>
              <w:top w:val="nil"/>
              <w:bottom w:val="nil"/>
            </w:tcBorders>
            <w:shd w:val="clear" w:color="auto" w:fill="FFFFFF"/>
          </w:tcPr>
          <w:p w14:paraId="15BDB61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28.2</w:t>
            </w:r>
          </w:p>
        </w:tc>
        <w:tc>
          <w:tcPr>
            <w:tcW w:w="1468" w:type="dxa"/>
            <w:tcBorders>
              <w:top w:val="nil"/>
              <w:bottom w:val="nil"/>
              <w:right w:val="single" w:sz="16" w:space="0" w:color="000000"/>
            </w:tcBorders>
            <w:shd w:val="clear" w:color="auto" w:fill="FFFFFF"/>
          </w:tcPr>
          <w:p w14:paraId="29FF727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81.5</w:t>
            </w:r>
          </w:p>
        </w:tc>
      </w:tr>
      <w:tr w:rsidR="003F5E5B" w:rsidRPr="009B0F7E" w14:paraId="71E864E9"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13E6F290" w14:textId="77777777" w:rsidR="003F5E5B" w:rsidRPr="009B0F7E" w:rsidRDefault="003F5E5B" w:rsidP="00CE2939">
            <w:pPr>
              <w:spacing w:line="480" w:lineRule="auto"/>
              <w:jc w:val="both"/>
              <w:rPr>
                <w:rFonts w:asciiTheme="majorBidi" w:hAnsiTheme="majorBidi" w:cstheme="majorBidi"/>
                <w:sz w:val="24"/>
                <w:szCs w:val="24"/>
              </w:rPr>
            </w:pPr>
          </w:p>
        </w:tc>
        <w:tc>
          <w:tcPr>
            <w:tcW w:w="1773" w:type="dxa"/>
            <w:tcBorders>
              <w:top w:val="nil"/>
              <w:left w:val="nil"/>
              <w:bottom w:val="nil"/>
              <w:right w:val="single" w:sz="16" w:space="0" w:color="000000"/>
            </w:tcBorders>
            <w:shd w:val="clear" w:color="auto" w:fill="FFFFFF"/>
          </w:tcPr>
          <w:p w14:paraId="1DF430F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More than 7 years</w:t>
            </w:r>
          </w:p>
        </w:tc>
        <w:tc>
          <w:tcPr>
            <w:tcW w:w="1165" w:type="dxa"/>
            <w:tcBorders>
              <w:top w:val="nil"/>
              <w:left w:val="single" w:sz="16" w:space="0" w:color="000000"/>
              <w:bottom w:val="nil"/>
            </w:tcBorders>
            <w:shd w:val="clear" w:color="auto" w:fill="FFFFFF"/>
          </w:tcPr>
          <w:p w14:paraId="3C07457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59</w:t>
            </w:r>
          </w:p>
        </w:tc>
        <w:tc>
          <w:tcPr>
            <w:tcW w:w="1018" w:type="dxa"/>
            <w:tcBorders>
              <w:top w:val="nil"/>
              <w:bottom w:val="nil"/>
            </w:tcBorders>
            <w:shd w:val="clear" w:color="auto" w:fill="FFFFFF"/>
          </w:tcPr>
          <w:p w14:paraId="7E0139A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18.1</w:t>
            </w:r>
          </w:p>
        </w:tc>
        <w:tc>
          <w:tcPr>
            <w:tcW w:w="1394" w:type="dxa"/>
            <w:tcBorders>
              <w:top w:val="nil"/>
              <w:bottom w:val="nil"/>
            </w:tcBorders>
            <w:shd w:val="clear" w:color="auto" w:fill="FFFFFF"/>
          </w:tcPr>
          <w:p w14:paraId="100E925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18.5</w:t>
            </w:r>
          </w:p>
        </w:tc>
        <w:tc>
          <w:tcPr>
            <w:tcW w:w="1468" w:type="dxa"/>
            <w:tcBorders>
              <w:top w:val="nil"/>
              <w:bottom w:val="nil"/>
              <w:right w:val="single" w:sz="16" w:space="0" w:color="000000"/>
            </w:tcBorders>
            <w:shd w:val="clear" w:color="auto" w:fill="FFFFFF"/>
          </w:tcPr>
          <w:p w14:paraId="1A0FF9A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r>
      <w:tr w:rsidR="003F5E5B" w:rsidRPr="009B0F7E" w14:paraId="17E35122" w14:textId="77777777" w:rsidTr="00CE2939">
        <w:trPr>
          <w:cantSplit/>
          <w:tblHeader/>
        </w:trPr>
        <w:tc>
          <w:tcPr>
            <w:tcW w:w="948" w:type="dxa"/>
            <w:vMerge/>
            <w:tcBorders>
              <w:top w:val="single" w:sz="16" w:space="0" w:color="000000"/>
              <w:left w:val="single" w:sz="16" w:space="0" w:color="000000"/>
              <w:bottom w:val="nil"/>
              <w:right w:val="nil"/>
            </w:tcBorders>
            <w:shd w:val="clear" w:color="auto" w:fill="FFFFFF"/>
          </w:tcPr>
          <w:p w14:paraId="7B742D29" w14:textId="77777777" w:rsidR="003F5E5B" w:rsidRPr="009B0F7E" w:rsidRDefault="003F5E5B" w:rsidP="00CE2939">
            <w:pPr>
              <w:spacing w:line="480" w:lineRule="auto"/>
              <w:jc w:val="both"/>
              <w:rPr>
                <w:rFonts w:asciiTheme="majorBidi" w:hAnsiTheme="majorBidi" w:cstheme="majorBidi"/>
                <w:sz w:val="24"/>
                <w:szCs w:val="24"/>
              </w:rPr>
            </w:pPr>
          </w:p>
        </w:tc>
        <w:tc>
          <w:tcPr>
            <w:tcW w:w="1773" w:type="dxa"/>
            <w:tcBorders>
              <w:top w:val="nil"/>
              <w:left w:val="nil"/>
              <w:bottom w:val="nil"/>
              <w:right w:val="single" w:sz="16" w:space="0" w:color="000000"/>
            </w:tcBorders>
            <w:shd w:val="clear" w:color="auto" w:fill="FFFFFF"/>
          </w:tcPr>
          <w:p w14:paraId="32F57B1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Total</w:t>
            </w:r>
          </w:p>
        </w:tc>
        <w:tc>
          <w:tcPr>
            <w:tcW w:w="1165" w:type="dxa"/>
            <w:tcBorders>
              <w:top w:val="nil"/>
              <w:left w:val="single" w:sz="16" w:space="0" w:color="000000"/>
              <w:bottom w:val="nil"/>
            </w:tcBorders>
            <w:shd w:val="clear" w:color="auto" w:fill="FFFFFF"/>
          </w:tcPr>
          <w:p w14:paraId="0E805C0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319</w:t>
            </w:r>
          </w:p>
        </w:tc>
        <w:tc>
          <w:tcPr>
            <w:tcW w:w="1018" w:type="dxa"/>
            <w:tcBorders>
              <w:top w:val="nil"/>
              <w:bottom w:val="nil"/>
            </w:tcBorders>
            <w:shd w:val="clear" w:color="auto" w:fill="FFFFFF"/>
          </w:tcPr>
          <w:p w14:paraId="6D5657B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97.9</w:t>
            </w:r>
          </w:p>
        </w:tc>
        <w:tc>
          <w:tcPr>
            <w:tcW w:w="1394" w:type="dxa"/>
            <w:tcBorders>
              <w:top w:val="nil"/>
              <w:bottom w:val="nil"/>
            </w:tcBorders>
            <w:shd w:val="clear" w:color="auto" w:fill="FFFFFF"/>
          </w:tcPr>
          <w:p w14:paraId="24711BD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c>
          <w:tcPr>
            <w:tcW w:w="1468" w:type="dxa"/>
            <w:tcBorders>
              <w:top w:val="nil"/>
              <w:bottom w:val="nil"/>
              <w:right w:val="single" w:sz="16" w:space="0" w:color="000000"/>
            </w:tcBorders>
            <w:shd w:val="clear" w:color="auto" w:fill="FFFFFF"/>
            <w:vAlign w:val="center"/>
          </w:tcPr>
          <w:p w14:paraId="2246F9A1"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73460348" w14:textId="77777777" w:rsidTr="00CE2939">
        <w:trPr>
          <w:cantSplit/>
          <w:tblHeader/>
        </w:trPr>
        <w:tc>
          <w:tcPr>
            <w:tcW w:w="948" w:type="dxa"/>
            <w:tcBorders>
              <w:top w:val="nil"/>
              <w:left w:val="single" w:sz="16" w:space="0" w:color="000000"/>
              <w:bottom w:val="nil"/>
              <w:right w:val="nil"/>
            </w:tcBorders>
            <w:shd w:val="clear" w:color="auto" w:fill="FFFFFF"/>
          </w:tcPr>
          <w:p w14:paraId="06AC4F4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Missing</w:t>
            </w:r>
          </w:p>
        </w:tc>
        <w:tc>
          <w:tcPr>
            <w:tcW w:w="1773" w:type="dxa"/>
            <w:tcBorders>
              <w:top w:val="nil"/>
              <w:left w:val="nil"/>
              <w:bottom w:val="nil"/>
              <w:right w:val="single" w:sz="16" w:space="0" w:color="000000"/>
            </w:tcBorders>
            <w:shd w:val="clear" w:color="auto" w:fill="FFFFFF"/>
          </w:tcPr>
          <w:p w14:paraId="1B6B47E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System</w:t>
            </w:r>
          </w:p>
        </w:tc>
        <w:tc>
          <w:tcPr>
            <w:tcW w:w="1165" w:type="dxa"/>
            <w:tcBorders>
              <w:top w:val="nil"/>
              <w:left w:val="single" w:sz="16" w:space="0" w:color="000000"/>
              <w:bottom w:val="nil"/>
            </w:tcBorders>
            <w:shd w:val="clear" w:color="auto" w:fill="FFFFFF"/>
          </w:tcPr>
          <w:p w14:paraId="7DB1C68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7</w:t>
            </w:r>
          </w:p>
        </w:tc>
        <w:tc>
          <w:tcPr>
            <w:tcW w:w="1018" w:type="dxa"/>
            <w:tcBorders>
              <w:top w:val="nil"/>
              <w:bottom w:val="nil"/>
            </w:tcBorders>
            <w:shd w:val="clear" w:color="auto" w:fill="FFFFFF"/>
          </w:tcPr>
          <w:p w14:paraId="2819F49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2.1</w:t>
            </w:r>
          </w:p>
        </w:tc>
        <w:tc>
          <w:tcPr>
            <w:tcW w:w="1394" w:type="dxa"/>
            <w:tcBorders>
              <w:top w:val="nil"/>
              <w:bottom w:val="nil"/>
            </w:tcBorders>
            <w:shd w:val="clear" w:color="auto" w:fill="FFFFFF"/>
            <w:vAlign w:val="center"/>
          </w:tcPr>
          <w:p w14:paraId="06C8627A" w14:textId="77777777" w:rsidR="003F5E5B" w:rsidRPr="009B0F7E" w:rsidRDefault="003F5E5B" w:rsidP="00CE2939">
            <w:pPr>
              <w:spacing w:line="480" w:lineRule="auto"/>
              <w:jc w:val="both"/>
              <w:rPr>
                <w:rFonts w:asciiTheme="majorBidi" w:hAnsiTheme="majorBidi" w:cstheme="majorBidi"/>
                <w:sz w:val="24"/>
                <w:szCs w:val="24"/>
              </w:rPr>
            </w:pPr>
          </w:p>
        </w:tc>
        <w:tc>
          <w:tcPr>
            <w:tcW w:w="1468" w:type="dxa"/>
            <w:tcBorders>
              <w:top w:val="nil"/>
              <w:bottom w:val="nil"/>
              <w:right w:val="single" w:sz="16" w:space="0" w:color="000000"/>
            </w:tcBorders>
            <w:shd w:val="clear" w:color="auto" w:fill="FFFFFF"/>
            <w:vAlign w:val="center"/>
          </w:tcPr>
          <w:p w14:paraId="5076A934" w14:textId="77777777" w:rsidR="003F5E5B" w:rsidRPr="009B0F7E" w:rsidRDefault="003F5E5B" w:rsidP="00CE2939">
            <w:pPr>
              <w:spacing w:line="480" w:lineRule="auto"/>
              <w:jc w:val="both"/>
              <w:rPr>
                <w:rFonts w:asciiTheme="majorBidi" w:hAnsiTheme="majorBidi" w:cstheme="majorBidi"/>
                <w:sz w:val="24"/>
                <w:szCs w:val="24"/>
              </w:rPr>
            </w:pPr>
          </w:p>
        </w:tc>
      </w:tr>
      <w:tr w:rsidR="003F5E5B" w:rsidRPr="009B0F7E" w14:paraId="6B5011E0" w14:textId="77777777" w:rsidTr="00CE2939">
        <w:trPr>
          <w:cantSplit/>
        </w:trPr>
        <w:tc>
          <w:tcPr>
            <w:tcW w:w="2721" w:type="dxa"/>
            <w:gridSpan w:val="2"/>
            <w:tcBorders>
              <w:top w:val="nil"/>
              <w:left w:val="single" w:sz="16" w:space="0" w:color="000000"/>
              <w:bottom w:val="single" w:sz="16" w:space="0" w:color="000000"/>
              <w:right w:val="single" w:sz="16" w:space="0" w:color="000000"/>
            </w:tcBorders>
            <w:shd w:val="clear" w:color="auto" w:fill="FFFFFF"/>
          </w:tcPr>
          <w:p w14:paraId="5FF8E7B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Total</w:t>
            </w:r>
          </w:p>
        </w:tc>
        <w:tc>
          <w:tcPr>
            <w:tcW w:w="1165" w:type="dxa"/>
            <w:tcBorders>
              <w:top w:val="nil"/>
              <w:left w:val="single" w:sz="16" w:space="0" w:color="000000"/>
              <w:bottom w:val="single" w:sz="16" w:space="0" w:color="000000"/>
            </w:tcBorders>
            <w:shd w:val="clear" w:color="auto" w:fill="FFFFFF"/>
          </w:tcPr>
          <w:p w14:paraId="6ADEAD1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c>
          <w:tcPr>
            <w:tcW w:w="1018" w:type="dxa"/>
            <w:tcBorders>
              <w:top w:val="nil"/>
              <w:bottom w:val="single" w:sz="16" w:space="0" w:color="000000"/>
            </w:tcBorders>
            <w:shd w:val="clear" w:color="auto" w:fill="FFFFFF"/>
          </w:tcPr>
          <w:p w14:paraId="7BA392D0"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100.0</w:t>
            </w:r>
          </w:p>
        </w:tc>
        <w:tc>
          <w:tcPr>
            <w:tcW w:w="1394" w:type="dxa"/>
            <w:tcBorders>
              <w:top w:val="nil"/>
              <w:bottom w:val="single" w:sz="16" w:space="0" w:color="000000"/>
            </w:tcBorders>
            <w:shd w:val="clear" w:color="auto" w:fill="FFFFFF"/>
            <w:vAlign w:val="center"/>
          </w:tcPr>
          <w:p w14:paraId="4D4423C8" w14:textId="77777777" w:rsidR="003F5E5B" w:rsidRPr="009B0F7E" w:rsidRDefault="003F5E5B" w:rsidP="00CE2939">
            <w:pPr>
              <w:spacing w:line="480" w:lineRule="auto"/>
              <w:jc w:val="both"/>
              <w:rPr>
                <w:rFonts w:asciiTheme="majorBidi" w:hAnsiTheme="majorBidi" w:cstheme="majorBidi"/>
                <w:sz w:val="24"/>
                <w:szCs w:val="24"/>
              </w:rPr>
            </w:pPr>
          </w:p>
        </w:tc>
        <w:tc>
          <w:tcPr>
            <w:tcW w:w="1468" w:type="dxa"/>
            <w:tcBorders>
              <w:top w:val="nil"/>
              <w:bottom w:val="single" w:sz="16" w:space="0" w:color="000000"/>
              <w:right w:val="single" w:sz="16" w:space="0" w:color="000000"/>
            </w:tcBorders>
            <w:shd w:val="clear" w:color="auto" w:fill="FFFFFF"/>
            <w:vAlign w:val="center"/>
          </w:tcPr>
          <w:p w14:paraId="4A1D90FD" w14:textId="77777777" w:rsidR="003F5E5B" w:rsidRPr="009B0F7E" w:rsidRDefault="003F5E5B" w:rsidP="00CE2939">
            <w:pPr>
              <w:spacing w:line="480" w:lineRule="auto"/>
              <w:jc w:val="both"/>
              <w:rPr>
                <w:rFonts w:asciiTheme="majorBidi" w:hAnsiTheme="majorBidi" w:cstheme="majorBidi"/>
                <w:sz w:val="24"/>
                <w:szCs w:val="24"/>
              </w:rPr>
            </w:pPr>
          </w:p>
        </w:tc>
      </w:tr>
    </w:tbl>
    <w:p w14:paraId="79CAA1A7" w14:textId="77777777" w:rsidR="003F5E5B" w:rsidRPr="009B0F7E" w:rsidRDefault="003F5E5B" w:rsidP="003F5E5B">
      <w:pPr>
        <w:spacing w:line="480" w:lineRule="auto"/>
        <w:jc w:val="both"/>
        <w:rPr>
          <w:rFonts w:asciiTheme="majorBidi" w:hAnsiTheme="majorBidi" w:cstheme="majorBidi"/>
          <w:sz w:val="24"/>
          <w:szCs w:val="24"/>
        </w:rPr>
      </w:pPr>
    </w:p>
    <w:p w14:paraId="6DA8776E" w14:textId="77777777" w:rsidR="003F5E5B" w:rsidRPr="009B0F7E" w:rsidRDefault="003F5E5B" w:rsidP="003F5E5B">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br w:type="page"/>
      </w:r>
    </w:p>
    <w:tbl>
      <w:tblPr>
        <w:tblStyle w:val="TableGrid"/>
        <w:tblW w:w="0" w:type="auto"/>
        <w:tblLook w:val="04A0" w:firstRow="1" w:lastRow="0" w:firstColumn="1" w:lastColumn="0" w:noHBand="0" w:noVBand="1"/>
      </w:tblPr>
      <w:tblGrid>
        <w:gridCol w:w="3116"/>
        <w:gridCol w:w="3117"/>
        <w:gridCol w:w="3117"/>
      </w:tblGrid>
      <w:tr w:rsidR="003F5E5B" w:rsidRPr="009B0F7E" w14:paraId="11184F23" w14:textId="77777777" w:rsidTr="00CE2939">
        <w:tc>
          <w:tcPr>
            <w:tcW w:w="6233" w:type="dxa"/>
            <w:gridSpan w:val="2"/>
          </w:tcPr>
          <w:p w14:paraId="72FAA939"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 xml:space="preserve">Correlation Matrix  </w:t>
            </w:r>
          </w:p>
        </w:tc>
        <w:tc>
          <w:tcPr>
            <w:tcW w:w="3117" w:type="dxa"/>
          </w:tcPr>
          <w:p w14:paraId="153AF010"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Organizational support for innovation</w:t>
            </w:r>
          </w:p>
        </w:tc>
      </w:tr>
      <w:tr w:rsidR="003F5E5B" w:rsidRPr="009B0F7E" w14:paraId="1DE968C4" w14:textId="77777777" w:rsidTr="00CE2939">
        <w:tc>
          <w:tcPr>
            <w:tcW w:w="3116" w:type="dxa"/>
            <w:vMerge w:val="restart"/>
          </w:tcPr>
          <w:p w14:paraId="6CA0A377"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Service Innovation</w:t>
            </w:r>
          </w:p>
        </w:tc>
        <w:tc>
          <w:tcPr>
            <w:tcW w:w="3117" w:type="dxa"/>
          </w:tcPr>
          <w:p w14:paraId="69ABFD7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xml:space="preserve">Pearson Correlation </w:t>
            </w:r>
          </w:p>
        </w:tc>
        <w:tc>
          <w:tcPr>
            <w:tcW w:w="3117" w:type="dxa"/>
          </w:tcPr>
          <w:p w14:paraId="0626E9F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.463</w:t>
            </w:r>
            <w:r w:rsidRPr="009B0F7E">
              <w:rPr>
                <w:rFonts w:asciiTheme="majorBidi" w:hAnsiTheme="majorBidi" w:cstheme="majorBidi"/>
                <w:sz w:val="24"/>
                <w:szCs w:val="24"/>
                <w:vertAlign w:val="superscript"/>
              </w:rPr>
              <w:t>**</w:t>
            </w:r>
          </w:p>
        </w:tc>
      </w:tr>
      <w:tr w:rsidR="003F5E5B" w:rsidRPr="009B0F7E" w14:paraId="5195931A" w14:textId="77777777" w:rsidTr="00CE2939">
        <w:tc>
          <w:tcPr>
            <w:tcW w:w="3116" w:type="dxa"/>
            <w:vMerge/>
          </w:tcPr>
          <w:p w14:paraId="1E64F31C"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21CF2CB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Sig. (2-tailed)</w:t>
            </w:r>
          </w:p>
        </w:tc>
        <w:tc>
          <w:tcPr>
            <w:tcW w:w="3117" w:type="dxa"/>
          </w:tcPr>
          <w:p w14:paraId="23F38DD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.000</w:t>
            </w:r>
          </w:p>
        </w:tc>
      </w:tr>
      <w:tr w:rsidR="003F5E5B" w:rsidRPr="009B0F7E" w14:paraId="42A8049C" w14:textId="77777777" w:rsidTr="00CE2939">
        <w:tc>
          <w:tcPr>
            <w:tcW w:w="3116" w:type="dxa"/>
            <w:vMerge/>
          </w:tcPr>
          <w:p w14:paraId="72391B0B"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13CF639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Sum of Squares and Cross-products</w:t>
            </w:r>
          </w:p>
        </w:tc>
        <w:tc>
          <w:tcPr>
            <w:tcW w:w="3117" w:type="dxa"/>
          </w:tcPr>
          <w:p w14:paraId="162C759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54.426</w:t>
            </w:r>
          </w:p>
        </w:tc>
      </w:tr>
      <w:tr w:rsidR="003F5E5B" w:rsidRPr="009B0F7E" w14:paraId="35C185EE" w14:textId="77777777" w:rsidTr="00CE2939">
        <w:tc>
          <w:tcPr>
            <w:tcW w:w="3116" w:type="dxa"/>
            <w:vMerge/>
          </w:tcPr>
          <w:p w14:paraId="42C5BDF2"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3714CE9F"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rPr>
              <w:t>Covariance</w:t>
            </w:r>
          </w:p>
        </w:tc>
        <w:tc>
          <w:tcPr>
            <w:tcW w:w="3117" w:type="dxa"/>
          </w:tcPr>
          <w:p w14:paraId="34477E3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.167</w:t>
            </w:r>
          </w:p>
        </w:tc>
      </w:tr>
      <w:tr w:rsidR="003F5E5B" w:rsidRPr="009B0F7E" w14:paraId="781F1162" w14:textId="77777777" w:rsidTr="00CE2939">
        <w:tc>
          <w:tcPr>
            <w:tcW w:w="3116" w:type="dxa"/>
            <w:vMerge/>
          </w:tcPr>
          <w:p w14:paraId="5C3BCAA9"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7CDA8F01"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N</w:t>
            </w:r>
          </w:p>
        </w:tc>
        <w:tc>
          <w:tcPr>
            <w:tcW w:w="3117" w:type="dxa"/>
          </w:tcPr>
          <w:p w14:paraId="67AD22D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r>
      <w:tr w:rsidR="003F5E5B" w:rsidRPr="009B0F7E" w14:paraId="35C9E6C7" w14:textId="77777777" w:rsidTr="00CE2939">
        <w:tc>
          <w:tcPr>
            <w:tcW w:w="9350" w:type="dxa"/>
            <w:gridSpan w:val="3"/>
          </w:tcPr>
          <w:p w14:paraId="5AEAD70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Correlation is significant at the 0.01 level (2-tailed).</w:t>
            </w:r>
          </w:p>
          <w:p w14:paraId="7E48469D" w14:textId="77777777" w:rsidR="003F5E5B" w:rsidRPr="009B0F7E" w:rsidRDefault="003F5E5B" w:rsidP="00CE2939">
            <w:pPr>
              <w:spacing w:line="480" w:lineRule="auto"/>
              <w:jc w:val="both"/>
              <w:rPr>
                <w:rFonts w:asciiTheme="majorBidi" w:hAnsiTheme="majorBidi" w:cstheme="majorBidi"/>
                <w:sz w:val="24"/>
                <w:szCs w:val="24"/>
              </w:rPr>
            </w:pPr>
          </w:p>
        </w:tc>
      </w:tr>
    </w:tbl>
    <w:p w14:paraId="1DA72FF2" w14:textId="77777777" w:rsidR="003F5E5B" w:rsidRPr="009B0F7E" w:rsidRDefault="003F5E5B" w:rsidP="003F5E5B">
      <w:pPr>
        <w:spacing w:line="480" w:lineRule="auto"/>
        <w:jc w:val="both"/>
        <w:rPr>
          <w:rFonts w:asciiTheme="majorBidi" w:hAnsiTheme="majorBidi" w:cstheme="majorBidi"/>
          <w:sz w:val="24"/>
          <w:szCs w:val="24"/>
          <w:lang w:val="en-GB"/>
        </w:rPr>
      </w:pPr>
    </w:p>
    <w:tbl>
      <w:tblPr>
        <w:tblStyle w:val="TableGrid"/>
        <w:tblW w:w="0" w:type="auto"/>
        <w:tblLook w:val="04A0" w:firstRow="1" w:lastRow="0" w:firstColumn="1" w:lastColumn="0" w:noHBand="0" w:noVBand="1"/>
      </w:tblPr>
      <w:tblGrid>
        <w:gridCol w:w="3116"/>
        <w:gridCol w:w="3117"/>
        <w:gridCol w:w="3117"/>
      </w:tblGrid>
      <w:tr w:rsidR="003F5E5B" w:rsidRPr="009B0F7E" w14:paraId="515752B0" w14:textId="77777777" w:rsidTr="00CE2939">
        <w:tc>
          <w:tcPr>
            <w:tcW w:w="6233" w:type="dxa"/>
            <w:gridSpan w:val="2"/>
          </w:tcPr>
          <w:p w14:paraId="31E70D9D"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 xml:space="preserve">Correlation Matrix  </w:t>
            </w:r>
          </w:p>
        </w:tc>
        <w:tc>
          <w:tcPr>
            <w:tcW w:w="3117" w:type="dxa"/>
          </w:tcPr>
          <w:p w14:paraId="08020A71"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Organizational support for innovation</w:t>
            </w:r>
          </w:p>
        </w:tc>
      </w:tr>
      <w:tr w:rsidR="003F5E5B" w:rsidRPr="009B0F7E" w14:paraId="064492A8" w14:textId="77777777" w:rsidTr="00CE2939">
        <w:tc>
          <w:tcPr>
            <w:tcW w:w="3116" w:type="dxa"/>
            <w:vMerge w:val="restart"/>
          </w:tcPr>
          <w:p w14:paraId="1E0C0846"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Service Innovation</w:t>
            </w:r>
          </w:p>
        </w:tc>
        <w:tc>
          <w:tcPr>
            <w:tcW w:w="3117" w:type="dxa"/>
          </w:tcPr>
          <w:p w14:paraId="4EA6333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xml:space="preserve">Pearson Correlation </w:t>
            </w:r>
          </w:p>
        </w:tc>
        <w:tc>
          <w:tcPr>
            <w:tcW w:w="3117" w:type="dxa"/>
          </w:tcPr>
          <w:p w14:paraId="5907408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.463</w:t>
            </w:r>
            <w:r w:rsidRPr="009B0F7E">
              <w:rPr>
                <w:rFonts w:asciiTheme="majorBidi" w:hAnsiTheme="majorBidi" w:cstheme="majorBidi"/>
                <w:sz w:val="24"/>
                <w:szCs w:val="24"/>
                <w:vertAlign w:val="superscript"/>
              </w:rPr>
              <w:t>**</w:t>
            </w:r>
          </w:p>
        </w:tc>
      </w:tr>
      <w:tr w:rsidR="003F5E5B" w:rsidRPr="009B0F7E" w14:paraId="60436D1D" w14:textId="77777777" w:rsidTr="00CE2939">
        <w:tc>
          <w:tcPr>
            <w:tcW w:w="3116" w:type="dxa"/>
            <w:vMerge/>
          </w:tcPr>
          <w:p w14:paraId="0FBAEF4E"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117B46A0"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Sig. (2-tailed)</w:t>
            </w:r>
          </w:p>
        </w:tc>
        <w:tc>
          <w:tcPr>
            <w:tcW w:w="3117" w:type="dxa"/>
          </w:tcPr>
          <w:p w14:paraId="41511FF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.000</w:t>
            </w:r>
          </w:p>
        </w:tc>
      </w:tr>
      <w:tr w:rsidR="003F5E5B" w:rsidRPr="009B0F7E" w14:paraId="298EC326" w14:textId="77777777" w:rsidTr="00CE2939">
        <w:tc>
          <w:tcPr>
            <w:tcW w:w="3116" w:type="dxa"/>
            <w:vMerge/>
          </w:tcPr>
          <w:p w14:paraId="15BDE873"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318B415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Sum of Squares and Cross-products</w:t>
            </w:r>
          </w:p>
        </w:tc>
        <w:tc>
          <w:tcPr>
            <w:tcW w:w="3117" w:type="dxa"/>
          </w:tcPr>
          <w:p w14:paraId="465798D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54.426</w:t>
            </w:r>
          </w:p>
        </w:tc>
      </w:tr>
      <w:tr w:rsidR="003F5E5B" w:rsidRPr="009B0F7E" w14:paraId="08069273" w14:textId="77777777" w:rsidTr="00CE2939">
        <w:tc>
          <w:tcPr>
            <w:tcW w:w="3116" w:type="dxa"/>
            <w:vMerge/>
          </w:tcPr>
          <w:p w14:paraId="64E1633E"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35A92494"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rPr>
              <w:t>Covariance</w:t>
            </w:r>
          </w:p>
        </w:tc>
        <w:tc>
          <w:tcPr>
            <w:tcW w:w="3117" w:type="dxa"/>
          </w:tcPr>
          <w:p w14:paraId="34ED208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.167</w:t>
            </w:r>
          </w:p>
        </w:tc>
      </w:tr>
      <w:tr w:rsidR="003F5E5B" w:rsidRPr="009B0F7E" w14:paraId="45E15724" w14:textId="77777777" w:rsidTr="00CE2939">
        <w:tc>
          <w:tcPr>
            <w:tcW w:w="3116" w:type="dxa"/>
            <w:vMerge/>
          </w:tcPr>
          <w:p w14:paraId="7F2CF55A"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7ACD8B02"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N</w:t>
            </w:r>
          </w:p>
        </w:tc>
        <w:tc>
          <w:tcPr>
            <w:tcW w:w="3117" w:type="dxa"/>
          </w:tcPr>
          <w:p w14:paraId="3A5ABBB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r>
      <w:tr w:rsidR="003F5E5B" w:rsidRPr="009B0F7E" w14:paraId="7CD82693" w14:textId="77777777" w:rsidTr="00CE2939">
        <w:tc>
          <w:tcPr>
            <w:tcW w:w="9350" w:type="dxa"/>
            <w:gridSpan w:val="3"/>
          </w:tcPr>
          <w:p w14:paraId="70D8E83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Correlation is significant at the 0.01 level (2-tailed).</w:t>
            </w:r>
          </w:p>
          <w:p w14:paraId="4C51E557" w14:textId="77777777" w:rsidR="003F5E5B" w:rsidRPr="009B0F7E" w:rsidRDefault="003F5E5B" w:rsidP="00CE2939">
            <w:pPr>
              <w:spacing w:line="480" w:lineRule="auto"/>
              <w:jc w:val="both"/>
              <w:rPr>
                <w:rFonts w:asciiTheme="majorBidi" w:hAnsiTheme="majorBidi" w:cstheme="majorBidi"/>
                <w:sz w:val="24"/>
                <w:szCs w:val="24"/>
              </w:rPr>
            </w:pPr>
          </w:p>
        </w:tc>
      </w:tr>
    </w:tbl>
    <w:p w14:paraId="0B4CCBCB" w14:textId="77777777" w:rsidR="003F5E5B" w:rsidRPr="009B0F7E" w:rsidRDefault="003F5E5B" w:rsidP="003F5E5B">
      <w:pPr>
        <w:spacing w:line="480" w:lineRule="auto"/>
        <w:jc w:val="both"/>
        <w:rPr>
          <w:rFonts w:asciiTheme="majorBidi" w:hAnsiTheme="majorBidi" w:cstheme="majorBidi"/>
          <w:b/>
          <w:bCs/>
          <w:sz w:val="24"/>
          <w:szCs w:val="24"/>
          <w:lang w:val="en-GB"/>
        </w:rPr>
      </w:pPr>
    </w:p>
    <w:p w14:paraId="1C32DDED" w14:textId="77777777" w:rsidR="003F5E5B" w:rsidRPr="009B0F7E" w:rsidRDefault="003F5E5B" w:rsidP="003F5E5B">
      <w:pPr>
        <w:spacing w:line="480" w:lineRule="auto"/>
        <w:jc w:val="both"/>
        <w:rPr>
          <w:rStyle w:val="selectable"/>
          <w:rFonts w:asciiTheme="majorBidi" w:hAnsiTheme="majorBidi" w:cstheme="majorBidi"/>
          <w:sz w:val="24"/>
          <w:szCs w:val="24"/>
          <w:lang w:val="en-GB"/>
        </w:rPr>
      </w:pPr>
    </w:p>
    <w:tbl>
      <w:tblPr>
        <w:tblStyle w:val="TableGrid"/>
        <w:tblW w:w="0" w:type="auto"/>
        <w:tblLook w:val="04A0" w:firstRow="1" w:lastRow="0" w:firstColumn="1" w:lastColumn="0" w:noHBand="0" w:noVBand="1"/>
      </w:tblPr>
      <w:tblGrid>
        <w:gridCol w:w="3116"/>
        <w:gridCol w:w="3117"/>
        <w:gridCol w:w="3117"/>
      </w:tblGrid>
      <w:tr w:rsidR="003F5E5B" w:rsidRPr="009B0F7E" w14:paraId="6891D9E6" w14:textId="77777777" w:rsidTr="00CE2939">
        <w:tc>
          <w:tcPr>
            <w:tcW w:w="6233" w:type="dxa"/>
            <w:gridSpan w:val="2"/>
          </w:tcPr>
          <w:p w14:paraId="667882E5"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 xml:space="preserve">Correlation Matrix  </w:t>
            </w:r>
          </w:p>
        </w:tc>
        <w:tc>
          <w:tcPr>
            <w:tcW w:w="3117" w:type="dxa"/>
          </w:tcPr>
          <w:p w14:paraId="38427511"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Work Engagement</w:t>
            </w:r>
          </w:p>
        </w:tc>
      </w:tr>
      <w:tr w:rsidR="003F5E5B" w:rsidRPr="009B0F7E" w14:paraId="6DF14B63" w14:textId="77777777" w:rsidTr="00CE2939">
        <w:tc>
          <w:tcPr>
            <w:tcW w:w="3116" w:type="dxa"/>
            <w:vMerge w:val="restart"/>
          </w:tcPr>
          <w:p w14:paraId="3E614CC2"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Service Innovation</w:t>
            </w:r>
          </w:p>
        </w:tc>
        <w:tc>
          <w:tcPr>
            <w:tcW w:w="3117" w:type="dxa"/>
          </w:tcPr>
          <w:p w14:paraId="35CA802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xml:space="preserve">Pearson Correlation </w:t>
            </w:r>
          </w:p>
        </w:tc>
        <w:tc>
          <w:tcPr>
            <w:tcW w:w="3117" w:type="dxa"/>
          </w:tcPr>
          <w:p w14:paraId="34A30B3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.422</w:t>
            </w:r>
            <w:r w:rsidRPr="009B0F7E">
              <w:rPr>
                <w:rFonts w:asciiTheme="majorBidi" w:hAnsiTheme="majorBidi" w:cstheme="majorBidi"/>
                <w:sz w:val="24"/>
                <w:szCs w:val="24"/>
                <w:vertAlign w:val="superscript"/>
              </w:rPr>
              <w:t>**</w:t>
            </w:r>
          </w:p>
        </w:tc>
      </w:tr>
      <w:tr w:rsidR="003F5E5B" w:rsidRPr="009B0F7E" w14:paraId="5FE1C15C" w14:textId="77777777" w:rsidTr="00CE2939">
        <w:tc>
          <w:tcPr>
            <w:tcW w:w="3116" w:type="dxa"/>
            <w:vMerge/>
          </w:tcPr>
          <w:p w14:paraId="5CE60714"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7FAA7CA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Sig. (2-tailed)</w:t>
            </w:r>
          </w:p>
        </w:tc>
        <w:tc>
          <w:tcPr>
            <w:tcW w:w="3117" w:type="dxa"/>
          </w:tcPr>
          <w:p w14:paraId="4A7E0710"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.000</w:t>
            </w:r>
          </w:p>
        </w:tc>
      </w:tr>
      <w:tr w:rsidR="003F5E5B" w:rsidRPr="009B0F7E" w14:paraId="5AAE8027" w14:textId="77777777" w:rsidTr="00CE2939">
        <w:tc>
          <w:tcPr>
            <w:tcW w:w="3116" w:type="dxa"/>
            <w:vMerge/>
          </w:tcPr>
          <w:p w14:paraId="72C3CA60"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5C37AA8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Sum of Squares and Cross-products</w:t>
            </w:r>
          </w:p>
        </w:tc>
        <w:tc>
          <w:tcPr>
            <w:tcW w:w="3117" w:type="dxa"/>
          </w:tcPr>
          <w:p w14:paraId="5E96CFC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47.429</w:t>
            </w:r>
          </w:p>
        </w:tc>
      </w:tr>
      <w:tr w:rsidR="003F5E5B" w:rsidRPr="009B0F7E" w14:paraId="6683D32B" w14:textId="77777777" w:rsidTr="00CE2939">
        <w:tc>
          <w:tcPr>
            <w:tcW w:w="3116" w:type="dxa"/>
            <w:vMerge/>
          </w:tcPr>
          <w:p w14:paraId="73773719"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3F89BF9B"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rPr>
              <w:t>Covariance</w:t>
            </w:r>
          </w:p>
        </w:tc>
        <w:tc>
          <w:tcPr>
            <w:tcW w:w="3117" w:type="dxa"/>
          </w:tcPr>
          <w:p w14:paraId="22886B2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.146</w:t>
            </w:r>
          </w:p>
        </w:tc>
      </w:tr>
      <w:tr w:rsidR="003F5E5B" w:rsidRPr="009B0F7E" w14:paraId="6F1C5A27" w14:textId="77777777" w:rsidTr="00CE2939">
        <w:tc>
          <w:tcPr>
            <w:tcW w:w="3116" w:type="dxa"/>
            <w:vMerge/>
          </w:tcPr>
          <w:p w14:paraId="6A48F934"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0C8D1EE7"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N</w:t>
            </w:r>
          </w:p>
        </w:tc>
        <w:tc>
          <w:tcPr>
            <w:tcW w:w="3117" w:type="dxa"/>
          </w:tcPr>
          <w:p w14:paraId="1CE743A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r>
      <w:tr w:rsidR="003F5E5B" w:rsidRPr="009B0F7E" w14:paraId="168F038B" w14:textId="77777777" w:rsidTr="00CE2939">
        <w:tc>
          <w:tcPr>
            <w:tcW w:w="9350" w:type="dxa"/>
            <w:gridSpan w:val="3"/>
          </w:tcPr>
          <w:p w14:paraId="2DBB723F"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Correlation is significant at the 0.01 level (2-tailed).</w:t>
            </w:r>
          </w:p>
          <w:p w14:paraId="0B1A99E8" w14:textId="77777777" w:rsidR="003F5E5B" w:rsidRPr="009B0F7E" w:rsidRDefault="003F5E5B" w:rsidP="00CE2939">
            <w:pPr>
              <w:spacing w:line="480" w:lineRule="auto"/>
              <w:jc w:val="both"/>
              <w:rPr>
                <w:rFonts w:asciiTheme="majorBidi" w:hAnsiTheme="majorBidi" w:cstheme="majorBidi"/>
                <w:sz w:val="24"/>
                <w:szCs w:val="24"/>
              </w:rPr>
            </w:pPr>
          </w:p>
        </w:tc>
      </w:tr>
    </w:tbl>
    <w:p w14:paraId="0787B00F" w14:textId="77777777" w:rsidR="003F5E5B" w:rsidRPr="009B0F7E" w:rsidRDefault="003F5E5B" w:rsidP="003F5E5B">
      <w:pPr>
        <w:spacing w:line="480" w:lineRule="auto"/>
        <w:jc w:val="both"/>
        <w:rPr>
          <w:rFonts w:asciiTheme="majorBidi" w:hAnsiTheme="majorBidi" w:cstheme="majorBidi"/>
          <w:sz w:val="24"/>
          <w:szCs w:val="24"/>
          <w:lang w:val="en-GB" w:eastAsia="x-none"/>
        </w:rPr>
      </w:pPr>
    </w:p>
    <w:tbl>
      <w:tblPr>
        <w:tblStyle w:val="TableGrid"/>
        <w:tblW w:w="0" w:type="auto"/>
        <w:tblLook w:val="04A0" w:firstRow="1" w:lastRow="0" w:firstColumn="1" w:lastColumn="0" w:noHBand="0" w:noVBand="1"/>
      </w:tblPr>
      <w:tblGrid>
        <w:gridCol w:w="3116"/>
        <w:gridCol w:w="3117"/>
        <w:gridCol w:w="3117"/>
      </w:tblGrid>
      <w:tr w:rsidR="003F5E5B" w:rsidRPr="009B0F7E" w14:paraId="13384CC6" w14:textId="77777777" w:rsidTr="00CE2939">
        <w:tc>
          <w:tcPr>
            <w:tcW w:w="6233" w:type="dxa"/>
            <w:gridSpan w:val="2"/>
          </w:tcPr>
          <w:p w14:paraId="7B79EAA4"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 xml:space="preserve">Correlation Matrix  </w:t>
            </w:r>
          </w:p>
        </w:tc>
        <w:tc>
          <w:tcPr>
            <w:tcW w:w="3117" w:type="dxa"/>
          </w:tcPr>
          <w:p w14:paraId="0F2B8274"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Organizational Conflict</w:t>
            </w:r>
          </w:p>
        </w:tc>
      </w:tr>
      <w:tr w:rsidR="003F5E5B" w:rsidRPr="009B0F7E" w14:paraId="1038C88B" w14:textId="77777777" w:rsidTr="00CE2939">
        <w:tc>
          <w:tcPr>
            <w:tcW w:w="3116" w:type="dxa"/>
            <w:vMerge w:val="restart"/>
          </w:tcPr>
          <w:p w14:paraId="71E5F6FB"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Service Innovation</w:t>
            </w:r>
          </w:p>
        </w:tc>
        <w:tc>
          <w:tcPr>
            <w:tcW w:w="3117" w:type="dxa"/>
          </w:tcPr>
          <w:p w14:paraId="1E40FE1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xml:space="preserve">Pearson Correlation </w:t>
            </w:r>
          </w:p>
        </w:tc>
        <w:tc>
          <w:tcPr>
            <w:tcW w:w="3117" w:type="dxa"/>
          </w:tcPr>
          <w:p w14:paraId="3E60520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-.072</w:t>
            </w:r>
          </w:p>
        </w:tc>
      </w:tr>
      <w:tr w:rsidR="003F5E5B" w:rsidRPr="009B0F7E" w14:paraId="022C4D62" w14:textId="77777777" w:rsidTr="00CE2939">
        <w:tc>
          <w:tcPr>
            <w:tcW w:w="3116" w:type="dxa"/>
            <w:vMerge/>
          </w:tcPr>
          <w:p w14:paraId="6D722DB9"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5050F90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Sig. (2-tailed)</w:t>
            </w:r>
          </w:p>
        </w:tc>
        <w:tc>
          <w:tcPr>
            <w:tcW w:w="3117" w:type="dxa"/>
          </w:tcPr>
          <w:p w14:paraId="4D6DA3A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.194</w:t>
            </w:r>
          </w:p>
        </w:tc>
      </w:tr>
      <w:tr w:rsidR="003F5E5B" w:rsidRPr="009B0F7E" w14:paraId="263B084F" w14:textId="77777777" w:rsidTr="00CE2939">
        <w:tc>
          <w:tcPr>
            <w:tcW w:w="3116" w:type="dxa"/>
            <w:vMerge/>
          </w:tcPr>
          <w:p w14:paraId="78A16AE9"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638F635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Sum of Squares and Cross-products</w:t>
            </w:r>
          </w:p>
        </w:tc>
        <w:tc>
          <w:tcPr>
            <w:tcW w:w="3117" w:type="dxa"/>
          </w:tcPr>
          <w:p w14:paraId="0EE29A0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-10.899</w:t>
            </w:r>
          </w:p>
        </w:tc>
      </w:tr>
      <w:tr w:rsidR="003F5E5B" w:rsidRPr="009B0F7E" w14:paraId="71BF2501" w14:textId="77777777" w:rsidTr="00CE2939">
        <w:tc>
          <w:tcPr>
            <w:tcW w:w="3116" w:type="dxa"/>
            <w:vMerge/>
          </w:tcPr>
          <w:p w14:paraId="41BA8069"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2ADD2173"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rPr>
              <w:t>Covariance</w:t>
            </w:r>
          </w:p>
        </w:tc>
        <w:tc>
          <w:tcPr>
            <w:tcW w:w="3117" w:type="dxa"/>
          </w:tcPr>
          <w:p w14:paraId="00590270"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-.034</w:t>
            </w:r>
          </w:p>
        </w:tc>
      </w:tr>
      <w:tr w:rsidR="003F5E5B" w:rsidRPr="009B0F7E" w14:paraId="6BAF9A62" w14:textId="77777777" w:rsidTr="00CE2939">
        <w:tc>
          <w:tcPr>
            <w:tcW w:w="3116" w:type="dxa"/>
            <w:vMerge/>
          </w:tcPr>
          <w:p w14:paraId="4CFB788C"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664C6B59"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N</w:t>
            </w:r>
          </w:p>
        </w:tc>
        <w:tc>
          <w:tcPr>
            <w:tcW w:w="3117" w:type="dxa"/>
          </w:tcPr>
          <w:p w14:paraId="1CBF230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r>
      <w:tr w:rsidR="003F5E5B" w:rsidRPr="009B0F7E" w14:paraId="6F6F1624" w14:textId="77777777" w:rsidTr="00CE2939">
        <w:tc>
          <w:tcPr>
            <w:tcW w:w="9350" w:type="dxa"/>
            <w:gridSpan w:val="3"/>
          </w:tcPr>
          <w:p w14:paraId="4AC28F7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Correlation is significant at the 0.01 level (2-tailed).</w:t>
            </w:r>
          </w:p>
          <w:p w14:paraId="2505ED58" w14:textId="77777777" w:rsidR="003F5E5B" w:rsidRPr="009B0F7E" w:rsidRDefault="003F5E5B" w:rsidP="00CE2939">
            <w:pPr>
              <w:spacing w:line="480" w:lineRule="auto"/>
              <w:jc w:val="both"/>
              <w:rPr>
                <w:rFonts w:asciiTheme="majorBidi" w:hAnsiTheme="majorBidi" w:cstheme="majorBidi"/>
                <w:sz w:val="24"/>
                <w:szCs w:val="24"/>
              </w:rPr>
            </w:pPr>
          </w:p>
        </w:tc>
      </w:tr>
    </w:tbl>
    <w:p w14:paraId="13B166BB" w14:textId="77777777" w:rsidR="003F5E5B" w:rsidRDefault="003F5E5B" w:rsidP="003F5E5B">
      <w:pPr>
        <w:spacing w:line="480" w:lineRule="auto"/>
        <w:jc w:val="both"/>
        <w:rPr>
          <w:rFonts w:asciiTheme="majorBidi" w:hAnsiTheme="majorBidi" w:cstheme="majorBidi"/>
          <w:sz w:val="24"/>
          <w:szCs w:val="24"/>
        </w:rPr>
      </w:pPr>
    </w:p>
    <w:p w14:paraId="17BECCF5" w14:textId="77777777" w:rsidR="003F5E5B" w:rsidRDefault="003F5E5B" w:rsidP="003F5E5B">
      <w:pPr>
        <w:spacing w:line="480" w:lineRule="auto"/>
        <w:jc w:val="both"/>
        <w:rPr>
          <w:rFonts w:asciiTheme="majorBidi" w:hAnsiTheme="majorBidi" w:cstheme="majorBidi"/>
          <w:sz w:val="24"/>
          <w:szCs w:val="24"/>
        </w:rPr>
      </w:pPr>
    </w:p>
    <w:p w14:paraId="0DC98F40" w14:textId="77777777" w:rsidR="003F5E5B" w:rsidRPr="009B0F7E" w:rsidRDefault="003F5E5B" w:rsidP="003F5E5B">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3116"/>
        <w:gridCol w:w="3117"/>
        <w:gridCol w:w="3117"/>
      </w:tblGrid>
      <w:tr w:rsidR="003F5E5B" w:rsidRPr="009B0F7E" w14:paraId="296E9BBA" w14:textId="77777777" w:rsidTr="00CE2939">
        <w:tc>
          <w:tcPr>
            <w:tcW w:w="6233" w:type="dxa"/>
            <w:gridSpan w:val="2"/>
          </w:tcPr>
          <w:p w14:paraId="08893F3A"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 xml:space="preserve">Correlation Matrix  </w:t>
            </w:r>
          </w:p>
        </w:tc>
        <w:tc>
          <w:tcPr>
            <w:tcW w:w="3117" w:type="dxa"/>
          </w:tcPr>
          <w:p w14:paraId="144B57A9"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Organizational Trust</w:t>
            </w:r>
          </w:p>
        </w:tc>
      </w:tr>
      <w:tr w:rsidR="003F5E5B" w:rsidRPr="009B0F7E" w14:paraId="6AA2327F" w14:textId="77777777" w:rsidTr="00CE2939">
        <w:tc>
          <w:tcPr>
            <w:tcW w:w="3116" w:type="dxa"/>
            <w:vMerge w:val="restart"/>
          </w:tcPr>
          <w:p w14:paraId="1359044B"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Organizational support for innovation</w:t>
            </w:r>
          </w:p>
        </w:tc>
        <w:tc>
          <w:tcPr>
            <w:tcW w:w="3117" w:type="dxa"/>
          </w:tcPr>
          <w:p w14:paraId="59065CE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xml:space="preserve">Pearson Correlation </w:t>
            </w:r>
          </w:p>
        </w:tc>
        <w:tc>
          <w:tcPr>
            <w:tcW w:w="3117" w:type="dxa"/>
          </w:tcPr>
          <w:p w14:paraId="6427EC5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.284</w:t>
            </w:r>
            <w:r w:rsidRPr="009B0F7E">
              <w:rPr>
                <w:rFonts w:asciiTheme="majorBidi" w:hAnsiTheme="majorBidi" w:cstheme="majorBidi"/>
                <w:sz w:val="24"/>
                <w:szCs w:val="24"/>
                <w:vertAlign w:val="superscript"/>
              </w:rPr>
              <w:t>**</w:t>
            </w:r>
          </w:p>
        </w:tc>
      </w:tr>
      <w:tr w:rsidR="003F5E5B" w:rsidRPr="009B0F7E" w14:paraId="4EFAFE32" w14:textId="77777777" w:rsidTr="00CE2939">
        <w:tc>
          <w:tcPr>
            <w:tcW w:w="3116" w:type="dxa"/>
            <w:vMerge/>
          </w:tcPr>
          <w:p w14:paraId="6B782620"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7B5B7A5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Sig. (2-tailed)</w:t>
            </w:r>
          </w:p>
        </w:tc>
        <w:tc>
          <w:tcPr>
            <w:tcW w:w="3117" w:type="dxa"/>
          </w:tcPr>
          <w:p w14:paraId="7F71E21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.000</w:t>
            </w:r>
          </w:p>
        </w:tc>
      </w:tr>
      <w:tr w:rsidR="003F5E5B" w:rsidRPr="009B0F7E" w14:paraId="642D778E" w14:textId="77777777" w:rsidTr="00CE2939">
        <w:tc>
          <w:tcPr>
            <w:tcW w:w="3116" w:type="dxa"/>
            <w:vMerge/>
          </w:tcPr>
          <w:p w14:paraId="0DF6916B"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473573C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Sum of Squares and Cross-products</w:t>
            </w:r>
          </w:p>
        </w:tc>
        <w:tc>
          <w:tcPr>
            <w:tcW w:w="3117" w:type="dxa"/>
          </w:tcPr>
          <w:p w14:paraId="68A6DB0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30.555</w:t>
            </w:r>
          </w:p>
        </w:tc>
      </w:tr>
      <w:tr w:rsidR="003F5E5B" w:rsidRPr="009B0F7E" w14:paraId="0123F769" w14:textId="77777777" w:rsidTr="00CE2939">
        <w:tc>
          <w:tcPr>
            <w:tcW w:w="3116" w:type="dxa"/>
            <w:vMerge/>
          </w:tcPr>
          <w:p w14:paraId="3F505E86"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09470FA7"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rPr>
              <w:t>Covariance</w:t>
            </w:r>
          </w:p>
        </w:tc>
        <w:tc>
          <w:tcPr>
            <w:tcW w:w="3117" w:type="dxa"/>
          </w:tcPr>
          <w:p w14:paraId="06302C6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.094</w:t>
            </w:r>
          </w:p>
        </w:tc>
      </w:tr>
      <w:tr w:rsidR="003F5E5B" w:rsidRPr="009B0F7E" w14:paraId="3AFC1B68" w14:textId="77777777" w:rsidTr="00CE2939">
        <w:tc>
          <w:tcPr>
            <w:tcW w:w="3116" w:type="dxa"/>
            <w:vMerge/>
          </w:tcPr>
          <w:p w14:paraId="5BD72D04"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68E6E34B"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N</w:t>
            </w:r>
          </w:p>
        </w:tc>
        <w:tc>
          <w:tcPr>
            <w:tcW w:w="3117" w:type="dxa"/>
          </w:tcPr>
          <w:p w14:paraId="7CAAAEA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r>
      <w:tr w:rsidR="003F5E5B" w:rsidRPr="009B0F7E" w14:paraId="16118811" w14:textId="77777777" w:rsidTr="00CE2939">
        <w:tc>
          <w:tcPr>
            <w:tcW w:w="9350" w:type="dxa"/>
            <w:gridSpan w:val="3"/>
          </w:tcPr>
          <w:p w14:paraId="74B448A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Correlation is significant at the 0.01 level (2-tailed).</w:t>
            </w:r>
          </w:p>
          <w:p w14:paraId="43545A1B" w14:textId="77777777" w:rsidR="003F5E5B" w:rsidRPr="009B0F7E" w:rsidRDefault="003F5E5B" w:rsidP="00CE2939">
            <w:pPr>
              <w:spacing w:line="480" w:lineRule="auto"/>
              <w:jc w:val="both"/>
              <w:rPr>
                <w:rFonts w:asciiTheme="majorBidi" w:hAnsiTheme="majorBidi" w:cstheme="majorBidi"/>
                <w:sz w:val="24"/>
                <w:szCs w:val="24"/>
              </w:rPr>
            </w:pPr>
          </w:p>
        </w:tc>
      </w:tr>
    </w:tbl>
    <w:p w14:paraId="399DA7E1" w14:textId="77777777" w:rsidR="003F5E5B" w:rsidRPr="009B0F7E" w:rsidRDefault="003F5E5B" w:rsidP="003F5E5B">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3116"/>
        <w:gridCol w:w="3117"/>
        <w:gridCol w:w="3117"/>
      </w:tblGrid>
      <w:tr w:rsidR="003F5E5B" w:rsidRPr="009B0F7E" w14:paraId="2DC5EA79" w14:textId="77777777" w:rsidTr="00CE2939">
        <w:tc>
          <w:tcPr>
            <w:tcW w:w="6233" w:type="dxa"/>
            <w:gridSpan w:val="2"/>
          </w:tcPr>
          <w:p w14:paraId="703E22F3"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 xml:space="preserve">Correlation Matrix  </w:t>
            </w:r>
          </w:p>
        </w:tc>
        <w:tc>
          <w:tcPr>
            <w:tcW w:w="3117" w:type="dxa"/>
          </w:tcPr>
          <w:p w14:paraId="1ACFB7AB"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Work engagement</w:t>
            </w:r>
          </w:p>
        </w:tc>
      </w:tr>
      <w:tr w:rsidR="003F5E5B" w:rsidRPr="009B0F7E" w14:paraId="2E4A7DE0" w14:textId="77777777" w:rsidTr="00CE2939">
        <w:tc>
          <w:tcPr>
            <w:tcW w:w="3116" w:type="dxa"/>
            <w:vMerge w:val="restart"/>
          </w:tcPr>
          <w:p w14:paraId="1CC0E526"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Organizational support for innovation</w:t>
            </w:r>
          </w:p>
        </w:tc>
        <w:tc>
          <w:tcPr>
            <w:tcW w:w="3117" w:type="dxa"/>
          </w:tcPr>
          <w:p w14:paraId="2F23975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xml:space="preserve">Pearson Correlation </w:t>
            </w:r>
          </w:p>
        </w:tc>
        <w:tc>
          <w:tcPr>
            <w:tcW w:w="3117" w:type="dxa"/>
          </w:tcPr>
          <w:p w14:paraId="0371580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.231</w:t>
            </w:r>
            <w:r w:rsidRPr="009B0F7E">
              <w:rPr>
                <w:rFonts w:asciiTheme="majorBidi" w:hAnsiTheme="majorBidi" w:cstheme="majorBidi"/>
                <w:sz w:val="24"/>
                <w:szCs w:val="24"/>
                <w:vertAlign w:val="superscript"/>
              </w:rPr>
              <w:t>**</w:t>
            </w:r>
          </w:p>
        </w:tc>
      </w:tr>
      <w:tr w:rsidR="003F5E5B" w:rsidRPr="009B0F7E" w14:paraId="5EF49762" w14:textId="77777777" w:rsidTr="00CE2939">
        <w:tc>
          <w:tcPr>
            <w:tcW w:w="3116" w:type="dxa"/>
            <w:vMerge/>
          </w:tcPr>
          <w:p w14:paraId="7ACBCDD8"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77A4BEA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Sig. (2-tailed)</w:t>
            </w:r>
          </w:p>
        </w:tc>
        <w:tc>
          <w:tcPr>
            <w:tcW w:w="3117" w:type="dxa"/>
          </w:tcPr>
          <w:p w14:paraId="06329E6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.000</w:t>
            </w:r>
          </w:p>
        </w:tc>
      </w:tr>
      <w:tr w:rsidR="003F5E5B" w:rsidRPr="009B0F7E" w14:paraId="20783EBB" w14:textId="77777777" w:rsidTr="00CE2939">
        <w:tc>
          <w:tcPr>
            <w:tcW w:w="3116" w:type="dxa"/>
            <w:vMerge/>
          </w:tcPr>
          <w:p w14:paraId="686077FF"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57E852F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Sum of Squares and Cross-products</w:t>
            </w:r>
          </w:p>
        </w:tc>
        <w:tc>
          <w:tcPr>
            <w:tcW w:w="3117" w:type="dxa"/>
          </w:tcPr>
          <w:p w14:paraId="06C3CC10"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22.358</w:t>
            </w:r>
          </w:p>
        </w:tc>
      </w:tr>
      <w:tr w:rsidR="003F5E5B" w:rsidRPr="009B0F7E" w14:paraId="0152969C" w14:textId="77777777" w:rsidTr="00CE2939">
        <w:tc>
          <w:tcPr>
            <w:tcW w:w="3116" w:type="dxa"/>
            <w:vMerge/>
          </w:tcPr>
          <w:p w14:paraId="400B5943"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0E6C2434"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rPr>
              <w:t>Covariance</w:t>
            </w:r>
          </w:p>
        </w:tc>
        <w:tc>
          <w:tcPr>
            <w:tcW w:w="3117" w:type="dxa"/>
          </w:tcPr>
          <w:p w14:paraId="65B58F9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.069</w:t>
            </w:r>
          </w:p>
        </w:tc>
      </w:tr>
      <w:tr w:rsidR="003F5E5B" w:rsidRPr="009B0F7E" w14:paraId="42C59EB4" w14:textId="77777777" w:rsidTr="00CE2939">
        <w:tc>
          <w:tcPr>
            <w:tcW w:w="3116" w:type="dxa"/>
            <w:vMerge/>
          </w:tcPr>
          <w:p w14:paraId="586890B9"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3E84EFEF"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N</w:t>
            </w:r>
          </w:p>
        </w:tc>
        <w:tc>
          <w:tcPr>
            <w:tcW w:w="3117" w:type="dxa"/>
          </w:tcPr>
          <w:p w14:paraId="0CF58A4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r>
      <w:tr w:rsidR="003F5E5B" w:rsidRPr="009B0F7E" w14:paraId="4E1CA27A" w14:textId="77777777" w:rsidTr="00CE2939">
        <w:tc>
          <w:tcPr>
            <w:tcW w:w="9350" w:type="dxa"/>
            <w:gridSpan w:val="3"/>
          </w:tcPr>
          <w:p w14:paraId="326636F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Correlation is significant at the 0.01 level (2-tailed).</w:t>
            </w:r>
          </w:p>
          <w:p w14:paraId="165821FD" w14:textId="77777777" w:rsidR="003F5E5B" w:rsidRPr="009B0F7E" w:rsidRDefault="003F5E5B" w:rsidP="00CE2939">
            <w:pPr>
              <w:spacing w:line="480" w:lineRule="auto"/>
              <w:jc w:val="both"/>
              <w:rPr>
                <w:rFonts w:asciiTheme="majorBidi" w:hAnsiTheme="majorBidi" w:cstheme="majorBidi"/>
                <w:sz w:val="24"/>
                <w:szCs w:val="24"/>
              </w:rPr>
            </w:pPr>
          </w:p>
        </w:tc>
      </w:tr>
    </w:tbl>
    <w:p w14:paraId="3B920BAC" w14:textId="77777777" w:rsidR="003F5E5B" w:rsidRDefault="003F5E5B" w:rsidP="003F5E5B">
      <w:pPr>
        <w:spacing w:line="480" w:lineRule="auto"/>
        <w:jc w:val="both"/>
        <w:rPr>
          <w:rFonts w:asciiTheme="majorBidi" w:hAnsiTheme="majorBidi" w:cstheme="majorBidi"/>
          <w:sz w:val="24"/>
          <w:szCs w:val="24"/>
        </w:rPr>
      </w:pPr>
    </w:p>
    <w:p w14:paraId="6CD687CB" w14:textId="77777777" w:rsidR="003F5E5B" w:rsidRDefault="003F5E5B" w:rsidP="003F5E5B">
      <w:pPr>
        <w:spacing w:line="480" w:lineRule="auto"/>
        <w:jc w:val="both"/>
        <w:rPr>
          <w:rFonts w:asciiTheme="majorBidi" w:hAnsiTheme="majorBidi" w:cstheme="majorBidi"/>
          <w:sz w:val="24"/>
          <w:szCs w:val="24"/>
        </w:rPr>
      </w:pPr>
    </w:p>
    <w:p w14:paraId="7D246D6E" w14:textId="77777777" w:rsidR="003F5E5B" w:rsidRPr="009B0F7E" w:rsidRDefault="003F5E5B" w:rsidP="003F5E5B">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3116"/>
        <w:gridCol w:w="3117"/>
        <w:gridCol w:w="3117"/>
      </w:tblGrid>
      <w:tr w:rsidR="003F5E5B" w:rsidRPr="009B0F7E" w14:paraId="10417C8B" w14:textId="77777777" w:rsidTr="00CE2939">
        <w:tc>
          <w:tcPr>
            <w:tcW w:w="6233" w:type="dxa"/>
            <w:gridSpan w:val="2"/>
          </w:tcPr>
          <w:p w14:paraId="79870A5F"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 xml:space="preserve">Correlation Matrix  </w:t>
            </w:r>
          </w:p>
        </w:tc>
        <w:tc>
          <w:tcPr>
            <w:tcW w:w="3117" w:type="dxa"/>
          </w:tcPr>
          <w:p w14:paraId="4CA5D0A1"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Resistance to change</w:t>
            </w:r>
          </w:p>
        </w:tc>
      </w:tr>
      <w:tr w:rsidR="003F5E5B" w:rsidRPr="009B0F7E" w14:paraId="55633D61" w14:textId="77777777" w:rsidTr="00CE2939">
        <w:tc>
          <w:tcPr>
            <w:tcW w:w="3116" w:type="dxa"/>
            <w:vMerge w:val="restart"/>
          </w:tcPr>
          <w:p w14:paraId="3B53A1FC"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Organizational trust</w:t>
            </w:r>
          </w:p>
        </w:tc>
        <w:tc>
          <w:tcPr>
            <w:tcW w:w="3117" w:type="dxa"/>
          </w:tcPr>
          <w:p w14:paraId="127A10F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xml:space="preserve">Pearson Correlation </w:t>
            </w:r>
          </w:p>
        </w:tc>
        <w:tc>
          <w:tcPr>
            <w:tcW w:w="3117" w:type="dxa"/>
          </w:tcPr>
          <w:p w14:paraId="6FE8E9E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-.028</w:t>
            </w:r>
          </w:p>
        </w:tc>
      </w:tr>
      <w:tr w:rsidR="003F5E5B" w:rsidRPr="009B0F7E" w14:paraId="37B4C8A8" w14:textId="77777777" w:rsidTr="00CE2939">
        <w:tc>
          <w:tcPr>
            <w:tcW w:w="3116" w:type="dxa"/>
            <w:vMerge/>
          </w:tcPr>
          <w:p w14:paraId="5B369E0F"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595A8DE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Sig. (2-tailed)</w:t>
            </w:r>
          </w:p>
        </w:tc>
        <w:tc>
          <w:tcPr>
            <w:tcW w:w="3117" w:type="dxa"/>
          </w:tcPr>
          <w:p w14:paraId="0202925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.612</w:t>
            </w:r>
          </w:p>
        </w:tc>
      </w:tr>
      <w:tr w:rsidR="003F5E5B" w:rsidRPr="009B0F7E" w14:paraId="05C6F107" w14:textId="77777777" w:rsidTr="00CE2939">
        <w:tc>
          <w:tcPr>
            <w:tcW w:w="3116" w:type="dxa"/>
            <w:vMerge/>
          </w:tcPr>
          <w:p w14:paraId="2D829F97"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0731241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Sum of Squares and Cross-products</w:t>
            </w:r>
          </w:p>
        </w:tc>
        <w:tc>
          <w:tcPr>
            <w:tcW w:w="3117" w:type="dxa"/>
          </w:tcPr>
          <w:p w14:paraId="03419392"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-3.432</w:t>
            </w:r>
          </w:p>
        </w:tc>
      </w:tr>
      <w:tr w:rsidR="003F5E5B" w:rsidRPr="009B0F7E" w14:paraId="0A2B150E" w14:textId="77777777" w:rsidTr="00CE2939">
        <w:tc>
          <w:tcPr>
            <w:tcW w:w="3116" w:type="dxa"/>
            <w:vMerge/>
          </w:tcPr>
          <w:p w14:paraId="3C195ABC"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33BAA9D1"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rPr>
              <w:t>Covariance</w:t>
            </w:r>
          </w:p>
        </w:tc>
        <w:tc>
          <w:tcPr>
            <w:tcW w:w="3117" w:type="dxa"/>
          </w:tcPr>
          <w:p w14:paraId="1B11851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-.011</w:t>
            </w:r>
          </w:p>
        </w:tc>
      </w:tr>
      <w:tr w:rsidR="003F5E5B" w:rsidRPr="009B0F7E" w14:paraId="5DD6250D" w14:textId="77777777" w:rsidTr="00CE2939">
        <w:tc>
          <w:tcPr>
            <w:tcW w:w="3116" w:type="dxa"/>
            <w:vMerge/>
          </w:tcPr>
          <w:p w14:paraId="31D363D2"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15A94FCD"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N</w:t>
            </w:r>
          </w:p>
        </w:tc>
        <w:tc>
          <w:tcPr>
            <w:tcW w:w="3117" w:type="dxa"/>
          </w:tcPr>
          <w:p w14:paraId="1B671D2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r>
      <w:tr w:rsidR="003F5E5B" w:rsidRPr="009B0F7E" w14:paraId="7DC4273A" w14:textId="77777777" w:rsidTr="00CE2939">
        <w:tc>
          <w:tcPr>
            <w:tcW w:w="9350" w:type="dxa"/>
            <w:gridSpan w:val="3"/>
          </w:tcPr>
          <w:p w14:paraId="7B58534A"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Correlation is significant at the 0.01 level (2-tailed).</w:t>
            </w:r>
          </w:p>
          <w:p w14:paraId="0680297C" w14:textId="77777777" w:rsidR="003F5E5B" w:rsidRPr="009B0F7E" w:rsidRDefault="003F5E5B" w:rsidP="00CE2939">
            <w:pPr>
              <w:spacing w:line="480" w:lineRule="auto"/>
              <w:jc w:val="both"/>
              <w:rPr>
                <w:rFonts w:asciiTheme="majorBidi" w:hAnsiTheme="majorBidi" w:cstheme="majorBidi"/>
                <w:sz w:val="24"/>
                <w:szCs w:val="24"/>
              </w:rPr>
            </w:pPr>
          </w:p>
        </w:tc>
      </w:tr>
    </w:tbl>
    <w:p w14:paraId="6921CA36" w14:textId="77777777" w:rsidR="003F5E5B" w:rsidRPr="009B0F7E" w:rsidRDefault="003F5E5B" w:rsidP="003F5E5B">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3116"/>
        <w:gridCol w:w="3117"/>
        <w:gridCol w:w="3117"/>
      </w:tblGrid>
      <w:tr w:rsidR="003F5E5B" w:rsidRPr="009B0F7E" w14:paraId="6F548BE1" w14:textId="77777777" w:rsidTr="00CE2939">
        <w:tc>
          <w:tcPr>
            <w:tcW w:w="6233" w:type="dxa"/>
            <w:gridSpan w:val="2"/>
          </w:tcPr>
          <w:p w14:paraId="50577A6B"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 xml:space="preserve">Correlation Matrix  </w:t>
            </w:r>
          </w:p>
        </w:tc>
        <w:tc>
          <w:tcPr>
            <w:tcW w:w="3117" w:type="dxa"/>
          </w:tcPr>
          <w:p w14:paraId="47003DED"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Work engagement</w:t>
            </w:r>
          </w:p>
        </w:tc>
      </w:tr>
      <w:tr w:rsidR="003F5E5B" w:rsidRPr="009B0F7E" w14:paraId="12188F24" w14:textId="77777777" w:rsidTr="00CE2939">
        <w:tc>
          <w:tcPr>
            <w:tcW w:w="3116" w:type="dxa"/>
            <w:vMerge w:val="restart"/>
          </w:tcPr>
          <w:p w14:paraId="19872E54"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Organizational trust</w:t>
            </w:r>
          </w:p>
        </w:tc>
        <w:tc>
          <w:tcPr>
            <w:tcW w:w="3117" w:type="dxa"/>
          </w:tcPr>
          <w:p w14:paraId="7208FC1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xml:space="preserve">Pearson Correlation </w:t>
            </w:r>
          </w:p>
        </w:tc>
        <w:tc>
          <w:tcPr>
            <w:tcW w:w="3117" w:type="dxa"/>
          </w:tcPr>
          <w:p w14:paraId="5DBC0BA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.491</w:t>
            </w:r>
            <w:r w:rsidRPr="009B0F7E">
              <w:rPr>
                <w:rFonts w:asciiTheme="majorBidi" w:hAnsiTheme="majorBidi" w:cstheme="majorBidi"/>
                <w:sz w:val="24"/>
                <w:szCs w:val="24"/>
                <w:vertAlign w:val="superscript"/>
              </w:rPr>
              <w:t>**</w:t>
            </w:r>
          </w:p>
        </w:tc>
      </w:tr>
      <w:tr w:rsidR="003F5E5B" w:rsidRPr="009B0F7E" w14:paraId="12B30EC2" w14:textId="77777777" w:rsidTr="00CE2939">
        <w:tc>
          <w:tcPr>
            <w:tcW w:w="3116" w:type="dxa"/>
            <w:vMerge/>
          </w:tcPr>
          <w:p w14:paraId="533820C2"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2B4D93A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Sig. (2-tailed)</w:t>
            </w:r>
          </w:p>
        </w:tc>
        <w:tc>
          <w:tcPr>
            <w:tcW w:w="3117" w:type="dxa"/>
          </w:tcPr>
          <w:p w14:paraId="5A26846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.000</w:t>
            </w:r>
          </w:p>
        </w:tc>
      </w:tr>
      <w:tr w:rsidR="003F5E5B" w:rsidRPr="009B0F7E" w14:paraId="7870FB2A" w14:textId="77777777" w:rsidTr="00CE2939">
        <w:tc>
          <w:tcPr>
            <w:tcW w:w="3116" w:type="dxa"/>
            <w:vMerge/>
          </w:tcPr>
          <w:p w14:paraId="7A49F50D"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024AE5F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Sum of Squares and Cross-products</w:t>
            </w:r>
          </w:p>
        </w:tc>
        <w:tc>
          <w:tcPr>
            <w:tcW w:w="3117" w:type="dxa"/>
          </w:tcPr>
          <w:p w14:paraId="0E65F4E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50.359</w:t>
            </w:r>
          </w:p>
        </w:tc>
      </w:tr>
      <w:tr w:rsidR="003F5E5B" w:rsidRPr="009B0F7E" w14:paraId="0DDA129A" w14:textId="77777777" w:rsidTr="00CE2939">
        <w:tc>
          <w:tcPr>
            <w:tcW w:w="3116" w:type="dxa"/>
            <w:vMerge/>
          </w:tcPr>
          <w:p w14:paraId="21606269"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09AC1C35"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rPr>
              <w:t>Covariance</w:t>
            </w:r>
          </w:p>
        </w:tc>
        <w:tc>
          <w:tcPr>
            <w:tcW w:w="3117" w:type="dxa"/>
          </w:tcPr>
          <w:p w14:paraId="2AC2CA5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.155</w:t>
            </w:r>
          </w:p>
        </w:tc>
      </w:tr>
      <w:tr w:rsidR="003F5E5B" w:rsidRPr="009B0F7E" w14:paraId="55266615" w14:textId="77777777" w:rsidTr="00CE2939">
        <w:tc>
          <w:tcPr>
            <w:tcW w:w="3116" w:type="dxa"/>
            <w:vMerge/>
          </w:tcPr>
          <w:p w14:paraId="020855FF"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14D7C605"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N</w:t>
            </w:r>
          </w:p>
        </w:tc>
        <w:tc>
          <w:tcPr>
            <w:tcW w:w="3117" w:type="dxa"/>
          </w:tcPr>
          <w:p w14:paraId="34D4720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r>
      <w:tr w:rsidR="003F5E5B" w:rsidRPr="009B0F7E" w14:paraId="465CB377" w14:textId="77777777" w:rsidTr="00CE2939">
        <w:tc>
          <w:tcPr>
            <w:tcW w:w="9350" w:type="dxa"/>
            <w:gridSpan w:val="3"/>
          </w:tcPr>
          <w:p w14:paraId="3D2705A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Correlation is significant at the 0.01 level (2-tailed).</w:t>
            </w:r>
          </w:p>
          <w:p w14:paraId="1D1193B8" w14:textId="77777777" w:rsidR="003F5E5B" w:rsidRPr="009B0F7E" w:rsidRDefault="003F5E5B" w:rsidP="00CE2939">
            <w:pPr>
              <w:spacing w:line="480" w:lineRule="auto"/>
              <w:jc w:val="both"/>
              <w:rPr>
                <w:rFonts w:asciiTheme="majorBidi" w:hAnsiTheme="majorBidi" w:cstheme="majorBidi"/>
                <w:sz w:val="24"/>
                <w:szCs w:val="24"/>
              </w:rPr>
            </w:pPr>
          </w:p>
        </w:tc>
      </w:tr>
    </w:tbl>
    <w:p w14:paraId="6D5DA9DB" w14:textId="77777777" w:rsidR="003F5E5B" w:rsidRDefault="003F5E5B" w:rsidP="003F5E5B">
      <w:pPr>
        <w:spacing w:line="480" w:lineRule="auto"/>
        <w:jc w:val="both"/>
        <w:rPr>
          <w:rFonts w:asciiTheme="majorBidi" w:hAnsiTheme="majorBidi" w:cstheme="majorBidi"/>
          <w:sz w:val="24"/>
          <w:szCs w:val="24"/>
        </w:rPr>
      </w:pPr>
    </w:p>
    <w:p w14:paraId="3D4A174B" w14:textId="77777777" w:rsidR="003F5E5B" w:rsidRDefault="003F5E5B" w:rsidP="003F5E5B">
      <w:pPr>
        <w:spacing w:line="480" w:lineRule="auto"/>
        <w:jc w:val="both"/>
        <w:rPr>
          <w:rFonts w:asciiTheme="majorBidi" w:hAnsiTheme="majorBidi" w:cstheme="majorBidi"/>
          <w:sz w:val="24"/>
          <w:szCs w:val="24"/>
        </w:rPr>
      </w:pPr>
    </w:p>
    <w:p w14:paraId="5E6C5EE7" w14:textId="77777777" w:rsidR="003F5E5B" w:rsidRPr="009B0F7E" w:rsidRDefault="003F5E5B" w:rsidP="003F5E5B">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3116"/>
        <w:gridCol w:w="3117"/>
        <w:gridCol w:w="3117"/>
      </w:tblGrid>
      <w:tr w:rsidR="003F5E5B" w:rsidRPr="009B0F7E" w14:paraId="2B3E7233" w14:textId="77777777" w:rsidTr="00CE2939">
        <w:tc>
          <w:tcPr>
            <w:tcW w:w="6233" w:type="dxa"/>
            <w:gridSpan w:val="2"/>
          </w:tcPr>
          <w:p w14:paraId="7E81A8C5"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 xml:space="preserve">Correlation Matrix  </w:t>
            </w:r>
          </w:p>
        </w:tc>
        <w:tc>
          <w:tcPr>
            <w:tcW w:w="3117" w:type="dxa"/>
          </w:tcPr>
          <w:p w14:paraId="4F347A23"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Organizational conflict</w:t>
            </w:r>
          </w:p>
        </w:tc>
      </w:tr>
      <w:tr w:rsidR="003F5E5B" w:rsidRPr="009B0F7E" w14:paraId="17FE3E45" w14:textId="77777777" w:rsidTr="00CE2939">
        <w:tc>
          <w:tcPr>
            <w:tcW w:w="3116" w:type="dxa"/>
            <w:vMerge w:val="restart"/>
          </w:tcPr>
          <w:p w14:paraId="15AFCE12"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Organizational trust</w:t>
            </w:r>
          </w:p>
        </w:tc>
        <w:tc>
          <w:tcPr>
            <w:tcW w:w="3117" w:type="dxa"/>
          </w:tcPr>
          <w:p w14:paraId="14813D3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xml:space="preserve">Pearson Correlation </w:t>
            </w:r>
          </w:p>
        </w:tc>
        <w:tc>
          <w:tcPr>
            <w:tcW w:w="3117" w:type="dxa"/>
          </w:tcPr>
          <w:p w14:paraId="3D16350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-.043</w:t>
            </w:r>
          </w:p>
        </w:tc>
      </w:tr>
      <w:tr w:rsidR="003F5E5B" w:rsidRPr="009B0F7E" w14:paraId="3C95271C" w14:textId="77777777" w:rsidTr="00CE2939">
        <w:tc>
          <w:tcPr>
            <w:tcW w:w="3116" w:type="dxa"/>
            <w:vMerge/>
          </w:tcPr>
          <w:p w14:paraId="0FA78AED"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29895FD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Sig. (2-tailed)</w:t>
            </w:r>
          </w:p>
        </w:tc>
        <w:tc>
          <w:tcPr>
            <w:tcW w:w="3117" w:type="dxa"/>
          </w:tcPr>
          <w:p w14:paraId="162FA33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.444</w:t>
            </w:r>
          </w:p>
        </w:tc>
      </w:tr>
      <w:tr w:rsidR="003F5E5B" w:rsidRPr="009B0F7E" w14:paraId="63324493" w14:textId="77777777" w:rsidTr="00CE2939">
        <w:tc>
          <w:tcPr>
            <w:tcW w:w="3116" w:type="dxa"/>
            <w:vMerge/>
          </w:tcPr>
          <w:p w14:paraId="410A2481"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3D273FB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Sum of Squares and Cross-products</w:t>
            </w:r>
          </w:p>
        </w:tc>
        <w:tc>
          <w:tcPr>
            <w:tcW w:w="3117" w:type="dxa"/>
          </w:tcPr>
          <w:p w14:paraId="25C3CA3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-5.868</w:t>
            </w:r>
          </w:p>
        </w:tc>
      </w:tr>
      <w:tr w:rsidR="003F5E5B" w:rsidRPr="009B0F7E" w14:paraId="6720C5A5" w14:textId="77777777" w:rsidTr="00CE2939">
        <w:tc>
          <w:tcPr>
            <w:tcW w:w="3116" w:type="dxa"/>
            <w:vMerge/>
          </w:tcPr>
          <w:p w14:paraId="1A7DA102"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609688E4"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rPr>
              <w:t>Covariance</w:t>
            </w:r>
          </w:p>
        </w:tc>
        <w:tc>
          <w:tcPr>
            <w:tcW w:w="3117" w:type="dxa"/>
          </w:tcPr>
          <w:p w14:paraId="0A0E716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-.018</w:t>
            </w:r>
          </w:p>
        </w:tc>
      </w:tr>
      <w:tr w:rsidR="003F5E5B" w:rsidRPr="009B0F7E" w14:paraId="5CEB7A4A" w14:textId="77777777" w:rsidTr="00CE2939">
        <w:tc>
          <w:tcPr>
            <w:tcW w:w="3116" w:type="dxa"/>
            <w:vMerge/>
          </w:tcPr>
          <w:p w14:paraId="6F4B2D3F"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3213AFB7"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N</w:t>
            </w:r>
          </w:p>
        </w:tc>
        <w:tc>
          <w:tcPr>
            <w:tcW w:w="3117" w:type="dxa"/>
          </w:tcPr>
          <w:p w14:paraId="3848D3A0"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r>
      <w:tr w:rsidR="003F5E5B" w:rsidRPr="009B0F7E" w14:paraId="6EBDC899" w14:textId="77777777" w:rsidTr="00CE2939">
        <w:tc>
          <w:tcPr>
            <w:tcW w:w="9350" w:type="dxa"/>
            <w:gridSpan w:val="3"/>
          </w:tcPr>
          <w:p w14:paraId="50BF489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Correlation is significant at the 0.01 level (2-tailed).</w:t>
            </w:r>
          </w:p>
          <w:p w14:paraId="554FBACA" w14:textId="77777777" w:rsidR="003F5E5B" w:rsidRPr="009B0F7E" w:rsidRDefault="003F5E5B" w:rsidP="00CE2939">
            <w:pPr>
              <w:spacing w:line="480" w:lineRule="auto"/>
              <w:jc w:val="both"/>
              <w:rPr>
                <w:rFonts w:asciiTheme="majorBidi" w:hAnsiTheme="majorBidi" w:cstheme="majorBidi"/>
                <w:sz w:val="24"/>
                <w:szCs w:val="24"/>
              </w:rPr>
            </w:pPr>
          </w:p>
        </w:tc>
      </w:tr>
    </w:tbl>
    <w:p w14:paraId="01C58109" w14:textId="77777777" w:rsidR="003F5E5B" w:rsidRPr="009B0F7E" w:rsidRDefault="003F5E5B" w:rsidP="003F5E5B">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3116"/>
        <w:gridCol w:w="3117"/>
        <w:gridCol w:w="3117"/>
      </w:tblGrid>
      <w:tr w:rsidR="003F5E5B" w:rsidRPr="009B0F7E" w14:paraId="67B35324" w14:textId="77777777" w:rsidTr="00CE2939">
        <w:tc>
          <w:tcPr>
            <w:tcW w:w="6233" w:type="dxa"/>
            <w:gridSpan w:val="2"/>
          </w:tcPr>
          <w:p w14:paraId="10F3D5AB"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 xml:space="preserve">Correlation Matrix  </w:t>
            </w:r>
          </w:p>
        </w:tc>
        <w:tc>
          <w:tcPr>
            <w:tcW w:w="3117" w:type="dxa"/>
          </w:tcPr>
          <w:p w14:paraId="7558B8B8"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Organizational conflict</w:t>
            </w:r>
          </w:p>
        </w:tc>
      </w:tr>
      <w:tr w:rsidR="003F5E5B" w:rsidRPr="009B0F7E" w14:paraId="3EF428C9" w14:textId="77777777" w:rsidTr="00CE2939">
        <w:tc>
          <w:tcPr>
            <w:tcW w:w="3116" w:type="dxa"/>
            <w:vMerge w:val="restart"/>
          </w:tcPr>
          <w:p w14:paraId="65898649"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Resistance to change</w:t>
            </w:r>
          </w:p>
        </w:tc>
        <w:tc>
          <w:tcPr>
            <w:tcW w:w="3117" w:type="dxa"/>
          </w:tcPr>
          <w:p w14:paraId="67F1822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xml:space="preserve">Pearson Correlation </w:t>
            </w:r>
          </w:p>
        </w:tc>
        <w:tc>
          <w:tcPr>
            <w:tcW w:w="3117" w:type="dxa"/>
          </w:tcPr>
          <w:p w14:paraId="371BC22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.510</w:t>
            </w:r>
            <w:r w:rsidRPr="009B0F7E">
              <w:rPr>
                <w:rFonts w:asciiTheme="majorBidi" w:hAnsiTheme="majorBidi" w:cstheme="majorBidi"/>
                <w:sz w:val="24"/>
                <w:szCs w:val="24"/>
                <w:vertAlign w:val="superscript"/>
              </w:rPr>
              <w:t>**</w:t>
            </w:r>
          </w:p>
        </w:tc>
      </w:tr>
      <w:tr w:rsidR="003F5E5B" w:rsidRPr="009B0F7E" w14:paraId="579CDD76" w14:textId="77777777" w:rsidTr="00CE2939">
        <w:tc>
          <w:tcPr>
            <w:tcW w:w="3116" w:type="dxa"/>
            <w:vMerge/>
          </w:tcPr>
          <w:p w14:paraId="37CD7FF6"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61B2CB25"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Sig. (2-tailed)</w:t>
            </w:r>
          </w:p>
        </w:tc>
        <w:tc>
          <w:tcPr>
            <w:tcW w:w="3117" w:type="dxa"/>
          </w:tcPr>
          <w:p w14:paraId="23282EE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.000</w:t>
            </w:r>
          </w:p>
        </w:tc>
      </w:tr>
      <w:tr w:rsidR="003F5E5B" w:rsidRPr="009B0F7E" w14:paraId="7DD38872" w14:textId="77777777" w:rsidTr="00CE2939">
        <w:tc>
          <w:tcPr>
            <w:tcW w:w="3116" w:type="dxa"/>
            <w:vMerge/>
          </w:tcPr>
          <w:p w14:paraId="37E8EDE1"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7DFAADCC"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Sum of Squares and Cross-products</w:t>
            </w:r>
          </w:p>
        </w:tc>
        <w:tc>
          <w:tcPr>
            <w:tcW w:w="3117" w:type="dxa"/>
          </w:tcPr>
          <w:p w14:paraId="14EA5BE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75.269</w:t>
            </w:r>
          </w:p>
        </w:tc>
      </w:tr>
      <w:tr w:rsidR="003F5E5B" w:rsidRPr="009B0F7E" w14:paraId="65E70EB5" w14:textId="77777777" w:rsidTr="00CE2939">
        <w:tc>
          <w:tcPr>
            <w:tcW w:w="3116" w:type="dxa"/>
            <w:vMerge/>
          </w:tcPr>
          <w:p w14:paraId="37268915"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5C65B448"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rPr>
              <w:t>Covariance</w:t>
            </w:r>
          </w:p>
        </w:tc>
        <w:tc>
          <w:tcPr>
            <w:tcW w:w="3117" w:type="dxa"/>
          </w:tcPr>
          <w:p w14:paraId="44C21D3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.232</w:t>
            </w:r>
          </w:p>
        </w:tc>
      </w:tr>
      <w:tr w:rsidR="003F5E5B" w:rsidRPr="009B0F7E" w14:paraId="3A3D768C" w14:textId="77777777" w:rsidTr="00CE2939">
        <w:tc>
          <w:tcPr>
            <w:tcW w:w="3116" w:type="dxa"/>
            <w:vMerge/>
          </w:tcPr>
          <w:p w14:paraId="6C2C2625"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74C044F6"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N</w:t>
            </w:r>
          </w:p>
        </w:tc>
        <w:tc>
          <w:tcPr>
            <w:tcW w:w="3117" w:type="dxa"/>
          </w:tcPr>
          <w:p w14:paraId="0F228463"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r>
      <w:tr w:rsidR="003F5E5B" w:rsidRPr="009B0F7E" w14:paraId="04172428" w14:textId="77777777" w:rsidTr="00CE2939">
        <w:tc>
          <w:tcPr>
            <w:tcW w:w="9350" w:type="dxa"/>
            <w:gridSpan w:val="3"/>
          </w:tcPr>
          <w:p w14:paraId="62F9B59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Correlation is significant at the 0.01 level (2-tailed).</w:t>
            </w:r>
          </w:p>
          <w:p w14:paraId="20B969A8" w14:textId="77777777" w:rsidR="003F5E5B" w:rsidRPr="009B0F7E" w:rsidRDefault="003F5E5B" w:rsidP="00CE2939">
            <w:pPr>
              <w:spacing w:line="480" w:lineRule="auto"/>
              <w:jc w:val="both"/>
              <w:rPr>
                <w:rFonts w:asciiTheme="majorBidi" w:hAnsiTheme="majorBidi" w:cstheme="majorBidi"/>
                <w:sz w:val="24"/>
                <w:szCs w:val="24"/>
              </w:rPr>
            </w:pPr>
          </w:p>
        </w:tc>
      </w:tr>
    </w:tbl>
    <w:p w14:paraId="06D2C902" w14:textId="77777777" w:rsidR="003F5E5B" w:rsidRDefault="003F5E5B" w:rsidP="003F5E5B">
      <w:pPr>
        <w:spacing w:line="480" w:lineRule="auto"/>
        <w:jc w:val="both"/>
        <w:rPr>
          <w:rFonts w:asciiTheme="majorBidi" w:hAnsiTheme="majorBidi" w:cstheme="majorBidi"/>
          <w:sz w:val="24"/>
          <w:szCs w:val="24"/>
        </w:rPr>
      </w:pPr>
    </w:p>
    <w:p w14:paraId="5F760739" w14:textId="77777777" w:rsidR="003F5E5B" w:rsidRDefault="003F5E5B" w:rsidP="003F5E5B">
      <w:pPr>
        <w:spacing w:line="480" w:lineRule="auto"/>
        <w:jc w:val="both"/>
        <w:rPr>
          <w:rFonts w:asciiTheme="majorBidi" w:hAnsiTheme="majorBidi" w:cstheme="majorBidi"/>
          <w:sz w:val="24"/>
          <w:szCs w:val="24"/>
        </w:rPr>
      </w:pPr>
    </w:p>
    <w:p w14:paraId="4E000A12" w14:textId="77777777" w:rsidR="003F5E5B" w:rsidRPr="009B0F7E" w:rsidRDefault="003F5E5B" w:rsidP="003F5E5B">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3116"/>
        <w:gridCol w:w="3117"/>
        <w:gridCol w:w="3117"/>
      </w:tblGrid>
      <w:tr w:rsidR="003F5E5B" w:rsidRPr="009B0F7E" w14:paraId="5F3D3130" w14:textId="77777777" w:rsidTr="00CE2939">
        <w:tc>
          <w:tcPr>
            <w:tcW w:w="6233" w:type="dxa"/>
            <w:gridSpan w:val="2"/>
          </w:tcPr>
          <w:p w14:paraId="728F31BF"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 xml:space="preserve">Correlation Matrix  </w:t>
            </w:r>
          </w:p>
        </w:tc>
        <w:tc>
          <w:tcPr>
            <w:tcW w:w="3117" w:type="dxa"/>
          </w:tcPr>
          <w:p w14:paraId="7A746B16"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Work engagement</w:t>
            </w:r>
          </w:p>
        </w:tc>
      </w:tr>
      <w:tr w:rsidR="003F5E5B" w:rsidRPr="009B0F7E" w14:paraId="42754E51" w14:textId="77777777" w:rsidTr="00CE2939">
        <w:tc>
          <w:tcPr>
            <w:tcW w:w="3116" w:type="dxa"/>
            <w:vMerge w:val="restart"/>
          </w:tcPr>
          <w:p w14:paraId="4994E491"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Resistance to change</w:t>
            </w:r>
          </w:p>
        </w:tc>
        <w:tc>
          <w:tcPr>
            <w:tcW w:w="3117" w:type="dxa"/>
          </w:tcPr>
          <w:p w14:paraId="7011584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xml:space="preserve">Pearson Correlation </w:t>
            </w:r>
          </w:p>
        </w:tc>
        <w:tc>
          <w:tcPr>
            <w:tcW w:w="3117" w:type="dxa"/>
          </w:tcPr>
          <w:p w14:paraId="64739DB0"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-.085</w:t>
            </w:r>
          </w:p>
        </w:tc>
      </w:tr>
      <w:tr w:rsidR="003F5E5B" w:rsidRPr="009B0F7E" w14:paraId="710F72FC" w14:textId="77777777" w:rsidTr="00CE2939">
        <w:tc>
          <w:tcPr>
            <w:tcW w:w="3116" w:type="dxa"/>
            <w:vMerge/>
          </w:tcPr>
          <w:p w14:paraId="294A4A0D"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2207994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Sig. (2-tailed)</w:t>
            </w:r>
          </w:p>
        </w:tc>
        <w:tc>
          <w:tcPr>
            <w:tcW w:w="3117" w:type="dxa"/>
          </w:tcPr>
          <w:p w14:paraId="189040B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.126</w:t>
            </w:r>
          </w:p>
        </w:tc>
      </w:tr>
      <w:tr w:rsidR="003F5E5B" w:rsidRPr="009B0F7E" w14:paraId="2235C851" w14:textId="77777777" w:rsidTr="00CE2939">
        <w:tc>
          <w:tcPr>
            <w:tcW w:w="3116" w:type="dxa"/>
            <w:vMerge/>
          </w:tcPr>
          <w:p w14:paraId="78BB2AD3"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3F66D57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Sum of Squares and Cross-products</w:t>
            </w:r>
          </w:p>
        </w:tc>
        <w:tc>
          <w:tcPr>
            <w:tcW w:w="3117" w:type="dxa"/>
          </w:tcPr>
          <w:p w14:paraId="671816F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-9.316</w:t>
            </w:r>
          </w:p>
        </w:tc>
      </w:tr>
      <w:tr w:rsidR="003F5E5B" w:rsidRPr="009B0F7E" w14:paraId="7D6C1922" w14:textId="77777777" w:rsidTr="00CE2939">
        <w:tc>
          <w:tcPr>
            <w:tcW w:w="3116" w:type="dxa"/>
            <w:vMerge/>
          </w:tcPr>
          <w:p w14:paraId="045282F4"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6C766E9B"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rPr>
              <w:t>Covariance</w:t>
            </w:r>
          </w:p>
        </w:tc>
        <w:tc>
          <w:tcPr>
            <w:tcW w:w="3117" w:type="dxa"/>
          </w:tcPr>
          <w:p w14:paraId="167E1158"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-.029</w:t>
            </w:r>
          </w:p>
        </w:tc>
      </w:tr>
      <w:tr w:rsidR="003F5E5B" w:rsidRPr="009B0F7E" w14:paraId="54DA045A" w14:textId="77777777" w:rsidTr="00CE2939">
        <w:tc>
          <w:tcPr>
            <w:tcW w:w="3116" w:type="dxa"/>
            <w:vMerge/>
          </w:tcPr>
          <w:p w14:paraId="370D2816"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0EC79BDA"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N</w:t>
            </w:r>
          </w:p>
        </w:tc>
        <w:tc>
          <w:tcPr>
            <w:tcW w:w="3117" w:type="dxa"/>
          </w:tcPr>
          <w:p w14:paraId="1AB2B517"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r>
      <w:tr w:rsidR="003F5E5B" w:rsidRPr="009B0F7E" w14:paraId="0BC795A7" w14:textId="77777777" w:rsidTr="00CE2939">
        <w:tc>
          <w:tcPr>
            <w:tcW w:w="9350" w:type="dxa"/>
            <w:gridSpan w:val="3"/>
          </w:tcPr>
          <w:p w14:paraId="4AE5D819"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Correlation is significant at the 0.01 level (2-tailed).</w:t>
            </w:r>
          </w:p>
          <w:p w14:paraId="6EA00408" w14:textId="77777777" w:rsidR="003F5E5B" w:rsidRPr="009B0F7E" w:rsidRDefault="003F5E5B" w:rsidP="00CE2939">
            <w:pPr>
              <w:spacing w:line="480" w:lineRule="auto"/>
              <w:jc w:val="both"/>
              <w:rPr>
                <w:rFonts w:asciiTheme="majorBidi" w:hAnsiTheme="majorBidi" w:cstheme="majorBidi"/>
                <w:sz w:val="24"/>
                <w:szCs w:val="24"/>
              </w:rPr>
            </w:pPr>
          </w:p>
        </w:tc>
      </w:tr>
    </w:tbl>
    <w:p w14:paraId="02C4ED21" w14:textId="77777777" w:rsidR="003F5E5B" w:rsidRPr="009B0F7E" w:rsidRDefault="003F5E5B" w:rsidP="003F5E5B">
      <w:pPr>
        <w:spacing w:line="48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3116"/>
        <w:gridCol w:w="3117"/>
        <w:gridCol w:w="3117"/>
      </w:tblGrid>
      <w:tr w:rsidR="003F5E5B" w:rsidRPr="009B0F7E" w14:paraId="2244B2FE" w14:textId="77777777" w:rsidTr="00CE2939">
        <w:tc>
          <w:tcPr>
            <w:tcW w:w="6233" w:type="dxa"/>
            <w:gridSpan w:val="2"/>
          </w:tcPr>
          <w:p w14:paraId="57C9CD13"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 xml:space="preserve">Correlation Matrix  </w:t>
            </w:r>
          </w:p>
        </w:tc>
        <w:tc>
          <w:tcPr>
            <w:tcW w:w="3117" w:type="dxa"/>
          </w:tcPr>
          <w:p w14:paraId="73CD33AF"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Organizational conflict</w:t>
            </w:r>
          </w:p>
        </w:tc>
      </w:tr>
      <w:tr w:rsidR="003F5E5B" w:rsidRPr="009B0F7E" w14:paraId="2817468C" w14:textId="77777777" w:rsidTr="00CE2939">
        <w:tc>
          <w:tcPr>
            <w:tcW w:w="3116" w:type="dxa"/>
            <w:vMerge w:val="restart"/>
          </w:tcPr>
          <w:p w14:paraId="40937BD6"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Work engagement</w:t>
            </w:r>
          </w:p>
        </w:tc>
        <w:tc>
          <w:tcPr>
            <w:tcW w:w="3117" w:type="dxa"/>
          </w:tcPr>
          <w:p w14:paraId="7502981B"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xml:space="preserve">Pearson Correlation </w:t>
            </w:r>
          </w:p>
        </w:tc>
        <w:tc>
          <w:tcPr>
            <w:tcW w:w="3117" w:type="dxa"/>
          </w:tcPr>
          <w:p w14:paraId="7F923C1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-.026</w:t>
            </w:r>
          </w:p>
        </w:tc>
      </w:tr>
      <w:tr w:rsidR="003F5E5B" w:rsidRPr="009B0F7E" w14:paraId="6E569345" w14:textId="77777777" w:rsidTr="00CE2939">
        <w:tc>
          <w:tcPr>
            <w:tcW w:w="3116" w:type="dxa"/>
            <w:vMerge/>
          </w:tcPr>
          <w:p w14:paraId="1FFA31C4"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5C53FBED"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Sig. (2-tailed)</w:t>
            </w:r>
          </w:p>
        </w:tc>
        <w:tc>
          <w:tcPr>
            <w:tcW w:w="3117" w:type="dxa"/>
          </w:tcPr>
          <w:p w14:paraId="1CF4972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.640</w:t>
            </w:r>
          </w:p>
        </w:tc>
      </w:tr>
      <w:tr w:rsidR="003F5E5B" w:rsidRPr="009B0F7E" w14:paraId="62FCA45B" w14:textId="77777777" w:rsidTr="00CE2939">
        <w:tc>
          <w:tcPr>
            <w:tcW w:w="3116" w:type="dxa"/>
            <w:vMerge/>
          </w:tcPr>
          <w:p w14:paraId="0A5CA672"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1F6A17F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Sum of Squares and Cross-products</w:t>
            </w:r>
          </w:p>
        </w:tc>
        <w:tc>
          <w:tcPr>
            <w:tcW w:w="3117" w:type="dxa"/>
          </w:tcPr>
          <w:p w14:paraId="442538B1"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-3.230</w:t>
            </w:r>
          </w:p>
        </w:tc>
      </w:tr>
      <w:tr w:rsidR="003F5E5B" w:rsidRPr="009B0F7E" w14:paraId="3F5F06AD" w14:textId="77777777" w:rsidTr="00CE2939">
        <w:tc>
          <w:tcPr>
            <w:tcW w:w="3116" w:type="dxa"/>
            <w:vMerge/>
          </w:tcPr>
          <w:p w14:paraId="113A30E5"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00728202"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rPr>
              <w:t>Covariance</w:t>
            </w:r>
          </w:p>
        </w:tc>
        <w:tc>
          <w:tcPr>
            <w:tcW w:w="3117" w:type="dxa"/>
          </w:tcPr>
          <w:p w14:paraId="43F23EC6"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-.010</w:t>
            </w:r>
          </w:p>
        </w:tc>
      </w:tr>
      <w:tr w:rsidR="003F5E5B" w:rsidRPr="009B0F7E" w14:paraId="23ABE777" w14:textId="77777777" w:rsidTr="00CE2939">
        <w:tc>
          <w:tcPr>
            <w:tcW w:w="3116" w:type="dxa"/>
            <w:vMerge/>
          </w:tcPr>
          <w:p w14:paraId="3B8FEA7F" w14:textId="77777777" w:rsidR="003F5E5B" w:rsidRPr="009B0F7E" w:rsidRDefault="003F5E5B" w:rsidP="00CE2939">
            <w:pPr>
              <w:spacing w:line="480" w:lineRule="auto"/>
              <w:jc w:val="both"/>
              <w:rPr>
                <w:rFonts w:asciiTheme="majorBidi" w:hAnsiTheme="majorBidi" w:cstheme="majorBidi"/>
                <w:sz w:val="24"/>
                <w:szCs w:val="24"/>
                <w:lang w:val="en-GB"/>
              </w:rPr>
            </w:pPr>
          </w:p>
        </w:tc>
        <w:tc>
          <w:tcPr>
            <w:tcW w:w="3117" w:type="dxa"/>
          </w:tcPr>
          <w:p w14:paraId="1B23E733" w14:textId="77777777" w:rsidR="003F5E5B" w:rsidRPr="009B0F7E" w:rsidRDefault="003F5E5B" w:rsidP="00CE2939">
            <w:pPr>
              <w:spacing w:line="480" w:lineRule="auto"/>
              <w:jc w:val="both"/>
              <w:rPr>
                <w:rFonts w:asciiTheme="majorBidi" w:hAnsiTheme="majorBidi" w:cstheme="majorBidi"/>
                <w:sz w:val="24"/>
                <w:szCs w:val="24"/>
                <w:lang w:val="en-GB"/>
              </w:rPr>
            </w:pPr>
            <w:r w:rsidRPr="009B0F7E">
              <w:rPr>
                <w:rFonts w:asciiTheme="majorBidi" w:hAnsiTheme="majorBidi" w:cstheme="majorBidi"/>
                <w:sz w:val="24"/>
                <w:szCs w:val="24"/>
                <w:lang w:val="en-GB"/>
              </w:rPr>
              <w:t>N</w:t>
            </w:r>
          </w:p>
        </w:tc>
        <w:tc>
          <w:tcPr>
            <w:tcW w:w="3117" w:type="dxa"/>
          </w:tcPr>
          <w:p w14:paraId="4B6959EE"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326</w:t>
            </w:r>
          </w:p>
        </w:tc>
      </w:tr>
      <w:tr w:rsidR="003F5E5B" w:rsidRPr="009B0F7E" w14:paraId="701AD86D" w14:textId="77777777" w:rsidTr="00CE2939">
        <w:tc>
          <w:tcPr>
            <w:tcW w:w="9350" w:type="dxa"/>
            <w:gridSpan w:val="3"/>
          </w:tcPr>
          <w:p w14:paraId="14DB7834" w14:textId="77777777" w:rsidR="003F5E5B" w:rsidRPr="009B0F7E" w:rsidRDefault="003F5E5B" w:rsidP="00CE2939">
            <w:pPr>
              <w:spacing w:line="480" w:lineRule="auto"/>
              <w:jc w:val="both"/>
              <w:rPr>
                <w:rFonts w:asciiTheme="majorBidi" w:hAnsiTheme="majorBidi" w:cstheme="majorBidi"/>
                <w:sz w:val="24"/>
                <w:szCs w:val="24"/>
              </w:rPr>
            </w:pPr>
            <w:r w:rsidRPr="009B0F7E">
              <w:rPr>
                <w:rFonts w:asciiTheme="majorBidi" w:hAnsiTheme="majorBidi" w:cstheme="majorBidi"/>
                <w:sz w:val="24"/>
                <w:szCs w:val="24"/>
              </w:rPr>
              <w:t>**. Correlation is significant at the 0.01 level (2-tailed).</w:t>
            </w:r>
          </w:p>
          <w:p w14:paraId="429F30AB" w14:textId="77777777" w:rsidR="003F5E5B" w:rsidRPr="009B0F7E" w:rsidRDefault="003F5E5B" w:rsidP="00CE2939">
            <w:pPr>
              <w:spacing w:line="480" w:lineRule="auto"/>
              <w:jc w:val="both"/>
              <w:rPr>
                <w:rFonts w:asciiTheme="majorBidi" w:hAnsiTheme="majorBidi" w:cstheme="majorBidi"/>
                <w:sz w:val="24"/>
                <w:szCs w:val="24"/>
              </w:rPr>
            </w:pPr>
          </w:p>
        </w:tc>
      </w:tr>
    </w:tbl>
    <w:p w14:paraId="5568D8EB" w14:textId="77777777" w:rsidR="003F5E5B" w:rsidRPr="00F91365" w:rsidRDefault="003F5E5B" w:rsidP="002C717B">
      <w:pPr>
        <w:spacing w:line="480" w:lineRule="auto"/>
        <w:ind w:left="864" w:hanging="1296"/>
        <w:jc w:val="both"/>
        <w:rPr>
          <w:rFonts w:asciiTheme="majorBidi" w:hAnsiTheme="majorBidi" w:cstheme="majorBidi"/>
          <w:sz w:val="24"/>
          <w:szCs w:val="24"/>
          <w:shd w:val="clear" w:color="auto" w:fill="FFFFFF"/>
        </w:rPr>
      </w:pPr>
    </w:p>
    <w:p w14:paraId="68E5D674" w14:textId="697E43E8" w:rsidR="002C717B" w:rsidRPr="00760FDA" w:rsidRDefault="00295A2F" w:rsidP="004E6926">
      <w:pPr>
        <w:spacing w:line="480" w:lineRule="auto"/>
        <w:jc w:val="both"/>
        <w:rPr>
          <w:rFonts w:asciiTheme="majorBidi" w:hAnsiTheme="majorBidi" w:cstheme="majorBidi"/>
          <w:sz w:val="24"/>
          <w:szCs w:val="24"/>
          <w:lang w:val="en-GB"/>
        </w:rPr>
      </w:pPr>
      <w:r>
        <w:rPr>
          <w:rFonts w:asciiTheme="majorBidi" w:hAnsiTheme="majorBidi" w:cstheme="majorBidi"/>
          <w:noProof/>
          <w:sz w:val="24"/>
          <w:szCs w:val="24"/>
        </w:rPr>
        <w:drawing>
          <wp:inline distT="0" distB="0" distL="0" distR="0" wp14:anchorId="2C000708" wp14:editId="4AA1C115">
            <wp:extent cx="5759746" cy="35625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M.png"/>
                    <pic:cNvPicPr/>
                  </pic:nvPicPr>
                  <pic:blipFill>
                    <a:blip r:embed="rId14">
                      <a:extLst>
                        <a:ext uri="{28A0092B-C50C-407E-A947-70E740481C1C}">
                          <a14:useLocalDpi xmlns:a14="http://schemas.microsoft.com/office/drawing/2010/main" val="0"/>
                        </a:ext>
                      </a:extLst>
                    </a:blip>
                    <a:stretch>
                      <a:fillRect/>
                    </a:stretch>
                  </pic:blipFill>
                  <pic:spPr>
                    <a:xfrm>
                      <a:off x="0" y="0"/>
                      <a:ext cx="5759746" cy="3562533"/>
                    </a:xfrm>
                    <a:prstGeom prst="rect">
                      <a:avLst/>
                    </a:prstGeom>
                  </pic:spPr>
                </pic:pic>
              </a:graphicData>
            </a:graphic>
          </wp:inline>
        </w:drawing>
      </w:r>
    </w:p>
    <w:sectPr w:rsidR="002C717B" w:rsidRPr="00760FDA">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0B235" w14:textId="77777777" w:rsidR="006E01FB" w:rsidRDefault="006E01FB" w:rsidP="008B1A91">
      <w:pPr>
        <w:spacing w:after="0" w:line="240" w:lineRule="auto"/>
      </w:pPr>
      <w:r>
        <w:separator/>
      </w:r>
    </w:p>
  </w:endnote>
  <w:endnote w:type="continuationSeparator" w:id="0">
    <w:p w14:paraId="21EDA70D" w14:textId="77777777" w:rsidR="006E01FB" w:rsidRDefault="006E01FB" w:rsidP="008B1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Roman">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969547"/>
      <w:docPartObj>
        <w:docPartGallery w:val="Page Numbers (Bottom of Page)"/>
        <w:docPartUnique/>
      </w:docPartObj>
    </w:sdtPr>
    <w:sdtEndPr>
      <w:rPr>
        <w:noProof/>
      </w:rPr>
    </w:sdtEndPr>
    <w:sdtContent>
      <w:p w14:paraId="0E09C164" w14:textId="283C5D0F" w:rsidR="0060713B" w:rsidRDefault="0060713B" w:rsidP="004851BC">
        <w:pPr>
          <w:pStyle w:val="Footer"/>
          <w:tabs>
            <w:tab w:val="left" w:pos="2201"/>
          </w:tabs>
        </w:pPr>
        <w:r>
          <w:tab/>
        </w:r>
        <w:r>
          <w:tab/>
        </w:r>
        <w:r>
          <w:fldChar w:fldCharType="begin"/>
        </w:r>
        <w:r>
          <w:instrText xml:space="preserve"> PAGE   \* MERGEFORMAT </w:instrText>
        </w:r>
        <w:r>
          <w:fldChar w:fldCharType="separate"/>
        </w:r>
        <w:r w:rsidR="007D3596">
          <w:rPr>
            <w:noProof/>
          </w:rPr>
          <w:t>1</w:t>
        </w:r>
        <w:r>
          <w:rPr>
            <w:noProof/>
          </w:rPr>
          <w:fldChar w:fldCharType="end"/>
        </w:r>
      </w:p>
    </w:sdtContent>
  </w:sdt>
  <w:p w14:paraId="274CC8E9" w14:textId="77777777" w:rsidR="0060713B" w:rsidRDefault="0060713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14431" w14:textId="77777777" w:rsidR="006E01FB" w:rsidRDefault="006E01FB" w:rsidP="008B1A91">
      <w:pPr>
        <w:spacing w:after="0" w:line="240" w:lineRule="auto"/>
      </w:pPr>
      <w:r>
        <w:separator/>
      </w:r>
    </w:p>
  </w:footnote>
  <w:footnote w:type="continuationSeparator" w:id="0">
    <w:p w14:paraId="5086EE8C" w14:textId="77777777" w:rsidR="006E01FB" w:rsidRDefault="006E01FB" w:rsidP="008B1A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E3D98"/>
    <w:multiLevelType w:val="hybridMultilevel"/>
    <w:tmpl w:val="6A20B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34258D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B504B85"/>
    <w:multiLevelType w:val="multilevel"/>
    <w:tmpl w:val="01AEAD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1772A7"/>
    <w:multiLevelType w:val="hybridMultilevel"/>
    <w:tmpl w:val="A83466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757778"/>
    <w:multiLevelType w:val="hybridMultilevel"/>
    <w:tmpl w:val="9A760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7C3F2D"/>
    <w:multiLevelType w:val="hybridMultilevel"/>
    <w:tmpl w:val="5D9A6584"/>
    <w:lvl w:ilvl="0" w:tplc="7C82FCC0">
      <w:start w:val="1"/>
      <w:numFmt w:val="lowerRoman"/>
      <w:lvlText w:val="%1."/>
      <w:lvlJc w:val="right"/>
      <w:pPr>
        <w:tabs>
          <w:tab w:val="num" w:pos="720"/>
        </w:tabs>
        <w:ind w:left="720" w:hanging="180"/>
      </w:pPr>
      <w:rPr>
        <w:rFonts w:hint="default"/>
        <w:b/>
      </w:rPr>
    </w:lvl>
    <w:lvl w:ilvl="1" w:tplc="50C4F3DE">
      <w:start w:val="79"/>
      <w:numFmt w:val="decimal"/>
      <w:lvlText w:val="%2."/>
      <w:lvlJc w:val="left"/>
      <w:pPr>
        <w:tabs>
          <w:tab w:val="num" w:pos="1440"/>
        </w:tabs>
        <w:ind w:left="1440" w:hanging="360"/>
      </w:pPr>
      <w:rPr>
        <w:rFonts w:ascii="Arial" w:hAnsi="Arial" w:cs="Arial" w:hint="default"/>
        <w:b/>
        <w:sz w:val="22"/>
        <w:szCs w:val="22"/>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4E2C38B8"/>
    <w:multiLevelType w:val="hybridMultilevel"/>
    <w:tmpl w:val="6FB29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1ED37AF"/>
    <w:multiLevelType w:val="hybridMultilevel"/>
    <w:tmpl w:val="FC0632F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5A73365"/>
    <w:multiLevelType w:val="multilevel"/>
    <w:tmpl w:val="4308058E"/>
    <w:lvl w:ilvl="0">
      <w:start w:val="1"/>
      <w:numFmt w:val="decimal"/>
      <w:lvlText w:val="%1"/>
      <w:lvlJc w:val="left"/>
      <w:pPr>
        <w:ind w:left="432" w:hanging="432"/>
      </w:pPr>
      <w:rPr>
        <w:rFonts w:hint="default"/>
      </w:rPr>
    </w:lvl>
    <w:lvl w:ilvl="1">
      <w:start w:val="1"/>
      <w:numFmt w:val="none"/>
      <w:lvlText w:val="3.1"/>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59EB686C"/>
    <w:multiLevelType w:val="hybridMultilevel"/>
    <w:tmpl w:val="9A760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062C7B"/>
    <w:multiLevelType w:val="hybridMultilevel"/>
    <w:tmpl w:val="9A760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FF7A30"/>
    <w:multiLevelType w:val="hybridMultilevel"/>
    <w:tmpl w:val="9A760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54C4"/>
    <w:multiLevelType w:val="multilevel"/>
    <w:tmpl w:val="396A1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CE77AA2"/>
    <w:multiLevelType w:val="hybridMultilevel"/>
    <w:tmpl w:val="9A760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652EE2"/>
    <w:multiLevelType w:val="multilevel"/>
    <w:tmpl w:val="991AE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8"/>
  </w:num>
  <w:num w:numId="4">
    <w:abstractNumId w:val="12"/>
  </w:num>
  <w:num w:numId="5">
    <w:abstractNumId w:val="5"/>
  </w:num>
  <w:num w:numId="6">
    <w:abstractNumId w:val="3"/>
  </w:num>
  <w:num w:numId="7">
    <w:abstractNumId w:val="13"/>
  </w:num>
  <w:num w:numId="8">
    <w:abstractNumId w:val="6"/>
  </w:num>
  <w:num w:numId="9">
    <w:abstractNumId w:val="0"/>
  </w:num>
  <w:num w:numId="10">
    <w:abstractNumId w:val="9"/>
  </w:num>
  <w:num w:numId="11">
    <w:abstractNumId w:val="4"/>
  </w:num>
  <w:num w:numId="12">
    <w:abstractNumId w:val="1"/>
  </w:num>
  <w:num w:numId="13">
    <w:abstractNumId w:val="7"/>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9BF"/>
    <w:rsid w:val="000013E1"/>
    <w:rsid w:val="000017E2"/>
    <w:rsid w:val="00001DAA"/>
    <w:rsid w:val="00002E9F"/>
    <w:rsid w:val="00004160"/>
    <w:rsid w:val="00004CCE"/>
    <w:rsid w:val="00004E73"/>
    <w:rsid w:val="00006513"/>
    <w:rsid w:val="00007B99"/>
    <w:rsid w:val="00010D15"/>
    <w:rsid w:val="0001482B"/>
    <w:rsid w:val="00014BCF"/>
    <w:rsid w:val="000152E1"/>
    <w:rsid w:val="00015D0D"/>
    <w:rsid w:val="00023569"/>
    <w:rsid w:val="000238B3"/>
    <w:rsid w:val="000366D1"/>
    <w:rsid w:val="00036C3B"/>
    <w:rsid w:val="00037816"/>
    <w:rsid w:val="000411B7"/>
    <w:rsid w:val="00044328"/>
    <w:rsid w:val="00044348"/>
    <w:rsid w:val="00044AE8"/>
    <w:rsid w:val="00056A03"/>
    <w:rsid w:val="00060E54"/>
    <w:rsid w:val="00064C50"/>
    <w:rsid w:val="00071664"/>
    <w:rsid w:val="00073922"/>
    <w:rsid w:val="00077BE4"/>
    <w:rsid w:val="00080937"/>
    <w:rsid w:val="00080E3F"/>
    <w:rsid w:val="00085A9F"/>
    <w:rsid w:val="0008620F"/>
    <w:rsid w:val="00086C9E"/>
    <w:rsid w:val="000907BD"/>
    <w:rsid w:val="00090B8C"/>
    <w:rsid w:val="00092260"/>
    <w:rsid w:val="00092677"/>
    <w:rsid w:val="000930AF"/>
    <w:rsid w:val="000943B9"/>
    <w:rsid w:val="00097C6E"/>
    <w:rsid w:val="000A1B71"/>
    <w:rsid w:val="000A278B"/>
    <w:rsid w:val="000A6761"/>
    <w:rsid w:val="000A75B7"/>
    <w:rsid w:val="000A7F4E"/>
    <w:rsid w:val="000B0632"/>
    <w:rsid w:val="000B243E"/>
    <w:rsid w:val="000B2E07"/>
    <w:rsid w:val="000B75D4"/>
    <w:rsid w:val="000B7B76"/>
    <w:rsid w:val="000C1661"/>
    <w:rsid w:val="000C1AEE"/>
    <w:rsid w:val="000C1ECE"/>
    <w:rsid w:val="000C20D1"/>
    <w:rsid w:val="000D7DFD"/>
    <w:rsid w:val="000E08A9"/>
    <w:rsid w:val="000E39CA"/>
    <w:rsid w:val="000E5675"/>
    <w:rsid w:val="000F1951"/>
    <w:rsid w:val="000F2DCB"/>
    <w:rsid w:val="000F47BB"/>
    <w:rsid w:val="00110B36"/>
    <w:rsid w:val="00112BAB"/>
    <w:rsid w:val="00114219"/>
    <w:rsid w:val="0012379F"/>
    <w:rsid w:val="00132EC0"/>
    <w:rsid w:val="00134ECC"/>
    <w:rsid w:val="00136968"/>
    <w:rsid w:val="001406F0"/>
    <w:rsid w:val="001430F0"/>
    <w:rsid w:val="00150068"/>
    <w:rsid w:val="0015019F"/>
    <w:rsid w:val="0015174B"/>
    <w:rsid w:val="00152E42"/>
    <w:rsid w:val="001542A9"/>
    <w:rsid w:val="001547DA"/>
    <w:rsid w:val="001564B1"/>
    <w:rsid w:val="00161CE0"/>
    <w:rsid w:val="00161E20"/>
    <w:rsid w:val="00165066"/>
    <w:rsid w:val="00167F0E"/>
    <w:rsid w:val="00170801"/>
    <w:rsid w:val="00171258"/>
    <w:rsid w:val="0017248D"/>
    <w:rsid w:val="00172AA4"/>
    <w:rsid w:val="0017302B"/>
    <w:rsid w:val="0017316B"/>
    <w:rsid w:val="00176622"/>
    <w:rsid w:val="0017679B"/>
    <w:rsid w:val="001862D4"/>
    <w:rsid w:val="00186AB7"/>
    <w:rsid w:val="00193F6E"/>
    <w:rsid w:val="001955B2"/>
    <w:rsid w:val="00196BF1"/>
    <w:rsid w:val="001A4DDF"/>
    <w:rsid w:val="001B1967"/>
    <w:rsid w:val="001B7184"/>
    <w:rsid w:val="001C21B9"/>
    <w:rsid w:val="001C4093"/>
    <w:rsid w:val="001C4C53"/>
    <w:rsid w:val="001C76A8"/>
    <w:rsid w:val="001D2C5A"/>
    <w:rsid w:val="001D6E9E"/>
    <w:rsid w:val="001E1DFC"/>
    <w:rsid w:val="001E2101"/>
    <w:rsid w:val="001E430A"/>
    <w:rsid w:val="001E5CDD"/>
    <w:rsid w:val="001E61C4"/>
    <w:rsid w:val="001E6E5B"/>
    <w:rsid w:val="001E77EF"/>
    <w:rsid w:val="001E7DAB"/>
    <w:rsid w:val="00202C92"/>
    <w:rsid w:val="00204CAF"/>
    <w:rsid w:val="00206685"/>
    <w:rsid w:val="002121BC"/>
    <w:rsid w:val="002129B3"/>
    <w:rsid w:val="00212A1C"/>
    <w:rsid w:val="0021316B"/>
    <w:rsid w:val="00213A79"/>
    <w:rsid w:val="00216A20"/>
    <w:rsid w:val="0022264F"/>
    <w:rsid w:val="0022377A"/>
    <w:rsid w:val="00224891"/>
    <w:rsid w:val="00225E55"/>
    <w:rsid w:val="00230DBF"/>
    <w:rsid w:val="0023428D"/>
    <w:rsid w:val="00235DA9"/>
    <w:rsid w:val="00241681"/>
    <w:rsid w:val="00244D0A"/>
    <w:rsid w:val="00246331"/>
    <w:rsid w:val="00246DA7"/>
    <w:rsid w:val="00250EF7"/>
    <w:rsid w:val="00261F9C"/>
    <w:rsid w:val="00271C39"/>
    <w:rsid w:val="00274329"/>
    <w:rsid w:val="00275CC6"/>
    <w:rsid w:val="002820E3"/>
    <w:rsid w:val="0028349B"/>
    <w:rsid w:val="00285C3A"/>
    <w:rsid w:val="00290B6D"/>
    <w:rsid w:val="00290E35"/>
    <w:rsid w:val="00292684"/>
    <w:rsid w:val="00295A2F"/>
    <w:rsid w:val="00295B56"/>
    <w:rsid w:val="00295E64"/>
    <w:rsid w:val="002A1972"/>
    <w:rsid w:val="002A5808"/>
    <w:rsid w:val="002B0CF0"/>
    <w:rsid w:val="002B54C6"/>
    <w:rsid w:val="002B7EE4"/>
    <w:rsid w:val="002C1BBB"/>
    <w:rsid w:val="002C62A6"/>
    <w:rsid w:val="002C717B"/>
    <w:rsid w:val="002D1146"/>
    <w:rsid w:val="002D36CF"/>
    <w:rsid w:val="002D3E32"/>
    <w:rsid w:val="002D45FD"/>
    <w:rsid w:val="002D484E"/>
    <w:rsid w:val="002D4A99"/>
    <w:rsid w:val="002D5D39"/>
    <w:rsid w:val="002D60CD"/>
    <w:rsid w:val="002D69C2"/>
    <w:rsid w:val="002D6E5F"/>
    <w:rsid w:val="002E0995"/>
    <w:rsid w:val="002E1AC7"/>
    <w:rsid w:val="002E5E38"/>
    <w:rsid w:val="002F1D0A"/>
    <w:rsid w:val="002F3083"/>
    <w:rsid w:val="002F36C2"/>
    <w:rsid w:val="002F4560"/>
    <w:rsid w:val="003011EF"/>
    <w:rsid w:val="0030169A"/>
    <w:rsid w:val="00301A2D"/>
    <w:rsid w:val="003038A0"/>
    <w:rsid w:val="00304CA0"/>
    <w:rsid w:val="00306C5B"/>
    <w:rsid w:val="00317FF6"/>
    <w:rsid w:val="00321F06"/>
    <w:rsid w:val="00322E14"/>
    <w:rsid w:val="003255F2"/>
    <w:rsid w:val="003308AE"/>
    <w:rsid w:val="00331C9F"/>
    <w:rsid w:val="003364AD"/>
    <w:rsid w:val="00340688"/>
    <w:rsid w:val="0034129A"/>
    <w:rsid w:val="00350C74"/>
    <w:rsid w:val="00352282"/>
    <w:rsid w:val="003538C6"/>
    <w:rsid w:val="00353E17"/>
    <w:rsid w:val="00362F83"/>
    <w:rsid w:val="003701F8"/>
    <w:rsid w:val="00371523"/>
    <w:rsid w:val="00371D84"/>
    <w:rsid w:val="00373FC5"/>
    <w:rsid w:val="00381785"/>
    <w:rsid w:val="00381F8A"/>
    <w:rsid w:val="0038376E"/>
    <w:rsid w:val="00383D76"/>
    <w:rsid w:val="00384585"/>
    <w:rsid w:val="00385F65"/>
    <w:rsid w:val="0038604C"/>
    <w:rsid w:val="003877C7"/>
    <w:rsid w:val="003904D6"/>
    <w:rsid w:val="0039198A"/>
    <w:rsid w:val="00394FA3"/>
    <w:rsid w:val="00396DA4"/>
    <w:rsid w:val="00397100"/>
    <w:rsid w:val="0039786C"/>
    <w:rsid w:val="003A4BC5"/>
    <w:rsid w:val="003A5CD4"/>
    <w:rsid w:val="003B16CC"/>
    <w:rsid w:val="003B1B7F"/>
    <w:rsid w:val="003B2F77"/>
    <w:rsid w:val="003B77C7"/>
    <w:rsid w:val="003C5208"/>
    <w:rsid w:val="003D0D86"/>
    <w:rsid w:val="003D1D37"/>
    <w:rsid w:val="003D3B7E"/>
    <w:rsid w:val="003E08B5"/>
    <w:rsid w:val="003E41C1"/>
    <w:rsid w:val="003E7348"/>
    <w:rsid w:val="003F09A4"/>
    <w:rsid w:val="003F0C01"/>
    <w:rsid w:val="003F187B"/>
    <w:rsid w:val="003F19D9"/>
    <w:rsid w:val="003F2951"/>
    <w:rsid w:val="003F3166"/>
    <w:rsid w:val="003F5E5B"/>
    <w:rsid w:val="003F7D62"/>
    <w:rsid w:val="004015C2"/>
    <w:rsid w:val="00404045"/>
    <w:rsid w:val="0040442C"/>
    <w:rsid w:val="004047AC"/>
    <w:rsid w:val="00406B43"/>
    <w:rsid w:val="00407A21"/>
    <w:rsid w:val="00424C4D"/>
    <w:rsid w:val="004253B4"/>
    <w:rsid w:val="00425788"/>
    <w:rsid w:val="00431B98"/>
    <w:rsid w:val="004325C4"/>
    <w:rsid w:val="004346E4"/>
    <w:rsid w:val="00436A19"/>
    <w:rsid w:val="00436CE8"/>
    <w:rsid w:val="00443FFA"/>
    <w:rsid w:val="00445488"/>
    <w:rsid w:val="004456A1"/>
    <w:rsid w:val="0044715F"/>
    <w:rsid w:val="004520AC"/>
    <w:rsid w:val="00452B53"/>
    <w:rsid w:val="00454786"/>
    <w:rsid w:val="00455B0C"/>
    <w:rsid w:val="00455D23"/>
    <w:rsid w:val="00460135"/>
    <w:rsid w:val="00460EC7"/>
    <w:rsid w:val="00462891"/>
    <w:rsid w:val="00465274"/>
    <w:rsid w:val="00470118"/>
    <w:rsid w:val="00471CFF"/>
    <w:rsid w:val="004754DF"/>
    <w:rsid w:val="004851BC"/>
    <w:rsid w:val="00487553"/>
    <w:rsid w:val="004A08DB"/>
    <w:rsid w:val="004A0B9F"/>
    <w:rsid w:val="004A2682"/>
    <w:rsid w:val="004A34F4"/>
    <w:rsid w:val="004A4818"/>
    <w:rsid w:val="004A4E67"/>
    <w:rsid w:val="004A565A"/>
    <w:rsid w:val="004A5A6E"/>
    <w:rsid w:val="004B1574"/>
    <w:rsid w:val="004B34BD"/>
    <w:rsid w:val="004C222F"/>
    <w:rsid w:val="004C38C1"/>
    <w:rsid w:val="004C4A4F"/>
    <w:rsid w:val="004C6D00"/>
    <w:rsid w:val="004C76C0"/>
    <w:rsid w:val="004D109A"/>
    <w:rsid w:val="004D11BF"/>
    <w:rsid w:val="004D69FA"/>
    <w:rsid w:val="004E2C6A"/>
    <w:rsid w:val="004E4411"/>
    <w:rsid w:val="004E4C1B"/>
    <w:rsid w:val="004E6926"/>
    <w:rsid w:val="004F2DBE"/>
    <w:rsid w:val="004F39A0"/>
    <w:rsid w:val="004F51BB"/>
    <w:rsid w:val="005000E8"/>
    <w:rsid w:val="00501CC9"/>
    <w:rsid w:val="00502ACA"/>
    <w:rsid w:val="00505DFA"/>
    <w:rsid w:val="00511B68"/>
    <w:rsid w:val="00514650"/>
    <w:rsid w:val="00515951"/>
    <w:rsid w:val="00515D82"/>
    <w:rsid w:val="00516169"/>
    <w:rsid w:val="005165F0"/>
    <w:rsid w:val="00516D92"/>
    <w:rsid w:val="00524130"/>
    <w:rsid w:val="00547A3D"/>
    <w:rsid w:val="0055274E"/>
    <w:rsid w:val="0055704D"/>
    <w:rsid w:val="00574ED8"/>
    <w:rsid w:val="00576621"/>
    <w:rsid w:val="00581F73"/>
    <w:rsid w:val="00586BE6"/>
    <w:rsid w:val="00591C76"/>
    <w:rsid w:val="00593E00"/>
    <w:rsid w:val="005944AE"/>
    <w:rsid w:val="005955BB"/>
    <w:rsid w:val="00596834"/>
    <w:rsid w:val="005A46A4"/>
    <w:rsid w:val="005A5DF9"/>
    <w:rsid w:val="005A79BF"/>
    <w:rsid w:val="005B07F3"/>
    <w:rsid w:val="005B095C"/>
    <w:rsid w:val="005B2F7A"/>
    <w:rsid w:val="005B46B5"/>
    <w:rsid w:val="005B74B1"/>
    <w:rsid w:val="005C1930"/>
    <w:rsid w:val="005C1BF5"/>
    <w:rsid w:val="005C317E"/>
    <w:rsid w:val="005C3E31"/>
    <w:rsid w:val="005C7B6A"/>
    <w:rsid w:val="005D06CD"/>
    <w:rsid w:val="005D13AA"/>
    <w:rsid w:val="005E3992"/>
    <w:rsid w:val="005E43EF"/>
    <w:rsid w:val="005E5916"/>
    <w:rsid w:val="005E6547"/>
    <w:rsid w:val="005E6BB4"/>
    <w:rsid w:val="005F02E1"/>
    <w:rsid w:val="005F0327"/>
    <w:rsid w:val="005F3F01"/>
    <w:rsid w:val="005F5932"/>
    <w:rsid w:val="00600B8E"/>
    <w:rsid w:val="00602D40"/>
    <w:rsid w:val="00602FBE"/>
    <w:rsid w:val="00603426"/>
    <w:rsid w:val="00603E8D"/>
    <w:rsid w:val="00603F79"/>
    <w:rsid w:val="00605B91"/>
    <w:rsid w:val="0060713B"/>
    <w:rsid w:val="00611AE6"/>
    <w:rsid w:val="00617095"/>
    <w:rsid w:val="00617E4A"/>
    <w:rsid w:val="00621C76"/>
    <w:rsid w:val="0062281A"/>
    <w:rsid w:val="0062542F"/>
    <w:rsid w:val="006257A6"/>
    <w:rsid w:val="006264BE"/>
    <w:rsid w:val="00631A6A"/>
    <w:rsid w:val="00632AF0"/>
    <w:rsid w:val="00637E52"/>
    <w:rsid w:val="006506D6"/>
    <w:rsid w:val="00652586"/>
    <w:rsid w:val="00656C87"/>
    <w:rsid w:val="00663346"/>
    <w:rsid w:val="0066386A"/>
    <w:rsid w:val="00681502"/>
    <w:rsid w:val="00683CC8"/>
    <w:rsid w:val="0068472D"/>
    <w:rsid w:val="00684EC9"/>
    <w:rsid w:val="006949F9"/>
    <w:rsid w:val="00696F5C"/>
    <w:rsid w:val="00697100"/>
    <w:rsid w:val="006A05DE"/>
    <w:rsid w:val="006A2CF8"/>
    <w:rsid w:val="006A3491"/>
    <w:rsid w:val="006B0FDD"/>
    <w:rsid w:val="006B605B"/>
    <w:rsid w:val="006B7B74"/>
    <w:rsid w:val="006C00FA"/>
    <w:rsid w:val="006C1694"/>
    <w:rsid w:val="006C2B7D"/>
    <w:rsid w:val="006C3E3C"/>
    <w:rsid w:val="006C7C5B"/>
    <w:rsid w:val="006D217E"/>
    <w:rsid w:val="006D3BF8"/>
    <w:rsid w:val="006D3C7D"/>
    <w:rsid w:val="006D3D43"/>
    <w:rsid w:val="006D6702"/>
    <w:rsid w:val="006D6EBE"/>
    <w:rsid w:val="006E01FB"/>
    <w:rsid w:val="006E3118"/>
    <w:rsid w:val="006E5A3A"/>
    <w:rsid w:val="006E67A2"/>
    <w:rsid w:val="006F24B1"/>
    <w:rsid w:val="006F3448"/>
    <w:rsid w:val="006F4D94"/>
    <w:rsid w:val="00703136"/>
    <w:rsid w:val="00704187"/>
    <w:rsid w:val="00706FAB"/>
    <w:rsid w:val="0071180A"/>
    <w:rsid w:val="00714EC6"/>
    <w:rsid w:val="00716077"/>
    <w:rsid w:val="00717B6F"/>
    <w:rsid w:val="00722929"/>
    <w:rsid w:val="00724C53"/>
    <w:rsid w:val="00724D9B"/>
    <w:rsid w:val="007267B8"/>
    <w:rsid w:val="00733990"/>
    <w:rsid w:val="007419C1"/>
    <w:rsid w:val="00742B75"/>
    <w:rsid w:val="00745E6F"/>
    <w:rsid w:val="00746483"/>
    <w:rsid w:val="00746835"/>
    <w:rsid w:val="00746DFD"/>
    <w:rsid w:val="00751C8B"/>
    <w:rsid w:val="00756B72"/>
    <w:rsid w:val="00757779"/>
    <w:rsid w:val="00760FDA"/>
    <w:rsid w:val="00761E61"/>
    <w:rsid w:val="00762603"/>
    <w:rsid w:val="00763281"/>
    <w:rsid w:val="00764082"/>
    <w:rsid w:val="00764388"/>
    <w:rsid w:val="00765580"/>
    <w:rsid w:val="007668DE"/>
    <w:rsid w:val="00766D29"/>
    <w:rsid w:val="00775DEC"/>
    <w:rsid w:val="00776FFD"/>
    <w:rsid w:val="00780298"/>
    <w:rsid w:val="00781B0F"/>
    <w:rsid w:val="00782D99"/>
    <w:rsid w:val="00785496"/>
    <w:rsid w:val="0078659C"/>
    <w:rsid w:val="007932E9"/>
    <w:rsid w:val="0079503D"/>
    <w:rsid w:val="007A0C31"/>
    <w:rsid w:val="007A2BCF"/>
    <w:rsid w:val="007A7B11"/>
    <w:rsid w:val="007B6440"/>
    <w:rsid w:val="007B6B44"/>
    <w:rsid w:val="007C05FD"/>
    <w:rsid w:val="007C3011"/>
    <w:rsid w:val="007C3ECE"/>
    <w:rsid w:val="007C555A"/>
    <w:rsid w:val="007D096D"/>
    <w:rsid w:val="007D0C8D"/>
    <w:rsid w:val="007D2787"/>
    <w:rsid w:val="007D3596"/>
    <w:rsid w:val="007D536E"/>
    <w:rsid w:val="007D65FF"/>
    <w:rsid w:val="007D6AEE"/>
    <w:rsid w:val="007E2D87"/>
    <w:rsid w:val="007E6D1F"/>
    <w:rsid w:val="007E6F4C"/>
    <w:rsid w:val="007F450A"/>
    <w:rsid w:val="007F7790"/>
    <w:rsid w:val="007F7A0F"/>
    <w:rsid w:val="008030F9"/>
    <w:rsid w:val="00803E51"/>
    <w:rsid w:val="00807BEE"/>
    <w:rsid w:val="008149F4"/>
    <w:rsid w:val="008159B8"/>
    <w:rsid w:val="00815F9F"/>
    <w:rsid w:val="0081721A"/>
    <w:rsid w:val="00817F8E"/>
    <w:rsid w:val="00821D25"/>
    <w:rsid w:val="00823C02"/>
    <w:rsid w:val="0083040F"/>
    <w:rsid w:val="008318E7"/>
    <w:rsid w:val="008328B3"/>
    <w:rsid w:val="00835A88"/>
    <w:rsid w:val="00837C4D"/>
    <w:rsid w:val="0084731D"/>
    <w:rsid w:val="00856AEE"/>
    <w:rsid w:val="008578BA"/>
    <w:rsid w:val="008644F8"/>
    <w:rsid w:val="0086695C"/>
    <w:rsid w:val="00867E9F"/>
    <w:rsid w:val="00874D46"/>
    <w:rsid w:val="00876056"/>
    <w:rsid w:val="008804AB"/>
    <w:rsid w:val="0088104B"/>
    <w:rsid w:val="00881712"/>
    <w:rsid w:val="00883507"/>
    <w:rsid w:val="00885404"/>
    <w:rsid w:val="00886054"/>
    <w:rsid w:val="00890443"/>
    <w:rsid w:val="00890D86"/>
    <w:rsid w:val="0089307D"/>
    <w:rsid w:val="00895300"/>
    <w:rsid w:val="008A1924"/>
    <w:rsid w:val="008A30A5"/>
    <w:rsid w:val="008A3740"/>
    <w:rsid w:val="008A38F8"/>
    <w:rsid w:val="008A42CB"/>
    <w:rsid w:val="008A4D88"/>
    <w:rsid w:val="008A4ED2"/>
    <w:rsid w:val="008A6444"/>
    <w:rsid w:val="008B1A91"/>
    <w:rsid w:val="008B7521"/>
    <w:rsid w:val="008C0D67"/>
    <w:rsid w:val="008C35DF"/>
    <w:rsid w:val="008C3691"/>
    <w:rsid w:val="008C40F5"/>
    <w:rsid w:val="008D0218"/>
    <w:rsid w:val="008D1424"/>
    <w:rsid w:val="008D4439"/>
    <w:rsid w:val="008D5516"/>
    <w:rsid w:val="008E1489"/>
    <w:rsid w:val="008E3F8A"/>
    <w:rsid w:val="008E6089"/>
    <w:rsid w:val="008F064C"/>
    <w:rsid w:val="008F153C"/>
    <w:rsid w:val="008F3688"/>
    <w:rsid w:val="008F37CD"/>
    <w:rsid w:val="008F3AED"/>
    <w:rsid w:val="008F4268"/>
    <w:rsid w:val="008F6925"/>
    <w:rsid w:val="00902DE9"/>
    <w:rsid w:val="00904EF7"/>
    <w:rsid w:val="00905DAC"/>
    <w:rsid w:val="00907099"/>
    <w:rsid w:val="00911E57"/>
    <w:rsid w:val="00911F03"/>
    <w:rsid w:val="0091283B"/>
    <w:rsid w:val="00912AD4"/>
    <w:rsid w:val="00912AF9"/>
    <w:rsid w:val="00913382"/>
    <w:rsid w:val="0091409B"/>
    <w:rsid w:val="00915920"/>
    <w:rsid w:val="00915FAB"/>
    <w:rsid w:val="009162A8"/>
    <w:rsid w:val="00917BF4"/>
    <w:rsid w:val="00924E07"/>
    <w:rsid w:val="00925A22"/>
    <w:rsid w:val="00925FD8"/>
    <w:rsid w:val="009272EE"/>
    <w:rsid w:val="009277FE"/>
    <w:rsid w:val="009308E0"/>
    <w:rsid w:val="0093152C"/>
    <w:rsid w:val="00932206"/>
    <w:rsid w:val="00934AAC"/>
    <w:rsid w:val="00935DA5"/>
    <w:rsid w:val="00936326"/>
    <w:rsid w:val="00936483"/>
    <w:rsid w:val="00937674"/>
    <w:rsid w:val="009403EF"/>
    <w:rsid w:val="009405EC"/>
    <w:rsid w:val="00942DA4"/>
    <w:rsid w:val="00943790"/>
    <w:rsid w:val="00945017"/>
    <w:rsid w:val="0094797C"/>
    <w:rsid w:val="00951F11"/>
    <w:rsid w:val="00952499"/>
    <w:rsid w:val="009538AA"/>
    <w:rsid w:val="00955C60"/>
    <w:rsid w:val="00961771"/>
    <w:rsid w:val="00961EF9"/>
    <w:rsid w:val="00962F56"/>
    <w:rsid w:val="00963D01"/>
    <w:rsid w:val="009677DE"/>
    <w:rsid w:val="009704F6"/>
    <w:rsid w:val="00971038"/>
    <w:rsid w:val="009714E3"/>
    <w:rsid w:val="00973361"/>
    <w:rsid w:val="00974FC9"/>
    <w:rsid w:val="00975BD2"/>
    <w:rsid w:val="009807BE"/>
    <w:rsid w:val="00981316"/>
    <w:rsid w:val="00984843"/>
    <w:rsid w:val="00987BB4"/>
    <w:rsid w:val="00990FA5"/>
    <w:rsid w:val="009915D7"/>
    <w:rsid w:val="00991E61"/>
    <w:rsid w:val="00992F48"/>
    <w:rsid w:val="00993194"/>
    <w:rsid w:val="00993685"/>
    <w:rsid w:val="009A4DB8"/>
    <w:rsid w:val="009B0F7E"/>
    <w:rsid w:val="009B172A"/>
    <w:rsid w:val="009B26E4"/>
    <w:rsid w:val="009B3CDF"/>
    <w:rsid w:val="009B42A7"/>
    <w:rsid w:val="009B4407"/>
    <w:rsid w:val="009C21C4"/>
    <w:rsid w:val="009C2E3A"/>
    <w:rsid w:val="009C472D"/>
    <w:rsid w:val="009D113B"/>
    <w:rsid w:val="009D3165"/>
    <w:rsid w:val="009D4AD4"/>
    <w:rsid w:val="009D4C9C"/>
    <w:rsid w:val="009E00A8"/>
    <w:rsid w:val="009E2667"/>
    <w:rsid w:val="009E3419"/>
    <w:rsid w:val="009E4A19"/>
    <w:rsid w:val="009E5F76"/>
    <w:rsid w:val="009E600C"/>
    <w:rsid w:val="009E6D7D"/>
    <w:rsid w:val="009F0558"/>
    <w:rsid w:val="009F0AC4"/>
    <w:rsid w:val="009F1CF9"/>
    <w:rsid w:val="009F24AA"/>
    <w:rsid w:val="009F3554"/>
    <w:rsid w:val="009F47DD"/>
    <w:rsid w:val="00A00B7D"/>
    <w:rsid w:val="00A019DF"/>
    <w:rsid w:val="00A02E18"/>
    <w:rsid w:val="00A058CC"/>
    <w:rsid w:val="00A066A0"/>
    <w:rsid w:val="00A11A56"/>
    <w:rsid w:val="00A12E45"/>
    <w:rsid w:val="00A155BD"/>
    <w:rsid w:val="00A159FF"/>
    <w:rsid w:val="00A160CB"/>
    <w:rsid w:val="00A201CF"/>
    <w:rsid w:val="00A2143D"/>
    <w:rsid w:val="00A249DC"/>
    <w:rsid w:val="00A32D3A"/>
    <w:rsid w:val="00A32F5D"/>
    <w:rsid w:val="00A34A22"/>
    <w:rsid w:val="00A41D63"/>
    <w:rsid w:val="00A43FC6"/>
    <w:rsid w:val="00A460D7"/>
    <w:rsid w:val="00A4683D"/>
    <w:rsid w:val="00A51DC3"/>
    <w:rsid w:val="00A526DF"/>
    <w:rsid w:val="00A530DF"/>
    <w:rsid w:val="00A54383"/>
    <w:rsid w:val="00A66656"/>
    <w:rsid w:val="00A66EAF"/>
    <w:rsid w:val="00A70095"/>
    <w:rsid w:val="00A70829"/>
    <w:rsid w:val="00A73753"/>
    <w:rsid w:val="00A73FB1"/>
    <w:rsid w:val="00A76565"/>
    <w:rsid w:val="00A8075E"/>
    <w:rsid w:val="00A8360E"/>
    <w:rsid w:val="00A83A99"/>
    <w:rsid w:val="00A83D71"/>
    <w:rsid w:val="00A84C11"/>
    <w:rsid w:val="00A97677"/>
    <w:rsid w:val="00A97FB5"/>
    <w:rsid w:val="00AA0269"/>
    <w:rsid w:val="00AB0526"/>
    <w:rsid w:val="00AB3733"/>
    <w:rsid w:val="00AB3C22"/>
    <w:rsid w:val="00AB3DF7"/>
    <w:rsid w:val="00AB7430"/>
    <w:rsid w:val="00AC37D6"/>
    <w:rsid w:val="00AD0F7F"/>
    <w:rsid w:val="00AD11E5"/>
    <w:rsid w:val="00AD1D0B"/>
    <w:rsid w:val="00AD415E"/>
    <w:rsid w:val="00AD49E4"/>
    <w:rsid w:val="00AD4B11"/>
    <w:rsid w:val="00AD5FBA"/>
    <w:rsid w:val="00AE0989"/>
    <w:rsid w:val="00AE21E6"/>
    <w:rsid w:val="00AE6450"/>
    <w:rsid w:val="00AE699B"/>
    <w:rsid w:val="00AF20CB"/>
    <w:rsid w:val="00AF4F52"/>
    <w:rsid w:val="00B02802"/>
    <w:rsid w:val="00B05F93"/>
    <w:rsid w:val="00B0623B"/>
    <w:rsid w:val="00B0678D"/>
    <w:rsid w:val="00B07E11"/>
    <w:rsid w:val="00B10027"/>
    <w:rsid w:val="00B104BF"/>
    <w:rsid w:val="00B119E4"/>
    <w:rsid w:val="00B13D9A"/>
    <w:rsid w:val="00B14C1C"/>
    <w:rsid w:val="00B1534E"/>
    <w:rsid w:val="00B158A5"/>
    <w:rsid w:val="00B2079C"/>
    <w:rsid w:val="00B23EA6"/>
    <w:rsid w:val="00B25191"/>
    <w:rsid w:val="00B2554C"/>
    <w:rsid w:val="00B2742E"/>
    <w:rsid w:val="00B40C5A"/>
    <w:rsid w:val="00B40D94"/>
    <w:rsid w:val="00B429A7"/>
    <w:rsid w:val="00B43F91"/>
    <w:rsid w:val="00B45D3E"/>
    <w:rsid w:val="00B46D91"/>
    <w:rsid w:val="00B47E13"/>
    <w:rsid w:val="00B54105"/>
    <w:rsid w:val="00B570B3"/>
    <w:rsid w:val="00B60336"/>
    <w:rsid w:val="00B61630"/>
    <w:rsid w:val="00B64FF2"/>
    <w:rsid w:val="00B65BF9"/>
    <w:rsid w:val="00B6621C"/>
    <w:rsid w:val="00B67C67"/>
    <w:rsid w:val="00B72D7B"/>
    <w:rsid w:val="00B72EF4"/>
    <w:rsid w:val="00B73782"/>
    <w:rsid w:val="00B76AA7"/>
    <w:rsid w:val="00B81163"/>
    <w:rsid w:val="00B92758"/>
    <w:rsid w:val="00B9574D"/>
    <w:rsid w:val="00BA05AC"/>
    <w:rsid w:val="00BA1C59"/>
    <w:rsid w:val="00BA5603"/>
    <w:rsid w:val="00BA7FBF"/>
    <w:rsid w:val="00BB05FB"/>
    <w:rsid w:val="00BB5223"/>
    <w:rsid w:val="00BB5296"/>
    <w:rsid w:val="00BB6605"/>
    <w:rsid w:val="00BB682B"/>
    <w:rsid w:val="00BB69A6"/>
    <w:rsid w:val="00BC2652"/>
    <w:rsid w:val="00BC4C14"/>
    <w:rsid w:val="00BC63B8"/>
    <w:rsid w:val="00BD1E4B"/>
    <w:rsid w:val="00BE193D"/>
    <w:rsid w:val="00BE22F6"/>
    <w:rsid w:val="00BE4729"/>
    <w:rsid w:val="00BE6076"/>
    <w:rsid w:val="00BF55D0"/>
    <w:rsid w:val="00C00761"/>
    <w:rsid w:val="00C0398F"/>
    <w:rsid w:val="00C03A04"/>
    <w:rsid w:val="00C07E4D"/>
    <w:rsid w:val="00C10652"/>
    <w:rsid w:val="00C1157E"/>
    <w:rsid w:val="00C116DB"/>
    <w:rsid w:val="00C12724"/>
    <w:rsid w:val="00C143F9"/>
    <w:rsid w:val="00C1515B"/>
    <w:rsid w:val="00C16469"/>
    <w:rsid w:val="00C1685D"/>
    <w:rsid w:val="00C17B42"/>
    <w:rsid w:val="00C17B6F"/>
    <w:rsid w:val="00C21135"/>
    <w:rsid w:val="00C23B9D"/>
    <w:rsid w:val="00C24631"/>
    <w:rsid w:val="00C246AB"/>
    <w:rsid w:val="00C271C7"/>
    <w:rsid w:val="00C300FC"/>
    <w:rsid w:val="00C32347"/>
    <w:rsid w:val="00C337EC"/>
    <w:rsid w:val="00C369D1"/>
    <w:rsid w:val="00C37131"/>
    <w:rsid w:val="00C464AE"/>
    <w:rsid w:val="00C47BB1"/>
    <w:rsid w:val="00C50952"/>
    <w:rsid w:val="00C52822"/>
    <w:rsid w:val="00C54FFA"/>
    <w:rsid w:val="00C558A3"/>
    <w:rsid w:val="00C56763"/>
    <w:rsid w:val="00C616C6"/>
    <w:rsid w:val="00C7036D"/>
    <w:rsid w:val="00C70705"/>
    <w:rsid w:val="00C71689"/>
    <w:rsid w:val="00C71D95"/>
    <w:rsid w:val="00C7205F"/>
    <w:rsid w:val="00C72782"/>
    <w:rsid w:val="00C72EA1"/>
    <w:rsid w:val="00C748B3"/>
    <w:rsid w:val="00C81C6A"/>
    <w:rsid w:val="00C834C2"/>
    <w:rsid w:val="00C835C8"/>
    <w:rsid w:val="00C84B15"/>
    <w:rsid w:val="00C90464"/>
    <w:rsid w:val="00C94BC5"/>
    <w:rsid w:val="00C955F1"/>
    <w:rsid w:val="00C966B1"/>
    <w:rsid w:val="00CA550C"/>
    <w:rsid w:val="00CA706C"/>
    <w:rsid w:val="00CB4085"/>
    <w:rsid w:val="00CB4215"/>
    <w:rsid w:val="00CB48A5"/>
    <w:rsid w:val="00CB4BAC"/>
    <w:rsid w:val="00CB4CED"/>
    <w:rsid w:val="00CB61E7"/>
    <w:rsid w:val="00CB657E"/>
    <w:rsid w:val="00CB68DD"/>
    <w:rsid w:val="00CB69FA"/>
    <w:rsid w:val="00CB7473"/>
    <w:rsid w:val="00CC25AE"/>
    <w:rsid w:val="00CC3881"/>
    <w:rsid w:val="00CC6985"/>
    <w:rsid w:val="00CD0E7D"/>
    <w:rsid w:val="00CD1A1D"/>
    <w:rsid w:val="00CD1F5A"/>
    <w:rsid w:val="00CE2939"/>
    <w:rsid w:val="00CE34AC"/>
    <w:rsid w:val="00CE38B7"/>
    <w:rsid w:val="00CE43A3"/>
    <w:rsid w:val="00CE493B"/>
    <w:rsid w:val="00CF2FD8"/>
    <w:rsid w:val="00D01F67"/>
    <w:rsid w:val="00D0360A"/>
    <w:rsid w:val="00D12817"/>
    <w:rsid w:val="00D13B5E"/>
    <w:rsid w:val="00D149A0"/>
    <w:rsid w:val="00D20386"/>
    <w:rsid w:val="00D21588"/>
    <w:rsid w:val="00D24AB7"/>
    <w:rsid w:val="00D24CF3"/>
    <w:rsid w:val="00D24D64"/>
    <w:rsid w:val="00D273D6"/>
    <w:rsid w:val="00D27C28"/>
    <w:rsid w:val="00D30EB6"/>
    <w:rsid w:val="00D35582"/>
    <w:rsid w:val="00D40F12"/>
    <w:rsid w:val="00D443B4"/>
    <w:rsid w:val="00D44D10"/>
    <w:rsid w:val="00D4760C"/>
    <w:rsid w:val="00D52A92"/>
    <w:rsid w:val="00D62D46"/>
    <w:rsid w:val="00D646E8"/>
    <w:rsid w:val="00D64729"/>
    <w:rsid w:val="00D67EE4"/>
    <w:rsid w:val="00D703E3"/>
    <w:rsid w:val="00D71CBC"/>
    <w:rsid w:val="00D73D4F"/>
    <w:rsid w:val="00D745E6"/>
    <w:rsid w:val="00D74BF6"/>
    <w:rsid w:val="00D809E8"/>
    <w:rsid w:val="00D85B58"/>
    <w:rsid w:val="00D85EED"/>
    <w:rsid w:val="00D8633E"/>
    <w:rsid w:val="00D86515"/>
    <w:rsid w:val="00DA0FE8"/>
    <w:rsid w:val="00DA135E"/>
    <w:rsid w:val="00DA22C0"/>
    <w:rsid w:val="00DA392D"/>
    <w:rsid w:val="00DA417B"/>
    <w:rsid w:val="00DA5B13"/>
    <w:rsid w:val="00DA5B53"/>
    <w:rsid w:val="00DA678C"/>
    <w:rsid w:val="00DB34A4"/>
    <w:rsid w:val="00DB68C6"/>
    <w:rsid w:val="00DB72BF"/>
    <w:rsid w:val="00DC01EC"/>
    <w:rsid w:val="00DC0565"/>
    <w:rsid w:val="00DC12F0"/>
    <w:rsid w:val="00DC14C7"/>
    <w:rsid w:val="00DC32B3"/>
    <w:rsid w:val="00DC417E"/>
    <w:rsid w:val="00DC7B9B"/>
    <w:rsid w:val="00DD038F"/>
    <w:rsid w:val="00DD43E2"/>
    <w:rsid w:val="00DD6AA7"/>
    <w:rsid w:val="00DE0505"/>
    <w:rsid w:val="00DE3478"/>
    <w:rsid w:val="00DE5EEC"/>
    <w:rsid w:val="00DE696B"/>
    <w:rsid w:val="00DF0A05"/>
    <w:rsid w:val="00DF29BA"/>
    <w:rsid w:val="00DF66E7"/>
    <w:rsid w:val="00E03ED4"/>
    <w:rsid w:val="00E11FE9"/>
    <w:rsid w:val="00E1347D"/>
    <w:rsid w:val="00E20021"/>
    <w:rsid w:val="00E20E4F"/>
    <w:rsid w:val="00E25F08"/>
    <w:rsid w:val="00E26730"/>
    <w:rsid w:val="00E33E39"/>
    <w:rsid w:val="00E34F2E"/>
    <w:rsid w:val="00E35661"/>
    <w:rsid w:val="00E37A75"/>
    <w:rsid w:val="00E4276D"/>
    <w:rsid w:val="00E428D9"/>
    <w:rsid w:val="00E44084"/>
    <w:rsid w:val="00E44C46"/>
    <w:rsid w:val="00E46CC7"/>
    <w:rsid w:val="00E475A8"/>
    <w:rsid w:val="00E50B2C"/>
    <w:rsid w:val="00E55616"/>
    <w:rsid w:val="00E56EA2"/>
    <w:rsid w:val="00E57FCD"/>
    <w:rsid w:val="00E61C07"/>
    <w:rsid w:val="00E65328"/>
    <w:rsid w:val="00E653EC"/>
    <w:rsid w:val="00E6611D"/>
    <w:rsid w:val="00E66393"/>
    <w:rsid w:val="00E67580"/>
    <w:rsid w:val="00E711F1"/>
    <w:rsid w:val="00E72F79"/>
    <w:rsid w:val="00E736BD"/>
    <w:rsid w:val="00E75EF9"/>
    <w:rsid w:val="00E83C63"/>
    <w:rsid w:val="00E84E6F"/>
    <w:rsid w:val="00E87991"/>
    <w:rsid w:val="00E904C8"/>
    <w:rsid w:val="00E92239"/>
    <w:rsid w:val="00E92554"/>
    <w:rsid w:val="00E95F24"/>
    <w:rsid w:val="00E9672E"/>
    <w:rsid w:val="00E97372"/>
    <w:rsid w:val="00EA0042"/>
    <w:rsid w:val="00EA42DC"/>
    <w:rsid w:val="00EA520B"/>
    <w:rsid w:val="00EA5ED9"/>
    <w:rsid w:val="00EA6727"/>
    <w:rsid w:val="00EA7903"/>
    <w:rsid w:val="00EB3945"/>
    <w:rsid w:val="00EB703B"/>
    <w:rsid w:val="00EC23B9"/>
    <w:rsid w:val="00EC497C"/>
    <w:rsid w:val="00EC5430"/>
    <w:rsid w:val="00EC57D4"/>
    <w:rsid w:val="00ED4A3A"/>
    <w:rsid w:val="00ED58AE"/>
    <w:rsid w:val="00EF22EC"/>
    <w:rsid w:val="00EF2439"/>
    <w:rsid w:val="00EF3454"/>
    <w:rsid w:val="00EF3573"/>
    <w:rsid w:val="00EF3A1D"/>
    <w:rsid w:val="00EF71A9"/>
    <w:rsid w:val="00EF7537"/>
    <w:rsid w:val="00EF7D44"/>
    <w:rsid w:val="00F0133D"/>
    <w:rsid w:val="00F02B3D"/>
    <w:rsid w:val="00F038B1"/>
    <w:rsid w:val="00F041AF"/>
    <w:rsid w:val="00F0465B"/>
    <w:rsid w:val="00F04B49"/>
    <w:rsid w:val="00F066E7"/>
    <w:rsid w:val="00F07959"/>
    <w:rsid w:val="00F12268"/>
    <w:rsid w:val="00F12E5B"/>
    <w:rsid w:val="00F13974"/>
    <w:rsid w:val="00F15EF0"/>
    <w:rsid w:val="00F2682D"/>
    <w:rsid w:val="00F31FC6"/>
    <w:rsid w:val="00F33A16"/>
    <w:rsid w:val="00F36C4F"/>
    <w:rsid w:val="00F37323"/>
    <w:rsid w:val="00F428EB"/>
    <w:rsid w:val="00F437E2"/>
    <w:rsid w:val="00F4760B"/>
    <w:rsid w:val="00F612FE"/>
    <w:rsid w:val="00F61E4B"/>
    <w:rsid w:val="00F6206F"/>
    <w:rsid w:val="00F71D92"/>
    <w:rsid w:val="00F72094"/>
    <w:rsid w:val="00F777B4"/>
    <w:rsid w:val="00F90D4C"/>
    <w:rsid w:val="00F92981"/>
    <w:rsid w:val="00F949EC"/>
    <w:rsid w:val="00F94A57"/>
    <w:rsid w:val="00F979B9"/>
    <w:rsid w:val="00F97EC9"/>
    <w:rsid w:val="00FA116B"/>
    <w:rsid w:val="00FA2880"/>
    <w:rsid w:val="00FA2F96"/>
    <w:rsid w:val="00FA3830"/>
    <w:rsid w:val="00FA38C9"/>
    <w:rsid w:val="00FA4203"/>
    <w:rsid w:val="00FA6AE6"/>
    <w:rsid w:val="00FB03C0"/>
    <w:rsid w:val="00FB1246"/>
    <w:rsid w:val="00FB36F7"/>
    <w:rsid w:val="00FB651A"/>
    <w:rsid w:val="00FB6E1A"/>
    <w:rsid w:val="00FC1F17"/>
    <w:rsid w:val="00FC42BB"/>
    <w:rsid w:val="00FC45FD"/>
    <w:rsid w:val="00FC68E5"/>
    <w:rsid w:val="00FD1713"/>
    <w:rsid w:val="00FD25F7"/>
    <w:rsid w:val="00FD26B7"/>
    <w:rsid w:val="00FE0495"/>
    <w:rsid w:val="00FE0761"/>
    <w:rsid w:val="00FE0D60"/>
    <w:rsid w:val="00FE21EE"/>
    <w:rsid w:val="00FE276C"/>
    <w:rsid w:val="00FE5F72"/>
    <w:rsid w:val="00FF39AE"/>
    <w:rsid w:val="00FF3CB6"/>
    <w:rsid w:val="00FF6A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2A5B1"/>
  <w15:docId w15:val="{E863BE29-49F1-490E-AADC-FA41F416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A91"/>
  </w:style>
  <w:style w:type="paragraph" w:styleId="Heading1">
    <w:name w:val="heading 1"/>
    <w:basedOn w:val="Normal"/>
    <w:next w:val="Normal"/>
    <w:link w:val="Heading1Char"/>
    <w:uiPriority w:val="9"/>
    <w:qFormat/>
    <w:rsid w:val="00F07959"/>
    <w:pPr>
      <w:numPr>
        <w:numId w:val="12"/>
      </w:numPr>
      <w:autoSpaceDE w:val="0"/>
      <w:autoSpaceDN w:val="0"/>
      <w:adjustRightInd w:val="0"/>
      <w:spacing w:line="360" w:lineRule="auto"/>
      <w:jc w:val="center"/>
      <w:outlineLvl w:val="0"/>
    </w:pPr>
    <w:rPr>
      <w:rFonts w:ascii="Times New Roman" w:eastAsia="Times New Roman" w:hAnsi="Times New Roman" w:cs="Times New Roman"/>
      <w:b/>
      <w:bCs/>
      <w:sz w:val="24"/>
      <w:szCs w:val="24"/>
    </w:rPr>
  </w:style>
  <w:style w:type="paragraph" w:styleId="Heading2">
    <w:name w:val="heading 2"/>
    <w:basedOn w:val="Heading1"/>
    <w:next w:val="Normal"/>
    <w:link w:val="Heading2Char"/>
    <w:uiPriority w:val="9"/>
    <w:unhideWhenUsed/>
    <w:qFormat/>
    <w:rsid w:val="00F07959"/>
    <w:pPr>
      <w:numPr>
        <w:ilvl w:val="1"/>
      </w:numPr>
      <w:outlineLvl w:val="1"/>
    </w:pPr>
  </w:style>
  <w:style w:type="paragraph" w:styleId="Heading3">
    <w:name w:val="heading 3"/>
    <w:basedOn w:val="Normal"/>
    <w:next w:val="Normal"/>
    <w:link w:val="Heading3Char"/>
    <w:uiPriority w:val="9"/>
    <w:unhideWhenUsed/>
    <w:qFormat/>
    <w:rsid w:val="009C2E3A"/>
    <w:pPr>
      <w:keepNext/>
      <w:numPr>
        <w:ilvl w:val="2"/>
        <w:numId w:val="12"/>
      </w:numPr>
      <w:spacing w:before="240" w:after="60" w:line="480" w:lineRule="auto"/>
      <w:jc w:val="center"/>
      <w:outlineLvl w:val="2"/>
    </w:pPr>
    <w:rPr>
      <w:rFonts w:ascii="Times New Roman" w:eastAsia="Times New Roman" w:hAnsi="Times New Roman" w:cs="Times New Roman"/>
      <w:b/>
      <w:bCs/>
      <w:sz w:val="24"/>
      <w:szCs w:val="26"/>
      <w:lang w:val="x-none" w:eastAsia="x-none"/>
    </w:rPr>
  </w:style>
  <w:style w:type="paragraph" w:styleId="Heading4">
    <w:name w:val="heading 4"/>
    <w:basedOn w:val="Normal"/>
    <w:next w:val="Normal"/>
    <w:link w:val="Heading4Char"/>
    <w:uiPriority w:val="9"/>
    <w:semiHidden/>
    <w:unhideWhenUsed/>
    <w:qFormat/>
    <w:rsid w:val="00C143F9"/>
    <w:pPr>
      <w:keepNext/>
      <w:numPr>
        <w:ilvl w:val="3"/>
        <w:numId w:val="12"/>
      </w:numPr>
      <w:spacing w:before="240" w:after="60" w:line="480" w:lineRule="auto"/>
      <w:jc w:val="both"/>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C143F9"/>
    <w:pPr>
      <w:numPr>
        <w:ilvl w:val="4"/>
        <w:numId w:val="12"/>
      </w:numPr>
      <w:spacing w:before="240" w:after="60" w:line="480" w:lineRule="auto"/>
      <w:jc w:val="both"/>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semiHidden/>
    <w:unhideWhenUsed/>
    <w:qFormat/>
    <w:rsid w:val="00C143F9"/>
    <w:pPr>
      <w:numPr>
        <w:ilvl w:val="5"/>
        <w:numId w:val="12"/>
      </w:numPr>
      <w:spacing w:before="240" w:after="60" w:line="480" w:lineRule="auto"/>
      <w:jc w:val="both"/>
      <w:outlineLvl w:val="5"/>
    </w:pPr>
    <w:rPr>
      <w:rFonts w:ascii="Calibri" w:eastAsia="Times New Roman" w:hAnsi="Calibri" w:cs="Times New Roman"/>
      <w:b/>
      <w:bCs/>
    </w:rPr>
  </w:style>
  <w:style w:type="paragraph" w:styleId="Heading7">
    <w:name w:val="heading 7"/>
    <w:basedOn w:val="Normal"/>
    <w:next w:val="Normal"/>
    <w:link w:val="Heading7Char"/>
    <w:uiPriority w:val="9"/>
    <w:semiHidden/>
    <w:unhideWhenUsed/>
    <w:qFormat/>
    <w:rsid w:val="00C143F9"/>
    <w:pPr>
      <w:numPr>
        <w:ilvl w:val="6"/>
        <w:numId w:val="12"/>
      </w:numPr>
      <w:spacing w:before="240" w:after="60" w:line="480" w:lineRule="auto"/>
      <w:jc w:val="both"/>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C143F9"/>
    <w:pPr>
      <w:numPr>
        <w:ilvl w:val="7"/>
        <w:numId w:val="12"/>
      </w:numPr>
      <w:spacing w:before="240" w:after="60" w:line="480" w:lineRule="auto"/>
      <w:jc w:val="both"/>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C143F9"/>
    <w:pPr>
      <w:numPr>
        <w:ilvl w:val="8"/>
        <w:numId w:val="12"/>
      </w:numPr>
      <w:spacing w:before="240" w:after="60" w:line="480" w:lineRule="auto"/>
      <w:jc w:val="both"/>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959"/>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F07959"/>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9C2E3A"/>
    <w:rPr>
      <w:rFonts w:ascii="Times New Roman" w:eastAsia="Times New Roman" w:hAnsi="Times New Roman" w:cs="Times New Roman"/>
      <w:b/>
      <w:bCs/>
      <w:sz w:val="24"/>
      <w:szCs w:val="26"/>
      <w:lang w:val="x-none" w:eastAsia="x-none"/>
    </w:rPr>
  </w:style>
  <w:style w:type="character" w:customStyle="1" w:styleId="Heading4Char">
    <w:name w:val="Heading 4 Char"/>
    <w:basedOn w:val="DefaultParagraphFont"/>
    <w:link w:val="Heading4"/>
    <w:uiPriority w:val="9"/>
    <w:semiHidden/>
    <w:rsid w:val="00C143F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C143F9"/>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C143F9"/>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C143F9"/>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C143F9"/>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C143F9"/>
    <w:rPr>
      <w:rFonts w:ascii="Cambria" w:eastAsia="Times New Roman" w:hAnsi="Cambria" w:cs="Times New Roman"/>
    </w:rPr>
  </w:style>
  <w:style w:type="paragraph" w:styleId="HTMLPreformatted">
    <w:name w:val="HTML Preformatted"/>
    <w:basedOn w:val="Normal"/>
    <w:link w:val="HTMLPreformattedChar"/>
    <w:uiPriority w:val="99"/>
    <w:unhideWhenUsed/>
    <w:rsid w:val="00C14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143F9"/>
    <w:rPr>
      <w:rFonts w:ascii="Courier New" w:eastAsia="Times New Roman" w:hAnsi="Courier New" w:cs="Courier New"/>
      <w:sz w:val="20"/>
      <w:szCs w:val="20"/>
    </w:rPr>
  </w:style>
  <w:style w:type="paragraph" w:styleId="ListParagraph">
    <w:name w:val="List Paragraph"/>
    <w:basedOn w:val="Normal"/>
    <w:uiPriority w:val="99"/>
    <w:qFormat/>
    <w:rsid w:val="00C143F9"/>
    <w:pPr>
      <w:ind w:left="720"/>
      <w:contextualSpacing/>
    </w:pPr>
  </w:style>
  <w:style w:type="character" w:customStyle="1" w:styleId="selectable">
    <w:name w:val="selectable"/>
    <w:basedOn w:val="DefaultParagraphFont"/>
    <w:rsid w:val="00C143F9"/>
  </w:style>
  <w:style w:type="character" w:customStyle="1" w:styleId="apple-converted-space">
    <w:name w:val="apple-converted-space"/>
    <w:basedOn w:val="DefaultParagraphFont"/>
    <w:rsid w:val="00C143F9"/>
  </w:style>
  <w:style w:type="paragraph" w:customStyle="1" w:styleId="ListParagraph1">
    <w:name w:val="List Paragraph1"/>
    <w:basedOn w:val="Normal"/>
    <w:rsid w:val="00C143F9"/>
    <w:pPr>
      <w:widowControl w:val="0"/>
      <w:spacing w:after="0" w:line="240" w:lineRule="auto"/>
      <w:ind w:leftChars="200" w:left="480"/>
    </w:pPr>
    <w:rPr>
      <w:rFonts w:ascii="Calibri" w:eastAsia="PMingLiU" w:hAnsi="Calibri" w:cs="Times New Roman"/>
      <w:kern w:val="2"/>
      <w:sz w:val="24"/>
      <w:lang w:val="en-GB" w:eastAsia="zh-TW"/>
    </w:rPr>
  </w:style>
  <w:style w:type="table" w:styleId="TableGrid">
    <w:name w:val="Table Grid"/>
    <w:basedOn w:val="TableNormal"/>
    <w:uiPriority w:val="39"/>
    <w:rsid w:val="00C14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43F9"/>
    <w:rPr>
      <w:color w:val="0563C1" w:themeColor="hyperlink"/>
      <w:u w:val="single"/>
    </w:rPr>
  </w:style>
  <w:style w:type="paragraph" w:styleId="Bibliography">
    <w:name w:val="Bibliography"/>
    <w:basedOn w:val="Normal"/>
    <w:next w:val="Normal"/>
    <w:uiPriority w:val="37"/>
    <w:unhideWhenUsed/>
    <w:rsid w:val="00C143F9"/>
  </w:style>
  <w:style w:type="character" w:styleId="Strong">
    <w:name w:val="Strong"/>
    <w:basedOn w:val="DefaultParagraphFont"/>
    <w:uiPriority w:val="22"/>
    <w:qFormat/>
    <w:rsid w:val="00C143F9"/>
    <w:rPr>
      <w:b/>
      <w:bCs/>
    </w:rPr>
  </w:style>
  <w:style w:type="character" w:styleId="Emphasis">
    <w:name w:val="Emphasis"/>
    <w:basedOn w:val="DefaultParagraphFont"/>
    <w:uiPriority w:val="20"/>
    <w:qFormat/>
    <w:rsid w:val="001430F0"/>
    <w:rPr>
      <w:i/>
      <w:iCs/>
    </w:rPr>
  </w:style>
  <w:style w:type="paragraph" w:styleId="NormalWeb">
    <w:name w:val="Normal (Web)"/>
    <w:basedOn w:val="Normal"/>
    <w:uiPriority w:val="99"/>
    <w:unhideWhenUsed/>
    <w:rsid w:val="001430F0"/>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193F6E"/>
    <w:pPr>
      <w:keepNext/>
      <w:keepLines/>
      <w:autoSpaceDE/>
      <w:autoSpaceDN/>
      <w:adjustRightInd/>
      <w:spacing w:before="240" w:after="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unhideWhenUsed/>
    <w:rsid w:val="00193F6E"/>
    <w:pPr>
      <w:spacing w:after="100"/>
      <w:ind w:left="220"/>
    </w:pPr>
  </w:style>
  <w:style w:type="paragraph" w:styleId="TOC1">
    <w:name w:val="toc 1"/>
    <w:basedOn w:val="Normal"/>
    <w:next w:val="Normal"/>
    <w:autoRedefine/>
    <w:uiPriority w:val="39"/>
    <w:unhideWhenUsed/>
    <w:rsid w:val="00193F6E"/>
    <w:pPr>
      <w:spacing w:after="100"/>
    </w:pPr>
  </w:style>
  <w:style w:type="paragraph" w:styleId="NoSpacing">
    <w:name w:val="No Spacing"/>
    <w:uiPriority w:val="1"/>
    <w:qFormat/>
    <w:rsid w:val="009C2E3A"/>
    <w:pPr>
      <w:spacing w:after="0" w:line="240" w:lineRule="auto"/>
    </w:pPr>
  </w:style>
  <w:style w:type="paragraph" w:styleId="BalloonText">
    <w:name w:val="Balloon Text"/>
    <w:basedOn w:val="Normal"/>
    <w:link w:val="BalloonTextChar"/>
    <w:uiPriority w:val="99"/>
    <w:semiHidden/>
    <w:unhideWhenUsed/>
    <w:rsid w:val="001406F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1406F0"/>
    <w:rPr>
      <w:rFonts w:ascii="Segoe UI" w:hAnsi="Segoe UI"/>
      <w:sz w:val="18"/>
      <w:szCs w:val="18"/>
    </w:rPr>
  </w:style>
  <w:style w:type="paragraph" w:styleId="TOC3">
    <w:name w:val="toc 3"/>
    <w:basedOn w:val="Normal"/>
    <w:next w:val="Normal"/>
    <w:autoRedefine/>
    <w:uiPriority w:val="39"/>
    <w:unhideWhenUsed/>
    <w:rsid w:val="00F72094"/>
    <w:pPr>
      <w:spacing w:after="100"/>
      <w:ind w:left="440"/>
    </w:pPr>
  </w:style>
  <w:style w:type="paragraph" w:styleId="Header">
    <w:name w:val="header"/>
    <w:basedOn w:val="Normal"/>
    <w:link w:val="HeaderChar"/>
    <w:uiPriority w:val="99"/>
    <w:unhideWhenUsed/>
    <w:rsid w:val="008B1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A91"/>
  </w:style>
  <w:style w:type="paragraph" w:styleId="Footer">
    <w:name w:val="footer"/>
    <w:basedOn w:val="Normal"/>
    <w:link w:val="FooterChar"/>
    <w:uiPriority w:val="99"/>
    <w:unhideWhenUsed/>
    <w:rsid w:val="008B1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A91"/>
  </w:style>
  <w:style w:type="character" w:styleId="CommentReference">
    <w:name w:val="annotation reference"/>
    <w:basedOn w:val="DefaultParagraphFont"/>
    <w:uiPriority w:val="99"/>
    <w:semiHidden/>
    <w:unhideWhenUsed/>
    <w:rsid w:val="00704187"/>
    <w:rPr>
      <w:sz w:val="16"/>
      <w:szCs w:val="16"/>
    </w:rPr>
  </w:style>
  <w:style w:type="paragraph" w:styleId="CommentText">
    <w:name w:val="annotation text"/>
    <w:basedOn w:val="Normal"/>
    <w:link w:val="CommentTextChar"/>
    <w:uiPriority w:val="99"/>
    <w:semiHidden/>
    <w:unhideWhenUsed/>
    <w:rsid w:val="00704187"/>
    <w:pPr>
      <w:spacing w:line="240" w:lineRule="auto"/>
    </w:pPr>
    <w:rPr>
      <w:sz w:val="20"/>
      <w:szCs w:val="20"/>
    </w:rPr>
  </w:style>
  <w:style w:type="character" w:customStyle="1" w:styleId="CommentTextChar">
    <w:name w:val="Comment Text Char"/>
    <w:basedOn w:val="DefaultParagraphFont"/>
    <w:link w:val="CommentText"/>
    <w:uiPriority w:val="99"/>
    <w:semiHidden/>
    <w:rsid w:val="00704187"/>
    <w:rPr>
      <w:sz w:val="20"/>
      <w:szCs w:val="20"/>
    </w:rPr>
  </w:style>
  <w:style w:type="paragraph" w:styleId="CommentSubject">
    <w:name w:val="annotation subject"/>
    <w:basedOn w:val="CommentText"/>
    <w:next w:val="CommentText"/>
    <w:link w:val="CommentSubjectChar"/>
    <w:uiPriority w:val="99"/>
    <w:semiHidden/>
    <w:unhideWhenUsed/>
    <w:rsid w:val="00704187"/>
    <w:rPr>
      <w:b/>
      <w:bCs/>
    </w:rPr>
  </w:style>
  <w:style w:type="character" w:customStyle="1" w:styleId="CommentSubjectChar">
    <w:name w:val="Comment Subject Char"/>
    <w:basedOn w:val="CommentTextChar"/>
    <w:link w:val="CommentSubject"/>
    <w:uiPriority w:val="99"/>
    <w:semiHidden/>
    <w:rsid w:val="00704187"/>
    <w:rPr>
      <w:b/>
      <w:bCs/>
      <w:sz w:val="20"/>
      <w:szCs w:val="20"/>
    </w:rPr>
  </w:style>
  <w:style w:type="paragraph" w:styleId="Revision">
    <w:name w:val="Revision"/>
    <w:hidden/>
    <w:uiPriority w:val="99"/>
    <w:semiHidden/>
    <w:rsid w:val="005D13AA"/>
    <w:pPr>
      <w:spacing w:after="0" w:line="240" w:lineRule="auto"/>
    </w:pPr>
  </w:style>
  <w:style w:type="character" w:styleId="HTMLCite">
    <w:name w:val="HTML Cite"/>
    <w:basedOn w:val="DefaultParagraphFont"/>
    <w:uiPriority w:val="99"/>
    <w:semiHidden/>
    <w:unhideWhenUsed/>
    <w:rsid w:val="002C717B"/>
    <w:rPr>
      <w:i/>
      <w:iCs/>
    </w:rPr>
  </w:style>
  <w:style w:type="character" w:customStyle="1" w:styleId="author">
    <w:name w:val="author"/>
    <w:basedOn w:val="DefaultParagraphFont"/>
    <w:rsid w:val="002C717B"/>
  </w:style>
  <w:style w:type="paragraph" w:styleId="TOC4">
    <w:name w:val="toc 4"/>
    <w:basedOn w:val="Normal"/>
    <w:next w:val="Normal"/>
    <w:autoRedefine/>
    <w:uiPriority w:val="39"/>
    <w:unhideWhenUsed/>
    <w:rsid w:val="003F5E5B"/>
    <w:pPr>
      <w:spacing w:after="100"/>
      <w:ind w:left="660"/>
    </w:pPr>
    <w:rPr>
      <w:rFonts w:eastAsiaTheme="minorEastAsia"/>
    </w:rPr>
  </w:style>
  <w:style w:type="paragraph" w:styleId="TOC5">
    <w:name w:val="toc 5"/>
    <w:basedOn w:val="Normal"/>
    <w:next w:val="Normal"/>
    <w:autoRedefine/>
    <w:uiPriority w:val="39"/>
    <w:unhideWhenUsed/>
    <w:rsid w:val="003F5E5B"/>
    <w:pPr>
      <w:spacing w:after="100"/>
      <w:ind w:left="880"/>
    </w:pPr>
    <w:rPr>
      <w:rFonts w:eastAsiaTheme="minorEastAsia"/>
    </w:rPr>
  </w:style>
  <w:style w:type="paragraph" w:styleId="TOC6">
    <w:name w:val="toc 6"/>
    <w:basedOn w:val="Normal"/>
    <w:next w:val="Normal"/>
    <w:autoRedefine/>
    <w:uiPriority w:val="39"/>
    <w:unhideWhenUsed/>
    <w:rsid w:val="003F5E5B"/>
    <w:pPr>
      <w:spacing w:after="100"/>
      <w:ind w:left="1100"/>
    </w:pPr>
    <w:rPr>
      <w:rFonts w:eastAsiaTheme="minorEastAsia"/>
    </w:rPr>
  </w:style>
  <w:style w:type="paragraph" w:styleId="TOC7">
    <w:name w:val="toc 7"/>
    <w:basedOn w:val="Normal"/>
    <w:next w:val="Normal"/>
    <w:autoRedefine/>
    <w:uiPriority w:val="39"/>
    <w:unhideWhenUsed/>
    <w:rsid w:val="003F5E5B"/>
    <w:pPr>
      <w:spacing w:after="100"/>
      <w:ind w:left="1320"/>
    </w:pPr>
    <w:rPr>
      <w:rFonts w:eastAsiaTheme="minorEastAsia"/>
    </w:rPr>
  </w:style>
  <w:style w:type="paragraph" w:styleId="TOC8">
    <w:name w:val="toc 8"/>
    <w:basedOn w:val="Normal"/>
    <w:next w:val="Normal"/>
    <w:autoRedefine/>
    <w:uiPriority w:val="39"/>
    <w:unhideWhenUsed/>
    <w:rsid w:val="003F5E5B"/>
    <w:pPr>
      <w:spacing w:after="100"/>
      <w:ind w:left="1540"/>
    </w:pPr>
    <w:rPr>
      <w:rFonts w:eastAsiaTheme="minorEastAsia"/>
    </w:rPr>
  </w:style>
  <w:style w:type="paragraph" w:styleId="TOC9">
    <w:name w:val="toc 9"/>
    <w:basedOn w:val="Normal"/>
    <w:next w:val="Normal"/>
    <w:autoRedefine/>
    <w:uiPriority w:val="39"/>
    <w:unhideWhenUsed/>
    <w:rsid w:val="003F5E5B"/>
    <w:pPr>
      <w:spacing w:after="100"/>
      <w:ind w:left="1760"/>
    </w:pPr>
    <w:rPr>
      <w:rFonts w:eastAsiaTheme="minorEastAsia"/>
    </w:rPr>
  </w:style>
  <w:style w:type="character" w:customStyle="1" w:styleId="st">
    <w:name w:val="st"/>
    <w:basedOn w:val="DefaultParagraphFont"/>
    <w:rsid w:val="00B54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90353">
      <w:bodyDiv w:val="1"/>
      <w:marLeft w:val="0"/>
      <w:marRight w:val="0"/>
      <w:marTop w:val="0"/>
      <w:marBottom w:val="0"/>
      <w:divBdr>
        <w:top w:val="none" w:sz="0" w:space="0" w:color="auto"/>
        <w:left w:val="none" w:sz="0" w:space="0" w:color="auto"/>
        <w:bottom w:val="none" w:sz="0" w:space="0" w:color="auto"/>
        <w:right w:val="none" w:sz="0" w:space="0" w:color="auto"/>
      </w:divBdr>
    </w:div>
    <w:div w:id="566913954">
      <w:bodyDiv w:val="1"/>
      <w:marLeft w:val="0"/>
      <w:marRight w:val="0"/>
      <w:marTop w:val="0"/>
      <w:marBottom w:val="0"/>
      <w:divBdr>
        <w:top w:val="none" w:sz="0" w:space="0" w:color="auto"/>
        <w:left w:val="none" w:sz="0" w:space="0" w:color="auto"/>
        <w:bottom w:val="none" w:sz="0" w:space="0" w:color="auto"/>
        <w:right w:val="none" w:sz="0" w:space="0" w:color="auto"/>
      </w:divBdr>
    </w:div>
    <w:div w:id="1661276514">
      <w:bodyDiv w:val="1"/>
      <w:marLeft w:val="0"/>
      <w:marRight w:val="0"/>
      <w:marTop w:val="0"/>
      <w:marBottom w:val="0"/>
      <w:divBdr>
        <w:top w:val="none" w:sz="0" w:space="0" w:color="auto"/>
        <w:left w:val="none" w:sz="0" w:space="0" w:color="auto"/>
        <w:bottom w:val="none" w:sz="0" w:space="0" w:color="auto"/>
        <w:right w:val="none" w:sz="0" w:space="0" w:color="auto"/>
      </w:divBdr>
    </w:div>
    <w:div w:id="1949580060">
      <w:bodyDiv w:val="1"/>
      <w:marLeft w:val="0"/>
      <w:marRight w:val="0"/>
      <w:marTop w:val="0"/>
      <w:marBottom w:val="0"/>
      <w:divBdr>
        <w:top w:val="none" w:sz="0" w:space="0" w:color="auto"/>
        <w:left w:val="none" w:sz="0" w:space="0" w:color="auto"/>
        <w:bottom w:val="none" w:sz="0" w:space="0" w:color="auto"/>
        <w:right w:val="none" w:sz="0" w:space="0" w:color="auto"/>
      </w:divBdr>
    </w:div>
    <w:div w:id="1983729737">
      <w:bodyDiv w:val="1"/>
      <w:marLeft w:val="0"/>
      <w:marRight w:val="0"/>
      <w:marTop w:val="0"/>
      <w:marBottom w:val="0"/>
      <w:divBdr>
        <w:top w:val="none" w:sz="0" w:space="0" w:color="auto"/>
        <w:left w:val="none" w:sz="0" w:space="0" w:color="auto"/>
        <w:bottom w:val="none" w:sz="0" w:space="0" w:color="auto"/>
        <w:right w:val="none" w:sz="0" w:space="0" w:color="auto"/>
      </w:divBdr>
    </w:div>
    <w:div w:id="209986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aff.writer@itp.com" TargetMode="External"/><Relationship Id="rId18" Type="http://schemas.openxmlformats.org/officeDocument/2006/relationships/hyperlink" Target="http://www.meydanhotels.com/babalshams/downloads/Fact_File_Bab_Al_Shams.pdf" TargetMode="External"/><Relationship Id="rId26" Type="http://schemas.openxmlformats.org/officeDocument/2006/relationships/hyperlink" Target="http://www.jumeirah.com/en/hotels-resorts/" TargetMode="External"/><Relationship Id="rId39" Type="http://schemas.openxmlformats.org/officeDocument/2006/relationships/hyperlink" Target="mailto:bishr_87@hotmail.com" TargetMode="External"/><Relationship Id="rId21" Type="http://schemas.openxmlformats.org/officeDocument/2006/relationships/hyperlink" Target="http://www.jumeirah.com/en/jumeirah-group/press-centre/press-releases/press-releases-for-2013/burj-al-arab-introduces-exclusive-24-carat-gold-ipads-for-its-in-house-guests/" TargetMode="External"/><Relationship Id="rId34" Type="http://schemas.openxmlformats.org/officeDocument/2006/relationships/hyperlink" Target="http://www.fairmont.com/dubai/pdf/dbi-green-partnership-program/"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alpencapital.com/downloads/GCC_Hospitality_Report_24092014.pdf" TargetMode="External"/><Relationship Id="rId20" Type="http://schemas.openxmlformats.org/officeDocument/2006/relationships/hyperlink" Target="http://www.jumeirah.com/Global/Jumeirah%20Group/Press%20Centre%20(1)/Press%20Kits/Burj%20Al%20Arab%20-%20Media%20Fact%20File.pdf" TargetMode="External"/><Relationship Id="rId29" Type="http://schemas.openxmlformats.org/officeDocument/2006/relationships/hyperlink" Target="http://dx.doi.org/10.4135/9781452274898" TargetMode="External"/><Relationship Id="rId41" Type="http://schemas.openxmlformats.org/officeDocument/2006/relationships/hyperlink" Target="mailto:chowdhury.hossan@adu.ac.a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emiratesnbd.com/plugins/ResearchDocsManagement/Documents/Research/20150322_UAE%20hospitality1.pdf" TargetMode="External"/><Relationship Id="rId32" Type="http://schemas.openxmlformats.org/officeDocument/2006/relationships/hyperlink" Target="http://www.theoutdoorshow.ae/images/pr/aeconlinesustainableroofing27-3-2013.pdf" TargetMode="External"/><Relationship Id="rId37" Type="http://schemas.openxmlformats.org/officeDocument/2006/relationships/image" Target="media/image5.jpeg"/><Relationship Id="rId40" Type="http://schemas.openxmlformats.org/officeDocument/2006/relationships/hyperlink" Target="mailto:chowdhury.hossan@adu.ac.ae" TargetMode="External"/><Relationship Id="rId5" Type="http://schemas.openxmlformats.org/officeDocument/2006/relationships/webSettings" Target="webSettings.xml"/><Relationship Id="rId15" Type="http://schemas.openxmlformats.org/officeDocument/2006/relationships/hyperlink" Target="http://tcaabudhabi.ae/en/Documents/Hotels%20classification%20system%20manual.pdf" TargetMode="External"/><Relationship Id="rId23" Type="http://schemas.openxmlformats.org/officeDocument/2006/relationships/hyperlink" Target="https://www.dewa.gov.ae/images/conservationtips/Hotel_Management_English.pdf" TargetMode="External"/><Relationship Id="rId28" Type="http://schemas.openxmlformats.org/officeDocument/2006/relationships/hyperlink" Target="http://gmj.gallup.com/gmj_surveys/" TargetMode="External"/><Relationship Id="rId36" Type="http://schemas.openxmlformats.org/officeDocument/2006/relationships/hyperlink" Target="http://doi.org/10.1108/14601061311292878" TargetMode="External"/><Relationship Id="rId10" Type="http://schemas.openxmlformats.org/officeDocument/2006/relationships/image" Target="media/image2.png"/><Relationship Id="rId19" Type="http://schemas.openxmlformats.org/officeDocument/2006/relationships/hyperlink" Target="http://www.newfoundations.com/OrgTheory/Bolognese721.html" TargetMode="External"/><Relationship Id="rId31" Type="http://schemas.openxmlformats.org/officeDocument/2006/relationships/hyperlink" Target="mailto:staff.writer@itp.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taff.writer@itp.com" TargetMode="External"/><Relationship Id="rId14" Type="http://schemas.openxmlformats.org/officeDocument/2006/relationships/image" Target="media/image4.png"/><Relationship Id="rId22" Type="http://schemas.openxmlformats.org/officeDocument/2006/relationships/hyperlink" Target="http://money.cnn.com/magazines/fortune/fortune_archive/2006/12/11/8395440/index.htm" TargetMode="External"/><Relationship Id="rId27" Type="http://schemas.openxmlformats.org/officeDocument/2006/relationships/hyperlink" Target="http://www.jumeirah.com/Global/Jumeirah%20Group/Press%20Centre%20(1)/Press%20Kits/Madinat%20Jumeirah%20English%20Fact%20File%20-%20November%202013.pdf" TargetMode="External"/><Relationship Id="rId30" Type="http://schemas.openxmlformats.org/officeDocument/2006/relationships/hyperlink" Target="http://doi.org/10.1108/00483480810891655" TargetMode="External"/><Relationship Id="rId35" Type="http://schemas.openxmlformats.org/officeDocument/2006/relationships/hyperlink" Target="http://search.proquest.com/docview/457381570?accountid=15192"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staff.writer@itp.com" TargetMode="External"/><Relationship Id="rId17" Type="http://schemas.openxmlformats.org/officeDocument/2006/relationships/hyperlink" Target="http://www.arabianaerospace.aero/dubai-is-now-the-4th-most-visited-global-city-" TargetMode="External"/><Relationship Id="rId25" Type="http://schemas.openxmlformats.org/officeDocument/2006/relationships/hyperlink" Target="http://doi.org/10.1007/s11365-013-0263-6" TargetMode="External"/><Relationship Id="rId33" Type="http://schemas.openxmlformats.org/officeDocument/2006/relationships/hyperlink" Target="http://search.proquest.com/docview/1462021499?accountid=15192" TargetMode="External"/><Relationship Id="rId38" Type="http://schemas.openxmlformats.org/officeDocument/2006/relationships/hyperlink" Target="mailto:bishr_87@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A3D6B-E5B7-43EE-AE82-95825D77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95989</Words>
  <Characters>547139</Characters>
  <Application>Microsoft Office Word</Application>
  <DocSecurity>0</DocSecurity>
  <Lines>4559</Lines>
  <Paragraphs>1283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641845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 bishr</dc:creator>
  <cp:lastModifiedBy>Sana Sayeed</cp:lastModifiedBy>
  <cp:revision>2</cp:revision>
  <dcterms:created xsi:type="dcterms:W3CDTF">2020-09-08T11:27:00Z</dcterms:created>
  <dcterms:modified xsi:type="dcterms:W3CDTF">2020-09-08T11:27:00Z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zotero-version="4.0.21.2"&gt;&lt;session id="ZVSqPrts"/&gt;&lt;style id="http://www.zotero.org/styles/apa" hasBibliography="1" bibliographyStyleHasBeenSet="0"/&gt;&lt;prefs&gt;&lt;pref name="fieldType" value="Field"/&gt;&lt;pref name="storeReferences" value="tru</vt:lpwstr>
  </property>
  <property fmtid="{D5CDD505-2E9C-101B-9397-08002B2CF9AE}" pid="3" name="ZOTERO_PREF_2">
    <vt:lpwstr>e"/&gt;&lt;pref name="automaticJournalAbbreviations" value="true"/&gt;&lt;pref name="noteType" value="0"/&gt;&lt;/prefs&gt;&lt;/data&gt;</vt:lpwstr>
  </property>
</Properties>
</file>