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5038DA" w:rsidRPr="005038DA" w:rsidRDefault="005038DA" w:rsidP="005038DA">
            <w:pPr>
              <w:rPr>
                <w:rFonts w:asciiTheme="majorBidi" w:hAnsiTheme="majorBidi" w:cstheme="majorBidi"/>
                <w:bCs/>
              </w:rPr>
            </w:pPr>
            <w:proofErr w:type="spellStart"/>
            <w:r w:rsidRPr="005038DA">
              <w:rPr>
                <w:rFonts w:asciiTheme="majorBidi" w:hAnsiTheme="majorBidi" w:cstheme="majorBidi"/>
                <w:bCs/>
              </w:rPr>
              <w:t>Qasrawi</w:t>
            </w:r>
            <w:proofErr w:type="spellEnd"/>
            <w:r w:rsidRPr="005038DA">
              <w:rPr>
                <w:rFonts w:asciiTheme="majorBidi" w:hAnsiTheme="majorBidi" w:cstheme="majorBidi"/>
                <w:bCs/>
              </w:rPr>
              <w:t>, Radwan</w:t>
            </w:r>
          </w:p>
          <w:p w:rsidR="005038DA" w:rsidRPr="005038DA" w:rsidRDefault="005038DA" w:rsidP="005038DA">
            <w:pPr>
              <w:rPr>
                <w:rFonts w:asciiTheme="majorBidi" w:hAnsiTheme="majorBidi" w:cstheme="majorBidi"/>
                <w:bCs/>
              </w:rPr>
            </w:pPr>
            <w:r w:rsidRPr="005038DA">
              <w:rPr>
                <w:rFonts w:asciiTheme="majorBidi" w:hAnsiTheme="majorBidi" w:cstheme="majorBidi"/>
                <w:bCs/>
              </w:rPr>
              <w:t xml:space="preserve">Al </w:t>
            </w:r>
            <w:proofErr w:type="spellStart"/>
            <w:r w:rsidRPr="005038DA">
              <w:rPr>
                <w:rFonts w:asciiTheme="majorBidi" w:hAnsiTheme="majorBidi" w:cstheme="majorBidi"/>
                <w:bCs/>
              </w:rPr>
              <w:t>Halawa</w:t>
            </w:r>
            <w:proofErr w:type="spellEnd"/>
            <w:r w:rsidRPr="005038DA">
              <w:rPr>
                <w:rFonts w:asciiTheme="majorBidi" w:hAnsiTheme="majorBidi" w:cstheme="majorBidi"/>
                <w:bCs/>
              </w:rPr>
              <w:t xml:space="preserve">, </w:t>
            </w:r>
            <w:proofErr w:type="spellStart"/>
            <w:r w:rsidRPr="005038DA">
              <w:rPr>
                <w:rFonts w:asciiTheme="majorBidi" w:hAnsiTheme="majorBidi" w:cstheme="majorBidi"/>
                <w:bCs/>
              </w:rPr>
              <w:t>Diala</w:t>
            </w:r>
            <w:proofErr w:type="spellEnd"/>
            <w:r w:rsidRPr="005038DA">
              <w:rPr>
                <w:rFonts w:asciiTheme="majorBidi" w:hAnsiTheme="majorBidi" w:cstheme="majorBidi"/>
                <w:bCs/>
              </w:rPr>
              <w:t xml:space="preserve"> Abu</w:t>
            </w:r>
          </w:p>
          <w:p w:rsidR="005038DA" w:rsidRPr="005038DA" w:rsidRDefault="005038DA" w:rsidP="005038DA">
            <w:pPr>
              <w:rPr>
                <w:rFonts w:asciiTheme="majorBidi" w:hAnsiTheme="majorBidi" w:cstheme="majorBidi"/>
                <w:bCs/>
              </w:rPr>
            </w:pPr>
            <w:proofErr w:type="spellStart"/>
            <w:r w:rsidRPr="005038DA">
              <w:rPr>
                <w:rFonts w:asciiTheme="majorBidi" w:hAnsiTheme="majorBidi" w:cstheme="majorBidi"/>
                <w:bCs/>
              </w:rPr>
              <w:t>Ayyad</w:t>
            </w:r>
            <w:proofErr w:type="spellEnd"/>
            <w:r w:rsidRPr="005038DA">
              <w:rPr>
                <w:rFonts w:asciiTheme="majorBidi" w:hAnsiTheme="majorBidi" w:cstheme="majorBidi"/>
                <w:bCs/>
              </w:rPr>
              <w:t>, Rawan</w:t>
            </w:r>
          </w:p>
          <w:p w:rsidR="005038DA" w:rsidRPr="005038DA" w:rsidRDefault="005038DA" w:rsidP="005038DA">
            <w:pPr>
              <w:rPr>
                <w:rFonts w:asciiTheme="majorBidi" w:hAnsiTheme="majorBidi" w:cstheme="majorBidi"/>
                <w:bCs/>
              </w:rPr>
            </w:pPr>
            <w:r w:rsidRPr="005038DA">
              <w:rPr>
                <w:rFonts w:asciiTheme="majorBidi" w:hAnsiTheme="majorBidi" w:cstheme="majorBidi"/>
                <w:bCs/>
              </w:rPr>
              <w:t xml:space="preserve">Al </w:t>
            </w:r>
            <w:proofErr w:type="spellStart"/>
            <w:r w:rsidRPr="005038DA">
              <w:rPr>
                <w:rFonts w:asciiTheme="majorBidi" w:hAnsiTheme="majorBidi" w:cstheme="majorBidi"/>
                <w:bCs/>
              </w:rPr>
              <w:t>Sabbah</w:t>
            </w:r>
            <w:proofErr w:type="spellEnd"/>
            <w:r w:rsidRPr="005038DA">
              <w:rPr>
                <w:rFonts w:asciiTheme="majorBidi" w:hAnsiTheme="majorBidi" w:cstheme="majorBidi"/>
                <w:bCs/>
              </w:rPr>
              <w:t xml:space="preserve">, </w:t>
            </w:r>
            <w:proofErr w:type="spellStart"/>
            <w:r w:rsidRPr="005038DA">
              <w:rPr>
                <w:rFonts w:asciiTheme="majorBidi" w:hAnsiTheme="majorBidi" w:cstheme="majorBidi"/>
                <w:bCs/>
              </w:rPr>
              <w:t>Halema</w:t>
            </w:r>
            <w:proofErr w:type="spellEnd"/>
          </w:p>
          <w:p w:rsidR="005038DA" w:rsidRPr="005038DA" w:rsidRDefault="005038DA" w:rsidP="005038DA">
            <w:pPr>
              <w:rPr>
                <w:rFonts w:asciiTheme="majorBidi" w:hAnsiTheme="majorBidi" w:cstheme="majorBidi"/>
                <w:bCs/>
              </w:rPr>
            </w:pPr>
            <w:proofErr w:type="spellStart"/>
            <w:r w:rsidRPr="005038DA">
              <w:rPr>
                <w:rFonts w:asciiTheme="majorBidi" w:hAnsiTheme="majorBidi" w:cstheme="majorBidi"/>
                <w:bCs/>
              </w:rPr>
              <w:t>Taweel</w:t>
            </w:r>
            <w:proofErr w:type="spellEnd"/>
            <w:r w:rsidRPr="005038DA">
              <w:rPr>
                <w:rFonts w:asciiTheme="majorBidi" w:hAnsiTheme="majorBidi" w:cstheme="majorBidi"/>
                <w:bCs/>
              </w:rPr>
              <w:t xml:space="preserve">, </w:t>
            </w:r>
            <w:proofErr w:type="spellStart"/>
            <w:r w:rsidRPr="005038DA">
              <w:rPr>
                <w:rFonts w:asciiTheme="majorBidi" w:hAnsiTheme="majorBidi" w:cstheme="majorBidi"/>
                <w:bCs/>
              </w:rPr>
              <w:t>Haneen</w:t>
            </w:r>
            <w:proofErr w:type="spellEnd"/>
          </w:p>
          <w:p w:rsidR="0028688F" w:rsidRPr="005038DA" w:rsidRDefault="005038DA" w:rsidP="005038DA">
            <w:pPr>
              <w:rPr>
                <w:rFonts w:asciiTheme="majorBidi" w:hAnsiTheme="majorBidi" w:cstheme="majorBidi"/>
                <w:bCs/>
              </w:rPr>
            </w:pPr>
            <w:proofErr w:type="spellStart"/>
            <w:r w:rsidRPr="005038DA">
              <w:rPr>
                <w:rFonts w:asciiTheme="majorBidi" w:hAnsiTheme="majorBidi" w:cstheme="majorBidi"/>
                <w:bCs/>
              </w:rPr>
              <w:t>Abdeen</w:t>
            </w:r>
            <w:proofErr w:type="spellEnd"/>
            <w:r w:rsidRPr="005038DA">
              <w:rPr>
                <w:rFonts w:asciiTheme="majorBidi" w:hAnsiTheme="majorBidi" w:cstheme="majorBidi"/>
                <w:bCs/>
              </w:rPr>
              <w:t>, Ziad</w:t>
            </w:r>
          </w:p>
        </w:tc>
      </w:tr>
      <w:tr w:rsidR="00464E59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5038DA" w:rsidRPr="005038DA" w:rsidRDefault="005038DA" w:rsidP="005038DA">
            <w:pPr>
              <w:shd w:val="clear" w:color="auto" w:fill="FFFFFF"/>
              <w:spacing w:after="100" w:afterAutospacing="1"/>
              <w:outlineLvl w:val="1"/>
              <w:rPr>
                <w:rFonts w:asciiTheme="majorBidi" w:hAnsiTheme="majorBidi" w:cstheme="majorBidi"/>
                <w:color w:val="343A40"/>
              </w:rPr>
            </w:pPr>
            <w:bookmarkStart w:id="0" w:name="_GoBack"/>
            <w:r w:rsidRPr="005038DA">
              <w:rPr>
                <w:rFonts w:asciiTheme="majorBidi" w:hAnsiTheme="majorBidi" w:cstheme="majorBidi"/>
                <w:color w:val="343A40"/>
              </w:rPr>
              <w:t xml:space="preserve">Cluster analysis </w:t>
            </w:r>
            <w:bookmarkEnd w:id="0"/>
            <w:r w:rsidRPr="005038DA">
              <w:rPr>
                <w:rFonts w:asciiTheme="majorBidi" w:hAnsiTheme="majorBidi" w:cstheme="majorBidi"/>
                <w:color w:val="343A40"/>
              </w:rPr>
              <w:t>for food group consumption patterns in a national sample of Palestinian schoolchildren: Evidence from HBSC Survey 2013-2014</w:t>
            </w:r>
          </w:p>
          <w:p w:rsidR="00464E59" w:rsidRPr="005038DA" w:rsidRDefault="00464E59" w:rsidP="002847D4">
            <w:pPr>
              <w:shd w:val="clear" w:color="auto" w:fill="FFFFFF"/>
              <w:ind w:right="300"/>
              <w:outlineLvl w:val="0"/>
              <w:rPr>
                <w:rFonts w:asciiTheme="majorBidi" w:hAnsiTheme="majorBidi" w:cstheme="majorBidi"/>
                <w:bCs/>
              </w:rPr>
            </w:pP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B45E01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URL </w:t>
            </w:r>
          </w:p>
        </w:tc>
        <w:tc>
          <w:tcPr>
            <w:tcW w:w="8363" w:type="dxa"/>
          </w:tcPr>
          <w:p w:rsidR="0066122B" w:rsidRPr="005038DA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  <w:r w:rsidRPr="005038DA">
              <w:rPr>
                <w:rFonts w:asciiTheme="majorBidi" w:hAnsiTheme="majorBidi" w:cstheme="majorBidi"/>
                <w:bCs/>
              </w:rPr>
              <w:t xml:space="preserve">To access the fulltext, please follow the link below: </w:t>
            </w:r>
          </w:p>
          <w:p w:rsidR="00B048F4" w:rsidRPr="005038DA" w:rsidRDefault="005038DA" w:rsidP="0028688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  <w:hyperlink r:id="rId5" w:history="1">
              <w:r w:rsidRPr="005038DA">
                <w:rPr>
                  <w:rStyle w:val="Hyperlink"/>
                  <w:rFonts w:asciiTheme="majorBidi" w:hAnsiTheme="majorBidi" w:cstheme="majorBidi"/>
                  <w:bCs/>
                </w:rPr>
                <w:t>https://doi.org/10.47874/2021p7</w:t>
              </w:r>
            </w:hyperlink>
          </w:p>
          <w:p w:rsidR="005038DA" w:rsidRPr="005038DA" w:rsidRDefault="005038DA" w:rsidP="0028688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</w:p>
          <w:p w:rsidR="0028688F" w:rsidRPr="005038DA" w:rsidRDefault="0028688F" w:rsidP="0028688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2847D4"/>
    <w:rsid w:val="0028688F"/>
    <w:rsid w:val="00383023"/>
    <w:rsid w:val="00387582"/>
    <w:rsid w:val="00464E59"/>
    <w:rsid w:val="004D0E39"/>
    <w:rsid w:val="005030E6"/>
    <w:rsid w:val="005038DA"/>
    <w:rsid w:val="00516130"/>
    <w:rsid w:val="00521725"/>
    <w:rsid w:val="00613B04"/>
    <w:rsid w:val="0066122B"/>
    <w:rsid w:val="006950AC"/>
    <w:rsid w:val="006A18BD"/>
    <w:rsid w:val="006C08D0"/>
    <w:rsid w:val="006D1B45"/>
    <w:rsid w:val="00733B73"/>
    <w:rsid w:val="00825586"/>
    <w:rsid w:val="008D6F59"/>
    <w:rsid w:val="00A3117E"/>
    <w:rsid w:val="00B048F4"/>
    <w:rsid w:val="00B45E01"/>
    <w:rsid w:val="00D30C67"/>
    <w:rsid w:val="00D51F71"/>
    <w:rsid w:val="00DD684A"/>
    <w:rsid w:val="00D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A4748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3875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8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311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17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875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g-star-inserted">
    <w:name w:val="ng-star-inserted"/>
    <w:basedOn w:val="DefaultParagraphFont"/>
    <w:rsid w:val="00387582"/>
  </w:style>
  <w:style w:type="character" w:styleId="FollowedHyperlink">
    <w:name w:val="FollowedHyperlink"/>
    <w:basedOn w:val="DefaultParagraphFont"/>
    <w:uiPriority w:val="99"/>
    <w:semiHidden/>
    <w:unhideWhenUsed/>
    <w:rsid w:val="00516130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8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8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9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2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8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1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47874/2021p7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Sana Sayeed</cp:lastModifiedBy>
  <cp:revision>2</cp:revision>
  <dcterms:created xsi:type="dcterms:W3CDTF">2024-06-12T06:38:00Z</dcterms:created>
  <dcterms:modified xsi:type="dcterms:W3CDTF">2024-06-12T06:38:00Z</dcterms:modified>
</cp:coreProperties>
</file>