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607C1" w14:textId="77777777" w:rsidR="00E9390C" w:rsidRPr="00B17AED" w:rsidRDefault="00E9390C" w:rsidP="00E9390C">
      <w:pPr>
        <w:jc w:val="center"/>
        <w:rPr>
          <w:rFonts w:eastAsia="Calibri"/>
        </w:rPr>
      </w:pPr>
      <w:r w:rsidRPr="00B17AED">
        <w:rPr>
          <w:rFonts w:ascii="Arial" w:hAnsi="Arial"/>
          <w:noProof/>
          <w:sz w:val="20"/>
          <w:szCs w:val="20"/>
        </w:rPr>
        <w:drawing>
          <wp:inline distT="0" distB="0" distL="0" distR="0" wp14:anchorId="09D34288" wp14:editId="08AC1A0D">
            <wp:extent cx="1171575" cy="10953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9" cstate="print"/>
                    <a:srcRect/>
                    <a:stretch>
                      <a:fillRect/>
                    </a:stretch>
                  </pic:blipFill>
                  <pic:spPr>
                    <a:xfrm>
                      <a:off x="0" y="0"/>
                      <a:ext cx="1171575" cy="1095375"/>
                    </a:xfrm>
                    <a:prstGeom prst="rect">
                      <a:avLst/>
                    </a:prstGeom>
                    <a:noFill/>
                    <a:ln w="9525">
                      <a:noFill/>
                      <a:miter lim="800000"/>
                      <a:headEnd/>
                      <a:tailEnd/>
                    </a:ln>
                  </pic:spPr>
                </pic:pic>
              </a:graphicData>
            </a:graphic>
          </wp:inline>
        </w:drawing>
      </w:r>
    </w:p>
    <w:p w14:paraId="55D43AD9" w14:textId="77777777" w:rsidR="00E9390C" w:rsidRPr="00B17AED" w:rsidRDefault="00E9390C" w:rsidP="00E9390C">
      <w:pPr>
        <w:jc w:val="center"/>
      </w:pPr>
    </w:p>
    <w:p w14:paraId="7464640B" w14:textId="321625B5" w:rsidR="00E9390C" w:rsidRPr="00C26F63" w:rsidRDefault="00DC3441" w:rsidP="00E9390C">
      <w:pPr>
        <w:jc w:val="center"/>
        <w:rPr>
          <w:b/>
          <w:color w:val="000000" w:themeColor="text1"/>
          <w:sz w:val="32"/>
          <w:szCs w:val="32"/>
        </w:rPr>
      </w:pPr>
      <w:r>
        <w:rPr>
          <w:b/>
          <w:color w:val="000000" w:themeColor="text1"/>
          <w:sz w:val="40"/>
          <w:szCs w:val="40"/>
        </w:rPr>
        <w:t xml:space="preserve">A </w:t>
      </w:r>
      <w:r w:rsidR="00E9390C" w:rsidRPr="00E9390C">
        <w:rPr>
          <w:b/>
          <w:color w:val="000000" w:themeColor="text1"/>
          <w:sz w:val="40"/>
          <w:szCs w:val="40"/>
        </w:rPr>
        <w:t xml:space="preserve">Knowledge Management </w:t>
      </w:r>
      <w:r>
        <w:rPr>
          <w:b/>
          <w:color w:val="000000" w:themeColor="text1"/>
          <w:sz w:val="40"/>
          <w:szCs w:val="40"/>
        </w:rPr>
        <w:t>Framework for Enhancing</w:t>
      </w:r>
      <w:r w:rsidR="00E9390C" w:rsidRPr="00E9390C">
        <w:rPr>
          <w:b/>
          <w:color w:val="000000" w:themeColor="text1"/>
          <w:sz w:val="40"/>
          <w:szCs w:val="40"/>
        </w:rPr>
        <w:t xml:space="preserve"> Public Sector</w:t>
      </w:r>
      <w:r>
        <w:rPr>
          <w:b/>
          <w:color w:val="000000" w:themeColor="text1"/>
          <w:sz w:val="40"/>
          <w:szCs w:val="40"/>
        </w:rPr>
        <w:t xml:space="preserve"> Performance</w:t>
      </w:r>
      <w:r w:rsidR="00E9390C" w:rsidRPr="00E9390C">
        <w:rPr>
          <w:b/>
          <w:color w:val="000000" w:themeColor="text1"/>
          <w:sz w:val="40"/>
          <w:szCs w:val="40"/>
        </w:rPr>
        <w:t xml:space="preserve">: </w:t>
      </w:r>
      <w:r>
        <w:rPr>
          <w:b/>
          <w:color w:val="000000" w:themeColor="text1"/>
          <w:sz w:val="40"/>
          <w:szCs w:val="40"/>
        </w:rPr>
        <w:t>The case of United Arab Emirates</w:t>
      </w:r>
    </w:p>
    <w:p w14:paraId="4A5EFD7F" w14:textId="77777777" w:rsidR="00E9390C" w:rsidRPr="00C26F63" w:rsidRDefault="00E9390C" w:rsidP="00E9390C">
      <w:pPr>
        <w:rPr>
          <w:rFonts w:asciiTheme="majorBidi" w:eastAsiaTheme="majorEastAsia" w:hAnsiTheme="majorBidi" w:cstheme="majorBidi"/>
          <w:b/>
          <w:bCs/>
          <w:color w:val="000000" w:themeColor="text1"/>
          <w:kern w:val="28"/>
          <w:sz w:val="36"/>
          <w:szCs w:val="32"/>
          <w:lang w:bidi="en-US"/>
        </w:rPr>
      </w:pPr>
    </w:p>
    <w:p w14:paraId="392FC296" w14:textId="77777777" w:rsidR="00E9390C" w:rsidRPr="00C26F63" w:rsidRDefault="00E9390C" w:rsidP="00E9390C">
      <w:pPr>
        <w:rPr>
          <w:color w:val="000000" w:themeColor="text1"/>
        </w:rPr>
      </w:pPr>
    </w:p>
    <w:p w14:paraId="18ED2969" w14:textId="77777777" w:rsidR="00E9390C" w:rsidRPr="00B17AED" w:rsidRDefault="00E9390C" w:rsidP="00E9390C">
      <w:pPr>
        <w:jc w:val="center"/>
        <w:rPr>
          <w:rFonts w:asciiTheme="majorBidi" w:hAnsiTheme="majorBidi" w:cstheme="majorBidi"/>
          <w:sz w:val="36"/>
        </w:rPr>
      </w:pPr>
    </w:p>
    <w:p w14:paraId="5D5A6BD9" w14:textId="77777777" w:rsidR="00E9390C" w:rsidRPr="00C26F63" w:rsidRDefault="00E9390C" w:rsidP="00E9390C">
      <w:pPr>
        <w:jc w:val="center"/>
        <w:rPr>
          <w:rFonts w:asciiTheme="majorBidi" w:hAnsiTheme="majorBidi" w:cstheme="majorBidi"/>
          <w:color w:val="000000" w:themeColor="text1"/>
          <w:sz w:val="36"/>
        </w:rPr>
      </w:pPr>
      <w:r w:rsidRPr="00C26F63">
        <w:rPr>
          <w:rFonts w:asciiTheme="majorBidi" w:hAnsiTheme="majorBidi" w:cstheme="majorBidi"/>
          <w:color w:val="000000" w:themeColor="text1"/>
          <w:sz w:val="36"/>
        </w:rPr>
        <w:t>DBA Dissertation</w:t>
      </w:r>
    </w:p>
    <w:p w14:paraId="70E84157" w14:textId="77777777" w:rsidR="00E9390C" w:rsidRPr="00C26F63" w:rsidRDefault="00E9390C" w:rsidP="00E9390C">
      <w:pPr>
        <w:rPr>
          <w:rFonts w:asciiTheme="majorBidi" w:hAnsiTheme="majorBidi" w:cstheme="majorBidi"/>
          <w:color w:val="000000" w:themeColor="text1"/>
        </w:rPr>
      </w:pPr>
    </w:p>
    <w:p w14:paraId="191F9AD2" w14:textId="77777777" w:rsidR="00E9390C" w:rsidRPr="00C26F63" w:rsidRDefault="00E9390C" w:rsidP="00E9390C">
      <w:pPr>
        <w:jc w:val="center"/>
        <w:rPr>
          <w:rFonts w:asciiTheme="majorBidi" w:hAnsiTheme="majorBidi" w:cstheme="majorBidi"/>
          <w:color w:val="000000" w:themeColor="text1"/>
        </w:rPr>
      </w:pPr>
    </w:p>
    <w:p w14:paraId="6C8339A3" w14:textId="77777777" w:rsidR="00E9390C" w:rsidRPr="00C26F63" w:rsidRDefault="00E9390C" w:rsidP="00E9390C">
      <w:pPr>
        <w:jc w:val="center"/>
        <w:rPr>
          <w:rFonts w:asciiTheme="majorBidi" w:hAnsiTheme="majorBidi" w:cstheme="majorBidi"/>
          <w:color w:val="000000" w:themeColor="text1"/>
        </w:rPr>
      </w:pPr>
      <w:r w:rsidRPr="00C26F63">
        <w:rPr>
          <w:rFonts w:asciiTheme="majorBidi" w:hAnsiTheme="majorBidi" w:cstheme="majorBidi"/>
          <w:color w:val="000000" w:themeColor="text1"/>
        </w:rPr>
        <w:t>By</w:t>
      </w:r>
    </w:p>
    <w:p w14:paraId="3929C1F9" w14:textId="77777777" w:rsidR="00C17D5F" w:rsidRDefault="00C17D5F" w:rsidP="00E9390C">
      <w:pPr>
        <w:jc w:val="center"/>
        <w:rPr>
          <w:rFonts w:asciiTheme="majorBidi" w:hAnsiTheme="majorBidi" w:cstheme="majorBidi"/>
          <w:b/>
          <w:bCs/>
          <w:color w:val="000000" w:themeColor="text1"/>
          <w:sz w:val="30"/>
          <w:szCs w:val="30"/>
        </w:rPr>
      </w:pPr>
    </w:p>
    <w:p w14:paraId="1D4E7F3E" w14:textId="185CBF76" w:rsidR="00E9390C" w:rsidRPr="00C26F63" w:rsidRDefault="00C17D5F" w:rsidP="00E9390C">
      <w:pPr>
        <w:jc w:val="center"/>
        <w:rPr>
          <w:rFonts w:asciiTheme="majorBidi" w:hAnsiTheme="majorBidi" w:cstheme="majorBidi"/>
          <w:b/>
          <w:bCs/>
          <w:color w:val="000000" w:themeColor="text1"/>
          <w:sz w:val="30"/>
          <w:szCs w:val="30"/>
        </w:rPr>
      </w:pPr>
      <w:r w:rsidRPr="00C17D5F">
        <w:rPr>
          <w:rFonts w:asciiTheme="majorBidi" w:hAnsiTheme="majorBidi" w:cstheme="majorBidi"/>
          <w:b/>
          <w:bCs/>
          <w:color w:val="000000" w:themeColor="text1"/>
          <w:sz w:val="30"/>
          <w:szCs w:val="30"/>
        </w:rPr>
        <w:t>Sultan Al-</w:t>
      </w:r>
      <w:proofErr w:type="spellStart"/>
      <w:r w:rsidRPr="00C17D5F">
        <w:rPr>
          <w:rFonts w:asciiTheme="majorBidi" w:hAnsiTheme="majorBidi" w:cstheme="majorBidi"/>
          <w:b/>
          <w:bCs/>
          <w:color w:val="000000" w:themeColor="text1"/>
          <w:sz w:val="30"/>
          <w:szCs w:val="30"/>
        </w:rPr>
        <w:t>Ahbabi</w:t>
      </w:r>
      <w:proofErr w:type="spellEnd"/>
    </w:p>
    <w:p w14:paraId="67743B99" w14:textId="2CECA762" w:rsidR="00E9390C" w:rsidRPr="00E9390C" w:rsidRDefault="00E9390C" w:rsidP="00E9390C">
      <w:pPr>
        <w:jc w:val="center"/>
        <w:rPr>
          <w:rFonts w:asciiTheme="majorBidi" w:hAnsiTheme="majorBidi" w:cstheme="majorBidi"/>
          <w:b/>
          <w:color w:val="000000" w:themeColor="text1"/>
        </w:rPr>
      </w:pPr>
      <w:r w:rsidRPr="00E9390C">
        <w:rPr>
          <w:rFonts w:asciiTheme="majorBidi" w:hAnsiTheme="majorBidi" w:cstheme="majorBidi"/>
          <w:b/>
          <w:color w:val="000000" w:themeColor="text1"/>
        </w:rPr>
        <w:t xml:space="preserve">ID#: </w:t>
      </w:r>
      <w:r w:rsidR="00B00EB4" w:rsidRPr="00F17F15">
        <w:rPr>
          <w:rFonts w:asciiTheme="majorBidi" w:hAnsiTheme="majorBidi" w:cstheme="majorBidi"/>
          <w:sz w:val="23"/>
          <w:szCs w:val="23"/>
        </w:rPr>
        <w:t>1003069</w:t>
      </w:r>
    </w:p>
    <w:p w14:paraId="711F4C43" w14:textId="77777777" w:rsidR="00E9390C" w:rsidRPr="00C26F63" w:rsidRDefault="00E9390C" w:rsidP="00E9390C">
      <w:pPr>
        <w:rPr>
          <w:rFonts w:asciiTheme="majorBidi" w:hAnsiTheme="majorBidi" w:cstheme="majorBidi"/>
          <w:color w:val="000000" w:themeColor="text1"/>
        </w:rPr>
      </w:pPr>
    </w:p>
    <w:p w14:paraId="58BD893E" w14:textId="77777777" w:rsidR="00E9390C" w:rsidRPr="00C26F63" w:rsidRDefault="00E9390C" w:rsidP="00E9390C">
      <w:pPr>
        <w:jc w:val="center"/>
        <w:rPr>
          <w:rFonts w:asciiTheme="majorBidi" w:hAnsiTheme="majorBidi" w:cstheme="majorBidi"/>
          <w:color w:val="000000" w:themeColor="text1"/>
        </w:rPr>
      </w:pPr>
    </w:p>
    <w:p w14:paraId="7A4706BB" w14:textId="77777777" w:rsidR="00E9390C" w:rsidRPr="00C26F63" w:rsidRDefault="00E9390C" w:rsidP="00E9390C">
      <w:pPr>
        <w:jc w:val="center"/>
        <w:rPr>
          <w:rFonts w:asciiTheme="majorBidi" w:hAnsiTheme="majorBidi" w:cstheme="majorBidi"/>
          <w:color w:val="000000" w:themeColor="text1"/>
        </w:rPr>
      </w:pPr>
      <w:r w:rsidRPr="00C26F63">
        <w:rPr>
          <w:rFonts w:asciiTheme="majorBidi" w:hAnsiTheme="majorBidi" w:cstheme="majorBidi"/>
          <w:color w:val="000000" w:themeColor="text1"/>
        </w:rPr>
        <w:t>Abu Dhabi University, Abu Dhabi, UAE</w:t>
      </w:r>
    </w:p>
    <w:p w14:paraId="11DA33C4" w14:textId="77777777" w:rsidR="00E9390C" w:rsidRPr="00C26F63" w:rsidRDefault="00E9390C" w:rsidP="00E9390C">
      <w:pPr>
        <w:jc w:val="center"/>
        <w:rPr>
          <w:rFonts w:asciiTheme="majorBidi" w:hAnsiTheme="majorBidi" w:cstheme="majorBidi"/>
          <w:color w:val="000000" w:themeColor="text1"/>
        </w:rPr>
      </w:pPr>
      <w:r w:rsidRPr="00C26F63">
        <w:rPr>
          <w:rFonts w:asciiTheme="majorBidi" w:hAnsiTheme="majorBidi" w:cstheme="majorBidi"/>
          <w:color w:val="000000" w:themeColor="text1"/>
        </w:rPr>
        <w:t>College of Business Administration</w:t>
      </w:r>
    </w:p>
    <w:p w14:paraId="1113DB34" w14:textId="77777777" w:rsidR="00E9390C" w:rsidRPr="00C26F63" w:rsidRDefault="00E9390C" w:rsidP="00E9390C">
      <w:pPr>
        <w:jc w:val="center"/>
        <w:rPr>
          <w:rFonts w:asciiTheme="majorBidi" w:hAnsiTheme="majorBidi" w:cstheme="majorBidi"/>
          <w:color w:val="000000" w:themeColor="text1"/>
        </w:rPr>
      </w:pPr>
      <w:r w:rsidRPr="00C26F63">
        <w:rPr>
          <w:rFonts w:asciiTheme="majorBidi" w:hAnsiTheme="majorBidi" w:cstheme="majorBidi"/>
          <w:color w:val="000000" w:themeColor="text1"/>
        </w:rPr>
        <w:t>Abu Dhabi, UAE</w:t>
      </w:r>
    </w:p>
    <w:p w14:paraId="234B2C4F" w14:textId="41C8639A" w:rsidR="00E9390C" w:rsidRPr="00B17AED" w:rsidRDefault="00E9390C" w:rsidP="00E9390C">
      <w:pPr>
        <w:rPr>
          <w:rFonts w:asciiTheme="majorBidi" w:hAnsiTheme="majorBidi" w:cstheme="majorBidi"/>
          <w:highlight w:val="yellow"/>
        </w:rPr>
      </w:pPr>
    </w:p>
    <w:p w14:paraId="4F36F148" w14:textId="3A76EC99" w:rsidR="00E9390C" w:rsidRPr="00B17AED" w:rsidRDefault="00B00EB4" w:rsidP="00E9390C">
      <w:pPr>
        <w:jc w:val="center"/>
        <w:rPr>
          <w:rFonts w:asciiTheme="majorBidi" w:hAnsiTheme="majorBidi" w:cstheme="majorBidi"/>
        </w:rPr>
      </w:pPr>
      <w:r>
        <w:rPr>
          <w:rFonts w:asciiTheme="majorBidi" w:hAnsiTheme="majorBidi" w:cstheme="majorBidi"/>
        </w:rPr>
        <w:t>May 10</w:t>
      </w:r>
      <w:r w:rsidR="00E9390C">
        <w:rPr>
          <w:rFonts w:asciiTheme="majorBidi" w:hAnsiTheme="majorBidi" w:cstheme="majorBidi"/>
        </w:rPr>
        <w:t>, 2017</w:t>
      </w:r>
    </w:p>
    <w:p w14:paraId="47B3913E" w14:textId="77777777" w:rsidR="00780F65" w:rsidRPr="007F4A97" w:rsidRDefault="00780F65" w:rsidP="00780F65">
      <w:pPr>
        <w:spacing w:line="276" w:lineRule="auto"/>
        <w:jc w:val="center"/>
        <w:rPr>
          <w:rFonts w:asciiTheme="minorHAnsi" w:eastAsia="Malgun Gothic" w:hAnsiTheme="minorHAnsi" w:cs="Segoe UI"/>
          <w:b/>
          <w:sz w:val="32"/>
          <w:szCs w:val="32"/>
        </w:rPr>
      </w:pPr>
    </w:p>
    <w:p w14:paraId="4A481A48" w14:textId="4BDB1BBB" w:rsidR="00780F65" w:rsidRPr="00B00EB4" w:rsidRDefault="00B00EB4" w:rsidP="00C158EB">
      <w:pPr>
        <w:spacing w:line="276" w:lineRule="auto"/>
        <w:rPr>
          <w:rFonts w:asciiTheme="minorHAnsi" w:eastAsia="Malgun Gothic" w:hAnsiTheme="minorHAnsi" w:cs="Segoe UI"/>
          <w:i/>
          <w:szCs w:val="32"/>
        </w:rPr>
      </w:pPr>
      <w:r w:rsidRPr="00B00EB4">
        <w:rPr>
          <w:rFonts w:asciiTheme="minorHAnsi" w:eastAsia="Malgun Gothic" w:hAnsiTheme="minorHAnsi" w:cs="Segoe UI"/>
          <w:i/>
          <w:szCs w:val="32"/>
        </w:rPr>
        <w:t>Under the supervision:</w:t>
      </w:r>
    </w:p>
    <w:p w14:paraId="2FC3BA63" w14:textId="77777777" w:rsidR="00B00EB4" w:rsidRPr="00F17F15" w:rsidRDefault="00B00EB4" w:rsidP="00B00EB4">
      <w:pPr>
        <w:tabs>
          <w:tab w:val="right" w:pos="8640"/>
        </w:tabs>
        <w:rPr>
          <w:rFonts w:asciiTheme="majorBidi" w:hAnsiTheme="majorBidi" w:cstheme="majorBidi"/>
          <w:b/>
          <w:bCs/>
          <w:sz w:val="23"/>
          <w:szCs w:val="23"/>
        </w:rPr>
      </w:pPr>
      <w:r w:rsidRPr="00F17F15">
        <w:rPr>
          <w:rFonts w:asciiTheme="majorBidi" w:eastAsia="Calibri" w:hAnsiTheme="majorBidi" w:cstheme="majorBidi"/>
          <w:b/>
          <w:bCs/>
          <w:sz w:val="23"/>
          <w:szCs w:val="23"/>
        </w:rPr>
        <w:t>Dr. Sanjay Kumar Singh</w:t>
      </w:r>
    </w:p>
    <w:p w14:paraId="02D23F8F" w14:textId="77777777" w:rsidR="00B00EB4" w:rsidRPr="00F17F15" w:rsidRDefault="00B00EB4" w:rsidP="00B00EB4">
      <w:pPr>
        <w:tabs>
          <w:tab w:val="right" w:pos="8640"/>
        </w:tabs>
        <w:rPr>
          <w:rFonts w:asciiTheme="majorBidi" w:hAnsiTheme="majorBidi" w:cstheme="majorBidi"/>
          <w:sz w:val="23"/>
          <w:szCs w:val="23"/>
        </w:rPr>
      </w:pPr>
      <w:r w:rsidRPr="00F17F15">
        <w:rPr>
          <w:rFonts w:asciiTheme="majorBidi" w:eastAsia="Calibri" w:hAnsiTheme="majorBidi" w:cstheme="majorBidi"/>
          <w:sz w:val="23"/>
          <w:szCs w:val="23"/>
        </w:rPr>
        <w:t>College of Business Administration</w:t>
      </w:r>
    </w:p>
    <w:p w14:paraId="56DD1163" w14:textId="77777777" w:rsidR="00B00EB4" w:rsidRPr="00F17F15" w:rsidRDefault="00B00EB4" w:rsidP="00B00EB4">
      <w:pPr>
        <w:tabs>
          <w:tab w:val="right" w:pos="8640"/>
        </w:tabs>
        <w:rPr>
          <w:rFonts w:asciiTheme="majorBidi" w:hAnsiTheme="majorBidi" w:cstheme="majorBidi"/>
          <w:sz w:val="23"/>
          <w:szCs w:val="23"/>
        </w:rPr>
      </w:pPr>
      <w:r w:rsidRPr="00F17F15">
        <w:rPr>
          <w:rFonts w:asciiTheme="majorBidi" w:eastAsia="Calibri" w:hAnsiTheme="majorBidi" w:cstheme="majorBidi"/>
          <w:sz w:val="23"/>
          <w:szCs w:val="23"/>
        </w:rPr>
        <w:t>Abu Dhabi University, Abu Dhabi, UAE</w:t>
      </w:r>
    </w:p>
    <w:p w14:paraId="1D077895" w14:textId="79F0E4E5" w:rsidR="00E9390C" w:rsidRDefault="00B00EB4" w:rsidP="00B00EB4">
      <w:pPr>
        <w:spacing w:line="276" w:lineRule="auto"/>
        <w:rPr>
          <w:rFonts w:asciiTheme="majorBidi" w:eastAsia="Calibri" w:hAnsiTheme="majorBidi" w:cstheme="majorBidi"/>
          <w:sz w:val="23"/>
          <w:szCs w:val="23"/>
        </w:rPr>
      </w:pPr>
      <w:r w:rsidRPr="00F17F15">
        <w:rPr>
          <w:rFonts w:asciiTheme="majorBidi" w:eastAsia="Calibri" w:hAnsiTheme="majorBidi" w:cstheme="majorBidi"/>
          <w:sz w:val="23"/>
          <w:szCs w:val="23"/>
        </w:rPr>
        <w:t>DBA Committee Chair</w:t>
      </w:r>
    </w:p>
    <w:p w14:paraId="298A258C" w14:textId="77777777" w:rsidR="00B00EB4" w:rsidRDefault="00B00EB4" w:rsidP="00B00EB4">
      <w:pPr>
        <w:spacing w:line="276" w:lineRule="auto"/>
        <w:rPr>
          <w:rFonts w:asciiTheme="majorBidi" w:eastAsia="Calibri" w:hAnsiTheme="majorBidi" w:cstheme="majorBidi"/>
          <w:sz w:val="23"/>
          <w:szCs w:val="23"/>
        </w:rPr>
      </w:pPr>
    </w:p>
    <w:p w14:paraId="548383B1" w14:textId="77777777" w:rsidR="00B00EB4" w:rsidRPr="00F17F15" w:rsidRDefault="00B00EB4" w:rsidP="00B00EB4">
      <w:pPr>
        <w:tabs>
          <w:tab w:val="right" w:pos="8640"/>
        </w:tabs>
        <w:rPr>
          <w:rFonts w:asciiTheme="majorBidi" w:eastAsia="Calibri" w:hAnsiTheme="majorBidi" w:cstheme="majorBidi"/>
          <w:b/>
          <w:bCs/>
          <w:sz w:val="23"/>
          <w:szCs w:val="23"/>
        </w:rPr>
      </w:pPr>
      <w:r w:rsidRPr="00F17F15">
        <w:rPr>
          <w:rFonts w:asciiTheme="majorBidi" w:eastAsia="Calibri" w:hAnsiTheme="majorBidi" w:cstheme="majorBidi"/>
          <w:b/>
          <w:bCs/>
          <w:sz w:val="23"/>
          <w:szCs w:val="23"/>
        </w:rPr>
        <w:t xml:space="preserve">Dr. </w:t>
      </w:r>
      <w:proofErr w:type="spellStart"/>
      <w:r w:rsidRPr="00F17F15">
        <w:rPr>
          <w:rFonts w:asciiTheme="majorBidi" w:eastAsia="Calibri" w:hAnsiTheme="majorBidi" w:cstheme="majorBidi"/>
          <w:b/>
          <w:bCs/>
          <w:sz w:val="23"/>
          <w:szCs w:val="23"/>
        </w:rPr>
        <w:t>Chowdhury</w:t>
      </w:r>
      <w:proofErr w:type="spellEnd"/>
      <w:r w:rsidRPr="00F17F15">
        <w:rPr>
          <w:rFonts w:asciiTheme="majorBidi" w:eastAsia="Calibri" w:hAnsiTheme="majorBidi" w:cstheme="majorBidi"/>
          <w:b/>
          <w:bCs/>
          <w:sz w:val="23"/>
          <w:szCs w:val="23"/>
        </w:rPr>
        <w:t xml:space="preserve"> Hossan</w:t>
      </w:r>
    </w:p>
    <w:p w14:paraId="545FF976" w14:textId="77777777" w:rsidR="00B00EB4" w:rsidRPr="00F17F15" w:rsidRDefault="00B00EB4" w:rsidP="00B00EB4">
      <w:pPr>
        <w:tabs>
          <w:tab w:val="right" w:pos="8640"/>
        </w:tabs>
        <w:rPr>
          <w:rFonts w:asciiTheme="majorBidi" w:eastAsia="Calibri" w:hAnsiTheme="majorBidi" w:cstheme="majorBidi"/>
          <w:sz w:val="23"/>
          <w:szCs w:val="23"/>
        </w:rPr>
      </w:pPr>
      <w:r w:rsidRPr="00F17F15">
        <w:rPr>
          <w:rFonts w:asciiTheme="majorBidi" w:eastAsia="Calibri" w:hAnsiTheme="majorBidi" w:cstheme="majorBidi"/>
          <w:sz w:val="23"/>
          <w:szCs w:val="23"/>
        </w:rPr>
        <w:t>Adjunct Lecturer of Management</w:t>
      </w:r>
    </w:p>
    <w:p w14:paraId="00F20DBF" w14:textId="77777777" w:rsidR="00B00EB4" w:rsidRPr="00F17F15" w:rsidRDefault="00B00EB4" w:rsidP="00B00EB4">
      <w:pPr>
        <w:tabs>
          <w:tab w:val="right" w:pos="8640"/>
        </w:tabs>
        <w:rPr>
          <w:rFonts w:asciiTheme="majorBidi" w:hAnsiTheme="majorBidi" w:cstheme="majorBidi"/>
          <w:sz w:val="23"/>
          <w:szCs w:val="23"/>
        </w:rPr>
      </w:pPr>
      <w:r w:rsidRPr="00F17F15">
        <w:rPr>
          <w:rFonts w:asciiTheme="majorBidi" w:eastAsia="Calibri" w:hAnsiTheme="majorBidi" w:cstheme="majorBidi"/>
          <w:sz w:val="23"/>
          <w:szCs w:val="23"/>
        </w:rPr>
        <w:t>School of Business, La Trobe University, Australia</w:t>
      </w:r>
    </w:p>
    <w:p w14:paraId="33CF252E" w14:textId="6105FEC0" w:rsidR="00B00EB4" w:rsidRDefault="00B00EB4" w:rsidP="00B00EB4">
      <w:pPr>
        <w:spacing w:line="276" w:lineRule="auto"/>
        <w:rPr>
          <w:rFonts w:asciiTheme="majorBidi" w:eastAsia="Calibri" w:hAnsiTheme="majorBidi" w:cstheme="majorBidi"/>
          <w:sz w:val="23"/>
          <w:szCs w:val="23"/>
        </w:rPr>
      </w:pPr>
      <w:r w:rsidRPr="00F17F15">
        <w:rPr>
          <w:rFonts w:asciiTheme="majorBidi" w:eastAsia="Calibri" w:hAnsiTheme="majorBidi" w:cstheme="majorBidi"/>
          <w:sz w:val="23"/>
          <w:szCs w:val="23"/>
        </w:rPr>
        <w:t>DBA Committee Member</w:t>
      </w:r>
    </w:p>
    <w:p w14:paraId="27D01D41" w14:textId="77777777" w:rsidR="00B00EB4" w:rsidRDefault="00B00EB4" w:rsidP="00B00EB4">
      <w:pPr>
        <w:spacing w:line="276" w:lineRule="auto"/>
        <w:rPr>
          <w:rFonts w:asciiTheme="majorBidi" w:eastAsia="Calibri" w:hAnsiTheme="majorBidi" w:cstheme="majorBidi"/>
          <w:sz w:val="23"/>
          <w:szCs w:val="23"/>
        </w:rPr>
      </w:pPr>
    </w:p>
    <w:p w14:paraId="5795736C" w14:textId="77777777" w:rsidR="00B00EB4" w:rsidRPr="00F17F15" w:rsidRDefault="00B00EB4" w:rsidP="00B00EB4">
      <w:pPr>
        <w:tabs>
          <w:tab w:val="right" w:pos="8640"/>
        </w:tabs>
        <w:rPr>
          <w:rFonts w:asciiTheme="majorBidi" w:eastAsia="Calibri" w:hAnsiTheme="majorBidi" w:cstheme="majorBidi"/>
          <w:b/>
          <w:bCs/>
          <w:sz w:val="23"/>
          <w:szCs w:val="23"/>
        </w:rPr>
      </w:pPr>
      <w:r w:rsidRPr="00F17F15">
        <w:rPr>
          <w:rFonts w:asciiTheme="majorBidi" w:eastAsia="Calibri" w:hAnsiTheme="majorBidi" w:cstheme="majorBidi"/>
          <w:b/>
          <w:bCs/>
          <w:sz w:val="23"/>
          <w:szCs w:val="23"/>
        </w:rPr>
        <w:t>Professor (Dr.) Sanjaya Singh Gaur</w:t>
      </w:r>
    </w:p>
    <w:p w14:paraId="1B79E9B4" w14:textId="77777777" w:rsidR="00B00EB4" w:rsidRPr="00F17F15" w:rsidRDefault="00B00EB4" w:rsidP="00B00EB4">
      <w:pPr>
        <w:tabs>
          <w:tab w:val="right" w:pos="8640"/>
        </w:tabs>
        <w:rPr>
          <w:rFonts w:asciiTheme="majorBidi" w:eastAsia="Calibri" w:hAnsiTheme="majorBidi" w:cstheme="majorBidi"/>
          <w:sz w:val="23"/>
          <w:szCs w:val="23"/>
        </w:rPr>
      </w:pPr>
      <w:r w:rsidRPr="00F17F15">
        <w:rPr>
          <w:rFonts w:asciiTheme="majorBidi" w:eastAsia="Calibri" w:hAnsiTheme="majorBidi" w:cstheme="majorBidi"/>
          <w:sz w:val="23"/>
          <w:szCs w:val="23"/>
        </w:rPr>
        <w:t>Sunway University Business School</w:t>
      </w:r>
    </w:p>
    <w:p w14:paraId="2F074E59" w14:textId="77777777" w:rsidR="00B00EB4" w:rsidRPr="00F17F15" w:rsidRDefault="00B00EB4" w:rsidP="00B00EB4">
      <w:pPr>
        <w:tabs>
          <w:tab w:val="right" w:pos="8640"/>
        </w:tabs>
        <w:rPr>
          <w:rFonts w:asciiTheme="majorBidi" w:eastAsia="Calibri" w:hAnsiTheme="majorBidi" w:cstheme="majorBidi"/>
          <w:sz w:val="23"/>
          <w:szCs w:val="23"/>
        </w:rPr>
      </w:pPr>
      <w:r w:rsidRPr="00F17F15">
        <w:rPr>
          <w:rFonts w:asciiTheme="majorBidi" w:eastAsia="Calibri" w:hAnsiTheme="majorBidi" w:cstheme="majorBidi"/>
          <w:sz w:val="23"/>
          <w:szCs w:val="23"/>
        </w:rPr>
        <w:t xml:space="preserve">Sunway University, Kuala Lumpur, Malaysia </w:t>
      </w:r>
    </w:p>
    <w:p w14:paraId="75FF20AD" w14:textId="46556966" w:rsidR="00B00EB4" w:rsidRDefault="00B00EB4" w:rsidP="00B00EB4">
      <w:pPr>
        <w:spacing w:line="276" w:lineRule="auto"/>
        <w:rPr>
          <w:rFonts w:asciiTheme="minorHAnsi" w:eastAsia="Malgun Gothic" w:hAnsiTheme="minorHAnsi" w:cs="Segoe UI"/>
          <w:b/>
          <w:sz w:val="32"/>
          <w:szCs w:val="32"/>
        </w:rPr>
      </w:pPr>
      <w:r w:rsidRPr="00F17F15">
        <w:rPr>
          <w:rFonts w:asciiTheme="majorBidi" w:eastAsia="Calibri" w:hAnsiTheme="majorBidi" w:cstheme="majorBidi"/>
          <w:sz w:val="23"/>
          <w:szCs w:val="23"/>
        </w:rPr>
        <w:t>DBA Committee Member</w:t>
      </w:r>
    </w:p>
    <w:p w14:paraId="2CB906C8" w14:textId="6EA38EE9" w:rsidR="00F60165" w:rsidRPr="00F60165" w:rsidRDefault="00F60165" w:rsidP="00F60165">
      <w:pPr>
        <w:keepNext/>
        <w:keepLines/>
        <w:spacing w:after="240" w:line="276" w:lineRule="auto"/>
        <w:contextualSpacing/>
        <w:jc w:val="center"/>
        <w:outlineLvl w:val="0"/>
        <w:rPr>
          <w:rFonts w:eastAsiaTheme="majorEastAsia"/>
          <w:b/>
          <w:bCs/>
          <w:sz w:val="28"/>
          <w:szCs w:val="36"/>
        </w:rPr>
      </w:pPr>
      <w:bookmarkStart w:id="0" w:name="_Toc481404377"/>
      <w:r w:rsidRPr="00F60165">
        <w:rPr>
          <w:rFonts w:eastAsiaTheme="majorEastAsia"/>
          <w:b/>
          <w:bCs/>
          <w:sz w:val="28"/>
          <w:szCs w:val="36"/>
        </w:rPr>
        <w:lastRenderedPageBreak/>
        <w:t>Acknowledgments</w:t>
      </w:r>
      <w:bookmarkEnd w:id="0"/>
    </w:p>
    <w:p w14:paraId="62C5179D"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0C499CA9"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378A5914" w14:textId="5F1457F3" w:rsidR="00F60165" w:rsidRPr="00C67D37" w:rsidRDefault="00C67D37" w:rsidP="00C67D37">
      <w:pPr>
        <w:keepNext/>
        <w:keepLines/>
        <w:spacing w:after="240" w:line="360" w:lineRule="auto"/>
        <w:contextualSpacing/>
        <w:jc w:val="both"/>
        <w:outlineLvl w:val="0"/>
      </w:pPr>
      <w:r w:rsidRPr="00C67D37">
        <w:t xml:space="preserve">Thanks to the Almighty Allah for giving me strength, ability to understand, learn and complete this thesis. I would like to thank my parents who encouraged me continuously to do </w:t>
      </w:r>
      <w:proofErr w:type="gramStart"/>
      <w:r w:rsidRPr="00C67D37">
        <w:t>my</w:t>
      </w:r>
      <w:proofErr w:type="gramEnd"/>
      <w:r w:rsidRPr="00C67D37">
        <w:t xml:space="preserve"> best. A profound gratitude to His Highness Sheikh Mansoor Bin Zayed Al Nahyan, who has truly been a motivation and support. I would also like to acknowl</w:t>
      </w:r>
      <w:r w:rsidR="006B347E">
        <w:t>edge the assistance of Doctor</w:t>
      </w:r>
      <w:r w:rsidRPr="00C67D37">
        <w:t xml:space="preserve">, Mr. Sanjay Singh for his tremendous academic support. </w:t>
      </w:r>
      <w:r w:rsidR="00082C8E" w:rsidRPr="00082C8E">
        <w:t>Also I would like to thank my DBA Committee members Dr. Cho</w:t>
      </w:r>
      <w:bookmarkStart w:id="1" w:name="_GoBack"/>
      <w:bookmarkEnd w:id="1"/>
      <w:r w:rsidR="00082C8E" w:rsidRPr="00082C8E">
        <w:t xml:space="preserve">wdhury Hossan </w:t>
      </w:r>
      <w:r w:rsidR="0040020E" w:rsidRPr="00082C8E">
        <w:t>and Dr</w:t>
      </w:r>
      <w:r w:rsidR="00082C8E" w:rsidRPr="00082C8E">
        <w:t xml:space="preserve">. Sanjaya Singh </w:t>
      </w:r>
      <w:r w:rsidR="0040020E" w:rsidRPr="00082C8E">
        <w:t>Gaur for</w:t>
      </w:r>
      <w:r w:rsidR="00082C8E" w:rsidRPr="00082C8E">
        <w:t xml:space="preserve"> their valuable review and feedback. I would also like to thank all the government departments and respondents who have participated in the survey. Last but not least I would like to acknowledge the support of the College Chair as well as all the administrative staff in the DBA office for their support.</w:t>
      </w:r>
      <w:r w:rsidR="00082C8E">
        <w:t xml:space="preserve"> </w:t>
      </w:r>
      <w:r w:rsidRPr="00C67D37">
        <w:t xml:space="preserve">Special thanks to my </w:t>
      </w:r>
      <w:r>
        <w:t xml:space="preserve">family, </w:t>
      </w:r>
      <w:r w:rsidRPr="00C67D37">
        <w:t>friends</w:t>
      </w:r>
      <w:r>
        <w:t>,</w:t>
      </w:r>
      <w:r w:rsidRPr="00C67D37">
        <w:t xml:space="preserve"> and well-wishers who generously contributed to the work presented in this thesis.</w:t>
      </w:r>
    </w:p>
    <w:p w14:paraId="67D11330"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733C5D88"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7A79FE84"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7FEF286B"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2FFBDFCB"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2EEAFDFE"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5FC53869"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2B2BEFCC"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2246DCAB"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28B26F20"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70AAE078"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17E4C2CA" w14:textId="77777777" w:rsidR="00F60165" w:rsidRDefault="00F60165" w:rsidP="006B383D">
      <w:pPr>
        <w:keepNext/>
        <w:keepLines/>
        <w:spacing w:after="240" w:line="276" w:lineRule="auto"/>
        <w:contextualSpacing/>
        <w:jc w:val="both"/>
        <w:outlineLvl w:val="0"/>
        <w:rPr>
          <w:rFonts w:eastAsiaTheme="majorEastAsia"/>
          <w:b/>
          <w:bCs/>
          <w:sz w:val="28"/>
          <w:szCs w:val="28"/>
        </w:rPr>
      </w:pPr>
    </w:p>
    <w:p w14:paraId="5110C969" w14:textId="077234C3" w:rsidR="00F60165" w:rsidRDefault="00F60165" w:rsidP="006B383D">
      <w:pPr>
        <w:keepNext/>
        <w:keepLines/>
        <w:spacing w:after="240" w:line="276" w:lineRule="auto"/>
        <w:contextualSpacing/>
        <w:jc w:val="both"/>
        <w:outlineLvl w:val="0"/>
        <w:rPr>
          <w:rFonts w:eastAsiaTheme="majorEastAsia"/>
          <w:b/>
          <w:bCs/>
          <w:sz w:val="28"/>
          <w:szCs w:val="28"/>
        </w:rPr>
      </w:pPr>
    </w:p>
    <w:p w14:paraId="435EE3CC" w14:textId="1CEA4CCD" w:rsidR="00F60165" w:rsidRDefault="00F60165" w:rsidP="006B383D">
      <w:pPr>
        <w:keepNext/>
        <w:keepLines/>
        <w:spacing w:after="240" w:line="276" w:lineRule="auto"/>
        <w:contextualSpacing/>
        <w:jc w:val="both"/>
        <w:outlineLvl w:val="0"/>
        <w:rPr>
          <w:rFonts w:eastAsiaTheme="majorEastAsia"/>
          <w:b/>
          <w:bCs/>
          <w:sz w:val="28"/>
          <w:szCs w:val="28"/>
        </w:rPr>
      </w:pPr>
    </w:p>
    <w:p w14:paraId="63912731" w14:textId="3A637085" w:rsidR="00F60165" w:rsidRDefault="00F60165" w:rsidP="006B383D">
      <w:pPr>
        <w:keepNext/>
        <w:keepLines/>
        <w:spacing w:after="240" w:line="276" w:lineRule="auto"/>
        <w:contextualSpacing/>
        <w:jc w:val="both"/>
        <w:outlineLvl w:val="0"/>
        <w:rPr>
          <w:rFonts w:eastAsiaTheme="majorEastAsia"/>
          <w:b/>
          <w:bCs/>
          <w:sz w:val="28"/>
          <w:szCs w:val="28"/>
        </w:rPr>
      </w:pPr>
    </w:p>
    <w:p w14:paraId="13E07BD4" w14:textId="22022E52" w:rsidR="00F60165" w:rsidRDefault="00F60165" w:rsidP="006B383D">
      <w:pPr>
        <w:keepNext/>
        <w:keepLines/>
        <w:spacing w:after="240" w:line="276" w:lineRule="auto"/>
        <w:contextualSpacing/>
        <w:jc w:val="both"/>
        <w:outlineLvl w:val="0"/>
        <w:rPr>
          <w:rFonts w:eastAsiaTheme="majorEastAsia"/>
          <w:b/>
          <w:bCs/>
          <w:sz w:val="28"/>
          <w:szCs w:val="28"/>
        </w:rPr>
      </w:pPr>
    </w:p>
    <w:p w14:paraId="48B7B86F" w14:textId="428D79AE" w:rsidR="00F60165" w:rsidRDefault="00F60165" w:rsidP="006B383D">
      <w:pPr>
        <w:keepNext/>
        <w:keepLines/>
        <w:spacing w:after="240" w:line="276" w:lineRule="auto"/>
        <w:contextualSpacing/>
        <w:jc w:val="both"/>
        <w:outlineLvl w:val="0"/>
        <w:rPr>
          <w:rFonts w:eastAsiaTheme="majorEastAsia"/>
          <w:b/>
          <w:bCs/>
          <w:sz w:val="28"/>
          <w:szCs w:val="28"/>
        </w:rPr>
      </w:pPr>
    </w:p>
    <w:p w14:paraId="4881D23D" w14:textId="6E21B311" w:rsidR="00F60165" w:rsidRDefault="00F60165" w:rsidP="006B383D">
      <w:pPr>
        <w:keepNext/>
        <w:keepLines/>
        <w:spacing w:after="240" w:line="276" w:lineRule="auto"/>
        <w:contextualSpacing/>
        <w:jc w:val="both"/>
        <w:outlineLvl w:val="0"/>
        <w:rPr>
          <w:rFonts w:eastAsiaTheme="majorEastAsia"/>
          <w:b/>
          <w:bCs/>
          <w:sz w:val="28"/>
          <w:szCs w:val="28"/>
        </w:rPr>
      </w:pPr>
    </w:p>
    <w:p w14:paraId="1DDF9375" w14:textId="5051E049" w:rsidR="00F60165" w:rsidRDefault="00F60165" w:rsidP="006B383D">
      <w:pPr>
        <w:keepNext/>
        <w:keepLines/>
        <w:spacing w:after="240" w:line="276" w:lineRule="auto"/>
        <w:contextualSpacing/>
        <w:jc w:val="both"/>
        <w:outlineLvl w:val="0"/>
        <w:rPr>
          <w:rFonts w:eastAsiaTheme="majorEastAsia"/>
          <w:b/>
          <w:bCs/>
          <w:sz w:val="28"/>
          <w:szCs w:val="28"/>
        </w:rPr>
      </w:pPr>
    </w:p>
    <w:p w14:paraId="70163239" w14:textId="6BD7B48E" w:rsidR="00F60165" w:rsidRDefault="00F60165" w:rsidP="006B383D">
      <w:pPr>
        <w:keepNext/>
        <w:keepLines/>
        <w:spacing w:after="240" w:line="276" w:lineRule="auto"/>
        <w:contextualSpacing/>
        <w:jc w:val="both"/>
        <w:outlineLvl w:val="0"/>
        <w:rPr>
          <w:rFonts w:eastAsiaTheme="majorEastAsia"/>
          <w:b/>
          <w:bCs/>
          <w:sz w:val="28"/>
          <w:szCs w:val="28"/>
        </w:rPr>
      </w:pPr>
    </w:p>
    <w:p w14:paraId="4D36A771" w14:textId="4A493D89" w:rsidR="00F60165" w:rsidRDefault="00F60165" w:rsidP="006B383D">
      <w:pPr>
        <w:keepNext/>
        <w:keepLines/>
        <w:spacing w:after="240" w:line="276" w:lineRule="auto"/>
        <w:contextualSpacing/>
        <w:jc w:val="both"/>
        <w:outlineLvl w:val="0"/>
        <w:rPr>
          <w:rFonts w:eastAsiaTheme="majorEastAsia"/>
          <w:b/>
          <w:bCs/>
          <w:sz w:val="28"/>
          <w:szCs w:val="28"/>
        </w:rPr>
      </w:pPr>
    </w:p>
    <w:p w14:paraId="76CA8642" w14:textId="61C682BC" w:rsidR="00F60165" w:rsidRDefault="00F60165" w:rsidP="006B383D">
      <w:pPr>
        <w:keepNext/>
        <w:keepLines/>
        <w:spacing w:after="240" w:line="276" w:lineRule="auto"/>
        <w:contextualSpacing/>
        <w:jc w:val="both"/>
        <w:outlineLvl w:val="0"/>
        <w:rPr>
          <w:rFonts w:eastAsiaTheme="majorEastAsia"/>
          <w:b/>
          <w:bCs/>
          <w:sz w:val="28"/>
          <w:szCs w:val="28"/>
        </w:rPr>
      </w:pPr>
    </w:p>
    <w:p w14:paraId="6A1CDA0C" w14:textId="45CAFEED" w:rsidR="00780F65" w:rsidRPr="001909A4" w:rsidRDefault="00780F65" w:rsidP="006B383D">
      <w:pPr>
        <w:keepNext/>
        <w:keepLines/>
        <w:spacing w:after="240" w:line="276" w:lineRule="auto"/>
        <w:contextualSpacing/>
        <w:jc w:val="both"/>
        <w:outlineLvl w:val="0"/>
        <w:rPr>
          <w:rFonts w:eastAsiaTheme="majorEastAsia"/>
          <w:b/>
          <w:bCs/>
          <w:sz w:val="28"/>
          <w:szCs w:val="28"/>
        </w:rPr>
      </w:pPr>
      <w:bookmarkStart w:id="2" w:name="_Toc481404378"/>
      <w:r w:rsidRPr="001909A4">
        <w:rPr>
          <w:rFonts w:eastAsiaTheme="majorEastAsia"/>
          <w:b/>
          <w:bCs/>
          <w:sz w:val="28"/>
          <w:szCs w:val="28"/>
        </w:rPr>
        <w:lastRenderedPageBreak/>
        <w:t>Abstract</w:t>
      </w:r>
      <w:bookmarkEnd w:id="2"/>
    </w:p>
    <w:p w14:paraId="6FE5E42F" w14:textId="44EA95A9" w:rsidR="00780F65" w:rsidRPr="001909A4" w:rsidRDefault="00E419DA" w:rsidP="00780F65">
      <w:pPr>
        <w:pStyle w:val="Normal2"/>
        <w:spacing w:before="0" w:beforeAutospacing="0" w:after="0" w:afterAutospacing="0" w:line="360" w:lineRule="auto"/>
        <w:jc w:val="both"/>
      </w:pPr>
      <w:r w:rsidRPr="001909A4">
        <w:t xml:space="preserve">Organizations </w:t>
      </w:r>
      <w:r w:rsidR="00780F65" w:rsidRPr="001909A4">
        <w:t xml:space="preserve">are increasingly </w:t>
      </w:r>
      <w:r w:rsidR="00BE1433" w:rsidRPr="001909A4">
        <w:t xml:space="preserve">beginning to consider </w:t>
      </w:r>
      <w:r w:rsidR="00780F65" w:rsidRPr="001909A4">
        <w:t>the knowledge they possess as</w:t>
      </w:r>
      <w:r w:rsidR="00BE1433" w:rsidRPr="001909A4">
        <w:t xml:space="preserve"> a</w:t>
      </w:r>
      <w:r w:rsidR="00780F65" w:rsidRPr="001909A4">
        <w:t xml:space="preserve"> strategic asset</w:t>
      </w:r>
      <w:r w:rsidR="00BE1433" w:rsidRPr="001909A4">
        <w:t>, and as a result,</w:t>
      </w:r>
      <w:r w:rsidR="00780F65" w:rsidRPr="001909A4">
        <w:t xml:space="preserve"> </w:t>
      </w:r>
      <w:r w:rsidR="00BE1433" w:rsidRPr="001909A4">
        <w:t>k</w:t>
      </w:r>
      <w:r w:rsidR="00780F65" w:rsidRPr="001909A4">
        <w:t xml:space="preserve">nowledge management </w:t>
      </w:r>
      <w:r w:rsidR="00E177F4" w:rsidRPr="001909A4">
        <w:t xml:space="preserve">(KM) </w:t>
      </w:r>
      <w:r w:rsidR="00780F65" w:rsidRPr="001909A4">
        <w:t>as an academic and practice</w:t>
      </w:r>
      <w:r w:rsidR="00BE1433" w:rsidRPr="001909A4">
        <w:t>-</w:t>
      </w:r>
      <w:r w:rsidR="00780F65" w:rsidRPr="001909A4">
        <w:t xml:space="preserve">based discipline has </w:t>
      </w:r>
      <w:r w:rsidR="00BE1433" w:rsidRPr="001909A4">
        <w:t xml:space="preserve">developed </w:t>
      </w:r>
      <w:r w:rsidR="00780F65" w:rsidRPr="001909A4">
        <w:t>significant</w:t>
      </w:r>
      <w:r w:rsidR="00BE1433" w:rsidRPr="001909A4">
        <w:t>ly over</w:t>
      </w:r>
      <w:r w:rsidR="00780F65" w:rsidRPr="001909A4">
        <w:t xml:space="preserve"> the </w:t>
      </w:r>
      <w:r w:rsidR="00BE1433" w:rsidRPr="001909A4">
        <w:t>p</w:t>
      </w:r>
      <w:r w:rsidR="00780F65" w:rsidRPr="001909A4">
        <w:t>ast two decades. However, despite th</w:t>
      </w:r>
      <w:r w:rsidR="00BE1433" w:rsidRPr="001909A4">
        <w:t>is</w:t>
      </w:r>
      <w:r w:rsidR="00780F65" w:rsidRPr="001909A4">
        <w:t xml:space="preserve"> progress, the application of </w:t>
      </w:r>
      <w:r w:rsidR="00BE1433" w:rsidRPr="001909A4">
        <w:t xml:space="preserve">findings in </w:t>
      </w:r>
      <w:r w:rsidR="00E177F4" w:rsidRPr="001909A4">
        <w:t>KM</w:t>
      </w:r>
      <w:r w:rsidR="00780F65" w:rsidRPr="001909A4">
        <w:t xml:space="preserve"> </w:t>
      </w:r>
      <w:r w:rsidR="00BE1433" w:rsidRPr="001909A4">
        <w:t xml:space="preserve">studies to the </w:t>
      </w:r>
      <w:r w:rsidR="00780F65" w:rsidRPr="001909A4">
        <w:t xml:space="preserve">public sector vis-à-vis </w:t>
      </w:r>
      <w:r w:rsidR="00BE1433" w:rsidRPr="001909A4">
        <w:t xml:space="preserve">the </w:t>
      </w:r>
      <w:r w:rsidR="00780F65" w:rsidRPr="001909A4">
        <w:t xml:space="preserve">private sector has been </w:t>
      </w:r>
      <w:r w:rsidR="00BE1433" w:rsidRPr="001909A4">
        <w:t>somewhat limited</w:t>
      </w:r>
      <w:r w:rsidR="00780F65" w:rsidRPr="001909A4">
        <w:t xml:space="preserve">. This could be attributed to </w:t>
      </w:r>
      <w:r w:rsidR="00E177F4" w:rsidRPr="001909A4">
        <w:t xml:space="preserve">a </w:t>
      </w:r>
      <w:r w:rsidR="00780F65" w:rsidRPr="001909A4">
        <w:t xml:space="preserve">lack of comprehensive studies in this </w:t>
      </w:r>
      <w:r w:rsidR="00BE1433" w:rsidRPr="001909A4">
        <w:t xml:space="preserve">specific </w:t>
      </w:r>
      <w:r w:rsidR="00780F65" w:rsidRPr="001909A4">
        <w:t xml:space="preserve">domain. As a result of this </w:t>
      </w:r>
      <w:r w:rsidR="00BE1433" w:rsidRPr="001909A4">
        <w:t xml:space="preserve">general </w:t>
      </w:r>
      <w:r w:rsidR="00780F65" w:rsidRPr="001909A4">
        <w:t xml:space="preserve">lack of understanding of </w:t>
      </w:r>
      <w:r w:rsidR="00E177F4" w:rsidRPr="001909A4">
        <w:t>KM</w:t>
      </w:r>
      <w:r w:rsidR="00780F65" w:rsidRPr="001909A4">
        <w:t xml:space="preserve"> in the public sector, </w:t>
      </w:r>
      <w:r w:rsidR="00BE1433" w:rsidRPr="001909A4">
        <w:t xml:space="preserve">certain </w:t>
      </w:r>
      <w:r w:rsidR="00780F65" w:rsidRPr="001909A4">
        <w:t xml:space="preserve">countries, especially </w:t>
      </w:r>
      <w:r w:rsidR="00BE1433" w:rsidRPr="001909A4">
        <w:t xml:space="preserve">those </w:t>
      </w:r>
      <w:r w:rsidR="00780F65" w:rsidRPr="001909A4">
        <w:t>in the Middle</w:t>
      </w:r>
      <w:r w:rsidR="00E177F4" w:rsidRPr="001909A4">
        <w:t xml:space="preserve"> E</w:t>
      </w:r>
      <w:r w:rsidR="00780F65" w:rsidRPr="001909A4">
        <w:t>ast who are trying to shift toward a knowledge-based economy from an oil-based economy in the wake of declining oil prices</w:t>
      </w:r>
      <w:r w:rsidR="00BE1433" w:rsidRPr="001909A4">
        <w:t>,</w:t>
      </w:r>
      <w:r w:rsidR="00780F65" w:rsidRPr="001909A4">
        <w:t xml:space="preserve"> are finding it hard to effectively implement </w:t>
      </w:r>
      <w:r w:rsidR="00E177F4" w:rsidRPr="001909A4">
        <w:t>KM</w:t>
      </w:r>
      <w:r w:rsidR="00780F65" w:rsidRPr="001909A4">
        <w:t xml:space="preserve"> practices. This</w:t>
      </w:r>
      <w:r w:rsidR="00BE1433" w:rsidRPr="001909A4">
        <w:t xml:space="preserve"> issue</w:t>
      </w:r>
      <w:r w:rsidR="00780F65" w:rsidRPr="001909A4">
        <w:t xml:space="preserve"> forms the motivation of this</w:t>
      </w:r>
      <w:r w:rsidRPr="001909A4">
        <w:t xml:space="preserve"> thesis</w:t>
      </w:r>
      <w:r w:rsidR="00780F65" w:rsidRPr="001909A4">
        <w:t xml:space="preserve">, which aims to develop, validate, and apply a comprehensive multi-dimensional </w:t>
      </w:r>
      <w:r w:rsidR="00E177F4" w:rsidRPr="001909A4">
        <w:t>KM</w:t>
      </w:r>
      <w:r w:rsidR="00780F65" w:rsidRPr="001909A4">
        <w:t xml:space="preserve"> framework </w:t>
      </w:r>
      <w:r w:rsidR="00C87833" w:rsidRPr="001909A4">
        <w:t xml:space="preserve">through a </w:t>
      </w:r>
      <w:r w:rsidR="00BE1433" w:rsidRPr="001909A4">
        <w:t>systematic investigation of</w:t>
      </w:r>
      <w:r w:rsidR="00780F65" w:rsidRPr="001909A4">
        <w:t xml:space="preserve"> all </w:t>
      </w:r>
      <w:r w:rsidR="00BE1433" w:rsidRPr="001909A4">
        <w:t xml:space="preserve">of </w:t>
      </w:r>
      <w:r w:rsidR="00780F65" w:rsidRPr="001909A4">
        <w:t xml:space="preserve">the various </w:t>
      </w:r>
      <w:r w:rsidR="00C87833" w:rsidRPr="001909A4">
        <w:t xml:space="preserve">aspects </w:t>
      </w:r>
      <w:r w:rsidR="00780F65" w:rsidRPr="001909A4">
        <w:t xml:space="preserve">required for </w:t>
      </w:r>
      <w:r w:rsidR="00BE1433" w:rsidRPr="001909A4">
        <w:t xml:space="preserve">both </w:t>
      </w:r>
      <w:r w:rsidR="00780F65" w:rsidRPr="001909A4">
        <w:t xml:space="preserve">effective </w:t>
      </w:r>
      <w:r w:rsidRPr="001909A4">
        <w:t xml:space="preserve">and efficient </w:t>
      </w:r>
      <w:r w:rsidR="00780F65" w:rsidRPr="001909A4">
        <w:t xml:space="preserve">implementation of </w:t>
      </w:r>
      <w:r w:rsidR="00E177F4" w:rsidRPr="001909A4">
        <w:t>KM</w:t>
      </w:r>
      <w:r w:rsidR="00780F65" w:rsidRPr="001909A4">
        <w:t xml:space="preserve"> practices</w:t>
      </w:r>
      <w:r w:rsidR="00C87833" w:rsidRPr="001909A4">
        <w:t xml:space="preserve"> in the public sector</w:t>
      </w:r>
      <w:r w:rsidR="00780F65" w:rsidRPr="001909A4">
        <w:t xml:space="preserve">. </w:t>
      </w:r>
    </w:p>
    <w:p w14:paraId="616FD981" w14:textId="77777777" w:rsidR="00780F65" w:rsidRPr="001909A4" w:rsidRDefault="00780F65" w:rsidP="00780F65">
      <w:pPr>
        <w:pStyle w:val="Normal2"/>
        <w:spacing w:before="0" w:beforeAutospacing="0" w:after="0" w:afterAutospacing="0" w:line="360" w:lineRule="auto"/>
        <w:jc w:val="both"/>
      </w:pPr>
    </w:p>
    <w:p w14:paraId="1AF82293" w14:textId="41C2BFF5" w:rsidR="00780F65" w:rsidRPr="001909A4" w:rsidRDefault="00780F65" w:rsidP="00780F65">
      <w:pPr>
        <w:pStyle w:val="Normal2"/>
        <w:spacing w:before="0" w:beforeAutospacing="0" w:after="0" w:afterAutospacing="0" w:line="360" w:lineRule="auto"/>
        <w:jc w:val="both"/>
      </w:pPr>
      <w:r w:rsidRPr="001909A4">
        <w:t xml:space="preserve">A comprehensive </w:t>
      </w:r>
      <w:r w:rsidR="00E177F4" w:rsidRPr="001909A4">
        <w:t>KM</w:t>
      </w:r>
      <w:r w:rsidRPr="001909A4">
        <w:t xml:space="preserve"> assessment framework consisting of sixteen constructs and their underlying factors across the four key areas of knowledge management</w:t>
      </w:r>
      <w:r w:rsidR="00E177F4" w:rsidRPr="001909A4">
        <w:t>—</w:t>
      </w:r>
      <w:r w:rsidRPr="001909A4">
        <w:t>namely</w:t>
      </w:r>
      <w:r w:rsidR="00BE1433" w:rsidRPr="001909A4">
        <w:t>,</w:t>
      </w:r>
      <w:r w:rsidRPr="001909A4">
        <w:t xml:space="preserve"> enablers, barriers, </w:t>
      </w:r>
      <w:r w:rsidR="00E177F4" w:rsidRPr="001909A4">
        <w:t>KM</w:t>
      </w:r>
      <w:r w:rsidRPr="001909A4">
        <w:t xml:space="preserve"> practices</w:t>
      </w:r>
      <w:r w:rsidR="00BE1433" w:rsidRPr="001909A4">
        <w:t>,</w:t>
      </w:r>
      <w:r w:rsidRPr="001909A4">
        <w:t xml:space="preserve"> and firm performance</w:t>
      </w:r>
      <w:r w:rsidR="00BE1433" w:rsidRPr="001909A4">
        <w:t>—</w:t>
      </w:r>
      <w:r w:rsidRPr="001909A4">
        <w:t xml:space="preserve">was developed through an extensive literature review. Using </w:t>
      </w:r>
      <w:r w:rsidR="00BE1433" w:rsidRPr="001909A4">
        <w:t>nation-</w:t>
      </w:r>
      <w:r w:rsidRPr="001909A4">
        <w:t xml:space="preserve">wide data collected through a structured questionnaire </w:t>
      </w:r>
      <w:r w:rsidR="00E177F4" w:rsidRPr="001909A4">
        <w:t xml:space="preserve">administered in </w:t>
      </w:r>
      <w:r w:rsidRPr="001909A4">
        <w:t xml:space="preserve">the United Arab Emirates (UAE) public sector, the </w:t>
      </w:r>
      <w:r w:rsidR="00E177F4" w:rsidRPr="001909A4">
        <w:t>KM</w:t>
      </w:r>
      <w:r w:rsidRPr="001909A4">
        <w:t xml:space="preserve"> framework was validated, and the relevance</w:t>
      </w:r>
      <w:r w:rsidR="00E177F4" w:rsidRPr="001909A4">
        <w:t xml:space="preserve"> and </w:t>
      </w:r>
      <w:r w:rsidRPr="001909A4">
        <w:t>appropriateness of each construct and its underlying factors, along with the hypothesized relationships between the constructs, were assessed.</w:t>
      </w:r>
    </w:p>
    <w:p w14:paraId="3C532CC8" w14:textId="77777777" w:rsidR="00780F65" w:rsidRPr="001909A4" w:rsidRDefault="00780F65" w:rsidP="00780F65">
      <w:pPr>
        <w:pStyle w:val="Normal2"/>
        <w:spacing w:before="0" w:beforeAutospacing="0" w:after="0" w:afterAutospacing="0" w:line="360" w:lineRule="auto"/>
        <w:jc w:val="both"/>
      </w:pPr>
    </w:p>
    <w:p w14:paraId="5DE9C427" w14:textId="0FEC9B4B" w:rsidR="00780F65" w:rsidRPr="001909A4" w:rsidRDefault="00780F65" w:rsidP="00780F65">
      <w:pPr>
        <w:pStyle w:val="Normal2"/>
        <w:spacing w:before="0" w:beforeAutospacing="0" w:after="0" w:afterAutospacing="0" w:line="360" w:lineRule="auto"/>
        <w:jc w:val="both"/>
      </w:pPr>
      <w:r w:rsidRPr="001909A4">
        <w:t xml:space="preserve">The findings confirm the validity and reliability of the constructs and their underlying factors as well as the assessment framework. In general, the implementation of </w:t>
      </w:r>
      <w:r w:rsidR="00E177F4" w:rsidRPr="001909A4">
        <w:t>KM</w:t>
      </w:r>
      <w:r w:rsidRPr="001909A4">
        <w:t xml:space="preserve"> practices has had a positive impact on the innovati</w:t>
      </w:r>
      <w:r w:rsidR="00BE1433" w:rsidRPr="001909A4">
        <w:t>ve capacity</w:t>
      </w:r>
      <w:r w:rsidRPr="001909A4">
        <w:t xml:space="preserve">, </w:t>
      </w:r>
      <w:r w:rsidR="00C87833" w:rsidRPr="001909A4">
        <w:t xml:space="preserve">service </w:t>
      </w:r>
      <w:r w:rsidRPr="001909A4">
        <w:t xml:space="preserve">quality, and operational performance </w:t>
      </w:r>
      <w:r w:rsidR="00BE1433" w:rsidRPr="001909A4">
        <w:t xml:space="preserve">of </w:t>
      </w:r>
      <w:r w:rsidRPr="001909A4">
        <w:t xml:space="preserve">the UAE public sector, while the extent of the </w:t>
      </w:r>
      <w:r w:rsidR="00E177F4" w:rsidRPr="001909A4">
        <w:t>KM</w:t>
      </w:r>
      <w:r w:rsidRPr="001909A4">
        <w:t xml:space="preserve"> practices implemented</w:t>
      </w:r>
      <w:r w:rsidR="00E419DA" w:rsidRPr="001909A4">
        <w:t xml:space="preserve"> </w:t>
      </w:r>
      <w:r w:rsidR="00BE1433" w:rsidRPr="001909A4">
        <w:t>appears to depend</w:t>
      </w:r>
      <w:r w:rsidRPr="001909A4">
        <w:t xml:space="preserve"> </w:t>
      </w:r>
      <w:r w:rsidR="00BE1433" w:rsidRPr="001909A4">
        <w:t>up</w:t>
      </w:r>
      <w:r w:rsidRPr="001909A4">
        <w:t xml:space="preserve">on the relative impact of </w:t>
      </w:r>
      <w:r w:rsidR="00BE1433" w:rsidRPr="001909A4">
        <w:t xml:space="preserve">the </w:t>
      </w:r>
      <w:r w:rsidRPr="001909A4">
        <w:t>enablers and barriers.</w:t>
      </w:r>
    </w:p>
    <w:p w14:paraId="6C1701A7" w14:textId="77777777" w:rsidR="00780F65" w:rsidRPr="001909A4" w:rsidRDefault="00780F65" w:rsidP="00780F65">
      <w:pPr>
        <w:pStyle w:val="Normal2"/>
        <w:spacing w:before="0" w:beforeAutospacing="0" w:after="0" w:afterAutospacing="0" w:line="360" w:lineRule="auto"/>
        <w:jc w:val="both"/>
      </w:pPr>
    </w:p>
    <w:p w14:paraId="49A75CAD" w14:textId="78EAAB27" w:rsidR="00780F65" w:rsidRPr="001909A4" w:rsidRDefault="00780F65" w:rsidP="00780F65">
      <w:pPr>
        <w:pStyle w:val="Normal2"/>
        <w:spacing w:before="0" w:beforeAutospacing="0" w:after="0" w:afterAutospacing="0" w:line="360" w:lineRule="auto"/>
        <w:jc w:val="both"/>
      </w:pPr>
      <w:r w:rsidRPr="001909A4">
        <w:t xml:space="preserve">This study fills a gap in the literature </w:t>
      </w:r>
      <w:r w:rsidR="00BE1433" w:rsidRPr="001909A4">
        <w:t xml:space="preserve">concerning the </w:t>
      </w:r>
      <w:r w:rsidRPr="001909A4">
        <w:t>appl</w:t>
      </w:r>
      <w:r w:rsidR="00BE1433" w:rsidRPr="001909A4">
        <w:t>ication</w:t>
      </w:r>
      <w:r w:rsidR="00E177F4" w:rsidRPr="001909A4">
        <w:t xml:space="preserve"> and </w:t>
      </w:r>
      <w:r w:rsidRPr="001909A4">
        <w:t>implement</w:t>
      </w:r>
      <w:r w:rsidR="00BE1433" w:rsidRPr="001909A4">
        <w:t>ation</w:t>
      </w:r>
      <w:r w:rsidRPr="001909A4">
        <w:t xml:space="preserve"> a </w:t>
      </w:r>
      <w:r w:rsidR="00E177F4" w:rsidRPr="001909A4">
        <w:t>KM</w:t>
      </w:r>
      <w:r w:rsidRPr="001909A4">
        <w:t xml:space="preserve"> framework </w:t>
      </w:r>
      <w:r w:rsidR="00BE1433" w:rsidRPr="001909A4">
        <w:t xml:space="preserve">within </w:t>
      </w:r>
      <w:r w:rsidRPr="001909A4">
        <w:t>the public sector</w:t>
      </w:r>
      <w:r w:rsidR="00BE1433" w:rsidRPr="001909A4">
        <w:t>,</w:t>
      </w:r>
      <w:r w:rsidRPr="001909A4">
        <w:t xml:space="preserve"> and therefore significantly contribute</w:t>
      </w:r>
      <w:r w:rsidR="00BE1433" w:rsidRPr="001909A4">
        <w:t>s</w:t>
      </w:r>
      <w:r w:rsidRPr="001909A4">
        <w:t xml:space="preserve"> toward theoretical advancement </w:t>
      </w:r>
      <w:r w:rsidR="00BE1433" w:rsidRPr="001909A4">
        <w:t>in</w:t>
      </w:r>
      <w:r w:rsidRPr="001909A4">
        <w:t xml:space="preserve"> the field. The findings provide practitioners, policy</w:t>
      </w:r>
      <w:r w:rsidR="00E177F4" w:rsidRPr="001909A4">
        <w:t>-</w:t>
      </w:r>
      <w:r w:rsidRPr="001909A4">
        <w:t>makers</w:t>
      </w:r>
      <w:r w:rsidR="00F564FF" w:rsidRPr="001909A4">
        <w:t>,</w:t>
      </w:r>
      <w:r w:rsidRPr="001909A4">
        <w:t xml:space="preserve"> and public sector firms in </w:t>
      </w:r>
      <w:r w:rsidR="00F564FF" w:rsidRPr="001909A4">
        <w:t xml:space="preserve">both </w:t>
      </w:r>
      <w:r w:rsidRPr="001909A4">
        <w:t xml:space="preserve">the UAE and </w:t>
      </w:r>
      <w:r w:rsidR="00F564FF" w:rsidRPr="001909A4">
        <w:t>elsewhere with</w:t>
      </w:r>
      <w:r w:rsidRPr="001909A4">
        <w:t xml:space="preserve"> all </w:t>
      </w:r>
      <w:r w:rsidR="00F564FF" w:rsidRPr="001909A4">
        <w:t xml:space="preserve">of </w:t>
      </w:r>
      <w:r w:rsidRPr="001909A4">
        <w:t xml:space="preserve">the key insights required for the effective and efficient implementation of </w:t>
      </w:r>
      <w:r w:rsidR="00E177F4" w:rsidRPr="001909A4">
        <w:t>KM</w:t>
      </w:r>
      <w:r w:rsidRPr="001909A4">
        <w:t xml:space="preserve"> practices </w:t>
      </w:r>
      <w:r w:rsidR="00F564FF" w:rsidRPr="001909A4">
        <w:t xml:space="preserve">in </w:t>
      </w:r>
      <w:r w:rsidRPr="001909A4">
        <w:t xml:space="preserve">the public sector. </w:t>
      </w:r>
    </w:p>
    <w:p w14:paraId="42F9C455" w14:textId="10B15751" w:rsidR="00780F65" w:rsidRPr="001909A4" w:rsidRDefault="00780F65" w:rsidP="00780F65">
      <w:pPr>
        <w:pStyle w:val="Normal2"/>
        <w:spacing w:before="0" w:beforeAutospacing="0" w:after="0" w:afterAutospacing="0" w:line="360" w:lineRule="auto"/>
        <w:jc w:val="both"/>
      </w:pPr>
      <w:r w:rsidRPr="001909A4">
        <w:lastRenderedPageBreak/>
        <w:t xml:space="preserve">Moreover, an empirical investigation on this scale has not </w:t>
      </w:r>
      <w:r w:rsidR="00F564FF" w:rsidRPr="001909A4">
        <w:t xml:space="preserve">yet </w:t>
      </w:r>
      <w:r w:rsidRPr="001909A4">
        <w:t xml:space="preserve">been undertaken previously in the </w:t>
      </w:r>
      <w:r w:rsidR="00E177F4" w:rsidRPr="001909A4">
        <w:t xml:space="preserve">general Middle East </w:t>
      </w:r>
      <w:r w:rsidRPr="001909A4">
        <w:t xml:space="preserve">region, let alone </w:t>
      </w:r>
      <w:r w:rsidR="00F564FF" w:rsidRPr="001909A4">
        <w:t xml:space="preserve">in the </w:t>
      </w:r>
      <w:r w:rsidRPr="001909A4">
        <w:t>UAE</w:t>
      </w:r>
      <w:r w:rsidR="00F564FF" w:rsidRPr="001909A4">
        <w:t>,</w:t>
      </w:r>
      <w:r w:rsidRPr="001909A4">
        <w:t xml:space="preserve"> and hence constitutes the novelty of this work.</w:t>
      </w:r>
    </w:p>
    <w:p w14:paraId="02EDBD62"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5871D88"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B84EECE"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5CA441B"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BA38F89"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CC63870"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B6FE6F8"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EFCA079"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CA4F67C"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F90B330"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D36FE7E"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1CE219C"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BEC1E7B"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C5A5975"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126B240"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491056F"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A8A5867"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86E4289"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8FB3073"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377E8BD6"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CC76557"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88770DA"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F014884"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4F47CA51"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0296184"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E8EC17F"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5A1F5FB"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1669E04"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8C8AE49" w14:textId="1D771768" w:rsidR="00780F65"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CC9A6E0" w14:textId="72175BC3"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52839E2" w14:textId="5EE66019"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470184FC" w14:textId="328DDB7D"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72A1B1D" w14:textId="158FDC77"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4B0974C8" w14:textId="14EE61FB"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8319B73" w14:textId="56AC1DC9"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3FF9D6F" w14:textId="77777777" w:rsidR="00F60165" w:rsidRPr="001909A4"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8BC2361" w14:textId="5A5F64BA" w:rsidR="00780F65"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8A81787" w14:textId="77777777" w:rsidR="00B447EA" w:rsidRPr="001909A4" w:rsidRDefault="00B447EA"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4A6033A"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sdt>
      <w:sdtPr>
        <w:rPr>
          <w:rFonts w:ascii="Times New Roman" w:eastAsia="Times New Roman" w:hAnsi="Times New Roman" w:cs="Times New Roman"/>
          <w:color w:val="auto"/>
          <w:sz w:val="24"/>
          <w:szCs w:val="24"/>
        </w:rPr>
        <w:id w:val="-2059849558"/>
        <w:docPartObj>
          <w:docPartGallery w:val="Table of Contents"/>
          <w:docPartUnique/>
        </w:docPartObj>
      </w:sdtPr>
      <w:sdtEndPr>
        <w:rPr>
          <w:bCs/>
        </w:rPr>
      </w:sdtEndPr>
      <w:sdtContent>
        <w:p w14:paraId="6FD68A61" w14:textId="77777777" w:rsidR="00780F65" w:rsidRPr="001909A4" w:rsidRDefault="00780F65" w:rsidP="004A1166">
          <w:pPr>
            <w:pStyle w:val="TOCHeading"/>
            <w:spacing w:before="0" w:line="360" w:lineRule="auto"/>
            <w:jc w:val="center"/>
            <w:rPr>
              <w:rFonts w:ascii="Times New Roman" w:hAnsi="Times New Roman" w:cs="Times New Roman"/>
              <w:b/>
              <w:color w:val="auto"/>
            </w:rPr>
          </w:pPr>
          <w:r w:rsidRPr="001909A4">
            <w:rPr>
              <w:rFonts w:ascii="Times New Roman" w:hAnsi="Times New Roman" w:cs="Times New Roman"/>
              <w:b/>
              <w:color w:val="auto"/>
            </w:rPr>
            <w:t>Table of Contents</w:t>
          </w:r>
        </w:p>
        <w:p w14:paraId="1487A1ED" w14:textId="77777777" w:rsidR="00780F65" w:rsidRPr="001909A4" w:rsidRDefault="00780F65" w:rsidP="004A1166">
          <w:pPr>
            <w:spacing w:line="360" w:lineRule="auto"/>
          </w:pPr>
        </w:p>
        <w:p w14:paraId="7D71C5E5" w14:textId="245296F3" w:rsidR="00A36D94" w:rsidRDefault="00780F65" w:rsidP="00A36D94">
          <w:pPr>
            <w:pStyle w:val="TOC1"/>
            <w:tabs>
              <w:tab w:val="right" w:leader="dot" w:pos="9016"/>
            </w:tabs>
            <w:spacing w:line="360" w:lineRule="auto"/>
            <w:rPr>
              <w:rFonts w:asciiTheme="minorHAnsi" w:eastAsiaTheme="minorEastAsia" w:hAnsiTheme="minorHAnsi" w:cstheme="minorBidi"/>
              <w:noProof/>
              <w:sz w:val="22"/>
              <w:szCs w:val="22"/>
              <w:lang w:val="en-AU" w:eastAsia="en-AU"/>
            </w:rPr>
          </w:pPr>
          <w:r w:rsidRPr="001909A4">
            <w:fldChar w:fldCharType="begin"/>
          </w:r>
          <w:r w:rsidRPr="001909A4">
            <w:instrText xml:space="preserve"> TOC \o "1-3" \h \z \u </w:instrText>
          </w:r>
          <w:r w:rsidRPr="001909A4">
            <w:fldChar w:fldCharType="separate"/>
          </w:r>
          <w:hyperlink w:anchor="_Toc481404377" w:history="1">
            <w:r w:rsidR="00A36D94" w:rsidRPr="00BF6C29">
              <w:rPr>
                <w:rStyle w:val="Hyperlink"/>
                <w:rFonts w:eastAsiaTheme="majorEastAsia"/>
                <w:noProof/>
              </w:rPr>
              <w:t>Acknowledgments</w:t>
            </w:r>
            <w:r w:rsidR="00A36D94">
              <w:rPr>
                <w:noProof/>
                <w:webHidden/>
              </w:rPr>
              <w:tab/>
            </w:r>
            <w:r w:rsidR="00A36D94">
              <w:rPr>
                <w:noProof/>
                <w:webHidden/>
              </w:rPr>
              <w:fldChar w:fldCharType="begin"/>
            </w:r>
            <w:r w:rsidR="00A36D94">
              <w:rPr>
                <w:noProof/>
                <w:webHidden/>
              </w:rPr>
              <w:instrText xml:space="preserve"> PAGEREF _Toc481404377 \h </w:instrText>
            </w:r>
            <w:r w:rsidR="00A36D94">
              <w:rPr>
                <w:noProof/>
                <w:webHidden/>
              </w:rPr>
            </w:r>
            <w:r w:rsidR="00A36D94">
              <w:rPr>
                <w:noProof/>
                <w:webHidden/>
              </w:rPr>
              <w:fldChar w:fldCharType="separate"/>
            </w:r>
            <w:r w:rsidR="00C00D76">
              <w:rPr>
                <w:noProof/>
                <w:webHidden/>
              </w:rPr>
              <w:t>2</w:t>
            </w:r>
            <w:r w:rsidR="00A36D94">
              <w:rPr>
                <w:noProof/>
                <w:webHidden/>
              </w:rPr>
              <w:fldChar w:fldCharType="end"/>
            </w:r>
          </w:hyperlink>
        </w:p>
        <w:p w14:paraId="10C1E34C" w14:textId="310428D5" w:rsidR="00A36D94" w:rsidRDefault="0040020E" w:rsidP="00A36D94">
          <w:pPr>
            <w:pStyle w:val="TOC1"/>
            <w:tabs>
              <w:tab w:val="right" w:leader="dot" w:pos="9016"/>
            </w:tabs>
            <w:spacing w:line="360" w:lineRule="auto"/>
            <w:rPr>
              <w:rFonts w:asciiTheme="minorHAnsi" w:eastAsiaTheme="minorEastAsia" w:hAnsiTheme="minorHAnsi" w:cstheme="minorBidi"/>
              <w:noProof/>
              <w:sz w:val="22"/>
              <w:szCs w:val="22"/>
              <w:lang w:val="en-AU" w:eastAsia="en-AU"/>
            </w:rPr>
          </w:pPr>
          <w:hyperlink w:anchor="_Toc481404378" w:history="1">
            <w:r w:rsidR="00A36D94" w:rsidRPr="00BF6C29">
              <w:rPr>
                <w:rStyle w:val="Hyperlink"/>
                <w:rFonts w:eastAsiaTheme="majorEastAsia"/>
                <w:noProof/>
              </w:rPr>
              <w:t>Abstract</w:t>
            </w:r>
            <w:r w:rsidR="00A36D94">
              <w:rPr>
                <w:noProof/>
                <w:webHidden/>
              </w:rPr>
              <w:tab/>
            </w:r>
            <w:r w:rsidR="00A36D94">
              <w:rPr>
                <w:noProof/>
                <w:webHidden/>
              </w:rPr>
              <w:fldChar w:fldCharType="begin"/>
            </w:r>
            <w:r w:rsidR="00A36D94">
              <w:rPr>
                <w:noProof/>
                <w:webHidden/>
              </w:rPr>
              <w:instrText xml:space="preserve"> PAGEREF _Toc481404378 \h </w:instrText>
            </w:r>
            <w:r w:rsidR="00A36D94">
              <w:rPr>
                <w:noProof/>
                <w:webHidden/>
              </w:rPr>
            </w:r>
            <w:r w:rsidR="00A36D94">
              <w:rPr>
                <w:noProof/>
                <w:webHidden/>
              </w:rPr>
              <w:fldChar w:fldCharType="separate"/>
            </w:r>
            <w:r w:rsidR="00C00D76">
              <w:rPr>
                <w:noProof/>
                <w:webHidden/>
              </w:rPr>
              <w:t>3</w:t>
            </w:r>
            <w:r w:rsidR="00A36D94">
              <w:rPr>
                <w:noProof/>
                <w:webHidden/>
              </w:rPr>
              <w:fldChar w:fldCharType="end"/>
            </w:r>
          </w:hyperlink>
        </w:p>
        <w:p w14:paraId="79398CE2" w14:textId="061A26BE" w:rsidR="00A36D94" w:rsidRDefault="0040020E" w:rsidP="00A36D94">
          <w:pPr>
            <w:pStyle w:val="TOC1"/>
            <w:tabs>
              <w:tab w:val="right" w:leader="dot" w:pos="9016"/>
            </w:tabs>
            <w:spacing w:line="360" w:lineRule="auto"/>
            <w:rPr>
              <w:rFonts w:asciiTheme="minorHAnsi" w:eastAsiaTheme="minorEastAsia" w:hAnsiTheme="minorHAnsi" w:cstheme="minorBidi"/>
              <w:noProof/>
              <w:sz w:val="22"/>
              <w:szCs w:val="22"/>
              <w:lang w:val="en-AU" w:eastAsia="en-AU"/>
            </w:rPr>
          </w:pPr>
          <w:hyperlink w:anchor="_Toc481404379" w:history="1">
            <w:r w:rsidR="00A36D94" w:rsidRPr="00BF6C29">
              <w:rPr>
                <w:rStyle w:val="Hyperlink"/>
                <w:noProof/>
                <w:lang w:bidi="en-US"/>
              </w:rPr>
              <w:t>Abbreviations</w:t>
            </w:r>
            <w:r w:rsidR="00A36D94">
              <w:rPr>
                <w:noProof/>
                <w:webHidden/>
              </w:rPr>
              <w:tab/>
            </w:r>
            <w:r w:rsidR="00A36D94">
              <w:rPr>
                <w:noProof/>
                <w:webHidden/>
              </w:rPr>
              <w:fldChar w:fldCharType="begin"/>
            </w:r>
            <w:r w:rsidR="00A36D94">
              <w:rPr>
                <w:noProof/>
                <w:webHidden/>
              </w:rPr>
              <w:instrText xml:space="preserve"> PAGEREF _Toc481404379 \h </w:instrText>
            </w:r>
            <w:r w:rsidR="00A36D94">
              <w:rPr>
                <w:noProof/>
                <w:webHidden/>
              </w:rPr>
            </w:r>
            <w:r w:rsidR="00A36D94">
              <w:rPr>
                <w:noProof/>
                <w:webHidden/>
              </w:rPr>
              <w:fldChar w:fldCharType="separate"/>
            </w:r>
            <w:r w:rsidR="00C00D76">
              <w:rPr>
                <w:noProof/>
                <w:webHidden/>
              </w:rPr>
              <w:t>10</w:t>
            </w:r>
            <w:r w:rsidR="00A36D94">
              <w:rPr>
                <w:noProof/>
                <w:webHidden/>
              </w:rPr>
              <w:fldChar w:fldCharType="end"/>
            </w:r>
          </w:hyperlink>
        </w:p>
        <w:p w14:paraId="2FDEB5BC" w14:textId="08D98AAD" w:rsidR="00A36D94" w:rsidRDefault="0040020E" w:rsidP="00A36D94">
          <w:pPr>
            <w:pStyle w:val="TOC1"/>
            <w:tabs>
              <w:tab w:val="left" w:pos="4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0" w:history="1">
            <w:r w:rsidR="00A36D94" w:rsidRPr="00BF6C29">
              <w:rPr>
                <w:rStyle w:val="Hyperlink"/>
                <w:noProof/>
              </w:rPr>
              <w:t>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Introduction</w:t>
            </w:r>
            <w:r w:rsidR="00A36D94">
              <w:rPr>
                <w:noProof/>
                <w:webHidden/>
              </w:rPr>
              <w:tab/>
            </w:r>
            <w:r w:rsidR="00A36D94">
              <w:rPr>
                <w:noProof/>
                <w:webHidden/>
              </w:rPr>
              <w:fldChar w:fldCharType="begin"/>
            </w:r>
            <w:r w:rsidR="00A36D94">
              <w:rPr>
                <w:noProof/>
                <w:webHidden/>
              </w:rPr>
              <w:instrText xml:space="preserve"> PAGEREF _Toc481404380 \h </w:instrText>
            </w:r>
            <w:r w:rsidR="00A36D94">
              <w:rPr>
                <w:noProof/>
                <w:webHidden/>
              </w:rPr>
            </w:r>
            <w:r w:rsidR="00A36D94">
              <w:rPr>
                <w:noProof/>
                <w:webHidden/>
              </w:rPr>
              <w:fldChar w:fldCharType="separate"/>
            </w:r>
            <w:r w:rsidR="00C00D76">
              <w:rPr>
                <w:noProof/>
                <w:webHidden/>
              </w:rPr>
              <w:t>11</w:t>
            </w:r>
            <w:r w:rsidR="00A36D94">
              <w:rPr>
                <w:noProof/>
                <w:webHidden/>
              </w:rPr>
              <w:fldChar w:fldCharType="end"/>
            </w:r>
          </w:hyperlink>
        </w:p>
        <w:p w14:paraId="0DEEBC0D" w14:textId="362C4BDD"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1" w:history="1">
            <w:r w:rsidR="00A36D94" w:rsidRPr="00BF6C29">
              <w:rPr>
                <w:rStyle w:val="Hyperlink"/>
                <w:noProof/>
              </w:rPr>
              <w:t>1.1.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Need and significance of the study</w:t>
            </w:r>
            <w:r w:rsidR="00A36D94">
              <w:rPr>
                <w:noProof/>
                <w:webHidden/>
              </w:rPr>
              <w:tab/>
            </w:r>
            <w:r w:rsidR="00A36D94">
              <w:rPr>
                <w:noProof/>
                <w:webHidden/>
              </w:rPr>
              <w:fldChar w:fldCharType="begin"/>
            </w:r>
            <w:r w:rsidR="00A36D94">
              <w:rPr>
                <w:noProof/>
                <w:webHidden/>
              </w:rPr>
              <w:instrText xml:space="preserve"> PAGEREF _Toc481404381 \h </w:instrText>
            </w:r>
            <w:r w:rsidR="00A36D94">
              <w:rPr>
                <w:noProof/>
                <w:webHidden/>
              </w:rPr>
            </w:r>
            <w:r w:rsidR="00A36D94">
              <w:rPr>
                <w:noProof/>
                <w:webHidden/>
              </w:rPr>
              <w:fldChar w:fldCharType="separate"/>
            </w:r>
            <w:r w:rsidR="00C00D76">
              <w:rPr>
                <w:noProof/>
                <w:webHidden/>
              </w:rPr>
              <w:t>11</w:t>
            </w:r>
            <w:r w:rsidR="00A36D94">
              <w:rPr>
                <w:noProof/>
                <w:webHidden/>
              </w:rPr>
              <w:fldChar w:fldCharType="end"/>
            </w:r>
          </w:hyperlink>
        </w:p>
        <w:p w14:paraId="1AB0EE88" w14:textId="7AC10613"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2" w:history="1">
            <w:r w:rsidR="00A36D94" w:rsidRPr="00BF6C29">
              <w:rPr>
                <w:rStyle w:val="Hyperlink"/>
                <w:noProof/>
              </w:rPr>
              <w:t>1.2.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Research questions</w:t>
            </w:r>
            <w:r w:rsidR="00A36D94">
              <w:rPr>
                <w:noProof/>
                <w:webHidden/>
              </w:rPr>
              <w:tab/>
            </w:r>
            <w:r w:rsidR="00A36D94">
              <w:rPr>
                <w:noProof/>
                <w:webHidden/>
              </w:rPr>
              <w:fldChar w:fldCharType="begin"/>
            </w:r>
            <w:r w:rsidR="00A36D94">
              <w:rPr>
                <w:noProof/>
                <w:webHidden/>
              </w:rPr>
              <w:instrText xml:space="preserve"> PAGEREF _Toc481404382 \h </w:instrText>
            </w:r>
            <w:r w:rsidR="00A36D94">
              <w:rPr>
                <w:noProof/>
                <w:webHidden/>
              </w:rPr>
            </w:r>
            <w:r w:rsidR="00A36D94">
              <w:rPr>
                <w:noProof/>
                <w:webHidden/>
              </w:rPr>
              <w:fldChar w:fldCharType="separate"/>
            </w:r>
            <w:r w:rsidR="00C00D76">
              <w:rPr>
                <w:noProof/>
                <w:webHidden/>
              </w:rPr>
              <w:t>15</w:t>
            </w:r>
            <w:r w:rsidR="00A36D94">
              <w:rPr>
                <w:noProof/>
                <w:webHidden/>
              </w:rPr>
              <w:fldChar w:fldCharType="end"/>
            </w:r>
          </w:hyperlink>
        </w:p>
        <w:p w14:paraId="10BB868A" w14:textId="271B6786"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3" w:history="1">
            <w:r w:rsidR="00A36D94" w:rsidRPr="00BF6C29">
              <w:rPr>
                <w:rStyle w:val="Hyperlink"/>
                <w:noProof/>
              </w:rPr>
              <w:t>1.3.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Research settings</w:t>
            </w:r>
            <w:r w:rsidR="00A36D94">
              <w:rPr>
                <w:noProof/>
                <w:webHidden/>
              </w:rPr>
              <w:tab/>
            </w:r>
            <w:r w:rsidR="00A36D94">
              <w:rPr>
                <w:noProof/>
                <w:webHidden/>
              </w:rPr>
              <w:fldChar w:fldCharType="begin"/>
            </w:r>
            <w:r w:rsidR="00A36D94">
              <w:rPr>
                <w:noProof/>
                <w:webHidden/>
              </w:rPr>
              <w:instrText xml:space="preserve"> PAGEREF _Toc481404383 \h </w:instrText>
            </w:r>
            <w:r w:rsidR="00A36D94">
              <w:rPr>
                <w:noProof/>
                <w:webHidden/>
              </w:rPr>
            </w:r>
            <w:r w:rsidR="00A36D94">
              <w:rPr>
                <w:noProof/>
                <w:webHidden/>
              </w:rPr>
              <w:fldChar w:fldCharType="separate"/>
            </w:r>
            <w:r w:rsidR="00C00D76">
              <w:rPr>
                <w:noProof/>
                <w:webHidden/>
              </w:rPr>
              <w:t>16</w:t>
            </w:r>
            <w:r w:rsidR="00A36D94">
              <w:rPr>
                <w:noProof/>
                <w:webHidden/>
              </w:rPr>
              <w:fldChar w:fldCharType="end"/>
            </w:r>
          </w:hyperlink>
        </w:p>
        <w:p w14:paraId="05251947" w14:textId="1E0362A5"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4" w:history="1">
            <w:r w:rsidR="00A36D94" w:rsidRPr="00BF6C29">
              <w:rPr>
                <w:rStyle w:val="Hyperlink"/>
                <w:noProof/>
              </w:rPr>
              <w:t>1.4.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Structure of the thesis</w:t>
            </w:r>
            <w:r w:rsidR="00A36D94">
              <w:rPr>
                <w:noProof/>
                <w:webHidden/>
              </w:rPr>
              <w:tab/>
            </w:r>
            <w:r w:rsidR="00A36D94">
              <w:rPr>
                <w:noProof/>
                <w:webHidden/>
              </w:rPr>
              <w:fldChar w:fldCharType="begin"/>
            </w:r>
            <w:r w:rsidR="00A36D94">
              <w:rPr>
                <w:noProof/>
                <w:webHidden/>
              </w:rPr>
              <w:instrText xml:space="preserve"> PAGEREF _Toc481404384 \h </w:instrText>
            </w:r>
            <w:r w:rsidR="00A36D94">
              <w:rPr>
                <w:noProof/>
                <w:webHidden/>
              </w:rPr>
            </w:r>
            <w:r w:rsidR="00A36D94">
              <w:rPr>
                <w:noProof/>
                <w:webHidden/>
              </w:rPr>
              <w:fldChar w:fldCharType="separate"/>
            </w:r>
            <w:r w:rsidR="00C00D76">
              <w:rPr>
                <w:noProof/>
                <w:webHidden/>
              </w:rPr>
              <w:t>17</w:t>
            </w:r>
            <w:r w:rsidR="00A36D94">
              <w:rPr>
                <w:noProof/>
                <w:webHidden/>
              </w:rPr>
              <w:fldChar w:fldCharType="end"/>
            </w:r>
          </w:hyperlink>
        </w:p>
        <w:p w14:paraId="7B4774A8" w14:textId="335E4B9F" w:rsidR="00A36D94" w:rsidRDefault="0040020E" w:rsidP="00A36D94">
          <w:pPr>
            <w:pStyle w:val="TOC1"/>
            <w:tabs>
              <w:tab w:val="left" w:pos="4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5" w:history="1">
            <w:r w:rsidR="00A36D94" w:rsidRPr="00BF6C29">
              <w:rPr>
                <w:rStyle w:val="Hyperlink"/>
                <w:noProof/>
              </w:rPr>
              <w:t>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Literature review</w:t>
            </w:r>
            <w:r w:rsidR="00A36D94">
              <w:rPr>
                <w:noProof/>
                <w:webHidden/>
              </w:rPr>
              <w:tab/>
            </w:r>
            <w:r w:rsidR="00A36D94">
              <w:rPr>
                <w:noProof/>
                <w:webHidden/>
              </w:rPr>
              <w:fldChar w:fldCharType="begin"/>
            </w:r>
            <w:r w:rsidR="00A36D94">
              <w:rPr>
                <w:noProof/>
                <w:webHidden/>
              </w:rPr>
              <w:instrText xml:space="preserve"> PAGEREF _Toc481404385 \h </w:instrText>
            </w:r>
            <w:r w:rsidR="00A36D94">
              <w:rPr>
                <w:noProof/>
                <w:webHidden/>
              </w:rPr>
            </w:r>
            <w:r w:rsidR="00A36D94">
              <w:rPr>
                <w:noProof/>
                <w:webHidden/>
              </w:rPr>
              <w:fldChar w:fldCharType="separate"/>
            </w:r>
            <w:r w:rsidR="00C00D76">
              <w:rPr>
                <w:noProof/>
                <w:webHidden/>
              </w:rPr>
              <w:t>19</w:t>
            </w:r>
            <w:r w:rsidR="00A36D94">
              <w:rPr>
                <w:noProof/>
                <w:webHidden/>
              </w:rPr>
              <w:fldChar w:fldCharType="end"/>
            </w:r>
          </w:hyperlink>
        </w:p>
        <w:p w14:paraId="7F535640" w14:textId="50C3562A"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6" w:history="1">
            <w:r w:rsidR="00A36D94" w:rsidRPr="00BF6C29">
              <w:rPr>
                <w:rStyle w:val="Hyperlink"/>
                <w:noProof/>
              </w:rPr>
              <w:t>2.1.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Underlying theories and frameworks in knowledge management</w:t>
            </w:r>
            <w:r w:rsidR="00A36D94">
              <w:rPr>
                <w:noProof/>
                <w:webHidden/>
              </w:rPr>
              <w:tab/>
            </w:r>
            <w:r w:rsidR="00A36D94">
              <w:rPr>
                <w:noProof/>
                <w:webHidden/>
              </w:rPr>
              <w:fldChar w:fldCharType="begin"/>
            </w:r>
            <w:r w:rsidR="00A36D94">
              <w:rPr>
                <w:noProof/>
                <w:webHidden/>
              </w:rPr>
              <w:instrText xml:space="preserve"> PAGEREF _Toc481404386 \h </w:instrText>
            </w:r>
            <w:r w:rsidR="00A36D94">
              <w:rPr>
                <w:noProof/>
                <w:webHidden/>
              </w:rPr>
            </w:r>
            <w:r w:rsidR="00A36D94">
              <w:rPr>
                <w:noProof/>
                <w:webHidden/>
              </w:rPr>
              <w:fldChar w:fldCharType="separate"/>
            </w:r>
            <w:r w:rsidR="00C00D76">
              <w:rPr>
                <w:noProof/>
                <w:webHidden/>
              </w:rPr>
              <w:t>20</w:t>
            </w:r>
            <w:r w:rsidR="00A36D94">
              <w:rPr>
                <w:noProof/>
                <w:webHidden/>
              </w:rPr>
              <w:fldChar w:fldCharType="end"/>
            </w:r>
          </w:hyperlink>
        </w:p>
        <w:p w14:paraId="3B20D3F4" w14:textId="10B61AE6"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7" w:history="1">
            <w:r w:rsidR="00A36D94" w:rsidRPr="00BF6C29">
              <w:rPr>
                <w:rStyle w:val="Hyperlink"/>
                <w:noProof/>
              </w:rPr>
              <w:t>2.2.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management practices</w:t>
            </w:r>
            <w:r w:rsidR="00A36D94">
              <w:rPr>
                <w:noProof/>
                <w:webHidden/>
              </w:rPr>
              <w:tab/>
            </w:r>
            <w:r w:rsidR="00A36D94">
              <w:rPr>
                <w:noProof/>
                <w:webHidden/>
              </w:rPr>
              <w:fldChar w:fldCharType="begin"/>
            </w:r>
            <w:r w:rsidR="00A36D94">
              <w:rPr>
                <w:noProof/>
                <w:webHidden/>
              </w:rPr>
              <w:instrText xml:space="preserve"> PAGEREF _Toc481404387 \h </w:instrText>
            </w:r>
            <w:r w:rsidR="00A36D94">
              <w:rPr>
                <w:noProof/>
                <w:webHidden/>
              </w:rPr>
            </w:r>
            <w:r w:rsidR="00A36D94">
              <w:rPr>
                <w:noProof/>
                <w:webHidden/>
              </w:rPr>
              <w:fldChar w:fldCharType="separate"/>
            </w:r>
            <w:r w:rsidR="00C00D76">
              <w:rPr>
                <w:noProof/>
                <w:webHidden/>
              </w:rPr>
              <w:t>26</w:t>
            </w:r>
            <w:r w:rsidR="00A36D94">
              <w:rPr>
                <w:noProof/>
                <w:webHidden/>
              </w:rPr>
              <w:fldChar w:fldCharType="end"/>
            </w:r>
          </w:hyperlink>
        </w:p>
        <w:p w14:paraId="75701779" w14:textId="711E14D1"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8" w:history="1">
            <w:r w:rsidR="00A36D94" w:rsidRPr="00BF6C29">
              <w:rPr>
                <w:rStyle w:val="Hyperlink"/>
                <w:noProof/>
              </w:rPr>
              <w:t>2.2.1.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creation</w:t>
            </w:r>
            <w:r w:rsidR="00A36D94">
              <w:rPr>
                <w:noProof/>
                <w:webHidden/>
              </w:rPr>
              <w:tab/>
            </w:r>
            <w:r w:rsidR="00A36D94">
              <w:rPr>
                <w:noProof/>
                <w:webHidden/>
              </w:rPr>
              <w:fldChar w:fldCharType="begin"/>
            </w:r>
            <w:r w:rsidR="00A36D94">
              <w:rPr>
                <w:noProof/>
                <w:webHidden/>
              </w:rPr>
              <w:instrText xml:space="preserve"> PAGEREF _Toc481404388 \h </w:instrText>
            </w:r>
            <w:r w:rsidR="00A36D94">
              <w:rPr>
                <w:noProof/>
                <w:webHidden/>
              </w:rPr>
            </w:r>
            <w:r w:rsidR="00A36D94">
              <w:rPr>
                <w:noProof/>
                <w:webHidden/>
              </w:rPr>
              <w:fldChar w:fldCharType="separate"/>
            </w:r>
            <w:r w:rsidR="00C00D76">
              <w:rPr>
                <w:noProof/>
                <w:webHidden/>
              </w:rPr>
              <w:t>26</w:t>
            </w:r>
            <w:r w:rsidR="00A36D94">
              <w:rPr>
                <w:noProof/>
                <w:webHidden/>
              </w:rPr>
              <w:fldChar w:fldCharType="end"/>
            </w:r>
          </w:hyperlink>
        </w:p>
        <w:p w14:paraId="68416302" w14:textId="7FBF0179"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89" w:history="1">
            <w:r w:rsidR="00A36D94" w:rsidRPr="00BF6C29">
              <w:rPr>
                <w:rStyle w:val="Hyperlink"/>
                <w:noProof/>
              </w:rPr>
              <w:t>2.2.2.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capture and storage</w:t>
            </w:r>
            <w:r w:rsidR="00A36D94">
              <w:rPr>
                <w:noProof/>
                <w:webHidden/>
              </w:rPr>
              <w:tab/>
            </w:r>
            <w:r w:rsidR="00A36D94">
              <w:rPr>
                <w:noProof/>
                <w:webHidden/>
              </w:rPr>
              <w:fldChar w:fldCharType="begin"/>
            </w:r>
            <w:r w:rsidR="00A36D94">
              <w:rPr>
                <w:noProof/>
                <w:webHidden/>
              </w:rPr>
              <w:instrText xml:space="preserve"> PAGEREF _Toc481404389 \h </w:instrText>
            </w:r>
            <w:r w:rsidR="00A36D94">
              <w:rPr>
                <w:noProof/>
                <w:webHidden/>
              </w:rPr>
            </w:r>
            <w:r w:rsidR="00A36D94">
              <w:rPr>
                <w:noProof/>
                <w:webHidden/>
              </w:rPr>
              <w:fldChar w:fldCharType="separate"/>
            </w:r>
            <w:r w:rsidR="00C00D76">
              <w:rPr>
                <w:noProof/>
                <w:webHidden/>
              </w:rPr>
              <w:t>27</w:t>
            </w:r>
            <w:r w:rsidR="00A36D94">
              <w:rPr>
                <w:noProof/>
                <w:webHidden/>
              </w:rPr>
              <w:fldChar w:fldCharType="end"/>
            </w:r>
          </w:hyperlink>
        </w:p>
        <w:p w14:paraId="2F802CDA" w14:textId="23E0FC8B"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0" w:history="1">
            <w:r w:rsidR="00A36D94" w:rsidRPr="00BF6C29">
              <w:rPr>
                <w:rStyle w:val="Hyperlink"/>
                <w:noProof/>
              </w:rPr>
              <w:t>2.2.3.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sharing</w:t>
            </w:r>
            <w:r w:rsidR="00A36D94">
              <w:rPr>
                <w:noProof/>
                <w:webHidden/>
              </w:rPr>
              <w:tab/>
            </w:r>
            <w:r w:rsidR="00A36D94">
              <w:rPr>
                <w:noProof/>
                <w:webHidden/>
              </w:rPr>
              <w:fldChar w:fldCharType="begin"/>
            </w:r>
            <w:r w:rsidR="00A36D94">
              <w:rPr>
                <w:noProof/>
                <w:webHidden/>
              </w:rPr>
              <w:instrText xml:space="preserve"> PAGEREF _Toc481404390 \h </w:instrText>
            </w:r>
            <w:r w:rsidR="00A36D94">
              <w:rPr>
                <w:noProof/>
                <w:webHidden/>
              </w:rPr>
            </w:r>
            <w:r w:rsidR="00A36D94">
              <w:rPr>
                <w:noProof/>
                <w:webHidden/>
              </w:rPr>
              <w:fldChar w:fldCharType="separate"/>
            </w:r>
            <w:r w:rsidR="00C00D76">
              <w:rPr>
                <w:noProof/>
                <w:webHidden/>
              </w:rPr>
              <w:t>28</w:t>
            </w:r>
            <w:r w:rsidR="00A36D94">
              <w:rPr>
                <w:noProof/>
                <w:webHidden/>
              </w:rPr>
              <w:fldChar w:fldCharType="end"/>
            </w:r>
          </w:hyperlink>
        </w:p>
        <w:p w14:paraId="63457AF7" w14:textId="3CBF8ABD"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1" w:history="1">
            <w:r w:rsidR="00A36D94" w:rsidRPr="00BF6C29">
              <w:rPr>
                <w:rStyle w:val="Hyperlink"/>
                <w:noProof/>
              </w:rPr>
              <w:t>2.2.4.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application and use</w:t>
            </w:r>
            <w:r w:rsidR="00A36D94">
              <w:rPr>
                <w:noProof/>
                <w:webHidden/>
              </w:rPr>
              <w:tab/>
            </w:r>
            <w:r w:rsidR="00A36D94">
              <w:rPr>
                <w:noProof/>
                <w:webHidden/>
              </w:rPr>
              <w:fldChar w:fldCharType="begin"/>
            </w:r>
            <w:r w:rsidR="00A36D94">
              <w:rPr>
                <w:noProof/>
                <w:webHidden/>
              </w:rPr>
              <w:instrText xml:space="preserve"> PAGEREF _Toc481404391 \h </w:instrText>
            </w:r>
            <w:r w:rsidR="00A36D94">
              <w:rPr>
                <w:noProof/>
                <w:webHidden/>
              </w:rPr>
            </w:r>
            <w:r w:rsidR="00A36D94">
              <w:rPr>
                <w:noProof/>
                <w:webHidden/>
              </w:rPr>
              <w:fldChar w:fldCharType="separate"/>
            </w:r>
            <w:r w:rsidR="00C00D76">
              <w:rPr>
                <w:noProof/>
                <w:webHidden/>
              </w:rPr>
              <w:t>30</w:t>
            </w:r>
            <w:r w:rsidR="00A36D94">
              <w:rPr>
                <w:noProof/>
                <w:webHidden/>
              </w:rPr>
              <w:fldChar w:fldCharType="end"/>
            </w:r>
          </w:hyperlink>
        </w:p>
        <w:p w14:paraId="7B8B326A" w14:textId="2569C71E"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2" w:history="1">
            <w:r w:rsidR="00A36D94" w:rsidRPr="00BF6C29">
              <w:rPr>
                <w:rStyle w:val="Hyperlink"/>
                <w:noProof/>
              </w:rPr>
              <w:t>2.3.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Enablers of knowledge management</w:t>
            </w:r>
            <w:r w:rsidR="00A36D94">
              <w:rPr>
                <w:noProof/>
                <w:webHidden/>
              </w:rPr>
              <w:tab/>
            </w:r>
            <w:r w:rsidR="00A36D94">
              <w:rPr>
                <w:noProof/>
                <w:webHidden/>
              </w:rPr>
              <w:fldChar w:fldCharType="begin"/>
            </w:r>
            <w:r w:rsidR="00A36D94">
              <w:rPr>
                <w:noProof/>
                <w:webHidden/>
              </w:rPr>
              <w:instrText xml:space="preserve"> PAGEREF _Toc481404392 \h </w:instrText>
            </w:r>
            <w:r w:rsidR="00A36D94">
              <w:rPr>
                <w:noProof/>
                <w:webHidden/>
              </w:rPr>
            </w:r>
            <w:r w:rsidR="00A36D94">
              <w:rPr>
                <w:noProof/>
                <w:webHidden/>
              </w:rPr>
              <w:fldChar w:fldCharType="separate"/>
            </w:r>
            <w:r w:rsidR="00C00D76">
              <w:rPr>
                <w:noProof/>
                <w:webHidden/>
              </w:rPr>
              <w:t>31</w:t>
            </w:r>
            <w:r w:rsidR="00A36D94">
              <w:rPr>
                <w:noProof/>
                <w:webHidden/>
              </w:rPr>
              <w:fldChar w:fldCharType="end"/>
            </w:r>
          </w:hyperlink>
        </w:p>
        <w:p w14:paraId="261A00CC" w14:textId="6F17B989"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3" w:history="1">
            <w:r w:rsidR="00A36D94" w:rsidRPr="00BF6C29">
              <w:rPr>
                <w:rStyle w:val="Hyperlink"/>
                <w:noProof/>
              </w:rPr>
              <w:t>2.3.1.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management strategies</w:t>
            </w:r>
            <w:r w:rsidR="00A36D94">
              <w:rPr>
                <w:noProof/>
                <w:webHidden/>
              </w:rPr>
              <w:tab/>
            </w:r>
            <w:r w:rsidR="00A36D94">
              <w:rPr>
                <w:noProof/>
                <w:webHidden/>
              </w:rPr>
              <w:fldChar w:fldCharType="begin"/>
            </w:r>
            <w:r w:rsidR="00A36D94">
              <w:rPr>
                <w:noProof/>
                <w:webHidden/>
              </w:rPr>
              <w:instrText xml:space="preserve"> PAGEREF _Toc481404393 \h </w:instrText>
            </w:r>
            <w:r w:rsidR="00A36D94">
              <w:rPr>
                <w:noProof/>
                <w:webHidden/>
              </w:rPr>
            </w:r>
            <w:r w:rsidR="00A36D94">
              <w:rPr>
                <w:noProof/>
                <w:webHidden/>
              </w:rPr>
              <w:fldChar w:fldCharType="separate"/>
            </w:r>
            <w:r w:rsidR="00C00D76">
              <w:rPr>
                <w:noProof/>
                <w:webHidden/>
              </w:rPr>
              <w:t>32</w:t>
            </w:r>
            <w:r w:rsidR="00A36D94">
              <w:rPr>
                <w:noProof/>
                <w:webHidden/>
              </w:rPr>
              <w:fldChar w:fldCharType="end"/>
            </w:r>
          </w:hyperlink>
        </w:p>
        <w:p w14:paraId="4E9D685A" w14:textId="32A864C3"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4" w:history="1">
            <w:r w:rsidR="00A36D94" w:rsidRPr="00BF6C29">
              <w:rPr>
                <w:rStyle w:val="Hyperlink"/>
                <w:noProof/>
              </w:rPr>
              <w:t>2.3.2.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Organizational structure</w:t>
            </w:r>
            <w:r w:rsidR="00A36D94">
              <w:rPr>
                <w:noProof/>
                <w:webHidden/>
              </w:rPr>
              <w:tab/>
            </w:r>
            <w:r w:rsidR="00A36D94">
              <w:rPr>
                <w:noProof/>
                <w:webHidden/>
              </w:rPr>
              <w:fldChar w:fldCharType="begin"/>
            </w:r>
            <w:r w:rsidR="00A36D94">
              <w:rPr>
                <w:noProof/>
                <w:webHidden/>
              </w:rPr>
              <w:instrText xml:space="preserve"> PAGEREF _Toc481404394 \h </w:instrText>
            </w:r>
            <w:r w:rsidR="00A36D94">
              <w:rPr>
                <w:noProof/>
                <w:webHidden/>
              </w:rPr>
            </w:r>
            <w:r w:rsidR="00A36D94">
              <w:rPr>
                <w:noProof/>
                <w:webHidden/>
              </w:rPr>
              <w:fldChar w:fldCharType="separate"/>
            </w:r>
            <w:r w:rsidR="00C00D76">
              <w:rPr>
                <w:noProof/>
                <w:webHidden/>
              </w:rPr>
              <w:t>32</w:t>
            </w:r>
            <w:r w:rsidR="00A36D94">
              <w:rPr>
                <w:noProof/>
                <w:webHidden/>
              </w:rPr>
              <w:fldChar w:fldCharType="end"/>
            </w:r>
          </w:hyperlink>
        </w:p>
        <w:p w14:paraId="07B92129" w14:textId="6AEF80D9"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5" w:history="1">
            <w:r w:rsidR="00A36D94" w:rsidRPr="00BF6C29">
              <w:rPr>
                <w:rStyle w:val="Hyperlink"/>
                <w:noProof/>
              </w:rPr>
              <w:t>2.3.3.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Organizational culture</w:t>
            </w:r>
            <w:r w:rsidR="00A36D94">
              <w:rPr>
                <w:noProof/>
                <w:webHidden/>
              </w:rPr>
              <w:tab/>
            </w:r>
            <w:r w:rsidR="00A36D94">
              <w:rPr>
                <w:noProof/>
                <w:webHidden/>
              </w:rPr>
              <w:fldChar w:fldCharType="begin"/>
            </w:r>
            <w:r w:rsidR="00A36D94">
              <w:rPr>
                <w:noProof/>
                <w:webHidden/>
              </w:rPr>
              <w:instrText xml:space="preserve"> PAGEREF _Toc481404395 \h </w:instrText>
            </w:r>
            <w:r w:rsidR="00A36D94">
              <w:rPr>
                <w:noProof/>
                <w:webHidden/>
              </w:rPr>
            </w:r>
            <w:r w:rsidR="00A36D94">
              <w:rPr>
                <w:noProof/>
                <w:webHidden/>
              </w:rPr>
              <w:fldChar w:fldCharType="separate"/>
            </w:r>
            <w:r w:rsidR="00C00D76">
              <w:rPr>
                <w:noProof/>
                <w:webHidden/>
              </w:rPr>
              <w:t>33</w:t>
            </w:r>
            <w:r w:rsidR="00A36D94">
              <w:rPr>
                <w:noProof/>
                <w:webHidden/>
              </w:rPr>
              <w:fldChar w:fldCharType="end"/>
            </w:r>
          </w:hyperlink>
        </w:p>
        <w:p w14:paraId="6439DAEA" w14:textId="018562B8"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6" w:history="1">
            <w:r w:rsidR="00A36D94" w:rsidRPr="00BF6C29">
              <w:rPr>
                <w:rStyle w:val="Hyperlink"/>
                <w:noProof/>
              </w:rPr>
              <w:t>2.3.4.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Top management support</w:t>
            </w:r>
            <w:r w:rsidR="00A36D94">
              <w:rPr>
                <w:noProof/>
                <w:webHidden/>
              </w:rPr>
              <w:tab/>
            </w:r>
            <w:r w:rsidR="00A36D94">
              <w:rPr>
                <w:noProof/>
                <w:webHidden/>
              </w:rPr>
              <w:fldChar w:fldCharType="begin"/>
            </w:r>
            <w:r w:rsidR="00A36D94">
              <w:rPr>
                <w:noProof/>
                <w:webHidden/>
              </w:rPr>
              <w:instrText xml:space="preserve"> PAGEREF _Toc481404396 \h </w:instrText>
            </w:r>
            <w:r w:rsidR="00A36D94">
              <w:rPr>
                <w:noProof/>
                <w:webHidden/>
              </w:rPr>
            </w:r>
            <w:r w:rsidR="00A36D94">
              <w:rPr>
                <w:noProof/>
                <w:webHidden/>
              </w:rPr>
              <w:fldChar w:fldCharType="separate"/>
            </w:r>
            <w:r w:rsidR="00C00D76">
              <w:rPr>
                <w:noProof/>
                <w:webHidden/>
              </w:rPr>
              <w:t>34</w:t>
            </w:r>
            <w:r w:rsidR="00A36D94">
              <w:rPr>
                <w:noProof/>
                <w:webHidden/>
              </w:rPr>
              <w:fldChar w:fldCharType="end"/>
            </w:r>
          </w:hyperlink>
        </w:p>
        <w:p w14:paraId="1A90259E" w14:textId="3A7ABABF"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7" w:history="1">
            <w:r w:rsidR="00A36D94" w:rsidRPr="00BF6C29">
              <w:rPr>
                <w:rStyle w:val="Hyperlink"/>
                <w:noProof/>
              </w:rPr>
              <w:t>2.3.5.</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Information systems</w:t>
            </w:r>
            <w:r w:rsidR="00A36D94">
              <w:rPr>
                <w:noProof/>
                <w:webHidden/>
              </w:rPr>
              <w:tab/>
            </w:r>
            <w:r w:rsidR="00A36D94">
              <w:rPr>
                <w:noProof/>
                <w:webHidden/>
              </w:rPr>
              <w:fldChar w:fldCharType="begin"/>
            </w:r>
            <w:r w:rsidR="00A36D94">
              <w:rPr>
                <w:noProof/>
                <w:webHidden/>
              </w:rPr>
              <w:instrText xml:space="preserve"> PAGEREF _Toc481404397 \h </w:instrText>
            </w:r>
            <w:r w:rsidR="00A36D94">
              <w:rPr>
                <w:noProof/>
                <w:webHidden/>
              </w:rPr>
            </w:r>
            <w:r w:rsidR="00A36D94">
              <w:rPr>
                <w:noProof/>
                <w:webHidden/>
              </w:rPr>
              <w:fldChar w:fldCharType="separate"/>
            </w:r>
            <w:r w:rsidR="00C00D76">
              <w:rPr>
                <w:noProof/>
                <w:webHidden/>
              </w:rPr>
              <w:t>34</w:t>
            </w:r>
            <w:r w:rsidR="00A36D94">
              <w:rPr>
                <w:noProof/>
                <w:webHidden/>
              </w:rPr>
              <w:fldChar w:fldCharType="end"/>
            </w:r>
          </w:hyperlink>
        </w:p>
        <w:p w14:paraId="26FFD360" w14:textId="6DFB3408"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8" w:history="1">
            <w:r w:rsidR="00A36D94" w:rsidRPr="00BF6C29">
              <w:rPr>
                <w:rStyle w:val="Hyperlink"/>
                <w:noProof/>
              </w:rPr>
              <w:t>2.3.6.</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Human resource management</w:t>
            </w:r>
            <w:r w:rsidR="00A36D94">
              <w:rPr>
                <w:noProof/>
                <w:webHidden/>
              </w:rPr>
              <w:tab/>
            </w:r>
            <w:r w:rsidR="00A36D94">
              <w:rPr>
                <w:noProof/>
                <w:webHidden/>
              </w:rPr>
              <w:fldChar w:fldCharType="begin"/>
            </w:r>
            <w:r w:rsidR="00A36D94">
              <w:rPr>
                <w:noProof/>
                <w:webHidden/>
              </w:rPr>
              <w:instrText xml:space="preserve"> PAGEREF _Toc481404398 \h </w:instrText>
            </w:r>
            <w:r w:rsidR="00A36D94">
              <w:rPr>
                <w:noProof/>
                <w:webHidden/>
              </w:rPr>
            </w:r>
            <w:r w:rsidR="00A36D94">
              <w:rPr>
                <w:noProof/>
                <w:webHidden/>
              </w:rPr>
              <w:fldChar w:fldCharType="separate"/>
            </w:r>
            <w:r w:rsidR="00C00D76">
              <w:rPr>
                <w:noProof/>
                <w:webHidden/>
              </w:rPr>
              <w:t>35</w:t>
            </w:r>
            <w:r w:rsidR="00A36D94">
              <w:rPr>
                <w:noProof/>
                <w:webHidden/>
              </w:rPr>
              <w:fldChar w:fldCharType="end"/>
            </w:r>
          </w:hyperlink>
        </w:p>
        <w:p w14:paraId="3F5CCD76" w14:textId="2420F94E"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399" w:history="1">
            <w:r w:rsidR="00A36D94" w:rsidRPr="00BF6C29">
              <w:rPr>
                <w:rStyle w:val="Hyperlink"/>
                <w:noProof/>
              </w:rPr>
              <w:t>2.4.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Barriers to knowledge management</w:t>
            </w:r>
            <w:r w:rsidR="00A36D94">
              <w:rPr>
                <w:noProof/>
                <w:webHidden/>
              </w:rPr>
              <w:tab/>
            </w:r>
            <w:r w:rsidR="00A36D94">
              <w:rPr>
                <w:noProof/>
                <w:webHidden/>
              </w:rPr>
              <w:fldChar w:fldCharType="begin"/>
            </w:r>
            <w:r w:rsidR="00A36D94">
              <w:rPr>
                <w:noProof/>
                <w:webHidden/>
              </w:rPr>
              <w:instrText xml:space="preserve"> PAGEREF _Toc481404399 \h </w:instrText>
            </w:r>
            <w:r w:rsidR="00A36D94">
              <w:rPr>
                <w:noProof/>
                <w:webHidden/>
              </w:rPr>
            </w:r>
            <w:r w:rsidR="00A36D94">
              <w:rPr>
                <w:noProof/>
                <w:webHidden/>
              </w:rPr>
              <w:fldChar w:fldCharType="separate"/>
            </w:r>
            <w:r w:rsidR="00C00D76">
              <w:rPr>
                <w:noProof/>
                <w:webHidden/>
              </w:rPr>
              <w:t>35</w:t>
            </w:r>
            <w:r w:rsidR="00A36D94">
              <w:rPr>
                <w:noProof/>
                <w:webHidden/>
              </w:rPr>
              <w:fldChar w:fldCharType="end"/>
            </w:r>
          </w:hyperlink>
        </w:p>
        <w:p w14:paraId="6642FB8F" w14:textId="0EEE0FAD"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0" w:history="1">
            <w:r w:rsidR="00A36D94" w:rsidRPr="00BF6C29">
              <w:rPr>
                <w:rStyle w:val="Hyperlink"/>
                <w:noProof/>
              </w:rPr>
              <w:t>2.4.1.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Lack of knowledge and awareness</w:t>
            </w:r>
            <w:r w:rsidR="00A36D94">
              <w:rPr>
                <w:noProof/>
                <w:webHidden/>
              </w:rPr>
              <w:tab/>
            </w:r>
            <w:r w:rsidR="00A36D94">
              <w:rPr>
                <w:noProof/>
                <w:webHidden/>
              </w:rPr>
              <w:fldChar w:fldCharType="begin"/>
            </w:r>
            <w:r w:rsidR="00A36D94">
              <w:rPr>
                <w:noProof/>
                <w:webHidden/>
              </w:rPr>
              <w:instrText xml:space="preserve"> PAGEREF _Toc481404400 \h </w:instrText>
            </w:r>
            <w:r w:rsidR="00A36D94">
              <w:rPr>
                <w:noProof/>
                <w:webHidden/>
              </w:rPr>
            </w:r>
            <w:r w:rsidR="00A36D94">
              <w:rPr>
                <w:noProof/>
                <w:webHidden/>
              </w:rPr>
              <w:fldChar w:fldCharType="separate"/>
            </w:r>
            <w:r w:rsidR="00C00D76">
              <w:rPr>
                <w:noProof/>
                <w:webHidden/>
              </w:rPr>
              <w:t>36</w:t>
            </w:r>
            <w:r w:rsidR="00A36D94">
              <w:rPr>
                <w:noProof/>
                <w:webHidden/>
              </w:rPr>
              <w:fldChar w:fldCharType="end"/>
            </w:r>
          </w:hyperlink>
        </w:p>
        <w:p w14:paraId="32B99908" w14:textId="60FD7061"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1" w:history="1">
            <w:r w:rsidR="00A36D94" w:rsidRPr="00BF6C29">
              <w:rPr>
                <w:rStyle w:val="Hyperlink"/>
                <w:noProof/>
              </w:rPr>
              <w:t>2.4.2.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Lack of time</w:t>
            </w:r>
            <w:r w:rsidR="00A36D94">
              <w:rPr>
                <w:noProof/>
                <w:webHidden/>
              </w:rPr>
              <w:tab/>
            </w:r>
            <w:r w:rsidR="00A36D94">
              <w:rPr>
                <w:noProof/>
                <w:webHidden/>
              </w:rPr>
              <w:fldChar w:fldCharType="begin"/>
            </w:r>
            <w:r w:rsidR="00A36D94">
              <w:rPr>
                <w:noProof/>
                <w:webHidden/>
              </w:rPr>
              <w:instrText xml:space="preserve"> PAGEREF _Toc481404401 \h </w:instrText>
            </w:r>
            <w:r w:rsidR="00A36D94">
              <w:rPr>
                <w:noProof/>
                <w:webHidden/>
              </w:rPr>
            </w:r>
            <w:r w:rsidR="00A36D94">
              <w:rPr>
                <w:noProof/>
                <w:webHidden/>
              </w:rPr>
              <w:fldChar w:fldCharType="separate"/>
            </w:r>
            <w:r w:rsidR="00C00D76">
              <w:rPr>
                <w:noProof/>
                <w:webHidden/>
              </w:rPr>
              <w:t>36</w:t>
            </w:r>
            <w:r w:rsidR="00A36D94">
              <w:rPr>
                <w:noProof/>
                <w:webHidden/>
              </w:rPr>
              <w:fldChar w:fldCharType="end"/>
            </w:r>
          </w:hyperlink>
        </w:p>
        <w:p w14:paraId="153099F5" w14:textId="5B52AA8B"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2" w:history="1">
            <w:r w:rsidR="00A36D94" w:rsidRPr="00BF6C29">
              <w:rPr>
                <w:rStyle w:val="Hyperlink"/>
                <w:noProof/>
              </w:rPr>
              <w:t>2.4.3.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Financial constraints</w:t>
            </w:r>
            <w:r w:rsidR="00A36D94">
              <w:rPr>
                <w:noProof/>
                <w:webHidden/>
              </w:rPr>
              <w:tab/>
            </w:r>
            <w:r w:rsidR="00A36D94">
              <w:rPr>
                <w:noProof/>
                <w:webHidden/>
              </w:rPr>
              <w:fldChar w:fldCharType="begin"/>
            </w:r>
            <w:r w:rsidR="00A36D94">
              <w:rPr>
                <w:noProof/>
                <w:webHidden/>
              </w:rPr>
              <w:instrText xml:space="preserve"> PAGEREF _Toc481404402 \h </w:instrText>
            </w:r>
            <w:r w:rsidR="00A36D94">
              <w:rPr>
                <w:noProof/>
                <w:webHidden/>
              </w:rPr>
            </w:r>
            <w:r w:rsidR="00A36D94">
              <w:rPr>
                <w:noProof/>
                <w:webHidden/>
              </w:rPr>
              <w:fldChar w:fldCharType="separate"/>
            </w:r>
            <w:r w:rsidR="00C00D76">
              <w:rPr>
                <w:noProof/>
                <w:webHidden/>
              </w:rPr>
              <w:t>37</w:t>
            </w:r>
            <w:r w:rsidR="00A36D94">
              <w:rPr>
                <w:noProof/>
                <w:webHidden/>
              </w:rPr>
              <w:fldChar w:fldCharType="end"/>
            </w:r>
          </w:hyperlink>
        </w:p>
        <w:p w14:paraId="048EFB83" w14:textId="09371209"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3" w:history="1">
            <w:r w:rsidR="00A36D94" w:rsidRPr="00BF6C29">
              <w:rPr>
                <w:rStyle w:val="Hyperlink"/>
                <w:noProof/>
              </w:rPr>
              <w:t>2.5.</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Public sector performance</w:t>
            </w:r>
            <w:r w:rsidR="00A36D94">
              <w:rPr>
                <w:noProof/>
                <w:webHidden/>
              </w:rPr>
              <w:tab/>
            </w:r>
            <w:r w:rsidR="00A36D94">
              <w:rPr>
                <w:noProof/>
                <w:webHidden/>
              </w:rPr>
              <w:fldChar w:fldCharType="begin"/>
            </w:r>
            <w:r w:rsidR="00A36D94">
              <w:rPr>
                <w:noProof/>
                <w:webHidden/>
              </w:rPr>
              <w:instrText xml:space="preserve"> PAGEREF _Toc481404403 \h </w:instrText>
            </w:r>
            <w:r w:rsidR="00A36D94">
              <w:rPr>
                <w:noProof/>
                <w:webHidden/>
              </w:rPr>
            </w:r>
            <w:r w:rsidR="00A36D94">
              <w:rPr>
                <w:noProof/>
                <w:webHidden/>
              </w:rPr>
              <w:fldChar w:fldCharType="separate"/>
            </w:r>
            <w:r w:rsidR="00C00D76">
              <w:rPr>
                <w:noProof/>
                <w:webHidden/>
              </w:rPr>
              <w:t>37</w:t>
            </w:r>
            <w:r w:rsidR="00A36D94">
              <w:rPr>
                <w:noProof/>
                <w:webHidden/>
              </w:rPr>
              <w:fldChar w:fldCharType="end"/>
            </w:r>
          </w:hyperlink>
        </w:p>
        <w:p w14:paraId="7C538A35" w14:textId="59535AE2"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4" w:history="1">
            <w:r w:rsidR="00A36D94" w:rsidRPr="00BF6C29">
              <w:rPr>
                <w:rStyle w:val="Hyperlink"/>
                <w:noProof/>
              </w:rPr>
              <w:t>2.5.1.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Innovative performance levels</w:t>
            </w:r>
            <w:r w:rsidR="00A36D94">
              <w:rPr>
                <w:noProof/>
                <w:webHidden/>
              </w:rPr>
              <w:tab/>
            </w:r>
            <w:r w:rsidR="00A36D94">
              <w:rPr>
                <w:noProof/>
                <w:webHidden/>
              </w:rPr>
              <w:fldChar w:fldCharType="begin"/>
            </w:r>
            <w:r w:rsidR="00A36D94">
              <w:rPr>
                <w:noProof/>
                <w:webHidden/>
              </w:rPr>
              <w:instrText xml:space="preserve"> PAGEREF _Toc481404404 \h </w:instrText>
            </w:r>
            <w:r w:rsidR="00A36D94">
              <w:rPr>
                <w:noProof/>
                <w:webHidden/>
              </w:rPr>
            </w:r>
            <w:r w:rsidR="00A36D94">
              <w:rPr>
                <w:noProof/>
                <w:webHidden/>
              </w:rPr>
              <w:fldChar w:fldCharType="separate"/>
            </w:r>
            <w:r w:rsidR="00C00D76">
              <w:rPr>
                <w:noProof/>
                <w:webHidden/>
              </w:rPr>
              <w:t>38</w:t>
            </w:r>
            <w:r w:rsidR="00A36D94">
              <w:rPr>
                <w:noProof/>
                <w:webHidden/>
              </w:rPr>
              <w:fldChar w:fldCharType="end"/>
            </w:r>
          </w:hyperlink>
        </w:p>
        <w:p w14:paraId="2BEA073F" w14:textId="3D8A44F6"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5" w:history="1">
            <w:r w:rsidR="00A36D94" w:rsidRPr="00BF6C29">
              <w:rPr>
                <w:rStyle w:val="Hyperlink"/>
                <w:noProof/>
              </w:rPr>
              <w:t>2.5.2.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Quality performance levels</w:t>
            </w:r>
            <w:r w:rsidR="00A36D94">
              <w:rPr>
                <w:noProof/>
                <w:webHidden/>
              </w:rPr>
              <w:tab/>
            </w:r>
            <w:r w:rsidR="00A36D94">
              <w:rPr>
                <w:noProof/>
                <w:webHidden/>
              </w:rPr>
              <w:fldChar w:fldCharType="begin"/>
            </w:r>
            <w:r w:rsidR="00A36D94">
              <w:rPr>
                <w:noProof/>
                <w:webHidden/>
              </w:rPr>
              <w:instrText xml:space="preserve"> PAGEREF _Toc481404405 \h </w:instrText>
            </w:r>
            <w:r w:rsidR="00A36D94">
              <w:rPr>
                <w:noProof/>
                <w:webHidden/>
              </w:rPr>
            </w:r>
            <w:r w:rsidR="00A36D94">
              <w:rPr>
                <w:noProof/>
                <w:webHidden/>
              </w:rPr>
              <w:fldChar w:fldCharType="separate"/>
            </w:r>
            <w:r w:rsidR="00C00D76">
              <w:rPr>
                <w:noProof/>
                <w:webHidden/>
              </w:rPr>
              <w:t>39</w:t>
            </w:r>
            <w:r w:rsidR="00A36D94">
              <w:rPr>
                <w:noProof/>
                <w:webHidden/>
              </w:rPr>
              <w:fldChar w:fldCharType="end"/>
            </w:r>
          </w:hyperlink>
        </w:p>
        <w:p w14:paraId="4C24B641" w14:textId="00DD8D3D"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6" w:history="1">
            <w:r w:rsidR="00A36D94" w:rsidRPr="00BF6C29">
              <w:rPr>
                <w:rStyle w:val="Hyperlink"/>
                <w:noProof/>
              </w:rPr>
              <w:t>2.5.3.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Operational performance levels</w:t>
            </w:r>
            <w:r w:rsidR="00A36D94">
              <w:rPr>
                <w:noProof/>
                <w:webHidden/>
              </w:rPr>
              <w:tab/>
            </w:r>
            <w:r w:rsidR="00A36D94">
              <w:rPr>
                <w:noProof/>
                <w:webHidden/>
              </w:rPr>
              <w:fldChar w:fldCharType="begin"/>
            </w:r>
            <w:r w:rsidR="00A36D94">
              <w:rPr>
                <w:noProof/>
                <w:webHidden/>
              </w:rPr>
              <w:instrText xml:space="preserve"> PAGEREF _Toc481404406 \h </w:instrText>
            </w:r>
            <w:r w:rsidR="00A36D94">
              <w:rPr>
                <w:noProof/>
                <w:webHidden/>
              </w:rPr>
            </w:r>
            <w:r w:rsidR="00A36D94">
              <w:rPr>
                <w:noProof/>
                <w:webHidden/>
              </w:rPr>
              <w:fldChar w:fldCharType="separate"/>
            </w:r>
            <w:r w:rsidR="00C00D76">
              <w:rPr>
                <w:noProof/>
                <w:webHidden/>
              </w:rPr>
              <w:t>40</w:t>
            </w:r>
            <w:r w:rsidR="00A36D94">
              <w:rPr>
                <w:noProof/>
                <w:webHidden/>
              </w:rPr>
              <w:fldChar w:fldCharType="end"/>
            </w:r>
          </w:hyperlink>
        </w:p>
        <w:p w14:paraId="3770C88F" w14:textId="20EB9BD3"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7" w:history="1">
            <w:r w:rsidR="00A36D94" w:rsidRPr="00BF6C29">
              <w:rPr>
                <w:rStyle w:val="Hyperlink"/>
                <w:noProof/>
              </w:rPr>
              <w:t>2.6.</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Relationship between knowledge management constructs</w:t>
            </w:r>
            <w:r w:rsidR="00A36D94">
              <w:rPr>
                <w:noProof/>
                <w:webHidden/>
              </w:rPr>
              <w:tab/>
            </w:r>
            <w:r w:rsidR="00A36D94">
              <w:rPr>
                <w:noProof/>
                <w:webHidden/>
              </w:rPr>
              <w:fldChar w:fldCharType="begin"/>
            </w:r>
            <w:r w:rsidR="00A36D94">
              <w:rPr>
                <w:noProof/>
                <w:webHidden/>
              </w:rPr>
              <w:instrText xml:space="preserve"> PAGEREF _Toc481404407 \h </w:instrText>
            </w:r>
            <w:r w:rsidR="00A36D94">
              <w:rPr>
                <w:noProof/>
                <w:webHidden/>
              </w:rPr>
            </w:r>
            <w:r w:rsidR="00A36D94">
              <w:rPr>
                <w:noProof/>
                <w:webHidden/>
              </w:rPr>
              <w:fldChar w:fldCharType="separate"/>
            </w:r>
            <w:r w:rsidR="00C00D76">
              <w:rPr>
                <w:noProof/>
                <w:webHidden/>
              </w:rPr>
              <w:t>41</w:t>
            </w:r>
            <w:r w:rsidR="00A36D94">
              <w:rPr>
                <w:noProof/>
                <w:webHidden/>
              </w:rPr>
              <w:fldChar w:fldCharType="end"/>
            </w:r>
          </w:hyperlink>
        </w:p>
        <w:p w14:paraId="7CCAF3D5" w14:textId="7DEE5EB7"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8" w:history="1">
            <w:r w:rsidR="00A36D94" w:rsidRPr="00BF6C29">
              <w:rPr>
                <w:rStyle w:val="Hyperlink"/>
                <w:noProof/>
              </w:rPr>
              <w:t>2.6.1.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Enablers and knowledge management practices</w:t>
            </w:r>
            <w:r w:rsidR="00A36D94">
              <w:rPr>
                <w:noProof/>
                <w:webHidden/>
              </w:rPr>
              <w:tab/>
            </w:r>
            <w:r w:rsidR="00A36D94">
              <w:rPr>
                <w:noProof/>
                <w:webHidden/>
              </w:rPr>
              <w:fldChar w:fldCharType="begin"/>
            </w:r>
            <w:r w:rsidR="00A36D94">
              <w:rPr>
                <w:noProof/>
                <w:webHidden/>
              </w:rPr>
              <w:instrText xml:space="preserve"> PAGEREF _Toc481404408 \h </w:instrText>
            </w:r>
            <w:r w:rsidR="00A36D94">
              <w:rPr>
                <w:noProof/>
                <w:webHidden/>
              </w:rPr>
            </w:r>
            <w:r w:rsidR="00A36D94">
              <w:rPr>
                <w:noProof/>
                <w:webHidden/>
              </w:rPr>
              <w:fldChar w:fldCharType="separate"/>
            </w:r>
            <w:r w:rsidR="00C00D76">
              <w:rPr>
                <w:noProof/>
                <w:webHidden/>
              </w:rPr>
              <w:t>41</w:t>
            </w:r>
            <w:r w:rsidR="00A36D94">
              <w:rPr>
                <w:noProof/>
                <w:webHidden/>
              </w:rPr>
              <w:fldChar w:fldCharType="end"/>
            </w:r>
          </w:hyperlink>
        </w:p>
        <w:p w14:paraId="10F92313" w14:textId="7896DC48"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09" w:history="1">
            <w:r w:rsidR="00A36D94" w:rsidRPr="00BF6C29">
              <w:rPr>
                <w:rStyle w:val="Hyperlink"/>
                <w:noProof/>
              </w:rPr>
              <w:t>2.6.2.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Barriers and knowledge management practices</w:t>
            </w:r>
            <w:r w:rsidR="00A36D94">
              <w:rPr>
                <w:noProof/>
                <w:webHidden/>
              </w:rPr>
              <w:tab/>
            </w:r>
            <w:r w:rsidR="00A36D94">
              <w:rPr>
                <w:noProof/>
                <w:webHidden/>
              </w:rPr>
              <w:fldChar w:fldCharType="begin"/>
            </w:r>
            <w:r w:rsidR="00A36D94">
              <w:rPr>
                <w:noProof/>
                <w:webHidden/>
              </w:rPr>
              <w:instrText xml:space="preserve"> PAGEREF _Toc481404409 \h </w:instrText>
            </w:r>
            <w:r w:rsidR="00A36D94">
              <w:rPr>
                <w:noProof/>
                <w:webHidden/>
              </w:rPr>
            </w:r>
            <w:r w:rsidR="00A36D94">
              <w:rPr>
                <w:noProof/>
                <w:webHidden/>
              </w:rPr>
              <w:fldChar w:fldCharType="separate"/>
            </w:r>
            <w:r w:rsidR="00C00D76">
              <w:rPr>
                <w:noProof/>
                <w:webHidden/>
              </w:rPr>
              <w:t>43</w:t>
            </w:r>
            <w:r w:rsidR="00A36D94">
              <w:rPr>
                <w:noProof/>
                <w:webHidden/>
              </w:rPr>
              <w:fldChar w:fldCharType="end"/>
            </w:r>
          </w:hyperlink>
        </w:p>
        <w:p w14:paraId="40C34A92" w14:textId="2F12484E"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0" w:history="1">
            <w:r w:rsidR="00A36D94" w:rsidRPr="00BF6C29">
              <w:rPr>
                <w:rStyle w:val="Hyperlink"/>
                <w:noProof/>
              </w:rPr>
              <w:t>2.6.3.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management practices and firm performance</w:t>
            </w:r>
            <w:r w:rsidR="00A36D94">
              <w:rPr>
                <w:noProof/>
                <w:webHidden/>
              </w:rPr>
              <w:tab/>
            </w:r>
            <w:r w:rsidR="00A36D94">
              <w:rPr>
                <w:noProof/>
                <w:webHidden/>
              </w:rPr>
              <w:fldChar w:fldCharType="begin"/>
            </w:r>
            <w:r w:rsidR="00A36D94">
              <w:rPr>
                <w:noProof/>
                <w:webHidden/>
              </w:rPr>
              <w:instrText xml:space="preserve"> PAGEREF _Toc481404410 \h </w:instrText>
            </w:r>
            <w:r w:rsidR="00A36D94">
              <w:rPr>
                <w:noProof/>
                <w:webHidden/>
              </w:rPr>
            </w:r>
            <w:r w:rsidR="00A36D94">
              <w:rPr>
                <w:noProof/>
                <w:webHidden/>
              </w:rPr>
              <w:fldChar w:fldCharType="separate"/>
            </w:r>
            <w:r w:rsidR="00C00D76">
              <w:rPr>
                <w:noProof/>
                <w:webHidden/>
              </w:rPr>
              <w:t>45</w:t>
            </w:r>
            <w:r w:rsidR="00A36D94">
              <w:rPr>
                <w:noProof/>
                <w:webHidden/>
              </w:rPr>
              <w:fldChar w:fldCharType="end"/>
            </w:r>
          </w:hyperlink>
        </w:p>
        <w:p w14:paraId="1F10A57F" w14:textId="3FD789BE" w:rsidR="00A36D94" w:rsidRDefault="0040020E" w:rsidP="00A36D94">
          <w:pPr>
            <w:pStyle w:val="TOC1"/>
            <w:tabs>
              <w:tab w:val="left" w:pos="4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1" w:history="1">
            <w:r w:rsidR="00A36D94" w:rsidRPr="00BF6C29">
              <w:rPr>
                <w:rStyle w:val="Hyperlink"/>
                <w:noProof/>
              </w:rPr>
              <w:t>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Methodology</w:t>
            </w:r>
            <w:r w:rsidR="00A36D94">
              <w:rPr>
                <w:noProof/>
                <w:webHidden/>
              </w:rPr>
              <w:tab/>
            </w:r>
            <w:r w:rsidR="00A36D94">
              <w:rPr>
                <w:noProof/>
                <w:webHidden/>
              </w:rPr>
              <w:fldChar w:fldCharType="begin"/>
            </w:r>
            <w:r w:rsidR="00A36D94">
              <w:rPr>
                <w:noProof/>
                <w:webHidden/>
              </w:rPr>
              <w:instrText xml:space="preserve"> PAGEREF _Toc481404411 \h </w:instrText>
            </w:r>
            <w:r w:rsidR="00A36D94">
              <w:rPr>
                <w:noProof/>
                <w:webHidden/>
              </w:rPr>
            </w:r>
            <w:r w:rsidR="00A36D94">
              <w:rPr>
                <w:noProof/>
                <w:webHidden/>
              </w:rPr>
              <w:fldChar w:fldCharType="separate"/>
            </w:r>
            <w:r w:rsidR="00C00D76">
              <w:rPr>
                <w:noProof/>
                <w:webHidden/>
              </w:rPr>
              <w:t>54</w:t>
            </w:r>
            <w:r w:rsidR="00A36D94">
              <w:rPr>
                <w:noProof/>
                <w:webHidden/>
              </w:rPr>
              <w:fldChar w:fldCharType="end"/>
            </w:r>
          </w:hyperlink>
        </w:p>
        <w:p w14:paraId="40CB1B50" w14:textId="109A2388"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4" w:history="1">
            <w:r w:rsidR="00A36D94" w:rsidRPr="00BF6C29">
              <w:rPr>
                <w:rStyle w:val="Hyperlink"/>
                <w:noProof/>
              </w:rPr>
              <w:t>3.1.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Philosophical stance of the thesis</w:t>
            </w:r>
            <w:r w:rsidR="00A36D94">
              <w:rPr>
                <w:noProof/>
                <w:webHidden/>
              </w:rPr>
              <w:tab/>
            </w:r>
            <w:r w:rsidR="00A36D94">
              <w:rPr>
                <w:noProof/>
                <w:webHidden/>
              </w:rPr>
              <w:fldChar w:fldCharType="begin"/>
            </w:r>
            <w:r w:rsidR="00A36D94">
              <w:rPr>
                <w:noProof/>
                <w:webHidden/>
              </w:rPr>
              <w:instrText xml:space="preserve"> PAGEREF _Toc481404414 \h </w:instrText>
            </w:r>
            <w:r w:rsidR="00A36D94">
              <w:rPr>
                <w:noProof/>
                <w:webHidden/>
              </w:rPr>
            </w:r>
            <w:r w:rsidR="00A36D94">
              <w:rPr>
                <w:noProof/>
                <w:webHidden/>
              </w:rPr>
              <w:fldChar w:fldCharType="separate"/>
            </w:r>
            <w:r w:rsidR="00C00D76">
              <w:rPr>
                <w:noProof/>
                <w:webHidden/>
              </w:rPr>
              <w:t>54</w:t>
            </w:r>
            <w:r w:rsidR="00A36D94">
              <w:rPr>
                <w:noProof/>
                <w:webHidden/>
              </w:rPr>
              <w:fldChar w:fldCharType="end"/>
            </w:r>
          </w:hyperlink>
        </w:p>
        <w:p w14:paraId="4AE3A8E6" w14:textId="5351D464"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5" w:history="1">
            <w:r w:rsidR="00A36D94" w:rsidRPr="00BF6C29">
              <w:rPr>
                <w:rStyle w:val="Hyperlink"/>
                <w:noProof/>
              </w:rPr>
              <w:t>3.2.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Research design</w:t>
            </w:r>
            <w:r w:rsidR="00A36D94">
              <w:rPr>
                <w:noProof/>
                <w:webHidden/>
              </w:rPr>
              <w:tab/>
            </w:r>
            <w:r w:rsidR="00A36D94">
              <w:rPr>
                <w:noProof/>
                <w:webHidden/>
              </w:rPr>
              <w:fldChar w:fldCharType="begin"/>
            </w:r>
            <w:r w:rsidR="00A36D94">
              <w:rPr>
                <w:noProof/>
                <w:webHidden/>
              </w:rPr>
              <w:instrText xml:space="preserve"> PAGEREF _Toc481404415 \h </w:instrText>
            </w:r>
            <w:r w:rsidR="00A36D94">
              <w:rPr>
                <w:noProof/>
                <w:webHidden/>
              </w:rPr>
            </w:r>
            <w:r w:rsidR="00A36D94">
              <w:rPr>
                <w:noProof/>
                <w:webHidden/>
              </w:rPr>
              <w:fldChar w:fldCharType="separate"/>
            </w:r>
            <w:r w:rsidR="00C00D76">
              <w:rPr>
                <w:noProof/>
                <w:webHidden/>
              </w:rPr>
              <w:t>55</w:t>
            </w:r>
            <w:r w:rsidR="00A36D94">
              <w:rPr>
                <w:noProof/>
                <w:webHidden/>
              </w:rPr>
              <w:fldChar w:fldCharType="end"/>
            </w:r>
          </w:hyperlink>
        </w:p>
        <w:p w14:paraId="1AD35B6B" w14:textId="1724B062"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6" w:history="1">
            <w:r w:rsidR="00A36D94" w:rsidRPr="00BF6C29">
              <w:rPr>
                <w:rStyle w:val="Hyperlink"/>
                <w:noProof/>
              </w:rPr>
              <w:t>3.2.1.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Instrument used</w:t>
            </w:r>
            <w:r w:rsidR="00A36D94">
              <w:rPr>
                <w:noProof/>
                <w:webHidden/>
              </w:rPr>
              <w:tab/>
            </w:r>
            <w:r w:rsidR="00A36D94">
              <w:rPr>
                <w:noProof/>
                <w:webHidden/>
              </w:rPr>
              <w:fldChar w:fldCharType="begin"/>
            </w:r>
            <w:r w:rsidR="00A36D94">
              <w:rPr>
                <w:noProof/>
                <w:webHidden/>
              </w:rPr>
              <w:instrText xml:space="preserve"> PAGEREF _Toc481404416 \h </w:instrText>
            </w:r>
            <w:r w:rsidR="00A36D94">
              <w:rPr>
                <w:noProof/>
                <w:webHidden/>
              </w:rPr>
            </w:r>
            <w:r w:rsidR="00A36D94">
              <w:rPr>
                <w:noProof/>
                <w:webHidden/>
              </w:rPr>
              <w:fldChar w:fldCharType="separate"/>
            </w:r>
            <w:r w:rsidR="00C00D76">
              <w:rPr>
                <w:noProof/>
                <w:webHidden/>
              </w:rPr>
              <w:t>57</w:t>
            </w:r>
            <w:r w:rsidR="00A36D94">
              <w:rPr>
                <w:noProof/>
                <w:webHidden/>
              </w:rPr>
              <w:fldChar w:fldCharType="end"/>
            </w:r>
          </w:hyperlink>
        </w:p>
        <w:p w14:paraId="3966E5DF" w14:textId="15E8FE26"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7" w:history="1">
            <w:r w:rsidR="00A36D94" w:rsidRPr="00BF6C29">
              <w:rPr>
                <w:rStyle w:val="Hyperlink"/>
                <w:noProof/>
              </w:rPr>
              <w:t>3.2.2.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Pre-test of the survey instrument</w:t>
            </w:r>
            <w:r w:rsidR="00A36D94">
              <w:rPr>
                <w:noProof/>
                <w:webHidden/>
              </w:rPr>
              <w:tab/>
            </w:r>
            <w:r w:rsidR="00A36D94">
              <w:rPr>
                <w:noProof/>
                <w:webHidden/>
              </w:rPr>
              <w:fldChar w:fldCharType="begin"/>
            </w:r>
            <w:r w:rsidR="00A36D94">
              <w:rPr>
                <w:noProof/>
                <w:webHidden/>
              </w:rPr>
              <w:instrText xml:space="preserve"> PAGEREF _Toc481404417 \h </w:instrText>
            </w:r>
            <w:r w:rsidR="00A36D94">
              <w:rPr>
                <w:noProof/>
                <w:webHidden/>
              </w:rPr>
            </w:r>
            <w:r w:rsidR="00A36D94">
              <w:rPr>
                <w:noProof/>
                <w:webHidden/>
              </w:rPr>
              <w:fldChar w:fldCharType="separate"/>
            </w:r>
            <w:r w:rsidR="00C00D76">
              <w:rPr>
                <w:noProof/>
                <w:webHidden/>
              </w:rPr>
              <w:t>65</w:t>
            </w:r>
            <w:r w:rsidR="00A36D94">
              <w:rPr>
                <w:noProof/>
                <w:webHidden/>
              </w:rPr>
              <w:fldChar w:fldCharType="end"/>
            </w:r>
          </w:hyperlink>
        </w:p>
        <w:p w14:paraId="3B8D7939" w14:textId="661430FF"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8" w:history="1">
            <w:r w:rsidR="00A36D94" w:rsidRPr="00BF6C29">
              <w:rPr>
                <w:rStyle w:val="Hyperlink"/>
                <w:noProof/>
              </w:rPr>
              <w:t>3.2.3.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Pilot study</w:t>
            </w:r>
            <w:r w:rsidR="00A36D94">
              <w:rPr>
                <w:noProof/>
                <w:webHidden/>
              </w:rPr>
              <w:tab/>
            </w:r>
            <w:r w:rsidR="00A36D94">
              <w:rPr>
                <w:noProof/>
                <w:webHidden/>
              </w:rPr>
              <w:fldChar w:fldCharType="begin"/>
            </w:r>
            <w:r w:rsidR="00A36D94">
              <w:rPr>
                <w:noProof/>
                <w:webHidden/>
              </w:rPr>
              <w:instrText xml:space="preserve"> PAGEREF _Toc481404418 \h </w:instrText>
            </w:r>
            <w:r w:rsidR="00A36D94">
              <w:rPr>
                <w:noProof/>
                <w:webHidden/>
              </w:rPr>
            </w:r>
            <w:r w:rsidR="00A36D94">
              <w:rPr>
                <w:noProof/>
                <w:webHidden/>
              </w:rPr>
              <w:fldChar w:fldCharType="separate"/>
            </w:r>
            <w:r w:rsidR="00C00D76">
              <w:rPr>
                <w:noProof/>
                <w:webHidden/>
              </w:rPr>
              <w:t>66</w:t>
            </w:r>
            <w:r w:rsidR="00A36D94">
              <w:rPr>
                <w:noProof/>
                <w:webHidden/>
              </w:rPr>
              <w:fldChar w:fldCharType="end"/>
            </w:r>
          </w:hyperlink>
        </w:p>
        <w:p w14:paraId="3D70580C" w14:textId="7312A36A"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19" w:history="1">
            <w:r w:rsidR="00A36D94" w:rsidRPr="00BF6C29">
              <w:rPr>
                <w:rStyle w:val="Hyperlink"/>
                <w:noProof/>
              </w:rPr>
              <w:t>3.2.4.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Main survey administration</w:t>
            </w:r>
            <w:r w:rsidR="00A36D94">
              <w:rPr>
                <w:noProof/>
                <w:webHidden/>
              </w:rPr>
              <w:tab/>
            </w:r>
            <w:r w:rsidR="00A36D94">
              <w:rPr>
                <w:noProof/>
                <w:webHidden/>
              </w:rPr>
              <w:fldChar w:fldCharType="begin"/>
            </w:r>
            <w:r w:rsidR="00A36D94">
              <w:rPr>
                <w:noProof/>
                <w:webHidden/>
              </w:rPr>
              <w:instrText xml:space="preserve"> PAGEREF _Toc481404419 \h </w:instrText>
            </w:r>
            <w:r w:rsidR="00A36D94">
              <w:rPr>
                <w:noProof/>
                <w:webHidden/>
              </w:rPr>
            </w:r>
            <w:r w:rsidR="00A36D94">
              <w:rPr>
                <w:noProof/>
                <w:webHidden/>
              </w:rPr>
              <w:fldChar w:fldCharType="separate"/>
            </w:r>
            <w:r w:rsidR="00C00D76">
              <w:rPr>
                <w:noProof/>
                <w:webHidden/>
              </w:rPr>
              <w:t>66</w:t>
            </w:r>
            <w:r w:rsidR="00A36D94">
              <w:rPr>
                <w:noProof/>
                <w:webHidden/>
              </w:rPr>
              <w:fldChar w:fldCharType="end"/>
            </w:r>
          </w:hyperlink>
        </w:p>
        <w:p w14:paraId="19EEA41F" w14:textId="7531439F" w:rsidR="00A36D94" w:rsidRDefault="0040020E" w:rsidP="00A36D94">
          <w:pPr>
            <w:pStyle w:val="TOC1"/>
            <w:tabs>
              <w:tab w:val="left" w:pos="4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0" w:history="1">
            <w:r w:rsidR="00A36D94" w:rsidRPr="00BF6C29">
              <w:rPr>
                <w:rStyle w:val="Hyperlink"/>
                <w:noProof/>
              </w:rPr>
              <w:t>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Results</w:t>
            </w:r>
            <w:r w:rsidR="00A36D94">
              <w:rPr>
                <w:noProof/>
                <w:webHidden/>
              </w:rPr>
              <w:tab/>
            </w:r>
            <w:r w:rsidR="00A36D94">
              <w:rPr>
                <w:noProof/>
                <w:webHidden/>
              </w:rPr>
              <w:fldChar w:fldCharType="begin"/>
            </w:r>
            <w:r w:rsidR="00A36D94">
              <w:rPr>
                <w:noProof/>
                <w:webHidden/>
              </w:rPr>
              <w:instrText xml:space="preserve"> PAGEREF _Toc481404420 \h </w:instrText>
            </w:r>
            <w:r w:rsidR="00A36D94">
              <w:rPr>
                <w:noProof/>
                <w:webHidden/>
              </w:rPr>
            </w:r>
            <w:r w:rsidR="00A36D94">
              <w:rPr>
                <w:noProof/>
                <w:webHidden/>
              </w:rPr>
              <w:fldChar w:fldCharType="separate"/>
            </w:r>
            <w:r w:rsidR="00C00D76">
              <w:rPr>
                <w:noProof/>
                <w:webHidden/>
              </w:rPr>
              <w:t>69</w:t>
            </w:r>
            <w:r w:rsidR="00A36D94">
              <w:rPr>
                <w:noProof/>
                <w:webHidden/>
              </w:rPr>
              <w:fldChar w:fldCharType="end"/>
            </w:r>
          </w:hyperlink>
        </w:p>
        <w:p w14:paraId="731AF1FB" w14:textId="4E793282"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1" w:history="1">
            <w:r w:rsidR="00A36D94" w:rsidRPr="00BF6C29">
              <w:rPr>
                <w:rStyle w:val="Hyperlink"/>
                <w:noProof/>
              </w:rPr>
              <w:t>4.1.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Test of normality</w:t>
            </w:r>
            <w:r w:rsidR="00A36D94">
              <w:rPr>
                <w:noProof/>
                <w:webHidden/>
              </w:rPr>
              <w:tab/>
            </w:r>
            <w:r w:rsidR="00A36D94">
              <w:rPr>
                <w:noProof/>
                <w:webHidden/>
              </w:rPr>
              <w:fldChar w:fldCharType="begin"/>
            </w:r>
            <w:r w:rsidR="00A36D94">
              <w:rPr>
                <w:noProof/>
                <w:webHidden/>
              </w:rPr>
              <w:instrText xml:space="preserve"> PAGEREF _Toc481404421 \h </w:instrText>
            </w:r>
            <w:r w:rsidR="00A36D94">
              <w:rPr>
                <w:noProof/>
                <w:webHidden/>
              </w:rPr>
            </w:r>
            <w:r w:rsidR="00A36D94">
              <w:rPr>
                <w:noProof/>
                <w:webHidden/>
              </w:rPr>
              <w:fldChar w:fldCharType="separate"/>
            </w:r>
            <w:r w:rsidR="00C00D76">
              <w:rPr>
                <w:noProof/>
                <w:webHidden/>
              </w:rPr>
              <w:t>69</w:t>
            </w:r>
            <w:r w:rsidR="00A36D94">
              <w:rPr>
                <w:noProof/>
                <w:webHidden/>
              </w:rPr>
              <w:fldChar w:fldCharType="end"/>
            </w:r>
          </w:hyperlink>
        </w:p>
        <w:p w14:paraId="6BC21747" w14:textId="286FF5FC"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2" w:history="1">
            <w:r w:rsidR="00A36D94" w:rsidRPr="00BF6C29">
              <w:rPr>
                <w:rStyle w:val="Hyperlink"/>
                <w:noProof/>
              </w:rPr>
              <w:t>4.2.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Test for non-response bias</w:t>
            </w:r>
            <w:r w:rsidR="00A36D94">
              <w:rPr>
                <w:noProof/>
                <w:webHidden/>
              </w:rPr>
              <w:tab/>
            </w:r>
            <w:r w:rsidR="00A36D94">
              <w:rPr>
                <w:noProof/>
                <w:webHidden/>
              </w:rPr>
              <w:fldChar w:fldCharType="begin"/>
            </w:r>
            <w:r w:rsidR="00A36D94">
              <w:rPr>
                <w:noProof/>
                <w:webHidden/>
              </w:rPr>
              <w:instrText xml:space="preserve"> PAGEREF _Toc481404422 \h </w:instrText>
            </w:r>
            <w:r w:rsidR="00A36D94">
              <w:rPr>
                <w:noProof/>
                <w:webHidden/>
              </w:rPr>
            </w:r>
            <w:r w:rsidR="00A36D94">
              <w:rPr>
                <w:noProof/>
                <w:webHidden/>
              </w:rPr>
              <w:fldChar w:fldCharType="separate"/>
            </w:r>
            <w:r w:rsidR="00C00D76">
              <w:rPr>
                <w:noProof/>
                <w:webHidden/>
              </w:rPr>
              <w:t>70</w:t>
            </w:r>
            <w:r w:rsidR="00A36D94">
              <w:rPr>
                <w:noProof/>
                <w:webHidden/>
              </w:rPr>
              <w:fldChar w:fldCharType="end"/>
            </w:r>
          </w:hyperlink>
        </w:p>
        <w:p w14:paraId="1003EA9E" w14:textId="32614FF7"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3" w:history="1">
            <w:r w:rsidR="00A36D94" w:rsidRPr="00BF6C29">
              <w:rPr>
                <w:rStyle w:val="Hyperlink"/>
                <w:noProof/>
              </w:rPr>
              <w:t>4.3.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Test for common method bias</w:t>
            </w:r>
            <w:r w:rsidR="00A36D94">
              <w:rPr>
                <w:noProof/>
                <w:webHidden/>
              </w:rPr>
              <w:tab/>
            </w:r>
            <w:r w:rsidR="00A36D94">
              <w:rPr>
                <w:noProof/>
                <w:webHidden/>
              </w:rPr>
              <w:fldChar w:fldCharType="begin"/>
            </w:r>
            <w:r w:rsidR="00A36D94">
              <w:rPr>
                <w:noProof/>
                <w:webHidden/>
              </w:rPr>
              <w:instrText xml:space="preserve"> PAGEREF _Toc481404423 \h </w:instrText>
            </w:r>
            <w:r w:rsidR="00A36D94">
              <w:rPr>
                <w:noProof/>
                <w:webHidden/>
              </w:rPr>
            </w:r>
            <w:r w:rsidR="00A36D94">
              <w:rPr>
                <w:noProof/>
                <w:webHidden/>
              </w:rPr>
              <w:fldChar w:fldCharType="separate"/>
            </w:r>
            <w:r w:rsidR="00C00D76">
              <w:rPr>
                <w:noProof/>
                <w:webHidden/>
              </w:rPr>
              <w:t>70</w:t>
            </w:r>
            <w:r w:rsidR="00A36D94">
              <w:rPr>
                <w:noProof/>
                <w:webHidden/>
              </w:rPr>
              <w:fldChar w:fldCharType="end"/>
            </w:r>
          </w:hyperlink>
        </w:p>
        <w:p w14:paraId="014C7190" w14:textId="395507E2"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4" w:history="1">
            <w:r w:rsidR="00A36D94" w:rsidRPr="00BF6C29">
              <w:rPr>
                <w:rStyle w:val="Hyperlink"/>
                <w:noProof/>
              </w:rPr>
              <w:t>4.4.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Test for first-order construct validity</w:t>
            </w:r>
            <w:r w:rsidR="00A36D94">
              <w:rPr>
                <w:noProof/>
                <w:webHidden/>
              </w:rPr>
              <w:tab/>
            </w:r>
            <w:r w:rsidR="00A36D94">
              <w:rPr>
                <w:noProof/>
                <w:webHidden/>
              </w:rPr>
              <w:fldChar w:fldCharType="begin"/>
            </w:r>
            <w:r w:rsidR="00A36D94">
              <w:rPr>
                <w:noProof/>
                <w:webHidden/>
              </w:rPr>
              <w:instrText xml:space="preserve"> PAGEREF _Toc481404424 \h </w:instrText>
            </w:r>
            <w:r w:rsidR="00A36D94">
              <w:rPr>
                <w:noProof/>
                <w:webHidden/>
              </w:rPr>
            </w:r>
            <w:r w:rsidR="00A36D94">
              <w:rPr>
                <w:noProof/>
                <w:webHidden/>
              </w:rPr>
              <w:fldChar w:fldCharType="separate"/>
            </w:r>
            <w:r w:rsidR="00C00D76">
              <w:rPr>
                <w:noProof/>
                <w:webHidden/>
              </w:rPr>
              <w:t>71</w:t>
            </w:r>
            <w:r w:rsidR="00A36D94">
              <w:rPr>
                <w:noProof/>
                <w:webHidden/>
              </w:rPr>
              <w:fldChar w:fldCharType="end"/>
            </w:r>
          </w:hyperlink>
        </w:p>
        <w:p w14:paraId="6CAD63B2" w14:textId="6EE49657"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5" w:history="1">
            <w:r w:rsidR="00A36D94" w:rsidRPr="00BF6C29">
              <w:rPr>
                <w:rStyle w:val="Hyperlink"/>
                <w:noProof/>
              </w:rPr>
              <w:t>4.5.</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Reliability analysis</w:t>
            </w:r>
            <w:r w:rsidR="00A36D94">
              <w:rPr>
                <w:noProof/>
                <w:webHidden/>
              </w:rPr>
              <w:tab/>
            </w:r>
            <w:r w:rsidR="00A36D94">
              <w:rPr>
                <w:noProof/>
                <w:webHidden/>
              </w:rPr>
              <w:fldChar w:fldCharType="begin"/>
            </w:r>
            <w:r w:rsidR="00A36D94">
              <w:rPr>
                <w:noProof/>
                <w:webHidden/>
              </w:rPr>
              <w:instrText xml:space="preserve"> PAGEREF _Toc481404425 \h </w:instrText>
            </w:r>
            <w:r w:rsidR="00A36D94">
              <w:rPr>
                <w:noProof/>
                <w:webHidden/>
              </w:rPr>
            </w:r>
            <w:r w:rsidR="00A36D94">
              <w:rPr>
                <w:noProof/>
                <w:webHidden/>
              </w:rPr>
              <w:fldChar w:fldCharType="separate"/>
            </w:r>
            <w:r w:rsidR="00C00D76">
              <w:rPr>
                <w:noProof/>
                <w:webHidden/>
              </w:rPr>
              <w:t>78</w:t>
            </w:r>
            <w:r w:rsidR="00A36D94">
              <w:rPr>
                <w:noProof/>
                <w:webHidden/>
              </w:rPr>
              <w:fldChar w:fldCharType="end"/>
            </w:r>
          </w:hyperlink>
        </w:p>
        <w:p w14:paraId="52D6A152" w14:textId="0B2F8FFD"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6" w:history="1">
            <w:r w:rsidR="00A36D94" w:rsidRPr="00BF6C29">
              <w:rPr>
                <w:rStyle w:val="Hyperlink"/>
                <w:noProof/>
              </w:rPr>
              <w:t>4.6.</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Test for second-order construct validity</w:t>
            </w:r>
            <w:r w:rsidR="00A36D94">
              <w:rPr>
                <w:noProof/>
                <w:webHidden/>
              </w:rPr>
              <w:tab/>
            </w:r>
            <w:r w:rsidR="00A36D94">
              <w:rPr>
                <w:noProof/>
                <w:webHidden/>
              </w:rPr>
              <w:fldChar w:fldCharType="begin"/>
            </w:r>
            <w:r w:rsidR="00A36D94">
              <w:rPr>
                <w:noProof/>
                <w:webHidden/>
              </w:rPr>
              <w:instrText xml:space="preserve"> PAGEREF _Toc481404426 \h </w:instrText>
            </w:r>
            <w:r w:rsidR="00A36D94">
              <w:rPr>
                <w:noProof/>
                <w:webHidden/>
              </w:rPr>
            </w:r>
            <w:r w:rsidR="00A36D94">
              <w:rPr>
                <w:noProof/>
                <w:webHidden/>
              </w:rPr>
              <w:fldChar w:fldCharType="separate"/>
            </w:r>
            <w:r w:rsidR="00C00D76">
              <w:rPr>
                <w:noProof/>
                <w:webHidden/>
              </w:rPr>
              <w:t>80</w:t>
            </w:r>
            <w:r w:rsidR="00A36D94">
              <w:rPr>
                <w:noProof/>
                <w:webHidden/>
              </w:rPr>
              <w:fldChar w:fldCharType="end"/>
            </w:r>
          </w:hyperlink>
        </w:p>
        <w:p w14:paraId="0EF79D56" w14:textId="18157C5A"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7" w:history="1">
            <w:r w:rsidR="00A36D94" w:rsidRPr="00BF6C29">
              <w:rPr>
                <w:rStyle w:val="Hyperlink"/>
                <w:noProof/>
              </w:rPr>
              <w:t>4.7.</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Descriptive statistics</w:t>
            </w:r>
            <w:r w:rsidR="00A36D94">
              <w:rPr>
                <w:noProof/>
                <w:webHidden/>
              </w:rPr>
              <w:tab/>
            </w:r>
            <w:r w:rsidR="00A36D94">
              <w:rPr>
                <w:noProof/>
                <w:webHidden/>
              </w:rPr>
              <w:fldChar w:fldCharType="begin"/>
            </w:r>
            <w:r w:rsidR="00A36D94">
              <w:rPr>
                <w:noProof/>
                <w:webHidden/>
              </w:rPr>
              <w:instrText xml:space="preserve"> PAGEREF _Toc481404427 \h </w:instrText>
            </w:r>
            <w:r w:rsidR="00A36D94">
              <w:rPr>
                <w:noProof/>
                <w:webHidden/>
              </w:rPr>
            </w:r>
            <w:r w:rsidR="00A36D94">
              <w:rPr>
                <w:noProof/>
                <w:webHidden/>
              </w:rPr>
              <w:fldChar w:fldCharType="separate"/>
            </w:r>
            <w:r w:rsidR="00C00D76">
              <w:rPr>
                <w:noProof/>
                <w:webHidden/>
              </w:rPr>
              <w:t>83</w:t>
            </w:r>
            <w:r w:rsidR="00A36D94">
              <w:rPr>
                <w:noProof/>
                <w:webHidden/>
              </w:rPr>
              <w:fldChar w:fldCharType="end"/>
            </w:r>
          </w:hyperlink>
        </w:p>
        <w:p w14:paraId="4C5B97DA" w14:textId="21FB8052"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8" w:history="1">
            <w:r w:rsidR="00A36D94" w:rsidRPr="00BF6C29">
              <w:rPr>
                <w:rStyle w:val="Hyperlink"/>
                <w:noProof/>
              </w:rPr>
              <w:t>4.8.</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Structural equation modeling and hypotheses testing results</w:t>
            </w:r>
            <w:r w:rsidR="00A36D94">
              <w:rPr>
                <w:noProof/>
                <w:webHidden/>
              </w:rPr>
              <w:tab/>
            </w:r>
            <w:r w:rsidR="00A36D94">
              <w:rPr>
                <w:noProof/>
                <w:webHidden/>
              </w:rPr>
              <w:fldChar w:fldCharType="begin"/>
            </w:r>
            <w:r w:rsidR="00A36D94">
              <w:rPr>
                <w:noProof/>
                <w:webHidden/>
              </w:rPr>
              <w:instrText xml:space="preserve"> PAGEREF _Toc481404428 \h </w:instrText>
            </w:r>
            <w:r w:rsidR="00A36D94">
              <w:rPr>
                <w:noProof/>
                <w:webHidden/>
              </w:rPr>
            </w:r>
            <w:r w:rsidR="00A36D94">
              <w:rPr>
                <w:noProof/>
                <w:webHidden/>
              </w:rPr>
              <w:fldChar w:fldCharType="separate"/>
            </w:r>
            <w:r w:rsidR="00C00D76">
              <w:rPr>
                <w:noProof/>
                <w:webHidden/>
              </w:rPr>
              <w:t>84</w:t>
            </w:r>
            <w:r w:rsidR="00A36D94">
              <w:rPr>
                <w:noProof/>
                <w:webHidden/>
              </w:rPr>
              <w:fldChar w:fldCharType="end"/>
            </w:r>
          </w:hyperlink>
        </w:p>
        <w:p w14:paraId="70DD5518" w14:textId="063479EB"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29" w:history="1">
            <w:r w:rsidR="00A36D94" w:rsidRPr="00BF6C29">
              <w:rPr>
                <w:rStyle w:val="Hyperlink"/>
                <w:noProof/>
              </w:rPr>
              <w:t>4.8.2.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Enablers and knowledge management practices (H1, H1a-H1d)</w:t>
            </w:r>
            <w:r w:rsidR="00A36D94">
              <w:rPr>
                <w:noProof/>
                <w:webHidden/>
              </w:rPr>
              <w:tab/>
            </w:r>
            <w:r w:rsidR="00A36D94">
              <w:rPr>
                <w:noProof/>
                <w:webHidden/>
              </w:rPr>
              <w:fldChar w:fldCharType="begin"/>
            </w:r>
            <w:r w:rsidR="00A36D94">
              <w:rPr>
                <w:noProof/>
                <w:webHidden/>
              </w:rPr>
              <w:instrText xml:space="preserve"> PAGEREF _Toc481404429 \h </w:instrText>
            </w:r>
            <w:r w:rsidR="00A36D94">
              <w:rPr>
                <w:noProof/>
                <w:webHidden/>
              </w:rPr>
            </w:r>
            <w:r w:rsidR="00A36D94">
              <w:rPr>
                <w:noProof/>
                <w:webHidden/>
              </w:rPr>
              <w:fldChar w:fldCharType="separate"/>
            </w:r>
            <w:r w:rsidR="00C00D76">
              <w:rPr>
                <w:noProof/>
                <w:webHidden/>
              </w:rPr>
              <w:t>89</w:t>
            </w:r>
            <w:r w:rsidR="00A36D94">
              <w:rPr>
                <w:noProof/>
                <w:webHidden/>
              </w:rPr>
              <w:fldChar w:fldCharType="end"/>
            </w:r>
          </w:hyperlink>
        </w:p>
        <w:p w14:paraId="76165DD2" w14:textId="7EA5194C"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0" w:history="1">
            <w:r w:rsidR="00A36D94" w:rsidRPr="00BF6C29">
              <w:rPr>
                <w:rStyle w:val="Hyperlink"/>
                <w:noProof/>
              </w:rPr>
              <w:t>4.8.3.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Barriers and knowledge management practices (H2, H2a-H2d)</w:t>
            </w:r>
            <w:r w:rsidR="00A36D94">
              <w:rPr>
                <w:noProof/>
                <w:webHidden/>
              </w:rPr>
              <w:tab/>
            </w:r>
            <w:r w:rsidR="00A36D94">
              <w:rPr>
                <w:noProof/>
                <w:webHidden/>
              </w:rPr>
              <w:fldChar w:fldCharType="begin"/>
            </w:r>
            <w:r w:rsidR="00A36D94">
              <w:rPr>
                <w:noProof/>
                <w:webHidden/>
              </w:rPr>
              <w:instrText xml:space="preserve"> PAGEREF _Toc481404430 \h </w:instrText>
            </w:r>
            <w:r w:rsidR="00A36D94">
              <w:rPr>
                <w:noProof/>
                <w:webHidden/>
              </w:rPr>
            </w:r>
            <w:r w:rsidR="00A36D94">
              <w:rPr>
                <w:noProof/>
                <w:webHidden/>
              </w:rPr>
              <w:fldChar w:fldCharType="separate"/>
            </w:r>
            <w:r w:rsidR="00C00D76">
              <w:rPr>
                <w:noProof/>
                <w:webHidden/>
              </w:rPr>
              <w:t>89</w:t>
            </w:r>
            <w:r w:rsidR="00A36D94">
              <w:rPr>
                <w:noProof/>
                <w:webHidden/>
              </w:rPr>
              <w:fldChar w:fldCharType="end"/>
            </w:r>
          </w:hyperlink>
        </w:p>
        <w:p w14:paraId="531A34E7" w14:textId="0D31257B" w:rsidR="00A36D94" w:rsidRDefault="0040020E" w:rsidP="00A36D94">
          <w:pPr>
            <w:pStyle w:val="TOC3"/>
            <w:tabs>
              <w:tab w:val="left" w:pos="132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1" w:history="1">
            <w:r w:rsidR="00A36D94" w:rsidRPr="00BF6C29">
              <w:rPr>
                <w:rStyle w:val="Hyperlink"/>
                <w:noProof/>
              </w:rPr>
              <w:t>4.8.4.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Knowledge management practices and firm performance (H3, H3a-H3o)</w:t>
            </w:r>
            <w:r w:rsidR="00A36D94">
              <w:rPr>
                <w:noProof/>
                <w:webHidden/>
              </w:rPr>
              <w:tab/>
            </w:r>
            <w:r w:rsidR="00A36D94">
              <w:rPr>
                <w:noProof/>
                <w:webHidden/>
              </w:rPr>
              <w:fldChar w:fldCharType="begin"/>
            </w:r>
            <w:r w:rsidR="00A36D94">
              <w:rPr>
                <w:noProof/>
                <w:webHidden/>
              </w:rPr>
              <w:instrText xml:space="preserve"> PAGEREF _Toc481404431 \h </w:instrText>
            </w:r>
            <w:r w:rsidR="00A36D94">
              <w:rPr>
                <w:noProof/>
                <w:webHidden/>
              </w:rPr>
            </w:r>
            <w:r w:rsidR="00A36D94">
              <w:rPr>
                <w:noProof/>
                <w:webHidden/>
              </w:rPr>
              <w:fldChar w:fldCharType="separate"/>
            </w:r>
            <w:r w:rsidR="00C00D76">
              <w:rPr>
                <w:noProof/>
                <w:webHidden/>
              </w:rPr>
              <w:t>90</w:t>
            </w:r>
            <w:r w:rsidR="00A36D94">
              <w:rPr>
                <w:noProof/>
                <w:webHidden/>
              </w:rPr>
              <w:fldChar w:fldCharType="end"/>
            </w:r>
          </w:hyperlink>
        </w:p>
        <w:p w14:paraId="2F6C6640" w14:textId="54217462" w:rsidR="00A36D94" w:rsidRDefault="0040020E" w:rsidP="00A36D94">
          <w:pPr>
            <w:pStyle w:val="TOC1"/>
            <w:tabs>
              <w:tab w:val="left" w:pos="4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2" w:history="1">
            <w:r w:rsidR="00A36D94" w:rsidRPr="00BF6C29">
              <w:rPr>
                <w:rStyle w:val="Hyperlink"/>
                <w:noProof/>
              </w:rPr>
              <w:t>5.</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Discussions &amp; Conclusions</w:t>
            </w:r>
            <w:r w:rsidR="00A36D94">
              <w:rPr>
                <w:noProof/>
                <w:webHidden/>
              </w:rPr>
              <w:tab/>
            </w:r>
            <w:r w:rsidR="00A36D94">
              <w:rPr>
                <w:noProof/>
                <w:webHidden/>
              </w:rPr>
              <w:fldChar w:fldCharType="begin"/>
            </w:r>
            <w:r w:rsidR="00A36D94">
              <w:rPr>
                <w:noProof/>
                <w:webHidden/>
              </w:rPr>
              <w:instrText xml:space="preserve"> PAGEREF _Toc481404432 \h </w:instrText>
            </w:r>
            <w:r w:rsidR="00A36D94">
              <w:rPr>
                <w:noProof/>
                <w:webHidden/>
              </w:rPr>
            </w:r>
            <w:r w:rsidR="00A36D94">
              <w:rPr>
                <w:noProof/>
                <w:webHidden/>
              </w:rPr>
              <w:fldChar w:fldCharType="separate"/>
            </w:r>
            <w:r w:rsidR="00C00D76">
              <w:rPr>
                <w:noProof/>
                <w:webHidden/>
              </w:rPr>
              <w:t>91</w:t>
            </w:r>
            <w:r w:rsidR="00A36D94">
              <w:rPr>
                <w:noProof/>
                <w:webHidden/>
              </w:rPr>
              <w:fldChar w:fldCharType="end"/>
            </w:r>
          </w:hyperlink>
        </w:p>
        <w:p w14:paraId="6C9B610A" w14:textId="597061CC"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3" w:history="1">
            <w:r w:rsidR="00A36D94" w:rsidRPr="00BF6C29">
              <w:rPr>
                <w:rStyle w:val="Hyperlink"/>
                <w:noProof/>
              </w:rPr>
              <w:t>5.1.</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Discussion of descriptive statistics</w:t>
            </w:r>
            <w:r w:rsidR="00A36D94">
              <w:rPr>
                <w:noProof/>
                <w:webHidden/>
              </w:rPr>
              <w:tab/>
            </w:r>
            <w:r w:rsidR="00A36D94">
              <w:rPr>
                <w:noProof/>
                <w:webHidden/>
              </w:rPr>
              <w:fldChar w:fldCharType="begin"/>
            </w:r>
            <w:r w:rsidR="00A36D94">
              <w:rPr>
                <w:noProof/>
                <w:webHidden/>
              </w:rPr>
              <w:instrText xml:space="preserve"> PAGEREF _Toc481404433 \h </w:instrText>
            </w:r>
            <w:r w:rsidR="00A36D94">
              <w:rPr>
                <w:noProof/>
                <w:webHidden/>
              </w:rPr>
            </w:r>
            <w:r w:rsidR="00A36D94">
              <w:rPr>
                <w:noProof/>
                <w:webHidden/>
              </w:rPr>
              <w:fldChar w:fldCharType="separate"/>
            </w:r>
            <w:r w:rsidR="00C00D76">
              <w:rPr>
                <w:noProof/>
                <w:webHidden/>
              </w:rPr>
              <w:t>91</w:t>
            </w:r>
            <w:r w:rsidR="00A36D94">
              <w:rPr>
                <w:noProof/>
                <w:webHidden/>
              </w:rPr>
              <w:fldChar w:fldCharType="end"/>
            </w:r>
          </w:hyperlink>
        </w:p>
        <w:p w14:paraId="1FE6BAE4" w14:textId="7C5BDC51"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4" w:history="1">
            <w:r w:rsidR="00A36D94" w:rsidRPr="00BF6C29">
              <w:rPr>
                <w:rStyle w:val="Hyperlink"/>
                <w:noProof/>
              </w:rPr>
              <w:t>5.2.</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Discussion of hypotheses test results</w:t>
            </w:r>
            <w:r w:rsidR="00A36D94">
              <w:rPr>
                <w:noProof/>
                <w:webHidden/>
              </w:rPr>
              <w:tab/>
            </w:r>
            <w:r w:rsidR="00A36D94">
              <w:rPr>
                <w:noProof/>
                <w:webHidden/>
              </w:rPr>
              <w:fldChar w:fldCharType="begin"/>
            </w:r>
            <w:r w:rsidR="00A36D94">
              <w:rPr>
                <w:noProof/>
                <w:webHidden/>
              </w:rPr>
              <w:instrText xml:space="preserve"> PAGEREF _Toc481404434 \h </w:instrText>
            </w:r>
            <w:r w:rsidR="00A36D94">
              <w:rPr>
                <w:noProof/>
                <w:webHidden/>
              </w:rPr>
            </w:r>
            <w:r w:rsidR="00A36D94">
              <w:rPr>
                <w:noProof/>
                <w:webHidden/>
              </w:rPr>
              <w:fldChar w:fldCharType="separate"/>
            </w:r>
            <w:r w:rsidR="00C00D76">
              <w:rPr>
                <w:noProof/>
                <w:webHidden/>
              </w:rPr>
              <w:t>92</w:t>
            </w:r>
            <w:r w:rsidR="00A36D94">
              <w:rPr>
                <w:noProof/>
                <w:webHidden/>
              </w:rPr>
              <w:fldChar w:fldCharType="end"/>
            </w:r>
          </w:hyperlink>
        </w:p>
        <w:p w14:paraId="719C72D9" w14:textId="4601DC4F"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5" w:history="1">
            <w:r w:rsidR="00A36D94" w:rsidRPr="00BF6C29">
              <w:rPr>
                <w:rStyle w:val="Hyperlink"/>
                <w:noProof/>
              </w:rPr>
              <w:t>5.3.</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Managerial implications</w:t>
            </w:r>
            <w:r w:rsidR="00A36D94">
              <w:rPr>
                <w:noProof/>
                <w:webHidden/>
              </w:rPr>
              <w:tab/>
            </w:r>
            <w:r w:rsidR="00A36D94">
              <w:rPr>
                <w:noProof/>
                <w:webHidden/>
              </w:rPr>
              <w:fldChar w:fldCharType="begin"/>
            </w:r>
            <w:r w:rsidR="00A36D94">
              <w:rPr>
                <w:noProof/>
                <w:webHidden/>
              </w:rPr>
              <w:instrText xml:space="preserve"> PAGEREF _Toc481404435 \h </w:instrText>
            </w:r>
            <w:r w:rsidR="00A36D94">
              <w:rPr>
                <w:noProof/>
                <w:webHidden/>
              </w:rPr>
            </w:r>
            <w:r w:rsidR="00A36D94">
              <w:rPr>
                <w:noProof/>
                <w:webHidden/>
              </w:rPr>
              <w:fldChar w:fldCharType="separate"/>
            </w:r>
            <w:r w:rsidR="00C00D76">
              <w:rPr>
                <w:noProof/>
                <w:webHidden/>
              </w:rPr>
              <w:t>94</w:t>
            </w:r>
            <w:r w:rsidR="00A36D94">
              <w:rPr>
                <w:noProof/>
                <w:webHidden/>
              </w:rPr>
              <w:fldChar w:fldCharType="end"/>
            </w:r>
          </w:hyperlink>
        </w:p>
        <w:p w14:paraId="19EEED9D" w14:textId="195D1D53"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6" w:history="1">
            <w:r w:rsidR="00A36D94" w:rsidRPr="00BF6C29">
              <w:rPr>
                <w:rStyle w:val="Hyperlink"/>
                <w:noProof/>
              </w:rPr>
              <w:t>5.4.</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Theoretical Implications</w:t>
            </w:r>
            <w:r w:rsidR="00A36D94">
              <w:rPr>
                <w:noProof/>
                <w:webHidden/>
              </w:rPr>
              <w:tab/>
            </w:r>
            <w:r w:rsidR="00A36D94">
              <w:rPr>
                <w:noProof/>
                <w:webHidden/>
              </w:rPr>
              <w:fldChar w:fldCharType="begin"/>
            </w:r>
            <w:r w:rsidR="00A36D94">
              <w:rPr>
                <w:noProof/>
                <w:webHidden/>
              </w:rPr>
              <w:instrText xml:space="preserve"> PAGEREF _Toc481404436 \h </w:instrText>
            </w:r>
            <w:r w:rsidR="00A36D94">
              <w:rPr>
                <w:noProof/>
                <w:webHidden/>
              </w:rPr>
            </w:r>
            <w:r w:rsidR="00A36D94">
              <w:rPr>
                <w:noProof/>
                <w:webHidden/>
              </w:rPr>
              <w:fldChar w:fldCharType="separate"/>
            </w:r>
            <w:r w:rsidR="00C00D76">
              <w:rPr>
                <w:noProof/>
                <w:webHidden/>
              </w:rPr>
              <w:t>95</w:t>
            </w:r>
            <w:r w:rsidR="00A36D94">
              <w:rPr>
                <w:noProof/>
                <w:webHidden/>
              </w:rPr>
              <w:fldChar w:fldCharType="end"/>
            </w:r>
          </w:hyperlink>
        </w:p>
        <w:p w14:paraId="7E1E6065" w14:textId="79BE3101" w:rsidR="00A36D94" w:rsidRDefault="0040020E" w:rsidP="00A36D94">
          <w:pPr>
            <w:pStyle w:val="TOC2"/>
            <w:tabs>
              <w:tab w:val="left" w:pos="880"/>
              <w:tab w:val="right" w:leader="dot" w:pos="9016"/>
            </w:tabs>
            <w:spacing w:line="360" w:lineRule="auto"/>
            <w:rPr>
              <w:rFonts w:asciiTheme="minorHAnsi" w:eastAsiaTheme="minorEastAsia" w:hAnsiTheme="minorHAnsi" w:cstheme="minorBidi"/>
              <w:noProof/>
              <w:sz w:val="22"/>
              <w:szCs w:val="22"/>
              <w:lang w:val="en-AU" w:eastAsia="en-AU"/>
            </w:rPr>
          </w:pPr>
          <w:hyperlink w:anchor="_Toc481404437" w:history="1">
            <w:r w:rsidR="00A36D94" w:rsidRPr="00BF6C29">
              <w:rPr>
                <w:rStyle w:val="Hyperlink"/>
                <w:noProof/>
              </w:rPr>
              <w:t>5.5.</w:t>
            </w:r>
            <w:r w:rsidR="00A36D94">
              <w:rPr>
                <w:rFonts w:asciiTheme="minorHAnsi" w:eastAsiaTheme="minorEastAsia" w:hAnsiTheme="minorHAnsi" w:cstheme="minorBidi"/>
                <w:noProof/>
                <w:sz w:val="22"/>
                <w:szCs w:val="22"/>
                <w:lang w:val="en-AU" w:eastAsia="en-AU"/>
              </w:rPr>
              <w:tab/>
            </w:r>
            <w:r w:rsidR="00A36D94" w:rsidRPr="00BF6C29">
              <w:rPr>
                <w:rStyle w:val="Hyperlink"/>
                <w:noProof/>
              </w:rPr>
              <w:t>Limitations and future research</w:t>
            </w:r>
            <w:r w:rsidR="00A36D94">
              <w:rPr>
                <w:noProof/>
                <w:webHidden/>
              </w:rPr>
              <w:tab/>
            </w:r>
            <w:r w:rsidR="00A36D94">
              <w:rPr>
                <w:noProof/>
                <w:webHidden/>
              </w:rPr>
              <w:fldChar w:fldCharType="begin"/>
            </w:r>
            <w:r w:rsidR="00A36D94">
              <w:rPr>
                <w:noProof/>
                <w:webHidden/>
              </w:rPr>
              <w:instrText xml:space="preserve"> PAGEREF _Toc481404437 \h </w:instrText>
            </w:r>
            <w:r w:rsidR="00A36D94">
              <w:rPr>
                <w:noProof/>
                <w:webHidden/>
              </w:rPr>
            </w:r>
            <w:r w:rsidR="00A36D94">
              <w:rPr>
                <w:noProof/>
                <w:webHidden/>
              </w:rPr>
              <w:fldChar w:fldCharType="separate"/>
            </w:r>
            <w:r w:rsidR="00C00D76">
              <w:rPr>
                <w:noProof/>
                <w:webHidden/>
              </w:rPr>
              <w:t>95</w:t>
            </w:r>
            <w:r w:rsidR="00A36D94">
              <w:rPr>
                <w:noProof/>
                <w:webHidden/>
              </w:rPr>
              <w:fldChar w:fldCharType="end"/>
            </w:r>
          </w:hyperlink>
        </w:p>
        <w:p w14:paraId="6E650404" w14:textId="6E547E5B" w:rsidR="00A36D94" w:rsidRDefault="0040020E" w:rsidP="00A36D94">
          <w:pPr>
            <w:pStyle w:val="TOC1"/>
            <w:tabs>
              <w:tab w:val="right" w:leader="dot" w:pos="9016"/>
            </w:tabs>
            <w:spacing w:line="360" w:lineRule="auto"/>
            <w:rPr>
              <w:rFonts w:asciiTheme="minorHAnsi" w:eastAsiaTheme="minorEastAsia" w:hAnsiTheme="minorHAnsi" w:cstheme="minorBidi"/>
              <w:noProof/>
              <w:sz w:val="22"/>
              <w:szCs w:val="22"/>
              <w:lang w:val="en-AU" w:eastAsia="en-AU"/>
            </w:rPr>
          </w:pPr>
          <w:hyperlink w:anchor="_Toc481404438" w:history="1">
            <w:r w:rsidR="00A36D94" w:rsidRPr="00BF6C29">
              <w:rPr>
                <w:rStyle w:val="Hyperlink"/>
                <w:noProof/>
              </w:rPr>
              <w:t>References</w:t>
            </w:r>
            <w:r w:rsidR="00A36D94">
              <w:rPr>
                <w:noProof/>
                <w:webHidden/>
              </w:rPr>
              <w:tab/>
            </w:r>
            <w:r w:rsidR="00A36D94">
              <w:rPr>
                <w:noProof/>
                <w:webHidden/>
              </w:rPr>
              <w:fldChar w:fldCharType="begin"/>
            </w:r>
            <w:r w:rsidR="00A36D94">
              <w:rPr>
                <w:noProof/>
                <w:webHidden/>
              </w:rPr>
              <w:instrText xml:space="preserve"> PAGEREF _Toc481404438 \h </w:instrText>
            </w:r>
            <w:r w:rsidR="00A36D94">
              <w:rPr>
                <w:noProof/>
                <w:webHidden/>
              </w:rPr>
            </w:r>
            <w:r w:rsidR="00A36D94">
              <w:rPr>
                <w:noProof/>
                <w:webHidden/>
              </w:rPr>
              <w:fldChar w:fldCharType="separate"/>
            </w:r>
            <w:r w:rsidR="00C00D76">
              <w:rPr>
                <w:noProof/>
                <w:webHidden/>
              </w:rPr>
              <w:t>97</w:t>
            </w:r>
            <w:r w:rsidR="00A36D94">
              <w:rPr>
                <w:noProof/>
                <w:webHidden/>
              </w:rPr>
              <w:fldChar w:fldCharType="end"/>
            </w:r>
          </w:hyperlink>
        </w:p>
        <w:p w14:paraId="4BCD28E4" w14:textId="790CDC71" w:rsidR="00780F65" w:rsidRPr="001909A4" w:rsidRDefault="00780F65" w:rsidP="00A36D94">
          <w:pPr>
            <w:spacing w:line="360" w:lineRule="auto"/>
          </w:pPr>
          <w:r w:rsidRPr="001909A4">
            <w:rPr>
              <w:bCs/>
            </w:rPr>
            <w:fldChar w:fldCharType="end"/>
          </w:r>
          <w:r w:rsidR="00B447EA">
            <w:rPr>
              <w:bCs/>
            </w:rPr>
            <w:t>Appendix ………………………………………………………………………………</w:t>
          </w:r>
          <w:r w:rsidR="007E2D99">
            <w:rPr>
              <w:bCs/>
            </w:rPr>
            <w:t>….</w:t>
          </w:r>
          <w:r w:rsidR="00B447EA">
            <w:rPr>
              <w:bCs/>
            </w:rPr>
            <w:t>100</w:t>
          </w:r>
        </w:p>
      </w:sdtContent>
    </w:sdt>
    <w:p w14:paraId="18A6986F"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4A32997D" w14:textId="77777777"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2372EF9" w14:textId="3B8C8545" w:rsidR="00780F65"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8E1879A" w14:textId="66122797"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185BF2B" w14:textId="53745599"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3104AFD7" w14:textId="784DE446"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F3B450B" w14:textId="2BE41948"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8AA9EEB" w14:textId="17E91AC1"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4B41E8D" w14:textId="56EB2559"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604A572" w14:textId="6BC8602F"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11ECC43" w14:textId="4EEAF0F9"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62B51C2" w14:textId="16C7636C" w:rsidR="00F60165"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A3DE0C0" w14:textId="62F201CE"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93C16CC" w14:textId="505B62E4"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CEDA45C" w14:textId="4E8C4C97"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7630E99" w14:textId="3D61A6EB"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64D6BF2" w14:textId="2659E5A8"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1CC1F38" w14:textId="0E8A7840"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133DC5B" w14:textId="2FFBDC7A"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C460D25" w14:textId="6CCB30C2"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4A1A684E" w14:textId="38EEB266"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383ED25D" w14:textId="0EA9DFCE"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25FBA101" w14:textId="5E1FE804"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0914BCDF" w14:textId="78B87D72"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8B17AA5" w14:textId="102409FA"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519F834D" w14:textId="2C91CAFA"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0249A28" w14:textId="03145143"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3D7E2F9D" w14:textId="730E00D9"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7B437D9D" w14:textId="7562AC9B" w:rsidR="000A7CD5" w:rsidRDefault="000A7CD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6ECAE223" w14:textId="158E6390" w:rsidR="00F60165" w:rsidRPr="001909A4" w:rsidRDefault="00F60165" w:rsidP="000A7CD5">
      <w:pPr>
        <w:pStyle w:val="TOCHeading"/>
        <w:spacing w:before="0"/>
        <w:jc w:val="center"/>
        <w:rPr>
          <w:rFonts w:ascii="Times New Roman" w:hAnsi="Times New Roman" w:cs="Times New Roman"/>
          <w:b/>
          <w:color w:val="auto"/>
        </w:rPr>
      </w:pPr>
      <w:r>
        <w:rPr>
          <w:rFonts w:ascii="Times New Roman" w:hAnsi="Times New Roman" w:cs="Times New Roman"/>
          <w:b/>
          <w:color w:val="auto"/>
        </w:rPr>
        <w:lastRenderedPageBreak/>
        <w:t>List of Tables</w:t>
      </w:r>
    </w:p>
    <w:p w14:paraId="7180DF9B" w14:textId="77777777" w:rsidR="00F60165" w:rsidRPr="001909A4" w:rsidRDefault="00F601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8FBCDA3" w14:textId="3281B3E4" w:rsidR="00A37A9E" w:rsidRDefault="00A37A9E" w:rsidP="00A37A9E">
      <w:pPr>
        <w:spacing w:line="480" w:lineRule="auto"/>
      </w:pPr>
      <w:r w:rsidRPr="00A37A9E">
        <w:t>Table 2.1: Summary of proposed hypotheses</w:t>
      </w:r>
      <w:r w:rsidR="00A36D94">
        <w:t>………………………………………………</w:t>
      </w:r>
      <w:r w:rsidR="0083370E">
        <w:t>..</w:t>
      </w:r>
      <w:r w:rsidR="00870681">
        <w:t>50</w:t>
      </w:r>
    </w:p>
    <w:p w14:paraId="31026581" w14:textId="23F01B25" w:rsidR="00A37A9E" w:rsidRDefault="00A37A9E" w:rsidP="00A37A9E">
      <w:pPr>
        <w:spacing w:line="480" w:lineRule="auto"/>
      </w:pPr>
      <w:r>
        <w:t>Table 3.1: KM Strategy Constructs and Items</w:t>
      </w:r>
      <w:r w:rsidR="00A36D94">
        <w:t>………………………………………………</w:t>
      </w:r>
      <w:r w:rsidR="0083370E">
        <w:t>.</w:t>
      </w:r>
      <w:r w:rsidR="00870681">
        <w:t>58</w:t>
      </w:r>
    </w:p>
    <w:p w14:paraId="43FCC0C2" w14:textId="3C061D44" w:rsidR="00A37A9E" w:rsidRDefault="00A37A9E" w:rsidP="00A37A9E">
      <w:pPr>
        <w:spacing w:line="480" w:lineRule="auto"/>
      </w:pPr>
      <w:r>
        <w:t>Table 3.2: Organizational Structure Constructs and Items</w:t>
      </w:r>
      <w:r w:rsidR="00A36D94">
        <w:t>………………………………….</w:t>
      </w:r>
      <w:r w:rsidR="0083370E">
        <w:t>.</w:t>
      </w:r>
      <w:r w:rsidR="00870681">
        <w:t>58</w:t>
      </w:r>
    </w:p>
    <w:p w14:paraId="527BA379" w14:textId="1657D81A" w:rsidR="00A37A9E" w:rsidRDefault="00A37A9E" w:rsidP="00A37A9E">
      <w:pPr>
        <w:spacing w:line="480" w:lineRule="auto"/>
      </w:pPr>
      <w:r>
        <w:t>Table 3.3: Organizational Culture Constructs and Items</w:t>
      </w:r>
      <w:r w:rsidR="00A36D94">
        <w:t>…………………………………….</w:t>
      </w:r>
      <w:r w:rsidR="00870681">
        <w:t>58</w:t>
      </w:r>
    </w:p>
    <w:p w14:paraId="6C3B405B" w14:textId="48CAD578" w:rsidR="00A37A9E" w:rsidRDefault="00A37A9E" w:rsidP="00A37A9E">
      <w:pPr>
        <w:spacing w:line="480" w:lineRule="auto"/>
      </w:pPr>
      <w:r>
        <w:t>Table 3.4: Top Management Support Constructs and Items</w:t>
      </w:r>
      <w:r w:rsidR="00A36D94">
        <w:t>…………………………………</w:t>
      </w:r>
      <w:r w:rsidR="00870681">
        <w:t>59</w:t>
      </w:r>
    </w:p>
    <w:p w14:paraId="3820D660" w14:textId="5A6B8EFC" w:rsidR="00A37A9E" w:rsidRDefault="00A37A9E" w:rsidP="00A37A9E">
      <w:pPr>
        <w:spacing w:line="480" w:lineRule="auto"/>
      </w:pPr>
      <w:r>
        <w:t>Table 3.5: Information Systems Constructs and Items</w:t>
      </w:r>
      <w:r w:rsidR="00A36D94">
        <w:t>………………………………………</w:t>
      </w:r>
      <w:r w:rsidR="00870681">
        <w:t>59</w:t>
      </w:r>
    </w:p>
    <w:p w14:paraId="5ECCE954" w14:textId="3DE48EDA" w:rsidR="00A37A9E" w:rsidRDefault="00A37A9E" w:rsidP="00A37A9E">
      <w:pPr>
        <w:spacing w:line="480" w:lineRule="auto"/>
      </w:pPr>
      <w:r>
        <w:t>Table 3.6: Human Resource Management Constructs and Items</w:t>
      </w:r>
      <w:r w:rsidR="00A36D94">
        <w:t>……………………………</w:t>
      </w:r>
      <w:r w:rsidR="00870681">
        <w:t>60</w:t>
      </w:r>
    </w:p>
    <w:p w14:paraId="76202E27" w14:textId="19A59B4C" w:rsidR="00A37A9E" w:rsidRDefault="00A37A9E" w:rsidP="00A37A9E">
      <w:pPr>
        <w:spacing w:line="480" w:lineRule="auto"/>
      </w:pPr>
      <w:r>
        <w:t>Table 3.7: Lack of Knowledge and Awareness Constructs and Items</w:t>
      </w:r>
      <w:r w:rsidR="00A36D94">
        <w:t>………………………</w:t>
      </w:r>
      <w:r w:rsidR="00870681">
        <w:t>60</w:t>
      </w:r>
    </w:p>
    <w:p w14:paraId="4B978AEC" w14:textId="651BA6C6" w:rsidR="00A37A9E" w:rsidRDefault="00A37A9E" w:rsidP="00A37A9E">
      <w:pPr>
        <w:spacing w:line="480" w:lineRule="auto"/>
      </w:pPr>
      <w:r>
        <w:t>Table 3.8: Lack of Time Constructs and Items</w:t>
      </w:r>
      <w:r w:rsidR="00A36D94">
        <w:t>………………………………………………</w:t>
      </w:r>
      <w:r w:rsidR="00870681">
        <w:t>61</w:t>
      </w:r>
    </w:p>
    <w:p w14:paraId="0FB96A36" w14:textId="5A213251" w:rsidR="00A37A9E" w:rsidRDefault="00A37A9E" w:rsidP="00A37A9E">
      <w:pPr>
        <w:spacing w:line="480" w:lineRule="auto"/>
      </w:pPr>
      <w:r>
        <w:t>Table 3.9: Financial Constraint Constructs and Items</w:t>
      </w:r>
      <w:r w:rsidR="00A36D94">
        <w:t>………………………………………</w:t>
      </w:r>
      <w:r w:rsidR="00870681">
        <w:t>.61</w:t>
      </w:r>
    </w:p>
    <w:p w14:paraId="572C515D" w14:textId="65479094" w:rsidR="00A37A9E" w:rsidRDefault="00A37A9E" w:rsidP="00A37A9E">
      <w:pPr>
        <w:spacing w:line="480" w:lineRule="auto"/>
      </w:pPr>
      <w:r>
        <w:t>Table 3.10: Knowledge Creation Constructs and Items</w:t>
      </w:r>
      <w:r w:rsidR="00A36D94">
        <w:t>……………………………………</w:t>
      </w:r>
      <w:r w:rsidR="00870681">
        <w:t>..</w:t>
      </w:r>
      <w:r w:rsidR="0083370E">
        <w:t>.</w:t>
      </w:r>
      <w:r w:rsidR="00870681">
        <w:t>61</w:t>
      </w:r>
    </w:p>
    <w:p w14:paraId="5A3A3C05" w14:textId="327E6A9A" w:rsidR="00A37A9E" w:rsidRDefault="00A37A9E" w:rsidP="00A37A9E">
      <w:pPr>
        <w:spacing w:line="480" w:lineRule="auto"/>
      </w:pPr>
      <w:r>
        <w:t>Table 3.11: Knowledge Capture and Storage Constructs and Items</w:t>
      </w:r>
      <w:r w:rsidR="00A36D94">
        <w:t>………………………</w:t>
      </w:r>
      <w:r w:rsidR="00870681">
        <w:t>...</w:t>
      </w:r>
      <w:r w:rsidR="0083370E">
        <w:t>.</w:t>
      </w:r>
      <w:r w:rsidR="00870681">
        <w:t>62</w:t>
      </w:r>
    </w:p>
    <w:p w14:paraId="071D607D" w14:textId="4CC25EEE" w:rsidR="00A37A9E" w:rsidRDefault="00A37A9E" w:rsidP="00A37A9E">
      <w:pPr>
        <w:spacing w:line="480" w:lineRule="auto"/>
      </w:pPr>
      <w:r>
        <w:t>Table 3.12: Knowledge Sharing Constructs and Items</w:t>
      </w:r>
      <w:r w:rsidR="00A36D94">
        <w:t>……………………………………</w:t>
      </w:r>
      <w:r w:rsidR="00870681">
        <w:t>…62</w:t>
      </w:r>
    </w:p>
    <w:p w14:paraId="0D0B58A1" w14:textId="6D766A94" w:rsidR="00A37A9E" w:rsidRDefault="00A37A9E" w:rsidP="00A37A9E">
      <w:pPr>
        <w:spacing w:line="480" w:lineRule="auto"/>
      </w:pPr>
      <w:r>
        <w:t>Table 3.13: Knowledge Application and Use Constructs and Items</w:t>
      </w:r>
      <w:r w:rsidR="00A36D94">
        <w:t>…………………………</w:t>
      </w:r>
      <w:r w:rsidR="00870681">
        <w:t>63</w:t>
      </w:r>
    </w:p>
    <w:p w14:paraId="0753DB54" w14:textId="09280E95" w:rsidR="00A37A9E" w:rsidRDefault="00A37A9E" w:rsidP="00A37A9E">
      <w:pPr>
        <w:spacing w:line="480" w:lineRule="auto"/>
      </w:pPr>
      <w:r>
        <w:t>Table 3.14: Innovation Performance Constructs and Items</w:t>
      </w:r>
      <w:r w:rsidR="00A36D94">
        <w:t>…………………………………</w:t>
      </w:r>
      <w:r w:rsidR="00870681">
        <w:t>.63</w:t>
      </w:r>
    </w:p>
    <w:p w14:paraId="3711D9E4" w14:textId="29808E11" w:rsidR="00A37A9E" w:rsidRDefault="00A37A9E" w:rsidP="00A37A9E">
      <w:pPr>
        <w:spacing w:line="480" w:lineRule="auto"/>
      </w:pPr>
      <w:r>
        <w:t>Table 3.15: Quality Performance Constructs and Items</w:t>
      </w:r>
      <w:r w:rsidR="00A36D94">
        <w:t>…………………………………</w:t>
      </w:r>
      <w:r w:rsidR="00870681">
        <w:t>…..64</w:t>
      </w:r>
    </w:p>
    <w:p w14:paraId="42E0D865" w14:textId="24B70521" w:rsidR="00A37A9E" w:rsidRDefault="00A37A9E" w:rsidP="00A37A9E">
      <w:pPr>
        <w:spacing w:line="480" w:lineRule="auto"/>
      </w:pPr>
      <w:r>
        <w:t>Table 3.16: Operational Performance Constructs and Items</w:t>
      </w:r>
      <w:r w:rsidR="00A36D94">
        <w:t>……………………………</w:t>
      </w:r>
      <w:r w:rsidR="00870681">
        <w:t>……64</w:t>
      </w:r>
    </w:p>
    <w:p w14:paraId="6F576748" w14:textId="12835660" w:rsidR="00A37A9E" w:rsidRDefault="00A37A9E" w:rsidP="000A7CD5">
      <w:pPr>
        <w:spacing w:line="480" w:lineRule="auto"/>
      </w:pPr>
      <w:r>
        <w:t>Table 3.17: Classification of survey respondents</w:t>
      </w:r>
      <w:r w:rsidR="00A36D94">
        <w:t>…………………………………………</w:t>
      </w:r>
      <w:r w:rsidR="00870681">
        <w:t>…67</w:t>
      </w:r>
    </w:p>
    <w:p w14:paraId="679C0727" w14:textId="21197C23" w:rsidR="007F10B1" w:rsidRPr="000A7CD5" w:rsidRDefault="007F10B1" w:rsidP="000A7CD5">
      <w:pPr>
        <w:spacing w:line="480" w:lineRule="auto"/>
      </w:pPr>
      <w:r w:rsidRPr="000A7CD5">
        <w:t>Table 4.1:</w:t>
      </w:r>
      <w:r w:rsidR="00E52481">
        <w:t xml:space="preserve"> Model fit indic</w:t>
      </w:r>
      <w:r w:rsidR="00870681">
        <w:t>es</w:t>
      </w:r>
      <w:proofErr w:type="gramStart"/>
      <w:r w:rsidR="00870681">
        <w:t>…………………………………………...……………………</w:t>
      </w:r>
      <w:proofErr w:type="gramEnd"/>
      <w:r w:rsidR="00870681">
        <w:t>..7</w:t>
      </w:r>
      <w:r w:rsidR="00E52481">
        <w:t>4</w:t>
      </w:r>
    </w:p>
    <w:p w14:paraId="67CB52F5" w14:textId="408AA4B8" w:rsidR="007F10B1" w:rsidRPr="000A7CD5" w:rsidRDefault="007F10B1" w:rsidP="000A7CD5">
      <w:pPr>
        <w:spacing w:line="480" w:lineRule="auto"/>
      </w:pPr>
      <w:r w:rsidRPr="000A7CD5">
        <w:t>Table 4.2: First-order confirmatory factor analysis results for enablers</w:t>
      </w:r>
      <w:r w:rsidR="00E52481">
        <w:t>……………………..</w:t>
      </w:r>
      <w:r w:rsidR="00870681">
        <w:t>75</w:t>
      </w:r>
    </w:p>
    <w:p w14:paraId="7E3A8181" w14:textId="1B4EF556" w:rsidR="007F10B1" w:rsidRPr="000A7CD5" w:rsidRDefault="007F10B1" w:rsidP="000A7CD5">
      <w:pPr>
        <w:spacing w:line="480" w:lineRule="auto"/>
      </w:pPr>
      <w:r w:rsidRPr="000A7CD5">
        <w:t>Table 4.3: First-order confirmatory factor analysis results for barriers</w:t>
      </w:r>
      <w:r w:rsidR="00870681">
        <w:t>……………………...76</w:t>
      </w:r>
    </w:p>
    <w:p w14:paraId="25871F69" w14:textId="30735A2B" w:rsidR="007F10B1" w:rsidRPr="000A7CD5" w:rsidRDefault="007F10B1" w:rsidP="000A7CD5">
      <w:pPr>
        <w:spacing w:line="480" w:lineRule="auto"/>
      </w:pPr>
      <w:r w:rsidRPr="000A7CD5">
        <w:t>Table 4.4: First-order confirmatory factor analysis results for KM practices</w:t>
      </w:r>
      <w:r w:rsidR="00870681">
        <w:t>……………......76</w:t>
      </w:r>
    </w:p>
    <w:p w14:paraId="4BCCC833" w14:textId="129EC44B" w:rsidR="007F10B1" w:rsidRPr="000A7CD5" w:rsidRDefault="007F10B1" w:rsidP="000A7CD5">
      <w:pPr>
        <w:spacing w:line="480" w:lineRule="auto"/>
      </w:pPr>
      <w:r w:rsidRPr="000A7CD5">
        <w:t>Table 4.5: First-order confirmatory factor analysis result for firm performance</w:t>
      </w:r>
      <w:r w:rsidR="00870681">
        <w:t>…………….77</w:t>
      </w:r>
    </w:p>
    <w:p w14:paraId="0A292A31" w14:textId="35FF7062" w:rsidR="007F10B1" w:rsidRPr="000A7CD5" w:rsidRDefault="007F10B1" w:rsidP="000A7CD5">
      <w:pPr>
        <w:spacing w:line="480" w:lineRule="auto"/>
      </w:pPr>
      <w:r w:rsidRPr="000A7CD5">
        <w:t>Table 4.6: Mean, standard deviation, reliability, AVE, and correlation for the enablers</w:t>
      </w:r>
      <w:r w:rsidR="00870681">
        <w:t>……78</w:t>
      </w:r>
    </w:p>
    <w:p w14:paraId="68444F39" w14:textId="11480264" w:rsidR="007F10B1" w:rsidRPr="000A7CD5" w:rsidRDefault="007F10B1" w:rsidP="000A7CD5">
      <w:pPr>
        <w:spacing w:line="480" w:lineRule="auto"/>
      </w:pPr>
      <w:r w:rsidRPr="000A7CD5">
        <w:lastRenderedPageBreak/>
        <w:t>Table 4.7: Mean, standard deviation, reliability, AVE, and correlation for the barriers</w:t>
      </w:r>
      <w:r w:rsidR="00870681">
        <w:t>…….79</w:t>
      </w:r>
    </w:p>
    <w:p w14:paraId="1FA02B1B" w14:textId="7B49AA81" w:rsidR="007F10B1" w:rsidRPr="000A7CD5" w:rsidRDefault="007F10B1" w:rsidP="000A7CD5">
      <w:pPr>
        <w:spacing w:line="480" w:lineRule="auto"/>
      </w:pPr>
      <w:r w:rsidRPr="000A7CD5">
        <w:t xml:space="preserve">Table 4.8: Mean, standard deviation, reliability, AVE, and correlation for </w:t>
      </w:r>
      <w:r w:rsidR="000A7CD5" w:rsidRPr="000A7CD5">
        <w:t xml:space="preserve">KM </w:t>
      </w:r>
      <w:r w:rsidRPr="000A7CD5">
        <w:t>practices</w:t>
      </w:r>
      <w:r w:rsidR="00014AD6">
        <w:t>…..</w:t>
      </w:r>
      <w:r w:rsidR="00870681">
        <w:t>79</w:t>
      </w:r>
    </w:p>
    <w:p w14:paraId="5EA265C7" w14:textId="55E2991F" w:rsidR="007F10B1" w:rsidRDefault="007F10B1" w:rsidP="000A7CD5">
      <w:pPr>
        <w:spacing w:line="480" w:lineRule="auto"/>
      </w:pPr>
      <w:r w:rsidRPr="000A7CD5">
        <w:t>Table 4.9: Mean, standard deviation, reliability, AVE, and correlation for firm</w:t>
      </w:r>
      <w:r w:rsidR="00A36D94">
        <w:t xml:space="preserve"> </w:t>
      </w:r>
      <w:r w:rsidRPr="000A7CD5">
        <w:t>performance</w:t>
      </w:r>
      <w:r w:rsidR="00014AD6">
        <w:t>………</w:t>
      </w:r>
      <w:r w:rsidR="00870681">
        <w:t>…………………………………………………………………………..79</w:t>
      </w:r>
    </w:p>
    <w:p w14:paraId="74F3D759" w14:textId="19BCD402" w:rsidR="000A7CD5" w:rsidRPr="000A7CD5" w:rsidRDefault="000A7CD5" w:rsidP="000A7CD5">
      <w:pPr>
        <w:spacing w:line="480" w:lineRule="auto"/>
      </w:pPr>
      <w:r w:rsidRPr="000A7CD5">
        <w:t>Table 4.10: Summary of hypotheses test results</w:t>
      </w:r>
      <w:r w:rsidR="00870681">
        <w:t>…………………………………………..…88</w:t>
      </w:r>
    </w:p>
    <w:p w14:paraId="6A11C2C6" w14:textId="0AA622C9" w:rsidR="00780F65"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466A083C" w14:textId="64DCF9C4" w:rsidR="00780F65" w:rsidRPr="001909A4" w:rsidRDefault="00780F65" w:rsidP="00780F65">
      <w:pPr>
        <w:pStyle w:val="Normal2"/>
        <w:spacing w:before="0" w:beforeAutospacing="0" w:after="0" w:afterAutospacing="0" w:line="276" w:lineRule="auto"/>
        <w:jc w:val="both"/>
        <w:rPr>
          <w:rFonts w:asciiTheme="minorHAnsi" w:eastAsiaTheme="majorEastAsia" w:hAnsiTheme="minorHAnsi"/>
          <w:bCs/>
          <w:sz w:val="22"/>
          <w:szCs w:val="22"/>
        </w:rPr>
      </w:pPr>
    </w:p>
    <w:p w14:paraId="1A420675" w14:textId="00ED5FC0" w:rsidR="000A7CD5" w:rsidRDefault="000A7CD5" w:rsidP="000A7CD5">
      <w:pPr>
        <w:pStyle w:val="TOCHeading"/>
        <w:spacing w:before="0"/>
        <w:jc w:val="center"/>
        <w:rPr>
          <w:rFonts w:ascii="Times New Roman" w:hAnsi="Times New Roman" w:cs="Times New Roman"/>
          <w:b/>
          <w:color w:val="auto"/>
        </w:rPr>
      </w:pPr>
      <w:r>
        <w:rPr>
          <w:rFonts w:ascii="Times New Roman" w:hAnsi="Times New Roman" w:cs="Times New Roman"/>
          <w:b/>
          <w:color w:val="auto"/>
        </w:rPr>
        <w:t>List of Figures</w:t>
      </w:r>
    </w:p>
    <w:p w14:paraId="7F9E7D1A" w14:textId="667CF294" w:rsidR="000A7CD5" w:rsidRDefault="000A7CD5" w:rsidP="000A7CD5">
      <w:pPr>
        <w:rPr>
          <w:szCs w:val="20"/>
        </w:rPr>
      </w:pPr>
    </w:p>
    <w:p w14:paraId="755CC577" w14:textId="7A62000B" w:rsidR="00A37A9E" w:rsidRDefault="00A37A9E" w:rsidP="00A37A9E">
      <w:pPr>
        <w:spacing w:line="480" w:lineRule="auto"/>
      </w:pPr>
      <w:r>
        <w:t>Figure 2.1: Proposed KM framework by Gore &amp; Gore (1999)</w:t>
      </w:r>
      <w:r w:rsidR="00A36D94">
        <w:t>……………………………</w:t>
      </w:r>
      <w:r w:rsidR="00870681">
        <w:t>…23</w:t>
      </w:r>
    </w:p>
    <w:p w14:paraId="03104BB0" w14:textId="086A6201" w:rsidR="00A37A9E" w:rsidRDefault="00A37A9E" w:rsidP="00A37A9E">
      <w:pPr>
        <w:spacing w:line="480" w:lineRule="auto"/>
      </w:pPr>
      <w:r>
        <w:t>Figure 2.2: Proposed KM framework by Parikh (2001)</w:t>
      </w:r>
      <w:r w:rsidR="00A36D94">
        <w:t>……………………………………</w:t>
      </w:r>
      <w:r w:rsidR="00870681">
        <w:t>..23</w:t>
      </w:r>
    </w:p>
    <w:p w14:paraId="23345051" w14:textId="26A1B2F9" w:rsidR="00A37A9E" w:rsidRDefault="00A37A9E" w:rsidP="00A37A9E">
      <w:pPr>
        <w:spacing w:line="480" w:lineRule="auto"/>
      </w:pPr>
      <w:r>
        <w:t xml:space="preserve">Figure 2.3: Proposed KM framework by </w:t>
      </w:r>
      <w:proofErr w:type="spellStart"/>
      <w:r>
        <w:t>Maditinos</w:t>
      </w:r>
      <w:proofErr w:type="spellEnd"/>
      <w:r>
        <w:t xml:space="preserve"> &amp; </w:t>
      </w:r>
      <w:proofErr w:type="spellStart"/>
      <w:r>
        <w:t>Theriou</w:t>
      </w:r>
      <w:proofErr w:type="spellEnd"/>
      <w:r>
        <w:t xml:space="preserve"> (2011)</w:t>
      </w:r>
      <w:r w:rsidR="00A36D94">
        <w:t>……………………</w:t>
      </w:r>
      <w:r w:rsidR="00870681">
        <w:t>...24</w:t>
      </w:r>
    </w:p>
    <w:p w14:paraId="28FA01CE" w14:textId="48407DBC" w:rsidR="00A37A9E" w:rsidRDefault="00A37A9E" w:rsidP="00A37A9E">
      <w:pPr>
        <w:spacing w:line="480" w:lineRule="auto"/>
      </w:pPr>
      <w:r>
        <w:t xml:space="preserve">Figure 2.4: Proposed KM framework of barriers by </w:t>
      </w:r>
      <w:proofErr w:type="spellStart"/>
      <w:r>
        <w:t>BenMoussa</w:t>
      </w:r>
      <w:proofErr w:type="spellEnd"/>
      <w:r>
        <w:t xml:space="preserve"> (2009)</w:t>
      </w:r>
      <w:r w:rsidR="00A36D94">
        <w:t>…………………</w:t>
      </w:r>
      <w:r w:rsidR="00870681">
        <w:t>…24</w:t>
      </w:r>
    </w:p>
    <w:p w14:paraId="1A24062B" w14:textId="36BD5675" w:rsidR="00A37A9E" w:rsidRDefault="00A37A9E" w:rsidP="00A37A9E">
      <w:pPr>
        <w:spacing w:line="480" w:lineRule="auto"/>
      </w:pPr>
      <w:r>
        <w:t>Figure 2.5: Proposed KM framework by Lee &amp; Choi (2003)</w:t>
      </w:r>
      <w:r w:rsidR="00A36D94">
        <w:t>……………………………….</w:t>
      </w:r>
      <w:r w:rsidR="00870681">
        <w:t>.25</w:t>
      </w:r>
    </w:p>
    <w:p w14:paraId="7E323CD0" w14:textId="6F8D98E8" w:rsidR="000A7CD5" w:rsidRPr="000A7CD5" w:rsidRDefault="00A37A9E" w:rsidP="00A37A9E">
      <w:pPr>
        <w:spacing w:line="480" w:lineRule="auto"/>
      </w:pPr>
      <w:r>
        <w:t>Figure 2.6</w:t>
      </w:r>
      <w:r w:rsidR="000A7CD5" w:rsidRPr="000A7CD5">
        <w:t xml:space="preserve">: Proposed (simplified) </w:t>
      </w:r>
      <w:r w:rsidR="000A7CD5">
        <w:t xml:space="preserve">KM </w:t>
      </w:r>
      <w:r w:rsidR="000A7CD5" w:rsidRPr="000A7CD5">
        <w:t>framework with second-order KM constructs</w:t>
      </w:r>
      <w:r w:rsidR="00870681">
        <w:t>………51</w:t>
      </w:r>
    </w:p>
    <w:p w14:paraId="6853E6D4" w14:textId="2EEBC203" w:rsidR="000A7CD5" w:rsidRPr="000A7CD5" w:rsidRDefault="00A37A9E" w:rsidP="000A7CD5">
      <w:pPr>
        <w:spacing w:line="480" w:lineRule="auto"/>
      </w:pPr>
      <w:r>
        <w:t>Figure 2.7</w:t>
      </w:r>
      <w:r w:rsidR="000A7CD5" w:rsidRPr="000A7CD5">
        <w:t>: Proposed (expanded)</w:t>
      </w:r>
      <w:r w:rsidR="000A7CD5">
        <w:t xml:space="preserve"> KM</w:t>
      </w:r>
      <w:r w:rsidR="000A7CD5" w:rsidRPr="000A7CD5">
        <w:t xml:space="preserve"> framework with first-order performance constructs</w:t>
      </w:r>
      <w:r w:rsidR="00870681">
        <w:t>…51</w:t>
      </w:r>
    </w:p>
    <w:p w14:paraId="75CB492D" w14:textId="4E0AB86D" w:rsidR="000A7CD5" w:rsidRPr="000A7CD5" w:rsidRDefault="00A37A9E" w:rsidP="000A7CD5">
      <w:pPr>
        <w:spacing w:line="480" w:lineRule="auto"/>
      </w:pPr>
      <w:r>
        <w:t>Figure 2.8</w:t>
      </w:r>
      <w:r w:rsidR="000A7CD5" w:rsidRPr="000A7CD5">
        <w:t xml:space="preserve">: Proposed (expanded) </w:t>
      </w:r>
      <w:r w:rsidR="000A7CD5">
        <w:t xml:space="preserve">KM </w:t>
      </w:r>
      <w:r w:rsidR="000A7CD5" w:rsidRPr="000A7CD5">
        <w:t xml:space="preserve">framework with first-order </w:t>
      </w:r>
      <w:r w:rsidR="000A7CD5">
        <w:t xml:space="preserve">KM </w:t>
      </w:r>
      <w:r w:rsidR="000A7CD5" w:rsidRPr="000A7CD5">
        <w:t>practice and performance constructs</w:t>
      </w:r>
      <w:r w:rsidR="00870681">
        <w:t>………………………………………………………………………53</w:t>
      </w:r>
    </w:p>
    <w:p w14:paraId="12C32E59" w14:textId="2F3DC0AE" w:rsidR="000A7CD5" w:rsidRPr="000A7CD5" w:rsidRDefault="000A7CD5" w:rsidP="000A7CD5">
      <w:pPr>
        <w:spacing w:line="480" w:lineRule="auto"/>
      </w:pPr>
      <w:r w:rsidRPr="000A7CD5">
        <w:t>Figure 3.1: Research design of the study</w:t>
      </w:r>
      <w:r w:rsidR="00870681">
        <w:t>…………………………………………………….56</w:t>
      </w:r>
    </w:p>
    <w:p w14:paraId="64D5CE7E" w14:textId="5F39F3A0" w:rsidR="000A7CD5" w:rsidRPr="000A7CD5" w:rsidRDefault="000A7CD5" w:rsidP="000A7CD5">
      <w:pPr>
        <w:spacing w:line="480" w:lineRule="auto"/>
      </w:pPr>
      <w:r w:rsidRPr="000A7CD5">
        <w:t>Figure 4.1: Second-order confirmatory factor model for KM enablers</w:t>
      </w:r>
      <w:r w:rsidR="00870681">
        <w:t>……………………...81</w:t>
      </w:r>
    </w:p>
    <w:p w14:paraId="795FA085" w14:textId="67B5BDF2" w:rsidR="000A7CD5" w:rsidRPr="000A7CD5" w:rsidRDefault="000A7CD5" w:rsidP="000A7CD5">
      <w:pPr>
        <w:spacing w:line="480" w:lineRule="auto"/>
      </w:pPr>
      <w:r w:rsidRPr="000A7CD5">
        <w:t>Figure 4.2: Second-order confirmatory factor model for KM barriers</w:t>
      </w:r>
      <w:r w:rsidR="00870681">
        <w:t>………………………81</w:t>
      </w:r>
    </w:p>
    <w:p w14:paraId="649E0BF8" w14:textId="296AED3D" w:rsidR="000A7CD5" w:rsidRPr="000A7CD5" w:rsidRDefault="000A7CD5" w:rsidP="000A7CD5">
      <w:pPr>
        <w:spacing w:line="480" w:lineRule="auto"/>
      </w:pPr>
      <w:r w:rsidRPr="000A7CD5">
        <w:t>Figure 4.3 Second-order confirmatory factor model for KM practices</w:t>
      </w:r>
      <w:r w:rsidR="00870681">
        <w:t>……………………...82</w:t>
      </w:r>
    </w:p>
    <w:p w14:paraId="1E3E1A76" w14:textId="43FE7020" w:rsidR="000A7CD5" w:rsidRPr="000A7CD5" w:rsidRDefault="000A7CD5" w:rsidP="000A7CD5">
      <w:pPr>
        <w:spacing w:line="480" w:lineRule="auto"/>
      </w:pPr>
      <w:r w:rsidRPr="000A7CD5">
        <w:t>Figure 4.4: Second-order confirmatory factor model for firm performance</w:t>
      </w:r>
      <w:r w:rsidR="00870681">
        <w:t>…………………83</w:t>
      </w:r>
    </w:p>
    <w:p w14:paraId="4F89F3E3" w14:textId="09C569E9" w:rsidR="000A7CD5" w:rsidRPr="000A7CD5" w:rsidRDefault="000A7CD5" w:rsidP="000A7CD5">
      <w:pPr>
        <w:spacing w:line="480" w:lineRule="auto"/>
      </w:pPr>
      <w:r w:rsidRPr="000A7CD5">
        <w:t>Figure 4.5: Hypotheses test results of second-order constructs</w:t>
      </w:r>
      <w:r w:rsidR="00870681">
        <w:t>...……………………………85</w:t>
      </w:r>
    </w:p>
    <w:p w14:paraId="7A5E2F31" w14:textId="494C59AD" w:rsidR="000A7CD5" w:rsidRPr="000A7CD5" w:rsidRDefault="000A7CD5" w:rsidP="000A7CD5">
      <w:pPr>
        <w:spacing w:line="480" w:lineRule="auto"/>
      </w:pPr>
      <w:r w:rsidRPr="000A7CD5">
        <w:t>Figure 4.6: Hypotheses test results with first-order performance constructs</w:t>
      </w:r>
      <w:r w:rsidR="00870681">
        <w:t>……………..….86</w:t>
      </w:r>
    </w:p>
    <w:p w14:paraId="6CCACB9F" w14:textId="5F4D0EE8" w:rsidR="00780F65" w:rsidRPr="007E2D99" w:rsidRDefault="000A7CD5" w:rsidP="007E2D99">
      <w:pPr>
        <w:spacing w:line="480" w:lineRule="auto"/>
      </w:pPr>
      <w:r w:rsidRPr="000A7CD5">
        <w:t xml:space="preserve">Figure 4.7: Hypotheses test results with first-order KM </w:t>
      </w:r>
      <w:r w:rsidR="00014AD6">
        <w:t>practice constructs and firm</w:t>
      </w:r>
      <w:r w:rsidRPr="000A7CD5">
        <w:t xml:space="preserve"> performance constructs</w:t>
      </w:r>
      <w:r w:rsidR="00870681">
        <w:t>………………………………………………………………………87</w:t>
      </w:r>
    </w:p>
    <w:p w14:paraId="07020E2E" w14:textId="77777777" w:rsidR="000A7CD5" w:rsidRPr="00B17AED" w:rsidRDefault="000A7CD5" w:rsidP="00E52481">
      <w:pPr>
        <w:pStyle w:val="Title"/>
        <w:spacing w:before="0" w:after="120" w:line="360" w:lineRule="auto"/>
      </w:pPr>
      <w:bookmarkStart w:id="3" w:name="_Toc468995902"/>
      <w:bookmarkStart w:id="4" w:name="_Toc481404379"/>
      <w:r w:rsidRPr="00B17AED">
        <w:lastRenderedPageBreak/>
        <w:t>Abbreviations</w:t>
      </w:r>
      <w:bookmarkEnd w:id="3"/>
      <w:bookmarkEnd w:id="4"/>
    </w:p>
    <w:p w14:paraId="6E0E0946" w14:textId="77777777" w:rsidR="00E52481" w:rsidRDefault="00E52481" w:rsidP="00E52481">
      <w:pPr>
        <w:spacing w:line="360" w:lineRule="auto"/>
      </w:pPr>
      <w:r>
        <w:t>AGFI: Adjusted G</w:t>
      </w:r>
      <w:r w:rsidRPr="00F737AC">
        <w:t>oodne</w:t>
      </w:r>
      <w:r>
        <w:t>ss of Fit Index</w:t>
      </w:r>
    </w:p>
    <w:p w14:paraId="2B86B812" w14:textId="77777777" w:rsidR="00E52481" w:rsidRPr="00B17AED" w:rsidRDefault="00E52481" w:rsidP="00E52481">
      <w:pPr>
        <w:spacing w:line="360" w:lineRule="auto"/>
      </w:pPr>
      <w:r w:rsidRPr="00B17AED">
        <w:t xml:space="preserve">CFA: Confirmatory Factor Analysis </w:t>
      </w:r>
    </w:p>
    <w:p w14:paraId="6A5044E8" w14:textId="77777777" w:rsidR="00E52481" w:rsidRPr="00B17AED" w:rsidRDefault="00E52481" w:rsidP="00E52481">
      <w:pPr>
        <w:spacing w:line="360" w:lineRule="auto"/>
      </w:pPr>
      <w:r w:rsidRPr="00B17AED">
        <w:t>CFI: Comparative Fit Index</w:t>
      </w:r>
    </w:p>
    <w:p w14:paraId="06E83FF6" w14:textId="77777777" w:rsidR="00E52481" w:rsidRDefault="00E52481" w:rsidP="00E52481">
      <w:pPr>
        <w:spacing w:line="360" w:lineRule="auto"/>
      </w:pPr>
      <w:r>
        <w:t>CMB: Common Method Bias</w:t>
      </w:r>
    </w:p>
    <w:p w14:paraId="16EA6456" w14:textId="77777777" w:rsidR="00E52481" w:rsidRPr="00B17AED" w:rsidRDefault="00E52481" w:rsidP="00E52481">
      <w:pPr>
        <w:spacing w:line="360" w:lineRule="auto"/>
      </w:pPr>
      <w:r w:rsidRPr="00B17AED">
        <w:t>CMIN: Chi-Square</w:t>
      </w:r>
    </w:p>
    <w:p w14:paraId="3917F1E9" w14:textId="77777777" w:rsidR="00E52481" w:rsidRDefault="00E52481" w:rsidP="00E52481">
      <w:pPr>
        <w:spacing w:line="360" w:lineRule="auto"/>
      </w:pPr>
      <w:r>
        <w:t>EFA: E</w:t>
      </w:r>
      <w:r w:rsidRPr="00F737AC">
        <w:t>x</w:t>
      </w:r>
      <w:r>
        <w:t>ploratory Factor Analysis</w:t>
      </w:r>
    </w:p>
    <w:p w14:paraId="66A85A19" w14:textId="77777777" w:rsidR="00E52481" w:rsidRDefault="00E52481" w:rsidP="00E52481">
      <w:pPr>
        <w:spacing w:line="360" w:lineRule="auto"/>
        <w:rPr>
          <w:rFonts w:eastAsia="Malgun Gothic"/>
          <w:szCs w:val="22"/>
        </w:rPr>
      </w:pPr>
      <w:r>
        <w:rPr>
          <w:rFonts w:eastAsia="Malgun Gothic"/>
          <w:szCs w:val="22"/>
        </w:rPr>
        <w:t>FC: Financial Constraints</w:t>
      </w:r>
    </w:p>
    <w:p w14:paraId="639564D8" w14:textId="77777777" w:rsidR="00E52481" w:rsidRPr="00B17AED" w:rsidRDefault="00E52481" w:rsidP="00E52481">
      <w:pPr>
        <w:spacing w:line="360" w:lineRule="auto"/>
      </w:pPr>
      <w:r w:rsidRPr="00B17AED">
        <w:t>GFI: Goodness-of-Fit Index</w:t>
      </w:r>
    </w:p>
    <w:p w14:paraId="754AA4A8" w14:textId="77777777" w:rsidR="00E52481" w:rsidRDefault="00E52481" w:rsidP="00E52481">
      <w:pPr>
        <w:spacing w:line="360" w:lineRule="auto"/>
        <w:rPr>
          <w:rFonts w:eastAsia="Malgun Gothic"/>
          <w:szCs w:val="22"/>
        </w:rPr>
      </w:pPr>
      <w:r>
        <w:t xml:space="preserve">HRM: </w:t>
      </w:r>
      <w:r>
        <w:rPr>
          <w:rFonts w:eastAsia="Malgun Gothic"/>
          <w:szCs w:val="22"/>
        </w:rPr>
        <w:t>Human Resource Management</w:t>
      </w:r>
    </w:p>
    <w:p w14:paraId="4B9BBA57" w14:textId="77777777" w:rsidR="00E52481" w:rsidRDefault="00E52481" w:rsidP="00E52481">
      <w:pPr>
        <w:spacing w:line="360" w:lineRule="auto"/>
      </w:pPr>
      <w:r w:rsidRPr="00F737AC">
        <w:t>IMF</w:t>
      </w:r>
      <w:r>
        <w:t>: International Monetary Fund</w:t>
      </w:r>
    </w:p>
    <w:p w14:paraId="30487871" w14:textId="77777777" w:rsidR="00E52481" w:rsidRDefault="00E52481" w:rsidP="00E52481">
      <w:pPr>
        <w:spacing w:line="360" w:lineRule="auto"/>
        <w:rPr>
          <w:rFonts w:eastAsia="Malgun Gothic"/>
          <w:szCs w:val="22"/>
        </w:rPr>
      </w:pPr>
      <w:r>
        <w:rPr>
          <w:rFonts w:eastAsia="Malgun Gothic"/>
          <w:szCs w:val="22"/>
        </w:rPr>
        <w:t>INVP: Innovation Performance</w:t>
      </w:r>
    </w:p>
    <w:p w14:paraId="674162E9" w14:textId="77777777" w:rsidR="00E52481" w:rsidRDefault="00E52481" w:rsidP="00E52481">
      <w:pPr>
        <w:spacing w:line="360" w:lineRule="auto"/>
        <w:rPr>
          <w:rFonts w:eastAsia="Malgun Gothic"/>
          <w:szCs w:val="22"/>
        </w:rPr>
      </w:pPr>
      <w:r>
        <w:rPr>
          <w:rFonts w:eastAsia="Malgun Gothic"/>
          <w:szCs w:val="22"/>
        </w:rPr>
        <w:t xml:space="preserve">IS: </w:t>
      </w:r>
      <w:r w:rsidRPr="001909A4">
        <w:rPr>
          <w:rFonts w:eastAsia="Malgun Gothic"/>
          <w:szCs w:val="22"/>
        </w:rPr>
        <w:t>Information</w:t>
      </w:r>
      <w:r>
        <w:rPr>
          <w:rFonts w:eastAsia="Malgun Gothic"/>
          <w:szCs w:val="22"/>
        </w:rPr>
        <w:t xml:space="preserve"> S</w:t>
      </w:r>
      <w:r w:rsidRPr="001909A4">
        <w:rPr>
          <w:rFonts w:eastAsia="Malgun Gothic"/>
          <w:szCs w:val="22"/>
        </w:rPr>
        <w:t>ystems</w:t>
      </w:r>
    </w:p>
    <w:p w14:paraId="527C7902" w14:textId="77777777" w:rsidR="00E52481" w:rsidRDefault="00E52481" w:rsidP="00E52481">
      <w:pPr>
        <w:spacing w:line="360" w:lineRule="auto"/>
        <w:rPr>
          <w:rFonts w:eastAsia="Malgun Gothic"/>
          <w:szCs w:val="22"/>
        </w:rPr>
      </w:pPr>
      <w:r>
        <w:rPr>
          <w:rFonts w:eastAsia="Malgun Gothic"/>
          <w:szCs w:val="22"/>
        </w:rPr>
        <w:t>KAU: Knowledge Application and Use</w:t>
      </w:r>
    </w:p>
    <w:p w14:paraId="0C3B1EF1" w14:textId="77777777" w:rsidR="00E52481" w:rsidRDefault="00E52481" w:rsidP="00E52481">
      <w:pPr>
        <w:spacing w:line="360" w:lineRule="auto"/>
        <w:rPr>
          <w:rFonts w:eastAsia="Malgun Gothic"/>
          <w:szCs w:val="22"/>
        </w:rPr>
      </w:pPr>
      <w:r>
        <w:rPr>
          <w:rFonts w:eastAsia="Malgun Gothic"/>
          <w:szCs w:val="22"/>
        </w:rPr>
        <w:t>KC: Knowledge Creation</w:t>
      </w:r>
    </w:p>
    <w:p w14:paraId="531EB587" w14:textId="77777777" w:rsidR="00E52481" w:rsidRDefault="00E52481" w:rsidP="00E52481">
      <w:pPr>
        <w:spacing w:line="360" w:lineRule="auto"/>
        <w:rPr>
          <w:rFonts w:eastAsia="Malgun Gothic"/>
          <w:szCs w:val="22"/>
        </w:rPr>
      </w:pPr>
      <w:r>
        <w:rPr>
          <w:rFonts w:eastAsia="Malgun Gothic"/>
          <w:szCs w:val="22"/>
        </w:rPr>
        <w:t>KCS: Knowledge Capture and S</w:t>
      </w:r>
      <w:r w:rsidRPr="00695B23">
        <w:rPr>
          <w:rFonts w:eastAsia="Malgun Gothic"/>
          <w:szCs w:val="22"/>
        </w:rPr>
        <w:t>torage</w:t>
      </w:r>
    </w:p>
    <w:p w14:paraId="5C26DBCD" w14:textId="77777777" w:rsidR="00E52481" w:rsidRDefault="00E52481" w:rsidP="00E52481">
      <w:pPr>
        <w:spacing w:line="360" w:lineRule="auto"/>
      </w:pPr>
      <w:r>
        <w:t>KM: Knowledge Management</w:t>
      </w:r>
    </w:p>
    <w:p w14:paraId="59CB268E" w14:textId="77777777" w:rsidR="00E52481" w:rsidRDefault="00E52481" w:rsidP="00E52481">
      <w:pPr>
        <w:spacing w:line="360" w:lineRule="auto"/>
        <w:rPr>
          <w:rFonts w:eastAsia="Malgun Gothic"/>
          <w:szCs w:val="22"/>
        </w:rPr>
      </w:pPr>
      <w:r>
        <w:rPr>
          <w:rFonts w:eastAsia="Malgun Gothic"/>
          <w:szCs w:val="22"/>
        </w:rPr>
        <w:t>KMS: Knowledge Management S</w:t>
      </w:r>
      <w:r w:rsidRPr="001909A4">
        <w:rPr>
          <w:rFonts w:eastAsia="Malgun Gothic"/>
          <w:szCs w:val="22"/>
        </w:rPr>
        <w:t>ystems</w:t>
      </w:r>
    </w:p>
    <w:p w14:paraId="619302AE" w14:textId="77777777" w:rsidR="00E52481" w:rsidRDefault="00E52481" w:rsidP="00E52481">
      <w:pPr>
        <w:spacing w:line="360" w:lineRule="auto"/>
        <w:rPr>
          <w:rFonts w:eastAsia="Malgun Gothic"/>
          <w:szCs w:val="22"/>
        </w:rPr>
      </w:pPr>
      <w:r>
        <w:rPr>
          <w:rFonts w:eastAsia="Malgun Gothic"/>
          <w:szCs w:val="22"/>
        </w:rPr>
        <w:t>KS: Knowledge S</w:t>
      </w:r>
      <w:r w:rsidRPr="00695B23">
        <w:rPr>
          <w:rFonts w:eastAsia="Malgun Gothic"/>
          <w:szCs w:val="22"/>
        </w:rPr>
        <w:t>haring</w:t>
      </w:r>
    </w:p>
    <w:p w14:paraId="5FDAB908" w14:textId="77777777" w:rsidR="00E52481" w:rsidRDefault="00E52481" w:rsidP="00E52481">
      <w:pPr>
        <w:spacing w:line="360" w:lineRule="auto"/>
        <w:rPr>
          <w:rFonts w:eastAsia="Malgun Gothic"/>
          <w:szCs w:val="22"/>
        </w:rPr>
      </w:pPr>
      <w:r>
        <w:rPr>
          <w:rFonts w:eastAsia="Malgun Gothic"/>
          <w:szCs w:val="22"/>
        </w:rPr>
        <w:t>LKA: Lack of Knowledge and A</w:t>
      </w:r>
      <w:r w:rsidRPr="001909A4">
        <w:rPr>
          <w:rFonts w:eastAsia="Malgun Gothic"/>
          <w:szCs w:val="22"/>
        </w:rPr>
        <w:t>wareness</w:t>
      </w:r>
    </w:p>
    <w:p w14:paraId="64F9505B" w14:textId="77777777" w:rsidR="00E52481" w:rsidRDefault="00E52481" w:rsidP="00E52481">
      <w:pPr>
        <w:spacing w:line="360" w:lineRule="auto"/>
        <w:rPr>
          <w:rFonts w:eastAsia="Malgun Gothic"/>
          <w:szCs w:val="22"/>
        </w:rPr>
      </w:pPr>
      <w:r>
        <w:rPr>
          <w:rFonts w:eastAsia="Malgun Gothic"/>
          <w:szCs w:val="22"/>
        </w:rPr>
        <w:t>LT: Lack of Time</w:t>
      </w:r>
    </w:p>
    <w:p w14:paraId="4B8C94D7" w14:textId="77777777" w:rsidR="00E52481" w:rsidRDefault="00E52481" w:rsidP="00E52481">
      <w:pPr>
        <w:spacing w:line="360" w:lineRule="auto"/>
        <w:rPr>
          <w:rFonts w:eastAsia="Malgun Gothic"/>
          <w:szCs w:val="22"/>
        </w:rPr>
      </w:pPr>
      <w:r>
        <w:rPr>
          <w:rFonts w:eastAsia="Malgun Gothic"/>
          <w:szCs w:val="22"/>
        </w:rPr>
        <w:t>M: Mean</w:t>
      </w:r>
    </w:p>
    <w:p w14:paraId="6B36D784" w14:textId="77777777" w:rsidR="00E52481" w:rsidRDefault="00E52481" w:rsidP="00E52481">
      <w:pPr>
        <w:spacing w:line="360" w:lineRule="auto"/>
        <w:rPr>
          <w:rFonts w:eastAsia="Malgun Gothic"/>
          <w:szCs w:val="22"/>
        </w:rPr>
      </w:pPr>
      <w:r>
        <w:rPr>
          <w:rFonts w:eastAsia="Malgun Gothic"/>
          <w:szCs w:val="22"/>
        </w:rPr>
        <w:t>N=Sample Size</w:t>
      </w:r>
    </w:p>
    <w:p w14:paraId="31F6D3DF" w14:textId="77777777" w:rsidR="00E52481" w:rsidRDefault="00E52481" w:rsidP="00E52481">
      <w:pPr>
        <w:spacing w:line="360" w:lineRule="auto"/>
      </w:pPr>
      <w:r>
        <w:t>NFI: Normal Fit Index</w:t>
      </w:r>
    </w:p>
    <w:p w14:paraId="391FED75" w14:textId="77777777" w:rsidR="00E52481" w:rsidRDefault="00E52481" w:rsidP="00E52481">
      <w:pPr>
        <w:spacing w:line="360" w:lineRule="auto"/>
        <w:rPr>
          <w:rFonts w:eastAsia="Malgun Gothic"/>
          <w:szCs w:val="22"/>
        </w:rPr>
      </w:pPr>
      <w:r>
        <w:rPr>
          <w:rFonts w:eastAsia="Malgun Gothic"/>
          <w:szCs w:val="22"/>
        </w:rPr>
        <w:t>OC: Organizational C</w:t>
      </w:r>
      <w:r w:rsidRPr="00695B23">
        <w:rPr>
          <w:rFonts w:eastAsia="Malgun Gothic"/>
          <w:szCs w:val="22"/>
        </w:rPr>
        <w:t>ulture</w:t>
      </w:r>
    </w:p>
    <w:p w14:paraId="18E56BE9" w14:textId="77777777" w:rsidR="00E52481" w:rsidRDefault="00E52481" w:rsidP="00E52481">
      <w:pPr>
        <w:spacing w:line="360" w:lineRule="auto"/>
        <w:rPr>
          <w:rFonts w:eastAsia="Malgun Gothic"/>
          <w:szCs w:val="22"/>
        </w:rPr>
      </w:pPr>
      <w:r>
        <w:rPr>
          <w:rFonts w:eastAsia="Malgun Gothic"/>
          <w:szCs w:val="22"/>
        </w:rPr>
        <w:t>OP: Operational Performance</w:t>
      </w:r>
    </w:p>
    <w:p w14:paraId="34698B48" w14:textId="77777777" w:rsidR="00E52481" w:rsidRDefault="00E52481" w:rsidP="00E52481">
      <w:pPr>
        <w:spacing w:line="360" w:lineRule="auto"/>
        <w:rPr>
          <w:rFonts w:eastAsia="Malgun Gothic"/>
          <w:szCs w:val="22"/>
        </w:rPr>
      </w:pPr>
      <w:r>
        <w:rPr>
          <w:rFonts w:eastAsia="Malgun Gothic"/>
          <w:szCs w:val="22"/>
        </w:rPr>
        <w:t xml:space="preserve">OS: </w:t>
      </w:r>
      <w:r w:rsidRPr="00356023">
        <w:rPr>
          <w:rFonts w:eastAsia="Malgun Gothic"/>
          <w:noProof/>
          <w:szCs w:val="22"/>
        </w:rPr>
        <w:t>Organizational</w:t>
      </w:r>
      <w:r>
        <w:rPr>
          <w:rFonts w:eastAsia="Malgun Gothic"/>
          <w:szCs w:val="22"/>
        </w:rPr>
        <w:t xml:space="preserve"> S</w:t>
      </w:r>
      <w:r w:rsidRPr="00695B23">
        <w:rPr>
          <w:rFonts w:eastAsia="Malgun Gothic"/>
          <w:szCs w:val="22"/>
        </w:rPr>
        <w:t>tructure</w:t>
      </w:r>
    </w:p>
    <w:p w14:paraId="5011277E" w14:textId="77777777" w:rsidR="00E52481" w:rsidRDefault="00E52481" w:rsidP="00E52481">
      <w:pPr>
        <w:spacing w:line="360" w:lineRule="auto"/>
        <w:rPr>
          <w:rFonts w:eastAsia="Malgun Gothic"/>
          <w:szCs w:val="22"/>
        </w:rPr>
      </w:pPr>
      <w:r>
        <w:rPr>
          <w:rFonts w:eastAsia="Malgun Gothic"/>
          <w:szCs w:val="22"/>
        </w:rPr>
        <w:t>QP: Quality Performance</w:t>
      </w:r>
    </w:p>
    <w:p w14:paraId="3D24DA8D" w14:textId="77777777" w:rsidR="00E52481" w:rsidRDefault="00E52481" w:rsidP="00E52481">
      <w:pPr>
        <w:pStyle w:val="Normal2"/>
        <w:spacing w:before="0" w:beforeAutospacing="0" w:after="0" w:afterAutospacing="0" w:line="360" w:lineRule="auto"/>
        <w:jc w:val="both"/>
      </w:pPr>
      <w:r w:rsidRPr="00B17AED">
        <w:t>RMSEA: Root Mean Square Error of Approximation</w:t>
      </w:r>
    </w:p>
    <w:p w14:paraId="49E11B87" w14:textId="77777777" w:rsidR="00E52481" w:rsidRDefault="00E52481" w:rsidP="00E52481">
      <w:pPr>
        <w:spacing w:line="360" w:lineRule="auto"/>
        <w:rPr>
          <w:rFonts w:eastAsia="Malgun Gothic"/>
          <w:szCs w:val="22"/>
        </w:rPr>
      </w:pPr>
      <w:r>
        <w:rPr>
          <w:rFonts w:eastAsia="Malgun Gothic"/>
          <w:szCs w:val="22"/>
        </w:rPr>
        <w:t>SD: Standard Deviation</w:t>
      </w:r>
    </w:p>
    <w:p w14:paraId="5BE9EEBF" w14:textId="77777777" w:rsidR="00E52481" w:rsidRDefault="00E52481" w:rsidP="00E52481">
      <w:pPr>
        <w:spacing w:line="360" w:lineRule="auto"/>
      </w:pPr>
      <w:r>
        <w:t xml:space="preserve">SEM: </w:t>
      </w:r>
      <w:r w:rsidRPr="00F737AC">
        <w:t>Str</w:t>
      </w:r>
      <w:r>
        <w:t xml:space="preserve">uctural Equation </w:t>
      </w:r>
      <w:proofErr w:type="spellStart"/>
      <w:r>
        <w:t>Modelling</w:t>
      </w:r>
      <w:proofErr w:type="spellEnd"/>
    </w:p>
    <w:p w14:paraId="3878F406" w14:textId="77777777" w:rsidR="00E52481" w:rsidRDefault="00E52481" w:rsidP="00E52481">
      <w:pPr>
        <w:spacing w:line="360" w:lineRule="auto"/>
      </w:pPr>
      <w:r>
        <w:t xml:space="preserve">TLI: </w:t>
      </w:r>
      <w:r w:rsidRPr="00F737AC">
        <w:t>Tucker-Lewis index (TLI)</w:t>
      </w:r>
    </w:p>
    <w:p w14:paraId="642DE34C" w14:textId="7AC1682C" w:rsidR="00780F65" w:rsidRPr="00E52481" w:rsidRDefault="00E52481" w:rsidP="00E52481">
      <w:pPr>
        <w:spacing w:line="360" w:lineRule="auto"/>
        <w:rPr>
          <w:rFonts w:eastAsia="Malgun Gothic"/>
          <w:szCs w:val="22"/>
        </w:rPr>
      </w:pPr>
      <w:r>
        <w:rPr>
          <w:rFonts w:eastAsia="Malgun Gothic"/>
          <w:szCs w:val="22"/>
        </w:rPr>
        <w:t>TMS: Top Management S</w:t>
      </w:r>
      <w:r w:rsidRPr="00695B23">
        <w:rPr>
          <w:rFonts w:eastAsia="Malgun Gothic"/>
          <w:szCs w:val="22"/>
        </w:rPr>
        <w:t>uppor</w:t>
      </w:r>
      <w:r>
        <w:rPr>
          <w:rFonts w:eastAsia="Malgun Gothic"/>
          <w:szCs w:val="22"/>
        </w:rPr>
        <w:t>t</w:t>
      </w:r>
    </w:p>
    <w:p w14:paraId="4F75BA71" w14:textId="77777777" w:rsidR="00780F65" w:rsidRPr="001909A4" w:rsidRDefault="00780F65" w:rsidP="004030E0">
      <w:pPr>
        <w:pStyle w:val="Heading1"/>
        <w:numPr>
          <w:ilvl w:val="0"/>
          <w:numId w:val="2"/>
        </w:numPr>
        <w:spacing w:before="0"/>
        <w:rPr>
          <w:rFonts w:ascii="Times New Roman" w:hAnsi="Times New Roman" w:cs="Times New Roman"/>
          <w:b/>
          <w:color w:val="auto"/>
        </w:rPr>
      </w:pPr>
      <w:bookmarkStart w:id="5" w:name="_Toc481404380"/>
      <w:r w:rsidRPr="001909A4">
        <w:rPr>
          <w:rFonts w:ascii="Times New Roman" w:hAnsi="Times New Roman" w:cs="Times New Roman"/>
          <w:b/>
          <w:color w:val="auto"/>
        </w:rPr>
        <w:lastRenderedPageBreak/>
        <w:t>Introduction</w:t>
      </w:r>
      <w:bookmarkEnd w:id="5"/>
    </w:p>
    <w:p w14:paraId="727E671A" w14:textId="77777777" w:rsidR="00780F65" w:rsidRPr="001909A4" w:rsidRDefault="00780F65" w:rsidP="00780F65">
      <w:pPr>
        <w:rPr>
          <w:rFonts w:eastAsiaTheme="majorEastAsia"/>
        </w:rPr>
      </w:pPr>
    </w:p>
    <w:p w14:paraId="7646396B"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6" w:name="_Toc481404381"/>
      <w:r w:rsidRPr="001909A4">
        <w:rPr>
          <w:rFonts w:ascii="Times New Roman" w:hAnsi="Times New Roman" w:cs="Times New Roman"/>
          <w:b/>
          <w:color w:val="auto"/>
        </w:rPr>
        <w:t>Need and significance of the study</w:t>
      </w:r>
      <w:bookmarkEnd w:id="6"/>
    </w:p>
    <w:p w14:paraId="7F15AA24" w14:textId="77777777" w:rsidR="00780F65" w:rsidRPr="001909A4" w:rsidRDefault="00780F65" w:rsidP="00780F65">
      <w:pPr>
        <w:pStyle w:val="ListParagraph"/>
        <w:ind w:left="450"/>
        <w:rPr>
          <w:rFonts w:eastAsiaTheme="majorEastAsia"/>
        </w:rPr>
      </w:pPr>
    </w:p>
    <w:p w14:paraId="7D2D130C" w14:textId="33F9DBD6" w:rsidR="00780F65" w:rsidRPr="001909A4" w:rsidRDefault="00780F65" w:rsidP="00780F65">
      <w:pPr>
        <w:spacing w:line="360" w:lineRule="auto"/>
        <w:jc w:val="both"/>
      </w:pPr>
      <w:r w:rsidRPr="001909A4">
        <w:t xml:space="preserve">Knowledge management (KM) as an academic and practice-based discipline has witnessed </w:t>
      </w:r>
      <w:r w:rsidR="00F564FF" w:rsidRPr="001909A4">
        <w:t xml:space="preserve">a significant increase in </w:t>
      </w:r>
      <w:r w:rsidRPr="001909A4">
        <w:t xml:space="preserve">interest </w:t>
      </w:r>
      <w:r w:rsidR="00F564FF" w:rsidRPr="001909A4">
        <w:t>over</w:t>
      </w:r>
      <w:r w:rsidRPr="001909A4">
        <w:t xml:space="preserve"> recent years (Mariano </w:t>
      </w:r>
      <w:r w:rsidR="00F564FF" w:rsidRPr="001909A4">
        <w:t xml:space="preserve">&amp; </w:t>
      </w:r>
      <w:proofErr w:type="spellStart"/>
      <w:r w:rsidRPr="001909A4">
        <w:t>Awazu</w:t>
      </w:r>
      <w:proofErr w:type="spellEnd"/>
      <w:r w:rsidRPr="001909A4">
        <w:t xml:space="preserve">, 2016). </w:t>
      </w:r>
      <w:r w:rsidR="009B298D" w:rsidRPr="001909A4">
        <w:t>KM</w:t>
      </w:r>
      <w:r w:rsidRPr="001909A4">
        <w:t xml:space="preserve"> is defined as </w:t>
      </w:r>
      <w:r w:rsidR="009B298D" w:rsidRPr="001909A4">
        <w:t xml:space="preserve">the </w:t>
      </w:r>
      <w:r w:rsidRPr="001909A4">
        <w:t xml:space="preserve">process of identifying, capturing, and leveraging collective knowledge </w:t>
      </w:r>
      <w:r w:rsidR="00F564FF" w:rsidRPr="001909A4">
        <w:t>with</w:t>
      </w:r>
      <w:r w:rsidRPr="001909A4">
        <w:t xml:space="preserve">in an organization to boost the organization’s competitive advantage </w:t>
      </w:r>
      <w:sdt>
        <w:sdtPr>
          <w:id w:val="-1158914044"/>
        </w:sdtPr>
        <w:sdtContent>
          <w:r w:rsidRPr="001909A4">
            <w:fldChar w:fldCharType="begin"/>
          </w:r>
          <w:r w:rsidRPr="001909A4">
            <w:instrText xml:space="preserve"> CITATION Von98 \l 1033 </w:instrText>
          </w:r>
          <w:r w:rsidRPr="001909A4">
            <w:fldChar w:fldCharType="separate"/>
          </w:r>
          <w:r w:rsidRPr="001909A4">
            <w:t>(Von Krogh, 1998)</w:t>
          </w:r>
          <w:r w:rsidRPr="001909A4">
            <w:fldChar w:fldCharType="end"/>
          </w:r>
          <w:r w:rsidR="00821F0F" w:rsidRPr="001909A4">
            <w:t xml:space="preserve"> by means of improving the ability to innovate, </w:t>
          </w:r>
          <w:r w:rsidR="00F564FF" w:rsidRPr="001909A4">
            <w:t xml:space="preserve">enhance </w:t>
          </w:r>
          <w:r w:rsidR="00821F0F" w:rsidRPr="001909A4">
            <w:t xml:space="preserve">quality, </w:t>
          </w:r>
          <w:r w:rsidR="00F564FF" w:rsidRPr="001909A4">
            <w:t xml:space="preserve">promote </w:t>
          </w:r>
          <w:r w:rsidR="00821F0F" w:rsidRPr="001909A4">
            <w:t>flexibility</w:t>
          </w:r>
          <w:r w:rsidR="00F564FF" w:rsidRPr="001909A4">
            <w:t>,</w:t>
          </w:r>
          <w:r w:rsidR="00821F0F" w:rsidRPr="001909A4">
            <w:t xml:space="preserve"> and </w:t>
          </w:r>
          <w:r w:rsidR="00F564FF" w:rsidRPr="001909A4">
            <w:t xml:space="preserve">reduce </w:t>
          </w:r>
          <w:r w:rsidR="00821F0F" w:rsidRPr="001909A4">
            <w:t>cost</w:t>
          </w:r>
          <w:r w:rsidR="00F564FF" w:rsidRPr="001909A4">
            <w:t xml:space="preserve">s </w:t>
          </w:r>
          <w:r w:rsidR="00821F0F" w:rsidRPr="001909A4">
            <w:t>(Chuang,</w:t>
          </w:r>
          <w:r w:rsidR="00F564FF" w:rsidRPr="001909A4">
            <w:t xml:space="preserve"> </w:t>
          </w:r>
          <w:r w:rsidR="00821F0F" w:rsidRPr="001909A4">
            <w:t xml:space="preserve">2004; Grant, 1996; </w:t>
          </w:r>
          <w:proofErr w:type="spellStart"/>
          <w:r w:rsidR="00821F0F" w:rsidRPr="001909A4">
            <w:t>Johannessen</w:t>
          </w:r>
          <w:proofErr w:type="spellEnd"/>
          <w:r w:rsidR="00821F0F" w:rsidRPr="001909A4">
            <w:t xml:space="preserve"> </w:t>
          </w:r>
          <w:r w:rsidR="00F564FF" w:rsidRPr="001909A4">
            <w:t xml:space="preserve">&amp; </w:t>
          </w:r>
          <w:r w:rsidR="00821F0F" w:rsidRPr="001909A4">
            <w:t xml:space="preserve">Olsen, 2003; </w:t>
          </w:r>
          <w:proofErr w:type="spellStart"/>
          <w:r w:rsidR="00821F0F" w:rsidRPr="001909A4">
            <w:t>Lubit</w:t>
          </w:r>
          <w:proofErr w:type="spellEnd"/>
          <w:r w:rsidR="00821F0F" w:rsidRPr="001909A4">
            <w:t xml:space="preserve">, 2001; </w:t>
          </w:r>
          <w:proofErr w:type="spellStart"/>
          <w:r w:rsidR="00821F0F" w:rsidRPr="001909A4">
            <w:t>Nonaka</w:t>
          </w:r>
          <w:proofErr w:type="spellEnd"/>
          <w:r w:rsidR="00821F0F" w:rsidRPr="001909A4">
            <w:t xml:space="preserve"> </w:t>
          </w:r>
          <w:r w:rsidR="00F564FF" w:rsidRPr="001909A4">
            <w:t xml:space="preserve">&amp; </w:t>
          </w:r>
          <w:r w:rsidR="00821F0F" w:rsidRPr="001909A4">
            <w:t>Takeuchi, 1995)</w:t>
          </w:r>
        </w:sdtContent>
      </w:sdt>
      <w:r w:rsidRPr="001909A4">
        <w:t xml:space="preserve">. The four major </w:t>
      </w:r>
      <w:r w:rsidR="009B298D" w:rsidRPr="001909A4">
        <w:t>KM</w:t>
      </w:r>
      <w:r w:rsidR="00E419DA" w:rsidRPr="001909A4">
        <w:t xml:space="preserve"> practices</w:t>
      </w:r>
      <w:r w:rsidR="00F564FF" w:rsidRPr="001909A4">
        <w:t xml:space="preserve"> or </w:t>
      </w:r>
      <w:r w:rsidRPr="001909A4">
        <w:t>proce</w:t>
      </w:r>
      <w:r w:rsidR="00F564FF" w:rsidRPr="001909A4">
        <w:t>dures</w:t>
      </w:r>
      <w:r w:rsidRPr="001909A4">
        <w:t xml:space="preserve"> consist of</w:t>
      </w:r>
      <w:r w:rsidR="00C87833" w:rsidRPr="001909A4">
        <w:t>:</w:t>
      </w:r>
      <w:r w:rsidRPr="001909A4">
        <w:t xml:space="preserve"> the process of creating </w:t>
      </w:r>
      <w:r w:rsidR="001909A4" w:rsidRPr="001909A4">
        <w:t>knowledge; the</w:t>
      </w:r>
      <w:r w:rsidRPr="001909A4">
        <w:t xml:space="preserve"> process of storing and retrieving knowledge</w:t>
      </w:r>
      <w:r w:rsidR="00C87833" w:rsidRPr="001909A4">
        <w:t>;</w:t>
      </w:r>
      <w:r w:rsidRPr="001909A4">
        <w:t xml:space="preserve"> the process of sharing </w:t>
      </w:r>
      <w:r w:rsidR="001909A4" w:rsidRPr="001909A4">
        <w:t>knowledge; and</w:t>
      </w:r>
      <w:r w:rsidRPr="001909A4">
        <w:t xml:space="preserve"> the process of applying knowledge (</w:t>
      </w:r>
      <w:proofErr w:type="spellStart"/>
      <w:r w:rsidRPr="001909A4">
        <w:t>Alavi</w:t>
      </w:r>
      <w:proofErr w:type="spellEnd"/>
      <w:r w:rsidRPr="001909A4">
        <w:t xml:space="preserve"> </w:t>
      </w:r>
      <w:r w:rsidR="00F564FF" w:rsidRPr="001909A4">
        <w:t xml:space="preserve">&amp; </w:t>
      </w:r>
      <w:proofErr w:type="spellStart"/>
      <w:r w:rsidRPr="001909A4">
        <w:t>Leidner</w:t>
      </w:r>
      <w:proofErr w:type="spellEnd"/>
      <w:r w:rsidRPr="001909A4">
        <w:t xml:space="preserve">, 2001). </w:t>
      </w:r>
      <w:r w:rsidRPr="00356023">
        <w:rPr>
          <w:noProof/>
        </w:rPr>
        <w:t>Organizations</w:t>
      </w:r>
      <w:r w:rsidR="00F564FF" w:rsidRPr="001909A4">
        <w:t xml:space="preserve"> within</w:t>
      </w:r>
      <w:r w:rsidRPr="001909A4">
        <w:t xml:space="preserve"> both </w:t>
      </w:r>
      <w:r w:rsidR="00F564FF" w:rsidRPr="001909A4">
        <w:t xml:space="preserve">the </w:t>
      </w:r>
      <w:r w:rsidRPr="001909A4">
        <w:t xml:space="preserve">private and </w:t>
      </w:r>
      <w:r w:rsidR="00F564FF" w:rsidRPr="001909A4">
        <w:t xml:space="preserve">the </w:t>
      </w:r>
      <w:r w:rsidRPr="001909A4">
        <w:t xml:space="preserve">public sector are increasingly </w:t>
      </w:r>
      <w:r w:rsidR="00C87833" w:rsidRPr="001909A4">
        <w:t>seeing</w:t>
      </w:r>
      <w:r w:rsidRPr="001909A4">
        <w:t xml:space="preserve"> the knowledge </w:t>
      </w:r>
      <w:r w:rsidR="00F564FF" w:rsidRPr="001909A4">
        <w:t xml:space="preserve">that </w:t>
      </w:r>
      <w:r w:rsidRPr="001909A4">
        <w:t>they possess as strategic assets</w:t>
      </w:r>
      <w:r w:rsidR="00F564FF" w:rsidRPr="001909A4">
        <w:t>,</w:t>
      </w:r>
      <w:r w:rsidRPr="001909A4">
        <w:t xml:space="preserve"> and </w:t>
      </w:r>
      <w:r w:rsidR="00F564FF" w:rsidRPr="001909A4">
        <w:t xml:space="preserve">are </w:t>
      </w:r>
      <w:r w:rsidRPr="001909A4">
        <w:t>therefore making concerted effort</w:t>
      </w:r>
      <w:r w:rsidR="00F564FF" w:rsidRPr="001909A4">
        <w:t>s</w:t>
      </w:r>
      <w:r w:rsidRPr="001909A4">
        <w:t xml:space="preserve"> to leverage the knowledge they possess through effective </w:t>
      </w:r>
      <w:r w:rsidR="009B298D" w:rsidRPr="001909A4">
        <w:t>KM</w:t>
      </w:r>
      <w:r w:rsidRPr="001909A4">
        <w:t xml:space="preserve"> practices.</w:t>
      </w:r>
    </w:p>
    <w:p w14:paraId="4540A9D2" w14:textId="77777777" w:rsidR="00780F65" w:rsidRPr="001909A4" w:rsidRDefault="00780F65" w:rsidP="00780F65">
      <w:pPr>
        <w:spacing w:line="360" w:lineRule="auto"/>
        <w:jc w:val="both"/>
      </w:pPr>
    </w:p>
    <w:p w14:paraId="5CBFBDDF" w14:textId="7BCF962F" w:rsidR="00780F65" w:rsidRPr="001909A4" w:rsidRDefault="00780F65" w:rsidP="00780F65">
      <w:pPr>
        <w:spacing w:line="360" w:lineRule="auto"/>
        <w:jc w:val="both"/>
      </w:pPr>
      <w:r w:rsidRPr="001909A4">
        <w:t xml:space="preserve">However, in comparison to </w:t>
      </w:r>
      <w:r w:rsidR="00C87833" w:rsidRPr="001909A4">
        <w:t xml:space="preserve">the </w:t>
      </w:r>
      <w:r w:rsidR="00F564FF" w:rsidRPr="001909A4">
        <w:t xml:space="preserve">advancements in the </w:t>
      </w:r>
      <w:r w:rsidRPr="001909A4">
        <w:t xml:space="preserve">private sector, </w:t>
      </w:r>
      <w:r w:rsidR="00F564FF" w:rsidRPr="001909A4">
        <w:t xml:space="preserve">the </w:t>
      </w:r>
      <w:r w:rsidRPr="001909A4">
        <w:t xml:space="preserve">implementation of </w:t>
      </w:r>
      <w:r w:rsidR="009B298D" w:rsidRPr="001909A4">
        <w:t>KM</w:t>
      </w:r>
      <w:r w:rsidRPr="001909A4">
        <w:t xml:space="preserve"> is </w:t>
      </w:r>
      <w:r w:rsidR="00F564FF" w:rsidRPr="001909A4">
        <w:t xml:space="preserve">still </w:t>
      </w:r>
      <w:r w:rsidRPr="001909A4">
        <w:t xml:space="preserve">quite new </w:t>
      </w:r>
      <w:r w:rsidR="00F564FF" w:rsidRPr="001909A4">
        <w:t xml:space="preserve">within </w:t>
      </w:r>
      <w:r w:rsidRPr="001909A4">
        <w:t>the public sector (</w:t>
      </w:r>
      <w:proofErr w:type="spellStart"/>
      <w:r w:rsidRPr="001909A4">
        <w:t>Friis</w:t>
      </w:r>
      <w:proofErr w:type="spellEnd"/>
      <w:r w:rsidRPr="001909A4">
        <w:t xml:space="preserve">, 2002). </w:t>
      </w:r>
      <w:r w:rsidR="00F564FF" w:rsidRPr="001909A4">
        <w:t xml:space="preserve">For instance, </w:t>
      </w:r>
      <w:r w:rsidRPr="001909A4">
        <w:t xml:space="preserve">Cong and </w:t>
      </w:r>
      <w:proofErr w:type="spellStart"/>
      <w:r w:rsidRPr="001909A4">
        <w:t>Pandya</w:t>
      </w:r>
      <w:proofErr w:type="spellEnd"/>
      <w:r w:rsidRPr="001909A4">
        <w:t xml:space="preserve"> (2003) </w:t>
      </w:r>
      <w:r w:rsidR="00F564FF" w:rsidRPr="001909A4">
        <w:t>have shown how</w:t>
      </w:r>
      <w:r w:rsidRPr="001909A4">
        <w:t xml:space="preserve"> </w:t>
      </w:r>
      <w:r w:rsidR="009B298D" w:rsidRPr="001909A4">
        <w:t>KM</w:t>
      </w:r>
      <w:r w:rsidRPr="001909A4">
        <w:t xml:space="preserve"> as a discipline is still in its infancy in the public sector. This is primarily because most studies on </w:t>
      </w:r>
      <w:r w:rsidR="009B298D" w:rsidRPr="001909A4">
        <w:t>KM</w:t>
      </w:r>
      <w:r w:rsidRPr="001909A4">
        <w:t xml:space="preserve"> have focused on </w:t>
      </w:r>
      <w:r w:rsidR="00F564FF" w:rsidRPr="001909A4">
        <w:t xml:space="preserve">the </w:t>
      </w:r>
      <w:r w:rsidRPr="001909A4">
        <w:t xml:space="preserve">private sector vis-à-vis </w:t>
      </w:r>
      <w:r w:rsidR="009B298D" w:rsidRPr="001909A4">
        <w:t xml:space="preserve">the </w:t>
      </w:r>
      <w:r w:rsidRPr="001909A4">
        <w:t>public sector (</w:t>
      </w:r>
      <w:proofErr w:type="spellStart"/>
      <w:r w:rsidRPr="001909A4">
        <w:t>Oluikpe</w:t>
      </w:r>
      <w:proofErr w:type="spellEnd"/>
      <w:r w:rsidRPr="001909A4">
        <w:t>, 2012</w:t>
      </w:r>
      <w:r w:rsidR="00F564FF" w:rsidRPr="001909A4">
        <w:t>;</w:t>
      </w:r>
      <w:r w:rsidRPr="001909A4">
        <w:t xml:space="preserve"> </w:t>
      </w:r>
      <w:proofErr w:type="spellStart"/>
      <w:r w:rsidRPr="001909A4">
        <w:t>Ringel-Bickelmaier</w:t>
      </w:r>
      <w:proofErr w:type="spellEnd"/>
      <w:r w:rsidRPr="001909A4">
        <w:t xml:space="preserve"> </w:t>
      </w:r>
      <w:r w:rsidR="00F564FF" w:rsidRPr="001909A4">
        <w:t xml:space="preserve">&amp; </w:t>
      </w:r>
      <w:proofErr w:type="spellStart"/>
      <w:r w:rsidRPr="001909A4">
        <w:t>Ringel</w:t>
      </w:r>
      <w:proofErr w:type="spellEnd"/>
      <w:r w:rsidRPr="001909A4">
        <w:t xml:space="preserve">, 2010). This could </w:t>
      </w:r>
      <w:r w:rsidR="00F564FF" w:rsidRPr="001909A4">
        <w:t xml:space="preserve">effectively </w:t>
      </w:r>
      <w:r w:rsidRPr="001909A4">
        <w:t xml:space="preserve">explain why the </w:t>
      </w:r>
      <w:r w:rsidR="00F564FF" w:rsidRPr="001909A4">
        <w:t xml:space="preserve">available </w:t>
      </w:r>
      <w:r w:rsidRPr="001909A4">
        <w:t>comparative studies (private v</w:t>
      </w:r>
      <w:r w:rsidR="00F564FF" w:rsidRPr="001909A4">
        <w:t>ersus</w:t>
      </w:r>
      <w:r w:rsidRPr="001909A4">
        <w:t xml:space="preserve"> public) show</w:t>
      </w:r>
      <w:r w:rsidR="00F564FF" w:rsidRPr="001909A4">
        <w:t xml:space="preserve"> that</w:t>
      </w:r>
      <w:r w:rsidRPr="001909A4">
        <w:t xml:space="preserve"> private sector firms fare better </w:t>
      </w:r>
      <w:r w:rsidR="00887572" w:rsidRPr="001909A4">
        <w:t>i</w:t>
      </w:r>
      <w:r w:rsidRPr="001909A4">
        <w:t xml:space="preserve">n most dimensions of </w:t>
      </w:r>
      <w:r w:rsidR="009B298D" w:rsidRPr="001909A4">
        <w:t>KM</w:t>
      </w:r>
      <w:r w:rsidRPr="001909A4">
        <w:t xml:space="preserve"> than public sector firms (Park, 2007; </w:t>
      </w:r>
      <w:proofErr w:type="spellStart"/>
      <w:r w:rsidRPr="001909A4">
        <w:t>Chawla</w:t>
      </w:r>
      <w:proofErr w:type="spellEnd"/>
      <w:r w:rsidRPr="001909A4">
        <w:t xml:space="preserve"> </w:t>
      </w:r>
      <w:r w:rsidR="00887572" w:rsidRPr="001909A4">
        <w:t xml:space="preserve">&amp; </w:t>
      </w:r>
      <w:r w:rsidRPr="001909A4">
        <w:t>Joshi, 2010).</w:t>
      </w:r>
    </w:p>
    <w:p w14:paraId="42E3F305" w14:textId="77777777" w:rsidR="00780F65" w:rsidRPr="001909A4" w:rsidRDefault="00780F65" w:rsidP="00780F65">
      <w:pPr>
        <w:spacing w:line="360" w:lineRule="auto"/>
        <w:jc w:val="both"/>
      </w:pPr>
    </w:p>
    <w:p w14:paraId="1204C97F" w14:textId="1BA11FA7" w:rsidR="00780F65" w:rsidRPr="001909A4" w:rsidRDefault="00780F65" w:rsidP="00780F65">
      <w:pPr>
        <w:spacing w:line="360" w:lineRule="auto"/>
        <w:jc w:val="both"/>
      </w:pPr>
      <w:r w:rsidRPr="001909A4">
        <w:t xml:space="preserve">Traditionally, public sector </w:t>
      </w:r>
      <w:r w:rsidRPr="00356023">
        <w:rPr>
          <w:noProof/>
        </w:rPr>
        <w:t>organizations</w:t>
      </w:r>
      <w:r w:rsidRPr="001909A4">
        <w:t xml:space="preserve"> differ from private </w:t>
      </w:r>
      <w:r w:rsidRPr="00356023">
        <w:rPr>
          <w:noProof/>
        </w:rPr>
        <w:t>organizations</w:t>
      </w:r>
      <w:r w:rsidRPr="001909A4">
        <w:t xml:space="preserve"> in a number of </w:t>
      </w:r>
      <w:r w:rsidR="00887572" w:rsidRPr="001909A4">
        <w:t xml:space="preserve">important </w:t>
      </w:r>
      <w:r w:rsidRPr="001909A4">
        <w:t xml:space="preserve">ways (Milner, 2000). First, </w:t>
      </w:r>
      <w:r w:rsidRPr="00356023">
        <w:rPr>
          <w:noProof/>
        </w:rPr>
        <w:t>organizational</w:t>
      </w:r>
      <w:r w:rsidRPr="001909A4">
        <w:t xml:space="preserve"> goals in public </w:t>
      </w:r>
      <w:r w:rsidRPr="00356023">
        <w:rPr>
          <w:noProof/>
        </w:rPr>
        <w:t>organizations</w:t>
      </w:r>
      <w:r w:rsidRPr="001909A4">
        <w:t xml:space="preserve"> are typically more difficult to measure and more conflicting than </w:t>
      </w:r>
      <w:r w:rsidR="00887572" w:rsidRPr="001909A4">
        <w:t xml:space="preserve">those </w:t>
      </w:r>
      <w:r w:rsidRPr="001909A4">
        <w:t xml:space="preserve">in private </w:t>
      </w:r>
      <w:r w:rsidRPr="00356023">
        <w:rPr>
          <w:noProof/>
        </w:rPr>
        <w:t>organizations</w:t>
      </w:r>
      <w:r w:rsidRPr="001909A4">
        <w:t xml:space="preserve">, and they are </w:t>
      </w:r>
      <w:r w:rsidR="00887572" w:rsidRPr="001909A4">
        <w:t xml:space="preserve">often </w:t>
      </w:r>
      <w:r w:rsidRPr="001909A4">
        <w:t>affected differently by political influences (</w:t>
      </w:r>
      <w:proofErr w:type="spellStart"/>
      <w:r w:rsidRPr="001909A4">
        <w:t>Pandey</w:t>
      </w:r>
      <w:proofErr w:type="spellEnd"/>
      <w:r w:rsidR="00887572" w:rsidRPr="001909A4">
        <w:t xml:space="preserve"> &amp;</w:t>
      </w:r>
      <w:r w:rsidRPr="001909A4">
        <w:t xml:space="preserve"> Wright, 2006). Second, public </w:t>
      </w:r>
      <w:r w:rsidRPr="00356023">
        <w:rPr>
          <w:noProof/>
        </w:rPr>
        <w:t>organizations</w:t>
      </w:r>
      <w:r w:rsidRPr="001909A4">
        <w:t xml:space="preserve"> can be very different from one another, based on </w:t>
      </w:r>
      <w:r w:rsidR="00887572" w:rsidRPr="001909A4">
        <w:t xml:space="preserve">the nature of the </w:t>
      </w:r>
      <w:r w:rsidRPr="001909A4">
        <w:t xml:space="preserve">ownership of the </w:t>
      </w:r>
      <w:r w:rsidRPr="00356023">
        <w:rPr>
          <w:noProof/>
        </w:rPr>
        <w:t>organization</w:t>
      </w:r>
      <w:r w:rsidRPr="001909A4">
        <w:t xml:space="preserve">, </w:t>
      </w:r>
      <w:r w:rsidR="00887572" w:rsidRPr="001909A4">
        <w:t xml:space="preserve">the amount and sources of </w:t>
      </w:r>
      <w:r w:rsidRPr="001909A4">
        <w:t xml:space="preserve">funding, and </w:t>
      </w:r>
      <w:r w:rsidR="00887572" w:rsidRPr="001909A4">
        <w:t xml:space="preserve">the allocation of </w:t>
      </w:r>
      <w:r w:rsidRPr="001909A4">
        <w:t xml:space="preserve">control (Willem </w:t>
      </w:r>
      <w:r w:rsidR="00887572" w:rsidRPr="001909A4">
        <w:t xml:space="preserve">&amp; </w:t>
      </w:r>
      <w:proofErr w:type="spellStart"/>
      <w:r w:rsidRPr="001909A4">
        <w:t>Buelens</w:t>
      </w:r>
      <w:proofErr w:type="spellEnd"/>
      <w:r w:rsidRPr="001909A4">
        <w:t xml:space="preserve">, 2007). Other differences include fragmented authority and </w:t>
      </w:r>
      <w:r w:rsidR="007A05BE">
        <w:rPr>
          <w:noProof/>
        </w:rPr>
        <w:t>fewer</w:t>
      </w:r>
      <w:r w:rsidR="00887572" w:rsidRPr="001909A4">
        <w:t xml:space="preserve"> </w:t>
      </w:r>
      <w:r w:rsidRPr="001909A4">
        <w:t>incentive</w:t>
      </w:r>
      <w:r w:rsidR="00887572" w:rsidRPr="001909A4">
        <w:t>s</w:t>
      </w:r>
      <w:r w:rsidRPr="001909A4">
        <w:t xml:space="preserve"> for efficiency (</w:t>
      </w:r>
      <w:proofErr w:type="spellStart"/>
      <w:r w:rsidRPr="001909A4">
        <w:t>Heffron</w:t>
      </w:r>
      <w:proofErr w:type="spellEnd"/>
      <w:r w:rsidRPr="001909A4">
        <w:t>, 1989).</w:t>
      </w:r>
    </w:p>
    <w:p w14:paraId="5CB2CED9" w14:textId="77777777" w:rsidR="00780F65" w:rsidRPr="001909A4" w:rsidRDefault="00780F65" w:rsidP="00780F65">
      <w:pPr>
        <w:spacing w:line="360" w:lineRule="auto"/>
        <w:jc w:val="both"/>
      </w:pPr>
      <w:r w:rsidRPr="001909A4">
        <w:t xml:space="preserve"> </w:t>
      </w:r>
    </w:p>
    <w:p w14:paraId="1B84CCB3" w14:textId="33E0DE85" w:rsidR="00780F65" w:rsidRPr="001909A4" w:rsidRDefault="00887572" w:rsidP="001909A4">
      <w:pPr>
        <w:spacing w:line="360" w:lineRule="auto"/>
        <w:jc w:val="both"/>
      </w:pPr>
      <w:r w:rsidRPr="001909A4">
        <w:lastRenderedPageBreak/>
        <w:t xml:space="preserve">This being </w:t>
      </w:r>
      <w:r w:rsidR="00780F65" w:rsidRPr="001909A4">
        <w:t xml:space="preserve">said, in the last two decades, significant changes have occurred in the public sector that </w:t>
      </w:r>
      <w:r w:rsidR="00780F65" w:rsidRPr="007A05BE">
        <w:rPr>
          <w:noProof/>
        </w:rPr>
        <w:t>include</w:t>
      </w:r>
      <w:r w:rsidR="007A05BE">
        <w:rPr>
          <w:noProof/>
        </w:rPr>
        <w:t>s</w:t>
      </w:r>
      <w:r w:rsidR="00780F65" w:rsidRPr="001909A4">
        <w:t xml:space="preserve"> </w:t>
      </w:r>
      <w:r w:rsidRPr="001909A4">
        <w:t xml:space="preserve">movements away </w:t>
      </w:r>
      <w:r w:rsidR="00780F65" w:rsidRPr="001909A4">
        <w:t>from traditional, bureaucratic approach</w:t>
      </w:r>
      <w:r w:rsidRPr="001909A4">
        <w:t>es</w:t>
      </w:r>
      <w:r w:rsidR="00780F65" w:rsidRPr="001909A4">
        <w:t xml:space="preserve"> to more managerial one</w:t>
      </w:r>
      <w:r w:rsidRPr="001909A4">
        <w:t>s</w:t>
      </w:r>
      <w:r w:rsidR="00780F65" w:rsidRPr="001909A4">
        <w:t xml:space="preserve"> (</w:t>
      </w:r>
      <w:proofErr w:type="spellStart"/>
      <w:r w:rsidR="00780F65" w:rsidRPr="001909A4">
        <w:t>Sandhu</w:t>
      </w:r>
      <w:proofErr w:type="spellEnd"/>
      <w:r w:rsidR="00C70819">
        <w:t>, Jain &amp; Ahmad</w:t>
      </w:r>
      <w:r w:rsidR="00780F65" w:rsidRPr="001909A4">
        <w:t xml:space="preserve">, 2011). Today, public </w:t>
      </w:r>
      <w:r w:rsidR="00780F65" w:rsidRPr="00356023">
        <w:rPr>
          <w:noProof/>
        </w:rPr>
        <w:t>organizations</w:t>
      </w:r>
      <w:r w:rsidR="00780F65" w:rsidRPr="001909A4">
        <w:t xml:space="preserve"> are also known as knowledge-based</w:t>
      </w:r>
      <w:r w:rsidR="005513AF">
        <w:t xml:space="preserve"> </w:t>
      </w:r>
      <w:r w:rsidR="00780F65" w:rsidRPr="00356023">
        <w:rPr>
          <w:noProof/>
        </w:rPr>
        <w:t>organizations</w:t>
      </w:r>
      <w:r w:rsidR="00780F65" w:rsidRPr="001909A4">
        <w:t xml:space="preserve"> </w:t>
      </w:r>
      <w:r w:rsidR="00C70819">
        <w:t xml:space="preserve">because </w:t>
      </w:r>
      <w:r w:rsidR="00780F65" w:rsidRPr="001909A4">
        <w:t>knowledge is as critical a resource to public</w:t>
      </w:r>
      <w:r w:rsidR="005513AF">
        <w:t xml:space="preserve"> </w:t>
      </w:r>
      <w:r w:rsidR="00780F65" w:rsidRPr="001909A4">
        <w:t xml:space="preserve">sector </w:t>
      </w:r>
      <w:r w:rsidR="00780F65" w:rsidRPr="00356023">
        <w:rPr>
          <w:noProof/>
        </w:rPr>
        <w:t>organizations</w:t>
      </w:r>
      <w:r w:rsidR="00780F65" w:rsidRPr="001909A4">
        <w:t xml:space="preserve"> as it is to private sector firms (Willem </w:t>
      </w:r>
      <w:r w:rsidRPr="001909A4">
        <w:t xml:space="preserve">&amp; </w:t>
      </w:r>
      <w:proofErr w:type="spellStart"/>
      <w:r w:rsidR="00780F65" w:rsidRPr="001909A4">
        <w:t>Buelens</w:t>
      </w:r>
      <w:proofErr w:type="spellEnd"/>
      <w:r w:rsidR="00780F65" w:rsidRPr="001909A4">
        <w:t>,</w:t>
      </w:r>
      <w:r w:rsidR="005513AF">
        <w:t xml:space="preserve"> </w:t>
      </w:r>
      <w:r w:rsidR="00780F65" w:rsidRPr="001909A4">
        <w:t xml:space="preserve">2007). Public </w:t>
      </w:r>
      <w:r w:rsidR="00780F65" w:rsidRPr="00356023">
        <w:rPr>
          <w:noProof/>
        </w:rPr>
        <w:t>organizations</w:t>
      </w:r>
      <w:r w:rsidR="00780F65" w:rsidRPr="001909A4">
        <w:t xml:space="preserve"> </w:t>
      </w:r>
      <w:r w:rsidRPr="001909A4">
        <w:t xml:space="preserve">also </w:t>
      </w:r>
      <w:r w:rsidR="00780F65" w:rsidRPr="001909A4">
        <w:t>have to contend with greater competition for resources and</w:t>
      </w:r>
      <w:r w:rsidR="005513AF">
        <w:t xml:space="preserve"> </w:t>
      </w:r>
      <w:r w:rsidR="00780F65" w:rsidRPr="001909A4">
        <w:t>competition from alternative services (</w:t>
      </w:r>
      <w:proofErr w:type="spellStart"/>
      <w:r w:rsidR="00780F65" w:rsidRPr="001909A4">
        <w:t>Luen</w:t>
      </w:r>
      <w:proofErr w:type="spellEnd"/>
      <w:r w:rsidR="00780F65" w:rsidRPr="001909A4">
        <w:t xml:space="preserve"> </w:t>
      </w:r>
      <w:r w:rsidRPr="001909A4">
        <w:t xml:space="preserve">&amp; </w:t>
      </w:r>
      <w:r w:rsidR="00780F65" w:rsidRPr="001909A4">
        <w:t>Al-</w:t>
      </w:r>
      <w:proofErr w:type="spellStart"/>
      <w:r w:rsidR="00780F65" w:rsidRPr="001909A4">
        <w:t>Hawamdeh</w:t>
      </w:r>
      <w:proofErr w:type="spellEnd"/>
      <w:r w:rsidR="00780F65" w:rsidRPr="001909A4">
        <w:t xml:space="preserve">, 2001). Still, public sector </w:t>
      </w:r>
      <w:r w:rsidR="00780F65" w:rsidRPr="00356023">
        <w:rPr>
          <w:noProof/>
        </w:rPr>
        <w:t>organizations</w:t>
      </w:r>
      <w:r w:rsidR="00780F65" w:rsidRPr="001909A4">
        <w:t xml:space="preserve"> should </w:t>
      </w:r>
      <w:r w:rsidRPr="001909A4">
        <w:t xml:space="preserve">be cautious about </w:t>
      </w:r>
      <w:r w:rsidR="00780F65" w:rsidRPr="001909A4">
        <w:t>blindly import</w:t>
      </w:r>
      <w:r w:rsidRPr="001909A4">
        <w:t xml:space="preserve">ing </w:t>
      </w:r>
      <w:r w:rsidR="009B298D" w:rsidRPr="001909A4">
        <w:t>KM</w:t>
      </w:r>
      <w:r w:rsidR="00780F65" w:rsidRPr="001909A4">
        <w:t xml:space="preserve"> tools and models from </w:t>
      </w:r>
      <w:r w:rsidRPr="001909A4">
        <w:t xml:space="preserve">the </w:t>
      </w:r>
      <w:r w:rsidR="00780F65" w:rsidRPr="001909A4">
        <w:t xml:space="preserve">private sector without </w:t>
      </w:r>
      <w:r w:rsidR="00821F0F" w:rsidRPr="001909A4">
        <w:t xml:space="preserve">careful </w:t>
      </w:r>
      <w:r w:rsidR="00780F65" w:rsidRPr="001909A4">
        <w:t xml:space="preserve">consideration of </w:t>
      </w:r>
      <w:r w:rsidRPr="001909A4">
        <w:t xml:space="preserve">how their application might need to be changed specifically for </w:t>
      </w:r>
      <w:r w:rsidR="00780F65" w:rsidRPr="001909A4">
        <w:t>the public secto</w:t>
      </w:r>
      <w:r w:rsidR="00821F0F" w:rsidRPr="001909A4">
        <w:t>r context</w:t>
      </w:r>
      <w:r w:rsidR="00F47AEA">
        <w:t>.</w:t>
      </w:r>
      <w:r w:rsidR="00821F0F" w:rsidRPr="001909A4">
        <w:t xml:space="preserve"> </w:t>
      </w:r>
    </w:p>
    <w:p w14:paraId="4B90A29A" w14:textId="77777777" w:rsidR="00821F0F" w:rsidRPr="001909A4" w:rsidRDefault="00821F0F" w:rsidP="00780F65">
      <w:pPr>
        <w:spacing w:line="360" w:lineRule="auto"/>
        <w:jc w:val="both"/>
      </w:pPr>
    </w:p>
    <w:p w14:paraId="4E658B44" w14:textId="75854478" w:rsidR="009B298D" w:rsidRPr="001909A4" w:rsidRDefault="00780F65" w:rsidP="00780F65">
      <w:pPr>
        <w:spacing w:line="360" w:lineRule="auto"/>
        <w:jc w:val="both"/>
      </w:pPr>
      <w:r w:rsidRPr="001909A4">
        <w:t xml:space="preserve">The challenges facing public sectors (commonly referred to as the entities and units at the federal, state, </w:t>
      </w:r>
      <w:proofErr w:type="gramStart"/>
      <w:r w:rsidRPr="001909A4">
        <w:t>municipal,</w:t>
      </w:r>
      <w:proofErr w:type="gramEnd"/>
      <w:r w:rsidRPr="001909A4">
        <w:t xml:space="preserve"> and other local levels of government) across the world include increasing efficiency, innovation</w:t>
      </w:r>
      <w:r w:rsidR="00887572" w:rsidRPr="001909A4">
        <w:t>,</w:t>
      </w:r>
      <w:r w:rsidRPr="001909A4">
        <w:t xml:space="preserve"> and service quality (APO, 2013). This is because citizens today are expecting the same level</w:t>
      </w:r>
      <w:r w:rsidR="00023AAD" w:rsidRPr="001909A4">
        <w:t xml:space="preserve"> and standards</w:t>
      </w:r>
      <w:r w:rsidRPr="001909A4">
        <w:t xml:space="preserve"> of service from government entities </w:t>
      </w:r>
      <w:r w:rsidR="009B298D" w:rsidRPr="001909A4">
        <w:t>that they receive from</w:t>
      </w:r>
      <w:r w:rsidRPr="001909A4">
        <w:t xml:space="preserve"> </w:t>
      </w:r>
      <w:r w:rsidR="00023AAD" w:rsidRPr="001909A4">
        <w:t xml:space="preserve">the </w:t>
      </w:r>
      <w:r w:rsidRPr="001909A4">
        <w:t xml:space="preserve">private sector. Today, governments at all levels face various pressures to reduce </w:t>
      </w:r>
      <w:r w:rsidRPr="007A05BE">
        <w:rPr>
          <w:noProof/>
        </w:rPr>
        <w:t>spending</w:t>
      </w:r>
      <w:r w:rsidRPr="001909A4">
        <w:t xml:space="preserve"> and</w:t>
      </w:r>
      <w:r w:rsidR="00023AAD" w:rsidRPr="001909A4">
        <w:t xml:space="preserve"> </w:t>
      </w:r>
      <w:r w:rsidRPr="001909A4">
        <w:t xml:space="preserve">maintain or increase the </w:t>
      </w:r>
      <w:r w:rsidR="009B298D" w:rsidRPr="001909A4">
        <w:t xml:space="preserve">quality </w:t>
      </w:r>
      <w:r w:rsidRPr="001909A4">
        <w:t xml:space="preserve">of services provided to citizens. </w:t>
      </w:r>
      <w:r w:rsidR="00023AAD" w:rsidRPr="001909A4">
        <w:t>For instance, a</w:t>
      </w:r>
      <w:r w:rsidRPr="001909A4">
        <w:t xml:space="preserve">ll too often, citizens complain about the waiting times at government departments, having to go to multiple government </w:t>
      </w:r>
      <w:r w:rsidR="00023AAD" w:rsidRPr="001909A4">
        <w:t xml:space="preserve">agencies for one service, </w:t>
      </w:r>
      <w:r w:rsidRPr="001909A4">
        <w:t xml:space="preserve">as well as </w:t>
      </w:r>
      <w:r w:rsidR="00023AAD" w:rsidRPr="001909A4">
        <w:t xml:space="preserve">a general </w:t>
      </w:r>
      <w:r w:rsidRPr="001909A4">
        <w:t xml:space="preserve">lack of convenience in accessing government services. Therefore, governments are at risk of falling behind unless they start </w:t>
      </w:r>
      <w:r w:rsidR="00023AAD" w:rsidRPr="001909A4">
        <w:t xml:space="preserve">establishing strong </w:t>
      </w:r>
      <w:r w:rsidR="009B298D" w:rsidRPr="001909A4">
        <w:t>KM</w:t>
      </w:r>
      <w:r w:rsidRPr="001909A4">
        <w:t xml:space="preserve"> goals and strategies as a potential way to address these </w:t>
      </w:r>
      <w:r w:rsidRPr="00D20921">
        <w:t>challenges (OECD, 200</w:t>
      </w:r>
      <w:r w:rsidR="00D83A33" w:rsidRPr="00D20921">
        <w:t>7</w:t>
      </w:r>
      <w:r w:rsidRPr="00D20921">
        <w:t>;</w:t>
      </w:r>
      <w:r w:rsidRPr="001909A4">
        <w:t xml:space="preserve"> APO, 2013). </w:t>
      </w:r>
    </w:p>
    <w:p w14:paraId="195EAB4E" w14:textId="77777777" w:rsidR="009B298D" w:rsidRPr="001909A4" w:rsidRDefault="009B298D" w:rsidP="00780F65">
      <w:pPr>
        <w:spacing w:line="360" w:lineRule="auto"/>
        <w:jc w:val="both"/>
      </w:pPr>
    </w:p>
    <w:p w14:paraId="30B01B7E" w14:textId="0794365C" w:rsidR="00780F65" w:rsidRPr="001909A4" w:rsidRDefault="00780F65" w:rsidP="00780F65">
      <w:pPr>
        <w:spacing w:line="360" w:lineRule="auto"/>
        <w:jc w:val="both"/>
      </w:pPr>
      <w:r w:rsidRPr="001909A4">
        <w:t>Moreover, unlike</w:t>
      </w:r>
      <w:r w:rsidR="00023AAD" w:rsidRPr="001909A4">
        <w:t xml:space="preserve"> in the</w:t>
      </w:r>
      <w:r w:rsidRPr="001909A4">
        <w:t xml:space="preserve"> private sector where the main objective of firms is to </w:t>
      </w:r>
      <w:r w:rsidRPr="00356023">
        <w:rPr>
          <w:noProof/>
        </w:rPr>
        <w:t>maximize</w:t>
      </w:r>
      <w:r w:rsidRPr="001909A4">
        <w:t xml:space="preserve"> profits, the objective of </w:t>
      </w:r>
      <w:r w:rsidR="00023AAD" w:rsidRPr="001909A4">
        <w:t xml:space="preserve">the </w:t>
      </w:r>
      <w:r w:rsidRPr="001909A4">
        <w:t xml:space="preserve">public sector is primarily to improve </w:t>
      </w:r>
      <w:r w:rsidR="00023AAD" w:rsidRPr="001909A4">
        <w:t xml:space="preserve">the </w:t>
      </w:r>
      <w:r w:rsidRPr="001909A4">
        <w:t>delivery, integrity</w:t>
      </w:r>
      <w:r w:rsidR="00023AAD" w:rsidRPr="001909A4">
        <w:t>,</w:t>
      </w:r>
      <w:r w:rsidRPr="001909A4">
        <w:t xml:space="preserve"> and transparency of government services to its citizens. Hence, the three important pillars of public sector performance are innovation, quality of service delivery</w:t>
      </w:r>
      <w:r w:rsidR="00023AAD" w:rsidRPr="001909A4">
        <w:t>,</w:t>
      </w:r>
      <w:r w:rsidRPr="001909A4">
        <w:t xml:space="preserve"> and </w:t>
      </w:r>
      <w:r w:rsidR="00023AAD" w:rsidRPr="001909A4">
        <w:t xml:space="preserve">the </w:t>
      </w:r>
      <w:r w:rsidRPr="001909A4">
        <w:t xml:space="preserve">operational efficiency of services (Cong &amp; </w:t>
      </w:r>
      <w:proofErr w:type="spellStart"/>
      <w:r w:rsidRPr="001909A4">
        <w:t>Pandya</w:t>
      </w:r>
      <w:proofErr w:type="spellEnd"/>
      <w:r w:rsidRPr="001909A4">
        <w:t xml:space="preserve">, 2003). For instance, according to </w:t>
      </w:r>
      <w:r w:rsidR="0004205E" w:rsidRPr="0004205E">
        <w:t>Butler, Feller, Pope, Emerson, &amp; Murphy (2008</w:t>
      </w:r>
      <w:r w:rsidR="0004205E">
        <w:t xml:space="preserve">), </w:t>
      </w:r>
      <w:r w:rsidRPr="001909A4">
        <w:t xml:space="preserve">the importance of KM to the public sector </w:t>
      </w:r>
      <w:r w:rsidR="00023AAD" w:rsidRPr="001909A4">
        <w:t>can be seen in</w:t>
      </w:r>
      <w:r w:rsidRPr="001909A4">
        <w:t xml:space="preserve"> the European Commission’s Information Society initiative</w:t>
      </w:r>
      <w:r w:rsidR="00023AAD" w:rsidRPr="001909A4">
        <w:t>,</w:t>
      </w:r>
      <w:r w:rsidRPr="001909A4">
        <w:t xml:space="preserve"> which argues</w:t>
      </w:r>
      <w:r w:rsidR="00023AAD" w:rsidRPr="001909A4">
        <w:t>,</w:t>
      </w:r>
      <w:r w:rsidRPr="001909A4">
        <w:t xml:space="preserve"> “Organizational innovation and the emergence of knowledge-enhanced e-Government will lead to better and more efficient services and the empowerment of the civil servant in his/her task, supporting complex decision</w:t>
      </w:r>
      <w:r w:rsidR="00CD4C4B" w:rsidRPr="001909A4">
        <w:t>-</w:t>
      </w:r>
      <w:r w:rsidRPr="001909A4">
        <w:t>making and collaboration</w:t>
      </w:r>
      <w:r w:rsidR="00023AAD" w:rsidRPr="001909A4">
        <w:t>”</w:t>
      </w:r>
      <w:r w:rsidRPr="001909A4">
        <w:t xml:space="preserve"> (pp. 249</w:t>
      </w:r>
      <w:r w:rsidR="00CD4C4B" w:rsidRPr="001909A4">
        <w:t>–</w:t>
      </w:r>
      <w:r w:rsidRPr="001909A4">
        <w:t xml:space="preserve">250). </w:t>
      </w:r>
    </w:p>
    <w:p w14:paraId="7F90AF1C" w14:textId="7BE18070" w:rsidR="00780F65" w:rsidRPr="001909A4" w:rsidRDefault="00780F65" w:rsidP="00D20921">
      <w:pPr>
        <w:spacing w:line="360" w:lineRule="auto"/>
        <w:jc w:val="both"/>
      </w:pPr>
      <w:r w:rsidRPr="001909A4">
        <w:lastRenderedPageBreak/>
        <w:t xml:space="preserve">Hence, there is huge potential for public sector firms to leverage </w:t>
      </w:r>
      <w:r w:rsidR="00023AAD" w:rsidRPr="001909A4">
        <w:t xml:space="preserve">benefits </w:t>
      </w:r>
      <w:r w:rsidRPr="001909A4">
        <w:t xml:space="preserve">from effective </w:t>
      </w:r>
      <w:r w:rsidR="00CD4C4B" w:rsidRPr="001909A4">
        <w:t>KM</w:t>
      </w:r>
      <w:r w:rsidRPr="001909A4">
        <w:t xml:space="preserve"> practices. </w:t>
      </w:r>
    </w:p>
    <w:p w14:paraId="6C9AB423" w14:textId="77777777" w:rsidR="00780F65" w:rsidRPr="001909A4" w:rsidRDefault="00780F65" w:rsidP="00780F65">
      <w:pPr>
        <w:pStyle w:val="ListParagraph"/>
        <w:spacing w:line="360" w:lineRule="auto"/>
        <w:jc w:val="both"/>
      </w:pPr>
    </w:p>
    <w:p w14:paraId="13003083" w14:textId="73A1C0A1" w:rsidR="00CD4C4B" w:rsidRPr="001909A4" w:rsidRDefault="00780F65" w:rsidP="00D50650">
      <w:pPr>
        <w:autoSpaceDE w:val="0"/>
        <w:autoSpaceDN w:val="0"/>
        <w:adjustRightInd w:val="0"/>
        <w:spacing w:line="360" w:lineRule="auto"/>
      </w:pPr>
      <w:r w:rsidRPr="001909A4">
        <w:t>Sinclair (2006)</w:t>
      </w:r>
      <w:r w:rsidR="00FF479F" w:rsidRPr="001909A4">
        <w:t xml:space="preserve"> compliments the above whys and wherefores of implementing KM in </w:t>
      </w:r>
      <w:proofErr w:type="gramStart"/>
      <w:r w:rsidR="00FF479F" w:rsidRPr="001909A4">
        <w:t>the  public</w:t>
      </w:r>
      <w:proofErr w:type="gramEnd"/>
      <w:r w:rsidR="00FF479F" w:rsidRPr="001909A4">
        <w:t xml:space="preserve"> sector by stating the following benefits of KM for governme</w:t>
      </w:r>
      <w:r w:rsidR="00D50650">
        <w:t>nts:</w:t>
      </w:r>
    </w:p>
    <w:p w14:paraId="6E712257" w14:textId="77777777" w:rsidR="00780F65" w:rsidRPr="001909A4" w:rsidRDefault="00780F65" w:rsidP="00780F65">
      <w:pPr>
        <w:autoSpaceDE w:val="0"/>
        <w:autoSpaceDN w:val="0"/>
        <w:adjustRightInd w:val="0"/>
      </w:pPr>
    </w:p>
    <w:p w14:paraId="053F519B" w14:textId="7FFE9FBC" w:rsidR="00780F65" w:rsidRPr="001909A4" w:rsidRDefault="00FF479F" w:rsidP="004030E0">
      <w:pPr>
        <w:pStyle w:val="ListParagraph"/>
        <w:numPr>
          <w:ilvl w:val="0"/>
          <w:numId w:val="7"/>
        </w:numPr>
        <w:autoSpaceDE w:val="0"/>
        <w:autoSpaceDN w:val="0"/>
        <w:adjustRightInd w:val="0"/>
        <w:spacing w:line="360" w:lineRule="auto"/>
        <w:jc w:val="both"/>
      </w:pPr>
      <w:r w:rsidRPr="001909A4">
        <w:t xml:space="preserve">KM is critical </w:t>
      </w:r>
      <w:r w:rsidR="00780F65" w:rsidRPr="001909A4">
        <w:t>for governments to accelerate the socioeconomic developments of the country</w:t>
      </w:r>
      <w:r w:rsidR="006B2212" w:rsidRPr="001909A4">
        <w:t>;</w:t>
      </w:r>
    </w:p>
    <w:p w14:paraId="692A4D4C" w14:textId="5BF2FA0D" w:rsidR="00780F65" w:rsidRPr="001909A4" w:rsidRDefault="00FF479F" w:rsidP="004030E0">
      <w:pPr>
        <w:pStyle w:val="ListParagraph"/>
        <w:numPr>
          <w:ilvl w:val="0"/>
          <w:numId w:val="7"/>
        </w:numPr>
        <w:autoSpaceDE w:val="0"/>
        <w:autoSpaceDN w:val="0"/>
        <w:adjustRightInd w:val="0"/>
        <w:spacing w:line="360" w:lineRule="auto"/>
        <w:jc w:val="both"/>
      </w:pPr>
      <w:r w:rsidRPr="001909A4">
        <w:t xml:space="preserve">KM facilitates in the </w:t>
      </w:r>
      <w:r w:rsidR="00780F65" w:rsidRPr="001909A4">
        <w:t>captur</w:t>
      </w:r>
      <w:r w:rsidRPr="001909A4">
        <w:t>e</w:t>
      </w:r>
      <w:r w:rsidR="00780F65" w:rsidRPr="001909A4">
        <w:t xml:space="preserve"> </w:t>
      </w:r>
      <w:r w:rsidRPr="001909A4">
        <w:t>of</w:t>
      </w:r>
      <w:r w:rsidR="00780F65" w:rsidRPr="001909A4">
        <w:t xml:space="preserve"> knowledge of retiring employees before they leave the </w:t>
      </w:r>
      <w:r w:rsidR="00780F65" w:rsidRPr="00356023">
        <w:rPr>
          <w:noProof/>
        </w:rPr>
        <w:t>organization</w:t>
      </w:r>
      <w:r w:rsidR="00780F65" w:rsidRPr="001909A4">
        <w:t xml:space="preserve"> in</w:t>
      </w:r>
      <w:r w:rsidR="006B2212" w:rsidRPr="001909A4">
        <w:t xml:space="preserve"> the </w:t>
      </w:r>
      <w:r w:rsidR="00780F65" w:rsidRPr="001909A4">
        <w:t>public sector</w:t>
      </w:r>
      <w:r w:rsidR="00CD4C4B" w:rsidRPr="001909A4">
        <w:t>,</w:t>
      </w:r>
      <w:r w:rsidRPr="001909A4">
        <w:t xml:space="preserve"> which is very important,</w:t>
      </w:r>
      <w:r w:rsidR="00780F65" w:rsidRPr="001909A4">
        <w:t xml:space="preserve"> as </w:t>
      </w:r>
      <w:r w:rsidRPr="001909A4">
        <w:t xml:space="preserve">these </w:t>
      </w:r>
      <w:r w:rsidR="00780F65" w:rsidRPr="001909A4">
        <w:t xml:space="preserve">employees </w:t>
      </w:r>
      <w:r w:rsidRPr="001909A4">
        <w:t xml:space="preserve">more likely would have </w:t>
      </w:r>
      <w:r w:rsidR="00780F65" w:rsidRPr="001909A4">
        <w:t>stay</w:t>
      </w:r>
      <w:r w:rsidRPr="001909A4">
        <w:t>ed</w:t>
      </w:r>
      <w:r w:rsidR="00780F65" w:rsidRPr="001909A4">
        <w:t xml:space="preserve"> </w:t>
      </w:r>
      <w:r w:rsidR="006B2212" w:rsidRPr="001909A4">
        <w:t xml:space="preserve">within these </w:t>
      </w:r>
      <w:r w:rsidR="006B2212" w:rsidRPr="00356023">
        <w:rPr>
          <w:noProof/>
        </w:rPr>
        <w:t>organizations</w:t>
      </w:r>
      <w:r w:rsidR="00780F65" w:rsidRPr="001909A4">
        <w:t xml:space="preserve"> for </w:t>
      </w:r>
      <w:r w:rsidRPr="001909A4">
        <w:t xml:space="preserve">a </w:t>
      </w:r>
      <w:r w:rsidR="00780F65" w:rsidRPr="001909A4">
        <w:t>longer duration</w:t>
      </w:r>
      <w:r w:rsidRPr="001909A4">
        <w:t xml:space="preserve"> of </w:t>
      </w:r>
      <w:r w:rsidRPr="007A05BE">
        <w:rPr>
          <w:noProof/>
        </w:rPr>
        <w:t>time</w:t>
      </w:r>
      <w:r w:rsidR="00780F65" w:rsidRPr="007A05BE">
        <w:rPr>
          <w:noProof/>
        </w:rPr>
        <w:t xml:space="preserve"> than</w:t>
      </w:r>
      <w:r w:rsidR="00780F65" w:rsidRPr="001909A4">
        <w:t xml:space="preserve"> </w:t>
      </w:r>
      <w:r w:rsidR="006B2212" w:rsidRPr="001909A4">
        <w:t xml:space="preserve">employees in the </w:t>
      </w:r>
      <w:r w:rsidR="00780F65" w:rsidRPr="001909A4">
        <w:t xml:space="preserve">private sector. Cong </w:t>
      </w:r>
      <w:r w:rsidR="0004205E">
        <w:t xml:space="preserve">&amp; </w:t>
      </w:r>
      <w:proofErr w:type="spellStart"/>
      <w:r w:rsidR="00780F65" w:rsidRPr="001909A4">
        <w:t>Pandya</w:t>
      </w:r>
      <w:proofErr w:type="spellEnd"/>
      <w:r w:rsidR="00780F65" w:rsidRPr="001909A4">
        <w:t xml:space="preserve"> (2003) </w:t>
      </w:r>
      <w:r w:rsidR="006B2212" w:rsidRPr="001909A4">
        <w:t xml:space="preserve">have also </w:t>
      </w:r>
      <w:r w:rsidR="006B2212" w:rsidRPr="00356023">
        <w:rPr>
          <w:noProof/>
        </w:rPr>
        <w:t>emphasized</w:t>
      </w:r>
      <w:r w:rsidR="00780F65" w:rsidRPr="001909A4">
        <w:t xml:space="preserve"> that public sector </w:t>
      </w:r>
      <w:r w:rsidR="00780F65" w:rsidRPr="00356023">
        <w:rPr>
          <w:noProof/>
        </w:rPr>
        <w:t>organi</w:t>
      </w:r>
      <w:r w:rsidR="006B2212" w:rsidRPr="00356023">
        <w:rPr>
          <w:noProof/>
        </w:rPr>
        <w:t>z</w:t>
      </w:r>
      <w:r w:rsidR="00780F65" w:rsidRPr="00356023">
        <w:rPr>
          <w:noProof/>
        </w:rPr>
        <w:t>ations</w:t>
      </w:r>
      <w:r w:rsidR="00780F65" w:rsidRPr="001909A4">
        <w:t xml:space="preserve"> need to tweak their KM initiatives now to start retaining the knowledge currently </w:t>
      </w:r>
      <w:r w:rsidR="006B2212" w:rsidRPr="001909A4">
        <w:t>possessed by</w:t>
      </w:r>
      <w:r w:rsidR="00780F65" w:rsidRPr="001909A4">
        <w:t xml:space="preserve"> these employees. Unless this is done, </w:t>
      </w:r>
      <w:r w:rsidR="006B2212" w:rsidRPr="001909A4">
        <w:t xml:space="preserve">future </w:t>
      </w:r>
      <w:r w:rsidR="00780F65" w:rsidRPr="001909A4">
        <w:t xml:space="preserve">services to the public will suffer. </w:t>
      </w:r>
      <w:r w:rsidR="006B2212" w:rsidRPr="001909A4">
        <w:t xml:space="preserve">Thus, maintaining a </w:t>
      </w:r>
      <w:r w:rsidR="00780F65" w:rsidRPr="001909A4">
        <w:t>tacit knowledge</w:t>
      </w:r>
      <w:r w:rsidR="006B2212" w:rsidRPr="001909A4">
        <w:t xml:space="preserve"> base</w:t>
      </w:r>
      <w:r w:rsidR="00780F65" w:rsidRPr="001909A4">
        <w:t xml:space="preserve"> and then training </w:t>
      </w:r>
      <w:r w:rsidR="006B2212" w:rsidRPr="001909A4">
        <w:t>new</w:t>
      </w:r>
      <w:r w:rsidR="00780F65" w:rsidRPr="001909A4">
        <w:t xml:space="preserve"> staff is important so that </w:t>
      </w:r>
      <w:r w:rsidR="006B2212" w:rsidRPr="001909A4">
        <w:t xml:space="preserve">valuable information </w:t>
      </w:r>
      <w:r w:rsidR="00780F65" w:rsidRPr="001909A4">
        <w:t xml:space="preserve">can be passed on </w:t>
      </w:r>
      <w:r w:rsidR="006B2212" w:rsidRPr="001909A4">
        <w:t xml:space="preserve">effectively within the </w:t>
      </w:r>
      <w:r w:rsidR="006B2212" w:rsidRPr="007A05BE">
        <w:rPr>
          <w:noProof/>
        </w:rPr>
        <w:t>organization</w:t>
      </w:r>
      <w:r w:rsidR="006B2212" w:rsidRPr="001909A4">
        <w:t xml:space="preserve"> in the future</w:t>
      </w:r>
      <w:r w:rsidR="00780F65" w:rsidRPr="001909A4">
        <w:t>.</w:t>
      </w:r>
    </w:p>
    <w:p w14:paraId="16E439F9" w14:textId="506ACD75" w:rsidR="00780F65" w:rsidRPr="001909A4" w:rsidRDefault="00780F65" w:rsidP="004030E0">
      <w:pPr>
        <w:pStyle w:val="ListParagraph"/>
        <w:numPr>
          <w:ilvl w:val="0"/>
          <w:numId w:val="7"/>
        </w:numPr>
        <w:autoSpaceDE w:val="0"/>
        <w:autoSpaceDN w:val="0"/>
        <w:adjustRightInd w:val="0"/>
        <w:spacing w:line="360" w:lineRule="auto"/>
        <w:jc w:val="both"/>
      </w:pPr>
      <w:r w:rsidRPr="001909A4">
        <w:t xml:space="preserve">KM plays an important role in </w:t>
      </w:r>
      <w:r w:rsidR="00E8661D" w:rsidRPr="001909A4">
        <w:t xml:space="preserve">the innovations in the public sector such as </w:t>
      </w:r>
      <w:r w:rsidRPr="001909A4">
        <w:t>e-government</w:t>
      </w:r>
      <w:r w:rsidR="006B2212" w:rsidRPr="001909A4">
        <w:t>.</w:t>
      </w:r>
    </w:p>
    <w:p w14:paraId="4C90C55F" w14:textId="77777777" w:rsidR="00780F65" w:rsidRPr="001909A4" w:rsidRDefault="00780F65" w:rsidP="00780F65">
      <w:pPr>
        <w:spacing w:line="360" w:lineRule="auto"/>
        <w:jc w:val="both"/>
      </w:pPr>
    </w:p>
    <w:p w14:paraId="68F0A507" w14:textId="5EFE4071" w:rsidR="00780F65" w:rsidRPr="001909A4" w:rsidRDefault="006B2212" w:rsidP="00780F65">
      <w:pPr>
        <w:spacing w:line="360" w:lineRule="auto"/>
        <w:jc w:val="both"/>
      </w:pPr>
      <w:r w:rsidRPr="001909A4">
        <w:t xml:space="preserve">Additionally, </w:t>
      </w:r>
      <w:r w:rsidR="00E8661D" w:rsidRPr="001909A4">
        <w:t xml:space="preserve">based on the </w:t>
      </w:r>
      <w:r w:rsidR="008D7F71" w:rsidRPr="001909A4">
        <w:t>Organization for Economic Co-operation and Development (</w:t>
      </w:r>
      <w:r w:rsidR="00E8661D" w:rsidRPr="001909A4">
        <w:t>OECD</w:t>
      </w:r>
      <w:r w:rsidR="0004205E">
        <w:t>, 200</w:t>
      </w:r>
      <w:r w:rsidR="00D83A33">
        <w:t>7</w:t>
      </w:r>
      <w:r w:rsidR="008D7F71" w:rsidRPr="001909A4">
        <w:t>)</w:t>
      </w:r>
      <w:r w:rsidR="00E8661D" w:rsidRPr="001909A4">
        <w:t xml:space="preserve"> findings, </w:t>
      </w:r>
      <w:r w:rsidR="00780F65" w:rsidRPr="001909A4">
        <w:t xml:space="preserve">Cong and </w:t>
      </w:r>
      <w:proofErr w:type="spellStart"/>
      <w:r w:rsidR="00780F65" w:rsidRPr="001909A4">
        <w:t>Pandya</w:t>
      </w:r>
      <w:proofErr w:type="spellEnd"/>
      <w:r w:rsidR="00780F65" w:rsidRPr="001909A4">
        <w:t xml:space="preserve"> (2003) </w:t>
      </w:r>
      <w:r w:rsidRPr="001909A4">
        <w:t xml:space="preserve">have </w:t>
      </w:r>
      <w:r w:rsidR="00780F65" w:rsidRPr="001909A4">
        <w:t xml:space="preserve">reported </w:t>
      </w:r>
      <w:r w:rsidR="00E8661D" w:rsidRPr="001909A4">
        <w:t xml:space="preserve">the following important reasons for public sector firms to implement KM: </w:t>
      </w:r>
    </w:p>
    <w:p w14:paraId="72F7DD60" w14:textId="77777777" w:rsidR="00780F65" w:rsidRPr="001909A4" w:rsidRDefault="00780F65" w:rsidP="00780F65">
      <w:pPr>
        <w:spacing w:line="360" w:lineRule="auto"/>
        <w:jc w:val="both"/>
      </w:pPr>
    </w:p>
    <w:p w14:paraId="29F491EE" w14:textId="4903E143" w:rsidR="00780F65" w:rsidRPr="001909A4" w:rsidRDefault="00CD4C4B" w:rsidP="004030E0">
      <w:pPr>
        <w:pStyle w:val="ListParagraph"/>
        <w:numPr>
          <w:ilvl w:val="0"/>
          <w:numId w:val="8"/>
        </w:numPr>
        <w:spacing w:line="360" w:lineRule="auto"/>
        <w:jc w:val="both"/>
      </w:pPr>
      <w:r w:rsidRPr="001909A4">
        <w:t>KM</w:t>
      </w:r>
      <w:r w:rsidR="00780F65" w:rsidRPr="001909A4">
        <w:t xml:space="preserve"> is a critical determinant of competitiveness </w:t>
      </w:r>
      <w:r w:rsidR="006B2212" w:rsidRPr="001909A4">
        <w:t xml:space="preserve">in </w:t>
      </w:r>
      <w:r w:rsidR="00780F65" w:rsidRPr="001909A4">
        <w:t xml:space="preserve">service delivery and </w:t>
      </w:r>
      <w:r w:rsidR="006B2212" w:rsidRPr="001909A4">
        <w:t xml:space="preserve">effective </w:t>
      </w:r>
      <w:r w:rsidR="00780F65" w:rsidRPr="001909A4">
        <w:t>policy</w:t>
      </w:r>
      <w:r w:rsidR="006B2212" w:rsidRPr="001909A4">
        <w:t>-</w:t>
      </w:r>
      <w:r w:rsidR="00780F65" w:rsidRPr="001909A4">
        <w:t>making for governments</w:t>
      </w:r>
      <w:r w:rsidR="006B2212" w:rsidRPr="001909A4">
        <w:t>;</w:t>
      </w:r>
    </w:p>
    <w:p w14:paraId="268F1A39" w14:textId="68AD1026" w:rsidR="00780F65" w:rsidRPr="001909A4" w:rsidRDefault="006B2212" w:rsidP="004030E0">
      <w:pPr>
        <w:pStyle w:val="ListParagraph"/>
        <w:numPr>
          <w:ilvl w:val="0"/>
          <w:numId w:val="8"/>
        </w:numPr>
        <w:spacing w:line="360" w:lineRule="auto"/>
        <w:jc w:val="both"/>
      </w:pPr>
      <w:r w:rsidRPr="001909A4">
        <w:t xml:space="preserve">Productive </w:t>
      </w:r>
      <w:r w:rsidR="00780F65" w:rsidRPr="001909A4">
        <w:t xml:space="preserve">functioning of government rests on </w:t>
      </w:r>
      <w:r w:rsidRPr="001909A4">
        <w:t xml:space="preserve">the </w:t>
      </w:r>
      <w:r w:rsidR="00780F65" w:rsidRPr="001909A4">
        <w:t>effective acquisition and dissemination of knowledge</w:t>
      </w:r>
      <w:r w:rsidRPr="001909A4">
        <w:t>;</w:t>
      </w:r>
    </w:p>
    <w:p w14:paraId="5AEDD07A" w14:textId="62B589FB" w:rsidR="00780F65" w:rsidRPr="001909A4" w:rsidRDefault="00CD4C4B" w:rsidP="004030E0">
      <w:pPr>
        <w:pStyle w:val="ListParagraph"/>
        <w:numPr>
          <w:ilvl w:val="0"/>
          <w:numId w:val="8"/>
        </w:numPr>
        <w:spacing w:line="360" w:lineRule="auto"/>
        <w:jc w:val="both"/>
      </w:pPr>
      <w:r w:rsidRPr="001909A4">
        <w:t>KM</w:t>
      </w:r>
      <w:r w:rsidR="00780F65" w:rsidRPr="001909A4">
        <w:t xml:space="preserve"> is important for governments to </w:t>
      </w:r>
      <w:r w:rsidR="00E8661D" w:rsidRPr="001909A4">
        <w:t xml:space="preserve">be at par with </w:t>
      </w:r>
      <w:r w:rsidR="00780F65" w:rsidRPr="001909A4">
        <w:t xml:space="preserve">private sector </w:t>
      </w:r>
      <w:r w:rsidR="006B2212" w:rsidRPr="00356023">
        <w:rPr>
          <w:noProof/>
        </w:rPr>
        <w:t>organizations</w:t>
      </w:r>
      <w:r w:rsidR="006B2212" w:rsidRPr="001909A4">
        <w:t xml:space="preserve"> </w:t>
      </w:r>
      <w:r w:rsidR="00780F65" w:rsidRPr="001909A4">
        <w:t xml:space="preserve">as well as against </w:t>
      </w:r>
      <w:r w:rsidR="006B2212" w:rsidRPr="001909A4">
        <w:t xml:space="preserve">other </w:t>
      </w:r>
      <w:r w:rsidR="00780F65" w:rsidRPr="001909A4">
        <w:t xml:space="preserve">governments at </w:t>
      </w:r>
      <w:r w:rsidR="006B2212" w:rsidRPr="001909A4">
        <w:t xml:space="preserve">an </w:t>
      </w:r>
      <w:r w:rsidR="00780F65" w:rsidRPr="001909A4">
        <w:t>international level</w:t>
      </w:r>
      <w:r w:rsidR="00780F65" w:rsidRPr="001909A4">
        <w:rPr>
          <w:rFonts w:ascii="Arial" w:eastAsiaTheme="minorHAnsi" w:hAnsi="Arial" w:cs="Arial"/>
          <w:sz w:val="20"/>
          <w:szCs w:val="20"/>
          <w:lang w:val="en-AU"/>
        </w:rPr>
        <w:t xml:space="preserve">. </w:t>
      </w:r>
    </w:p>
    <w:p w14:paraId="7063B501" w14:textId="77777777" w:rsidR="00780F65" w:rsidRPr="001909A4" w:rsidRDefault="00780F65" w:rsidP="00780F65">
      <w:pPr>
        <w:spacing w:line="360" w:lineRule="auto"/>
        <w:jc w:val="both"/>
      </w:pPr>
    </w:p>
    <w:p w14:paraId="3C23DBA7" w14:textId="25F68C47" w:rsidR="00780F65" w:rsidRPr="001909A4" w:rsidRDefault="00780F65" w:rsidP="00780F65">
      <w:pPr>
        <w:spacing w:line="360" w:lineRule="auto"/>
        <w:jc w:val="both"/>
      </w:pPr>
      <w:proofErr w:type="spellStart"/>
      <w:r w:rsidRPr="001909A4">
        <w:t>Misra</w:t>
      </w:r>
      <w:proofErr w:type="spellEnd"/>
      <w:r w:rsidRPr="001909A4">
        <w:t xml:space="preserve"> (2007) </w:t>
      </w:r>
      <w:r w:rsidR="006B2212" w:rsidRPr="001909A4">
        <w:t xml:space="preserve">has noted </w:t>
      </w:r>
      <w:r w:rsidRPr="001909A4">
        <w:t xml:space="preserve">that knowledge management for </w:t>
      </w:r>
      <w:r w:rsidR="006B2212" w:rsidRPr="001909A4">
        <w:t xml:space="preserve">the </w:t>
      </w:r>
      <w:r w:rsidRPr="001909A4">
        <w:t>public sector is no longer a ch</w:t>
      </w:r>
      <w:r w:rsidR="00821F0F" w:rsidRPr="001909A4">
        <w:t>oice but an imperative if the</w:t>
      </w:r>
      <w:r w:rsidR="006B2212" w:rsidRPr="001909A4">
        <w:t xml:space="preserve"> respective</w:t>
      </w:r>
      <w:r w:rsidR="00821F0F" w:rsidRPr="001909A4">
        <w:t xml:space="preserve"> </w:t>
      </w:r>
      <w:r w:rsidRPr="001909A4">
        <w:t xml:space="preserve">country </w:t>
      </w:r>
      <w:r w:rsidR="006B2212" w:rsidRPr="001909A4">
        <w:t xml:space="preserve">wishes </w:t>
      </w:r>
      <w:r w:rsidRPr="001909A4">
        <w:t xml:space="preserve">to survive in the unfolding era of </w:t>
      </w:r>
      <w:r w:rsidRPr="007A05BE">
        <w:rPr>
          <w:noProof/>
        </w:rPr>
        <w:t>privatization</w:t>
      </w:r>
      <w:r w:rsidRPr="001909A4">
        <w:t xml:space="preserve">, </w:t>
      </w:r>
      <w:r w:rsidRPr="007A05BE">
        <w:rPr>
          <w:noProof/>
        </w:rPr>
        <w:t>liberalization</w:t>
      </w:r>
      <w:r w:rsidRPr="001909A4">
        <w:t xml:space="preserve">, and </w:t>
      </w:r>
      <w:r w:rsidRPr="007A05BE">
        <w:rPr>
          <w:noProof/>
        </w:rPr>
        <w:t>globalization</w:t>
      </w:r>
      <w:r w:rsidRPr="001909A4">
        <w:t xml:space="preserve">. </w:t>
      </w:r>
      <w:proofErr w:type="spellStart"/>
      <w:r w:rsidRPr="001909A4">
        <w:t>Luen</w:t>
      </w:r>
      <w:proofErr w:type="spellEnd"/>
      <w:r w:rsidRPr="001909A4">
        <w:t xml:space="preserve"> </w:t>
      </w:r>
      <w:r w:rsidR="00260D05">
        <w:t xml:space="preserve">&amp; </w:t>
      </w:r>
      <w:r w:rsidRPr="001909A4">
        <w:t>Al-</w:t>
      </w:r>
      <w:proofErr w:type="spellStart"/>
      <w:r w:rsidRPr="001909A4">
        <w:t>Hawamdeh</w:t>
      </w:r>
      <w:proofErr w:type="spellEnd"/>
      <w:r w:rsidRPr="001909A4">
        <w:t xml:space="preserve"> (2001) </w:t>
      </w:r>
      <w:r w:rsidR="006B2212" w:rsidRPr="001909A4">
        <w:t xml:space="preserve">have </w:t>
      </w:r>
      <w:r w:rsidRPr="001909A4">
        <w:t>suggest</w:t>
      </w:r>
      <w:r w:rsidR="006B2212" w:rsidRPr="001909A4">
        <w:t xml:space="preserve">ed </w:t>
      </w:r>
      <w:r w:rsidR="006B2212" w:rsidRPr="001909A4">
        <w:lastRenderedPageBreak/>
        <w:t>along similar lines</w:t>
      </w:r>
      <w:r w:rsidRPr="001909A4">
        <w:t xml:space="preserve"> that many </w:t>
      </w:r>
      <w:r w:rsidRPr="00356023">
        <w:rPr>
          <w:noProof/>
        </w:rPr>
        <w:t>organizations</w:t>
      </w:r>
      <w:r w:rsidRPr="001909A4">
        <w:t xml:space="preserve"> in the public sector are </w:t>
      </w:r>
      <w:r w:rsidRPr="007A05BE">
        <w:rPr>
          <w:noProof/>
        </w:rPr>
        <w:t>knowledge-intensive</w:t>
      </w:r>
      <w:r w:rsidRPr="001909A4">
        <w:t xml:space="preserve"> and that the costs of poor </w:t>
      </w:r>
      <w:r w:rsidR="006B2212" w:rsidRPr="001909A4">
        <w:t>KM</w:t>
      </w:r>
      <w:r w:rsidRPr="001909A4">
        <w:t xml:space="preserve"> practices may be high</w:t>
      </w:r>
      <w:r w:rsidR="006B2212" w:rsidRPr="001909A4">
        <w:t>,</w:t>
      </w:r>
      <w:r w:rsidRPr="001909A4">
        <w:t xml:space="preserve"> leading to lost institutional memory, knowledge gaps</w:t>
      </w:r>
      <w:r w:rsidR="006B2212" w:rsidRPr="001909A4">
        <w:t>,</w:t>
      </w:r>
      <w:r w:rsidRPr="001909A4">
        <w:t xml:space="preserve"> and poor decision</w:t>
      </w:r>
      <w:r w:rsidR="006B2212" w:rsidRPr="001909A4">
        <w:t>-making</w:t>
      </w:r>
      <w:r w:rsidRPr="001909A4">
        <w:t xml:space="preserve">. </w:t>
      </w:r>
    </w:p>
    <w:p w14:paraId="46AE6BE9" w14:textId="77777777" w:rsidR="00780F65" w:rsidRPr="001909A4" w:rsidRDefault="00780F65" w:rsidP="00780F65">
      <w:pPr>
        <w:spacing w:line="360" w:lineRule="auto"/>
        <w:jc w:val="both"/>
      </w:pPr>
    </w:p>
    <w:p w14:paraId="2BE73932" w14:textId="26700A44" w:rsidR="00780F65" w:rsidRPr="001909A4" w:rsidRDefault="00780F65" w:rsidP="00780F65">
      <w:pPr>
        <w:spacing w:line="360" w:lineRule="auto"/>
        <w:jc w:val="both"/>
      </w:pPr>
      <w:r w:rsidRPr="001909A4">
        <w:t xml:space="preserve">Overall, the need and significance of KM for the public sector </w:t>
      </w:r>
      <w:r w:rsidR="007A05BE">
        <w:rPr>
          <w:noProof/>
        </w:rPr>
        <w:t>are</w:t>
      </w:r>
      <w:r w:rsidRPr="001909A4">
        <w:t xml:space="preserve"> overwhelming. Therefore, the question now is no longer </w:t>
      </w:r>
      <w:r w:rsidR="006B2212" w:rsidRPr="001909A4">
        <w:t xml:space="preserve">one of </w:t>
      </w:r>
      <w:r w:rsidRPr="001909A4">
        <w:t>whether</w:t>
      </w:r>
      <w:r w:rsidR="006B2212" w:rsidRPr="001909A4">
        <w:t xml:space="preserve"> or not</w:t>
      </w:r>
      <w:r w:rsidRPr="001909A4">
        <w:t xml:space="preserve"> </w:t>
      </w:r>
      <w:r w:rsidRPr="007A05BE">
        <w:rPr>
          <w:noProof/>
        </w:rPr>
        <w:t>organizations</w:t>
      </w:r>
      <w:r w:rsidRPr="001909A4">
        <w:t xml:space="preserve"> need KM, but rather </w:t>
      </w:r>
      <w:r w:rsidR="006B2212" w:rsidRPr="001909A4">
        <w:t xml:space="preserve">one of </w:t>
      </w:r>
      <w:r w:rsidRPr="001909A4">
        <w:t xml:space="preserve">how they can </w:t>
      </w:r>
      <w:r w:rsidR="006B2212" w:rsidRPr="001909A4">
        <w:t xml:space="preserve">effectively </w:t>
      </w:r>
      <w:r w:rsidRPr="001909A4">
        <w:t>implement</w:t>
      </w:r>
      <w:r w:rsidR="006B2212" w:rsidRPr="001909A4">
        <w:t xml:space="preserve">, </w:t>
      </w:r>
      <w:r w:rsidRPr="001909A4">
        <w:t xml:space="preserve">subsequently </w:t>
      </w:r>
      <w:r w:rsidRPr="007A05BE">
        <w:rPr>
          <w:noProof/>
        </w:rPr>
        <w:t>manage</w:t>
      </w:r>
      <w:r w:rsidR="00821F0F" w:rsidRPr="001909A4">
        <w:t xml:space="preserve"> and </w:t>
      </w:r>
      <w:r w:rsidR="006B2212" w:rsidRPr="001909A4">
        <w:t xml:space="preserve">reap </w:t>
      </w:r>
      <w:r w:rsidR="00821F0F" w:rsidRPr="001909A4">
        <w:t>benefit</w:t>
      </w:r>
      <w:r w:rsidR="006B2212" w:rsidRPr="001909A4">
        <w:t>s</w:t>
      </w:r>
      <w:r w:rsidR="00821F0F" w:rsidRPr="001909A4">
        <w:t xml:space="preserve"> from</w:t>
      </w:r>
      <w:r w:rsidRPr="001909A4">
        <w:t xml:space="preserve"> </w:t>
      </w:r>
      <w:r w:rsidR="006B2212" w:rsidRPr="001909A4">
        <w:t>KM practices</w:t>
      </w:r>
      <w:r w:rsidRPr="001909A4">
        <w:t xml:space="preserve">. </w:t>
      </w:r>
    </w:p>
    <w:p w14:paraId="6089EF68" w14:textId="77777777" w:rsidR="00780F65" w:rsidRPr="001909A4" w:rsidRDefault="00780F65" w:rsidP="00780F65">
      <w:pPr>
        <w:spacing w:line="360" w:lineRule="auto"/>
        <w:jc w:val="both"/>
      </w:pPr>
    </w:p>
    <w:p w14:paraId="26B2441F" w14:textId="6FD93B6E" w:rsidR="00780F65" w:rsidRPr="001909A4" w:rsidRDefault="00780F65" w:rsidP="00780F65">
      <w:pPr>
        <w:spacing w:line="360" w:lineRule="auto"/>
        <w:jc w:val="both"/>
      </w:pPr>
      <w:r w:rsidRPr="001909A4">
        <w:t xml:space="preserve">However, despite </w:t>
      </w:r>
      <w:r w:rsidR="008147E5" w:rsidRPr="001909A4">
        <w:t xml:space="preserve">its </w:t>
      </w:r>
      <w:r w:rsidRPr="001909A4">
        <w:t xml:space="preserve">importance, only limited studies have investigated </w:t>
      </w:r>
      <w:r w:rsidR="008147E5" w:rsidRPr="001909A4">
        <w:t>KM</w:t>
      </w:r>
      <w:r w:rsidRPr="001909A4">
        <w:t xml:space="preserve"> in the public sector (</w:t>
      </w:r>
      <w:proofErr w:type="spellStart"/>
      <w:r w:rsidRPr="001909A4">
        <w:t>Arora</w:t>
      </w:r>
      <w:proofErr w:type="spellEnd"/>
      <w:r w:rsidRPr="001909A4">
        <w:t xml:space="preserve">, 2011; </w:t>
      </w:r>
      <w:proofErr w:type="spellStart"/>
      <w:r w:rsidRPr="001909A4">
        <w:t>Okunoye</w:t>
      </w:r>
      <w:proofErr w:type="spellEnd"/>
      <w:r w:rsidR="00260D05">
        <w:t xml:space="preserve"> &amp;</w:t>
      </w:r>
      <w:r w:rsidR="00260D05" w:rsidRPr="00260D05">
        <w:t xml:space="preserve"> </w:t>
      </w:r>
      <w:proofErr w:type="spellStart"/>
      <w:r w:rsidR="00260D05" w:rsidRPr="00260D05">
        <w:t>Karsten</w:t>
      </w:r>
      <w:proofErr w:type="spellEnd"/>
      <w:r w:rsidRPr="001909A4">
        <w:t xml:space="preserve">, 2002; </w:t>
      </w:r>
      <w:proofErr w:type="spellStart"/>
      <w:r w:rsidRPr="001909A4">
        <w:t>Zaharova</w:t>
      </w:r>
      <w:proofErr w:type="spellEnd"/>
      <w:r w:rsidRPr="001909A4">
        <w:t xml:space="preserve"> </w:t>
      </w:r>
      <w:r w:rsidR="008147E5" w:rsidRPr="001909A4">
        <w:t xml:space="preserve">&amp; </w:t>
      </w:r>
      <w:proofErr w:type="spellStart"/>
      <w:r w:rsidRPr="001909A4">
        <w:t>Zelmene</w:t>
      </w:r>
      <w:proofErr w:type="spellEnd"/>
      <w:r w:rsidRPr="001909A4">
        <w:t>, 2004).</w:t>
      </w:r>
      <w:r w:rsidR="00821F0F" w:rsidRPr="001909A4">
        <w:t xml:space="preserve"> </w:t>
      </w:r>
      <w:r w:rsidRPr="001909A4">
        <w:t>Even the</w:t>
      </w:r>
      <w:r w:rsidR="007A05BE">
        <w:t xml:space="preserve">se </w:t>
      </w:r>
      <w:r w:rsidRPr="001909A4">
        <w:t xml:space="preserve">studies that have investigated </w:t>
      </w:r>
      <w:r w:rsidR="008147E5" w:rsidRPr="001909A4">
        <w:t>KM</w:t>
      </w:r>
      <w:r w:rsidRPr="001909A4">
        <w:t xml:space="preserve"> in </w:t>
      </w:r>
      <w:r w:rsidR="008147E5" w:rsidRPr="001909A4">
        <w:t xml:space="preserve">the </w:t>
      </w:r>
      <w:r w:rsidRPr="001909A4">
        <w:t>public sector have been largely fragmented and ad-hoc, investigating on</w:t>
      </w:r>
      <w:r w:rsidR="008147E5" w:rsidRPr="001909A4">
        <w:t>ly</w:t>
      </w:r>
      <w:r w:rsidRPr="001909A4">
        <w:t xml:space="preserve"> a </w:t>
      </w:r>
      <w:r w:rsidRPr="007A05BE">
        <w:rPr>
          <w:noProof/>
        </w:rPr>
        <w:t>subset</w:t>
      </w:r>
      <w:r w:rsidRPr="001909A4">
        <w:t xml:space="preserve"> of </w:t>
      </w:r>
      <w:r w:rsidR="008147E5" w:rsidRPr="001909A4">
        <w:t xml:space="preserve">the relevant </w:t>
      </w:r>
      <w:r w:rsidRPr="001909A4">
        <w:t xml:space="preserve">issues </w:t>
      </w:r>
      <w:r w:rsidR="00260D05">
        <w:t>(</w:t>
      </w:r>
      <w:proofErr w:type="spellStart"/>
      <w:r w:rsidR="00260D05" w:rsidRPr="00260D05">
        <w:t>Massaro</w:t>
      </w:r>
      <w:proofErr w:type="spellEnd"/>
      <w:r w:rsidR="00260D05" w:rsidRPr="00260D05">
        <w:t xml:space="preserve">, </w:t>
      </w:r>
      <w:proofErr w:type="spellStart"/>
      <w:r w:rsidR="00260D05">
        <w:t>Dumay</w:t>
      </w:r>
      <w:proofErr w:type="spellEnd"/>
      <w:r w:rsidR="00260D05" w:rsidRPr="00260D05">
        <w:t xml:space="preserve"> &amp; </w:t>
      </w:r>
      <w:proofErr w:type="spellStart"/>
      <w:r w:rsidR="00260D05" w:rsidRPr="00260D05">
        <w:t>Garlatti</w:t>
      </w:r>
      <w:proofErr w:type="spellEnd"/>
      <w:r w:rsidR="00260D05">
        <w:t xml:space="preserve">, 2015), </w:t>
      </w:r>
      <w:r w:rsidRPr="001909A4">
        <w:t>such as knowledge creation (</w:t>
      </w:r>
      <w:proofErr w:type="spellStart"/>
      <w:r w:rsidRPr="001909A4">
        <w:t>Purcarea</w:t>
      </w:r>
      <w:proofErr w:type="spellEnd"/>
      <w:r w:rsidRPr="001909A4">
        <w:t xml:space="preserve">, 2013; </w:t>
      </w:r>
      <w:proofErr w:type="spellStart"/>
      <w:r w:rsidR="00D54530" w:rsidRPr="00D54530">
        <w:t>Akehurst</w:t>
      </w:r>
      <w:proofErr w:type="spellEnd"/>
      <w:r w:rsidR="00D54530" w:rsidRPr="00D54530">
        <w:t xml:space="preserve">, </w:t>
      </w:r>
      <w:r w:rsidR="00D54530">
        <w:t>Rueda-</w:t>
      </w:r>
      <w:proofErr w:type="spellStart"/>
      <w:r w:rsidR="00D54530">
        <w:t>Armengot</w:t>
      </w:r>
      <w:proofErr w:type="spellEnd"/>
      <w:r w:rsidR="00D54530" w:rsidRPr="00D54530">
        <w:t xml:space="preserve">, </w:t>
      </w:r>
      <w:proofErr w:type="spellStart"/>
      <w:r w:rsidR="00D54530">
        <w:t>López</w:t>
      </w:r>
      <w:proofErr w:type="spellEnd"/>
      <w:r w:rsidR="00D54530" w:rsidRPr="00D54530">
        <w:t xml:space="preserve"> &amp; </w:t>
      </w:r>
      <w:proofErr w:type="spellStart"/>
      <w:r w:rsidR="00D54530">
        <w:t>Marqués</w:t>
      </w:r>
      <w:proofErr w:type="spellEnd"/>
      <w:r w:rsidR="00D54530">
        <w:t xml:space="preserve">, </w:t>
      </w:r>
      <w:r w:rsidR="00D54530" w:rsidRPr="00D54530">
        <w:t>2011</w:t>
      </w:r>
      <w:r w:rsidR="00D54530">
        <w:t>)</w:t>
      </w:r>
      <w:r w:rsidRPr="001909A4">
        <w:t xml:space="preserve"> and knowledge sharing (</w:t>
      </w:r>
      <w:proofErr w:type="spellStart"/>
      <w:r w:rsidRPr="001909A4">
        <w:t>Xu</w:t>
      </w:r>
      <w:r w:rsidR="00BE6F73">
        <w:t>e</w:t>
      </w:r>
      <w:proofErr w:type="spellEnd"/>
      <w:r w:rsidR="00D54530">
        <w:t xml:space="preserve">, Bradley &amp; Liang, </w:t>
      </w:r>
      <w:r w:rsidRPr="001909A4">
        <w:t>2011; Syed-</w:t>
      </w:r>
      <w:proofErr w:type="spellStart"/>
      <w:r w:rsidRPr="001909A4">
        <w:t>Ikhsan</w:t>
      </w:r>
      <w:proofErr w:type="spellEnd"/>
      <w:r w:rsidRPr="001909A4">
        <w:t xml:space="preserve"> </w:t>
      </w:r>
      <w:r w:rsidR="008147E5" w:rsidRPr="001909A4">
        <w:t xml:space="preserve">&amp; </w:t>
      </w:r>
      <w:r w:rsidRPr="001909A4">
        <w:t xml:space="preserve">Rowland, 2004) rather than considering all aspects together in a holistic manner. As a result, </w:t>
      </w:r>
      <w:r w:rsidR="008147E5" w:rsidRPr="001909A4">
        <w:t>information on</w:t>
      </w:r>
      <w:r w:rsidRPr="001909A4">
        <w:t xml:space="preserve"> </w:t>
      </w:r>
      <w:r w:rsidR="008147E5" w:rsidRPr="001909A4">
        <w:t>KM</w:t>
      </w:r>
      <w:r w:rsidRPr="001909A4">
        <w:t xml:space="preserve"> is limited and scattered across the literature. This carries the risk that practitioners and policy</w:t>
      </w:r>
      <w:r w:rsidR="00CD4C4B" w:rsidRPr="001909A4">
        <w:t>-</w:t>
      </w:r>
      <w:r w:rsidRPr="001909A4">
        <w:t xml:space="preserve">makers could incorrectly be addressing the wrong issues and overlooking </w:t>
      </w:r>
      <w:r w:rsidR="008147E5" w:rsidRPr="001909A4">
        <w:t xml:space="preserve">areas </w:t>
      </w:r>
      <w:r w:rsidRPr="001909A4">
        <w:t xml:space="preserve">that </w:t>
      </w:r>
      <w:r w:rsidR="008147E5" w:rsidRPr="001909A4">
        <w:t xml:space="preserve">may </w:t>
      </w:r>
      <w:r w:rsidRPr="001909A4">
        <w:t xml:space="preserve">have more significance. Hence, there is </w:t>
      </w:r>
      <w:r w:rsidR="008147E5" w:rsidRPr="001909A4">
        <w:t xml:space="preserve">clearly </w:t>
      </w:r>
      <w:r w:rsidRPr="001909A4">
        <w:t xml:space="preserve">a need for a </w:t>
      </w:r>
      <w:r w:rsidR="008147E5" w:rsidRPr="001909A4">
        <w:t xml:space="preserve">more </w:t>
      </w:r>
      <w:r w:rsidRPr="001909A4">
        <w:t xml:space="preserve">holistic </w:t>
      </w:r>
      <w:r w:rsidR="008147E5" w:rsidRPr="001909A4">
        <w:t>and comprehensive KM</w:t>
      </w:r>
      <w:r w:rsidRPr="001909A4">
        <w:t xml:space="preserve"> investigation in the public sector.</w:t>
      </w:r>
    </w:p>
    <w:p w14:paraId="1FEC1CD9" w14:textId="77777777" w:rsidR="00780F65" w:rsidRPr="001909A4" w:rsidRDefault="00780F65" w:rsidP="00780F65">
      <w:pPr>
        <w:spacing w:line="360" w:lineRule="auto"/>
        <w:jc w:val="both"/>
      </w:pPr>
    </w:p>
    <w:p w14:paraId="401B8487" w14:textId="1B15C0CC" w:rsidR="00780F65" w:rsidRPr="001909A4" w:rsidRDefault="00780F65" w:rsidP="00780F65">
      <w:pPr>
        <w:spacing w:line="360" w:lineRule="auto"/>
        <w:jc w:val="both"/>
      </w:pPr>
      <w:r w:rsidRPr="001909A4">
        <w:t xml:space="preserve">Moreover, </w:t>
      </w:r>
      <w:r w:rsidR="008147E5" w:rsidRPr="001909A4">
        <w:t>KM</w:t>
      </w:r>
      <w:r w:rsidRPr="001909A4">
        <w:t xml:space="preserve"> and other management practices</w:t>
      </w:r>
      <w:r w:rsidR="008147E5" w:rsidRPr="001909A4">
        <w:t>,</w:t>
      </w:r>
      <w:r w:rsidRPr="001909A4">
        <w:t xml:space="preserve"> such as quality management and innovation</w:t>
      </w:r>
      <w:r w:rsidR="008147E5" w:rsidRPr="001909A4">
        <w:t>,</w:t>
      </w:r>
      <w:r w:rsidRPr="001909A4">
        <w:t xml:space="preserve"> are viewed as unrelated domains </w:t>
      </w:r>
      <w:r w:rsidR="008147E5" w:rsidRPr="001909A4">
        <w:t>with</w:t>
      </w:r>
      <w:r w:rsidRPr="001909A4">
        <w:t>in the public sector</w:t>
      </w:r>
      <w:r w:rsidR="008147E5" w:rsidRPr="001909A4">
        <w:t>,</w:t>
      </w:r>
      <w:r w:rsidRPr="001909A4">
        <w:t xml:space="preserve"> and therefore their interaction </w:t>
      </w:r>
      <w:r w:rsidR="008147E5" w:rsidRPr="001909A4">
        <w:t xml:space="preserve">has </w:t>
      </w:r>
      <w:r w:rsidRPr="001909A4">
        <w:t xml:space="preserve">not </w:t>
      </w:r>
      <w:r w:rsidR="008147E5" w:rsidRPr="001909A4">
        <w:t xml:space="preserve">been </w:t>
      </w:r>
      <w:r w:rsidRPr="001909A4">
        <w:t>fully investigated (</w:t>
      </w:r>
      <w:proofErr w:type="spellStart"/>
      <w:r w:rsidRPr="001909A4">
        <w:t>Akdere</w:t>
      </w:r>
      <w:proofErr w:type="spellEnd"/>
      <w:r w:rsidRPr="001909A4">
        <w:t>, 2009). Hence, understanding th</w:t>
      </w:r>
      <w:r w:rsidR="008147E5" w:rsidRPr="001909A4">
        <w:t>is complex</w:t>
      </w:r>
      <w:r w:rsidRPr="001909A4">
        <w:t xml:space="preserve"> relationship is vital for public firms to develop and design effective </w:t>
      </w:r>
      <w:r w:rsidR="008147E5" w:rsidRPr="001909A4">
        <w:t>KM</w:t>
      </w:r>
      <w:r w:rsidRPr="001909A4">
        <w:t xml:space="preserve"> practices that enhance other management practices and performance</w:t>
      </w:r>
      <w:r w:rsidR="008147E5" w:rsidRPr="001909A4">
        <w:t xml:space="preserve"> strategies,</w:t>
      </w:r>
      <w:r w:rsidRPr="001909A4">
        <w:t xml:space="preserve"> such as innovation, quality</w:t>
      </w:r>
      <w:r w:rsidR="008147E5" w:rsidRPr="001909A4">
        <w:t xml:space="preserve"> assurance,</w:t>
      </w:r>
      <w:r w:rsidRPr="001909A4">
        <w:t xml:space="preserve"> and operational performance. </w:t>
      </w:r>
    </w:p>
    <w:p w14:paraId="7AB804C2" w14:textId="77777777" w:rsidR="00780F65" w:rsidRPr="001909A4" w:rsidRDefault="00780F65" w:rsidP="00780F65">
      <w:pPr>
        <w:spacing w:line="360" w:lineRule="auto"/>
        <w:jc w:val="both"/>
        <w:rPr>
          <w:rFonts w:asciiTheme="minorHAnsi" w:eastAsia="Malgun Gothic" w:hAnsiTheme="minorHAnsi" w:cs="Segoe UI"/>
          <w:sz w:val="22"/>
          <w:szCs w:val="22"/>
        </w:rPr>
      </w:pPr>
    </w:p>
    <w:p w14:paraId="685FA068" w14:textId="7AE12026" w:rsidR="00780F65" w:rsidRPr="001909A4" w:rsidRDefault="00780F65" w:rsidP="00780F65">
      <w:pPr>
        <w:spacing w:line="360" w:lineRule="auto"/>
        <w:jc w:val="both"/>
      </w:pPr>
      <w:r w:rsidRPr="001909A4">
        <w:t xml:space="preserve">Equally important is </w:t>
      </w:r>
      <w:r w:rsidR="00800FD7" w:rsidRPr="001909A4">
        <w:t xml:space="preserve">an adequate </w:t>
      </w:r>
      <w:r w:rsidRPr="001909A4">
        <w:t xml:space="preserve">understanding of the enablers and barriers facing public sector firms </w:t>
      </w:r>
      <w:r w:rsidR="00800FD7" w:rsidRPr="001909A4">
        <w:t>in the implementation of effective</w:t>
      </w:r>
      <w:r w:rsidRPr="001909A4">
        <w:t xml:space="preserve"> </w:t>
      </w:r>
      <w:r w:rsidR="00800FD7" w:rsidRPr="001909A4">
        <w:t>KM</w:t>
      </w:r>
      <w:r w:rsidRPr="001909A4">
        <w:t xml:space="preserve"> practices (</w:t>
      </w:r>
      <w:r w:rsidR="00D54530">
        <w:t>Cong, Li-</w:t>
      </w:r>
      <w:proofErr w:type="spellStart"/>
      <w:r w:rsidR="00D54530">
        <w:t>Hua</w:t>
      </w:r>
      <w:proofErr w:type="spellEnd"/>
      <w:r w:rsidR="00D54530">
        <w:t xml:space="preserve"> </w:t>
      </w:r>
      <w:r w:rsidR="00D54530" w:rsidRPr="00D54530">
        <w:t xml:space="preserve">&amp; </w:t>
      </w:r>
      <w:proofErr w:type="spellStart"/>
      <w:r w:rsidR="00D54530" w:rsidRPr="00D54530">
        <w:t>Stonehouse</w:t>
      </w:r>
      <w:proofErr w:type="spellEnd"/>
      <w:r w:rsidR="00D54530" w:rsidRPr="00D54530">
        <w:t xml:space="preserve">, </w:t>
      </w:r>
      <w:r w:rsidR="00D54530">
        <w:t>2007</w:t>
      </w:r>
      <w:r w:rsidRPr="001909A4">
        <w:t xml:space="preserve">; </w:t>
      </w:r>
      <w:proofErr w:type="spellStart"/>
      <w:r w:rsidRPr="001909A4">
        <w:t>Siddique</w:t>
      </w:r>
      <w:proofErr w:type="spellEnd"/>
      <w:r w:rsidRPr="001909A4">
        <w:t>, 2012). Practitioners and managers need to be aware of both the inhibitors that will impede their progress toward achieving a knowledge</w:t>
      </w:r>
      <w:r w:rsidR="00800FD7" w:rsidRPr="001909A4">
        <w:t>-</w:t>
      </w:r>
      <w:r w:rsidRPr="001909A4">
        <w:t xml:space="preserve">based </w:t>
      </w:r>
      <w:r w:rsidRPr="00356023">
        <w:rPr>
          <w:noProof/>
        </w:rPr>
        <w:t>organization</w:t>
      </w:r>
      <w:r w:rsidR="00800FD7" w:rsidRPr="001909A4">
        <w:t>,</w:t>
      </w:r>
      <w:r w:rsidRPr="001909A4">
        <w:t xml:space="preserve"> and the enablers that will facilitate</w:t>
      </w:r>
      <w:r w:rsidR="00800FD7" w:rsidRPr="001909A4">
        <w:t xml:space="preserve"> </w:t>
      </w:r>
      <w:r w:rsidRPr="001909A4">
        <w:t>their efforts in addressing KM</w:t>
      </w:r>
      <w:r w:rsidR="00800FD7" w:rsidRPr="001909A4">
        <w:t xml:space="preserve"> issues that may arise</w:t>
      </w:r>
      <w:r w:rsidRPr="001909A4">
        <w:t xml:space="preserve">. </w:t>
      </w:r>
      <w:r w:rsidR="00CD4C4B" w:rsidRPr="001909A4">
        <w:t xml:space="preserve">According to Cong </w:t>
      </w:r>
      <w:r w:rsidR="00D54530">
        <w:t xml:space="preserve">&amp; </w:t>
      </w:r>
      <w:proofErr w:type="spellStart"/>
      <w:r w:rsidR="00CD4C4B" w:rsidRPr="001909A4">
        <w:t>Pandya</w:t>
      </w:r>
      <w:proofErr w:type="spellEnd"/>
      <w:r w:rsidR="00CD4C4B" w:rsidRPr="001909A4">
        <w:t xml:space="preserve"> (2003), barriers basically need to be identified and removed, while enablers </w:t>
      </w:r>
      <w:r w:rsidR="00CD4C4B" w:rsidRPr="001909A4">
        <w:lastRenderedPageBreak/>
        <w:t xml:space="preserve">need to be enhanced. </w:t>
      </w:r>
      <w:r w:rsidRPr="001909A4">
        <w:t xml:space="preserve">Acknowledging and </w:t>
      </w:r>
      <w:r w:rsidR="00800FD7" w:rsidRPr="001909A4">
        <w:t xml:space="preserve">respecting </w:t>
      </w:r>
      <w:r w:rsidRPr="001909A4">
        <w:t>these enablers and barriers is crucial</w:t>
      </w:r>
      <w:r w:rsidR="00800FD7" w:rsidRPr="001909A4">
        <w:t>,</w:t>
      </w:r>
      <w:r w:rsidRPr="001909A4">
        <w:t xml:space="preserve"> as it helps firms to formulate measures </w:t>
      </w:r>
      <w:r w:rsidR="00800FD7" w:rsidRPr="001909A4">
        <w:t xml:space="preserve">that will allow them to </w:t>
      </w:r>
      <w:r w:rsidRPr="001909A4">
        <w:t xml:space="preserve">take advantage of and </w:t>
      </w:r>
      <w:r w:rsidRPr="00356023">
        <w:rPr>
          <w:noProof/>
        </w:rPr>
        <w:t>capitalize</w:t>
      </w:r>
      <w:r w:rsidRPr="001909A4">
        <w:t xml:space="preserve"> on the enablers that will </w:t>
      </w:r>
      <w:r w:rsidR="00800FD7" w:rsidRPr="001909A4">
        <w:t xml:space="preserve">support </w:t>
      </w:r>
      <w:r w:rsidRPr="001909A4">
        <w:t xml:space="preserve">them, while at the same time </w:t>
      </w:r>
      <w:proofErr w:type="gramStart"/>
      <w:r w:rsidRPr="001909A4">
        <w:t>mitigating</w:t>
      </w:r>
      <w:proofErr w:type="gramEnd"/>
      <w:r w:rsidR="00800FD7" w:rsidRPr="001909A4">
        <w:t xml:space="preserve"> against</w:t>
      </w:r>
      <w:r w:rsidRPr="001909A4">
        <w:t xml:space="preserve"> the inhibitors that will hinder their efforts. </w:t>
      </w:r>
    </w:p>
    <w:p w14:paraId="37999CBC" w14:textId="77777777" w:rsidR="00780F65" w:rsidRPr="001909A4" w:rsidRDefault="00780F65" w:rsidP="00780F65">
      <w:pPr>
        <w:spacing w:line="360" w:lineRule="auto"/>
        <w:jc w:val="both"/>
        <w:rPr>
          <w:rFonts w:asciiTheme="minorHAnsi" w:eastAsia="Malgun Gothic" w:hAnsiTheme="minorHAnsi" w:cs="Segoe UI"/>
          <w:sz w:val="22"/>
          <w:szCs w:val="22"/>
        </w:rPr>
      </w:pPr>
    </w:p>
    <w:p w14:paraId="1B1EAD45" w14:textId="7E42BA35" w:rsidR="00780F65" w:rsidRPr="001909A4" w:rsidRDefault="00780F65" w:rsidP="00780F65">
      <w:pPr>
        <w:spacing w:line="360" w:lineRule="auto"/>
        <w:jc w:val="both"/>
      </w:pPr>
      <w:r w:rsidRPr="001909A4">
        <w:t xml:space="preserve">In summary, for efficient and effective implementation of </w:t>
      </w:r>
      <w:r w:rsidR="00800FD7" w:rsidRPr="001909A4">
        <w:t>KM</w:t>
      </w:r>
      <w:r w:rsidRPr="001909A4">
        <w:t xml:space="preserve"> in the public sector, a comprehensive understanding </w:t>
      </w:r>
      <w:r w:rsidR="00800FD7" w:rsidRPr="001909A4">
        <w:t>of</w:t>
      </w:r>
      <w:r w:rsidRPr="001909A4">
        <w:t xml:space="preserve"> various </w:t>
      </w:r>
      <w:r w:rsidR="00800FD7" w:rsidRPr="001909A4">
        <w:t>KM</w:t>
      </w:r>
      <w:r w:rsidRPr="001909A4">
        <w:t xml:space="preserve"> practices, antecedents to these practices (enablers and barriers), and performance outcomes </w:t>
      </w:r>
      <w:r w:rsidR="00800FD7" w:rsidRPr="001909A4">
        <w:t xml:space="preserve">resulting </w:t>
      </w:r>
      <w:r w:rsidRPr="001909A4">
        <w:t>from these practices</w:t>
      </w:r>
      <w:r w:rsidR="00800FD7" w:rsidRPr="001909A4">
        <w:t xml:space="preserve"> is required</w:t>
      </w:r>
      <w:r w:rsidRPr="001909A4">
        <w:t xml:space="preserve">. </w:t>
      </w:r>
      <w:r w:rsidR="00800FD7" w:rsidRPr="001909A4">
        <w:t xml:space="preserve">To </w:t>
      </w:r>
      <w:r w:rsidRPr="001909A4">
        <w:t xml:space="preserve">date, none of the studies </w:t>
      </w:r>
      <w:r w:rsidR="00800FD7" w:rsidRPr="001909A4">
        <w:t xml:space="preserve">conducted </w:t>
      </w:r>
      <w:r w:rsidR="007A05BE">
        <w:rPr>
          <w:noProof/>
        </w:rPr>
        <w:t>i</w:t>
      </w:r>
      <w:r w:rsidR="00800FD7" w:rsidRPr="007A05BE">
        <w:rPr>
          <w:noProof/>
        </w:rPr>
        <w:t>n</w:t>
      </w:r>
      <w:r w:rsidR="00800FD7" w:rsidRPr="001909A4">
        <w:t xml:space="preserve"> </w:t>
      </w:r>
      <w:r w:rsidRPr="001909A4">
        <w:t xml:space="preserve">the public sector </w:t>
      </w:r>
      <w:r w:rsidRPr="007A05BE">
        <w:rPr>
          <w:noProof/>
        </w:rPr>
        <w:t>ha</w:t>
      </w:r>
      <w:r w:rsidR="007A05BE">
        <w:rPr>
          <w:noProof/>
        </w:rPr>
        <w:t>s</w:t>
      </w:r>
      <w:r w:rsidRPr="001909A4">
        <w:t xml:space="preserve"> comprehensively investigate</w:t>
      </w:r>
      <w:r w:rsidR="00800FD7" w:rsidRPr="001909A4">
        <w:t>d</w:t>
      </w:r>
      <w:r w:rsidRPr="001909A4">
        <w:t xml:space="preserve"> the various facets of </w:t>
      </w:r>
      <w:r w:rsidR="00800FD7" w:rsidRPr="001909A4">
        <w:t>KM</w:t>
      </w:r>
      <w:r w:rsidRPr="001909A4">
        <w:t xml:space="preserve"> and their interrelationships. </w:t>
      </w:r>
      <w:r w:rsidR="007A05BE">
        <w:t xml:space="preserve">This </w:t>
      </w:r>
      <w:r w:rsidR="00800FD7" w:rsidRPr="001909A4">
        <w:t>motivated the</w:t>
      </w:r>
      <w:r w:rsidRPr="001909A4">
        <w:t xml:space="preserve"> </w:t>
      </w:r>
      <w:r w:rsidR="007A05BE">
        <w:t xml:space="preserve">research </w:t>
      </w:r>
      <w:r w:rsidRPr="001909A4">
        <w:t xml:space="preserve">objective of </w:t>
      </w:r>
      <w:r w:rsidR="00293DB7">
        <w:t>this thesis</w:t>
      </w:r>
      <w:r w:rsidRPr="001909A4">
        <w:t xml:space="preserve">, which was to develop a comprehensive </w:t>
      </w:r>
      <w:r w:rsidR="00800FD7" w:rsidRPr="001909A4">
        <w:t>KM</w:t>
      </w:r>
      <w:r w:rsidRPr="001909A4">
        <w:t xml:space="preserve"> framework </w:t>
      </w:r>
      <w:r w:rsidR="00800FD7" w:rsidRPr="001909A4">
        <w:t xml:space="preserve">comprised </w:t>
      </w:r>
      <w:r w:rsidRPr="001909A4">
        <w:t xml:space="preserve">of the key </w:t>
      </w:r>
      <w:r w:rsidR="00800FD7" w:rsidRPr="001909A4">
        <w:t>KM</w:t>
      </w:r>
      <w:r w:rsidRPr="001909A4">
        <w:t xml:space="preserve"> constructs and their inter-relationships</w:t>
      </w:r>
      <w:r w:rsidR="00800FD7" w:rsidRPr="001909A4">
        <w:t>,</w:t>
      </w:r>
      <w:r w:rsidRPr="001909A4">
        <w:t xml:space="preserve"> and </w:t>
      </w:r>
      <w:r w:rsidR="00800FD7" w:rsidRPr="001909A4">
        <w:t xml:space="preserve">to </w:t>
      </w:r>
      <w:r w:rsidRPr="001909A4">
        <w:t xml:space="preserve">apply the framework </w:t>
      </w:r>
      <w:r w:rsidR="00800FD7" w:rsidRPr="001909A4">
        <w:t>in order to assess</w:t>
      </w:r>
      <w:r w:rsidRPr="001909A4">
        <w:t xml:space="preserve"> the</w:t>
      </w:r>
      <w:r w:rsidR="008D7F71" w:rsidRPr="001909A4">
        <w:t xml:space="preserve"> current</w:t>
      </w:r>
      <w:r w:rsidRPr="001909A4">
        <w:t xml:space="preserve"> status of </w:t>
      </w:r>
      <w:r w:rsidR="00800FD7" w:rsidRPr="001909A4">
        <w:t>KM</w:t>
      </w:r>
      <w:r w:rsidRPr="001909A4">
        <w:t xml:space="preserve"> in the public sector. </w:t>
      </w:r>
    </w:p>
    <w:p w14:paraId="02E9E2CC" w14:textId="77777777" w:rsidR="00780F65" w:rsidRPr="001909A4" w:rsidRDefault="00780F65" w:rsidP="00780F65">
      <w:pPr>
        <w:spacing w:line="360" w:lineRule="auto"/>
        <w:jc w:val="both"/>
      </w:pPr>
    </w:p>
    <w:p w14:paraId="61AE5E76"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7" w:name="_Toc481404382"/>
      <w:r w:rsidRPr="001909A4">
        <w:rPr>
          <w:rFonts w:ascii="Times New Roman" w:hAnsi="Times New Roman" w:cs="Times New Roman"/>
          <w:b/>
          <w:color w:val="auto"/>
        </w:rPr>
        <w:t>Research questions</w:t>
      </w:r>
      <w:bookmarkEnd w:id="7"/>
    </w:p>
    <w:p w14:paraId="796AB11A" w14:textId="77777777" w:rsidR="00780F65" w:rsidRPr="001909A4" w:rsidRDefault="00780F65" w:rsidP="00780F65">
      <w:pPr>
        <w:spacing w:line="360" w:lineRule="auto"/>
        <w:jc w:val="both"/>
        <w:rPr>
          <w:rFonts w:asciiTheme="minorHAnsi" w:eastAsia="Malgun Gothic" w:hAnsiTheme="minorHAnsi" w:cs="Segoe UI"/>
          <w:sz w:val="22"/>
          <w:szCs w:val="22"/>
        </w:rPr>
      </w:pPr>
    </w:p>
    <w:p w14:paraId="0D193A4B" w14:textId="4C8A7A9F"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Thus, in line with the </w:t>
      </w:r>
      <w:r w:rsidR="00B72F30" w:rsidRPr="001909A4">
        <w:rPr>
          <w:rFonts w:asciiTheme="majorBidi" w:hAnsiTheme="majorBidi" w:cstheme="majorBidi"/>
        </w:rPr>
        <w:t xml:space="preserve">overall </w:t>
      </w:r>
      <w:r w:rsidRPr="001909A4">
        <w:rPr>
          <w:rFonts w:asciiTheme="majorBidi" w:hAnsiTheme="majorBidi" w:cstheme="majorBidi"/>
        </w:rPr>
        <w:t>aim of this re</w:t>
      </w:r>
      <w:r w:rsidR="00821F0F" w:rsidRPr="001909A4">
        <w:rPr>
          <w:rFonts w:asciiTheme="majorBidi" w:hAnsiTheme="majorBidi" w:cstheme="majorBidi"/>
        </w:rPr>
        <w:t>search</w:t>
      </w:r>
      <w:r w:rsidR="00B72F30" w:rsidRPr="001909A4">
        <w:rPr>
          <w:rFonts w:asciiTheme="majorBidi" w:hAnsiTheme="majorBidi" w:cstheme="majorBidi"/>
        </w:rPr>
        <w:t xml:space="preserve"> project</w:t>
      </w:r>
      <w:r w:rsidR="00821F0F" w:rsidRPr="001909A4">
        <w:rPr>
          <w:rFonts w:asciiTheme="majorBidi" w:hAnsiTheme="majorBidi" w:cstheme="majorBidi"/>
        </w:rPr>
        <w:t xml:space="preserve">, the </w:t>
      </w:r>
      <w:r w:rsidR="0041364D" w:rsidRPr="001909A4">
        <w:rPr>
          <w:rFonts w:asciiTheme="majorBidi" w:hAnsiTheme="majorBidi" w:cstheme="majorBidi"/>
        </w:rPr>
        <w:t xml:space="preserve">thesis </w:t>
      </w:r>
      <w:r w:rsidRPr="001909A4">
        <w:rPr>
          <w:rFonts w:asciiTheme="majorBidi" w:hAnsiTheme="majorBidi" w:cstheme="majorBidi"/>
        </w:rPr>
        <w:t xml:space="preserve">is </w:t>
      </w:r>
      <w:r w:rsidR="00B72F30" w:rsidRPr="001909A4">
        <w:rPr>
          <w:rFonts w:asciiTheme="majorBidi" w:hAnsiTheme="majorBidi" w:cstheme="majorBidi"/>
        </w:rPr>
        <w:t xml:space="preserve">structured </w:t>
      </w:r>
      <w:r w:rsidRPr="001909A4">
        <w:rPr>
          <w:rFonts w:asciiTheme="majorBidi" w:hAnsiTheme="majorBidi" w:cstheme="majorBidi"/>
        </w:rPr>
        <w:t xml:space="preserve">to provide answers to the following seven research questions </w:t>
      </w:r>
      <w:r w:rsidR="00B72F30" w:rsidRPr="001909A4">
        <w:rPr>
          <w:rFonts w:asciiTheme="majorBidi" w:hAnsiTheme="majorBidi" w:cstheme="majorBidi"/>
        </w:rPr>
        <w:t xml:space="preserve">(RQ) regarding </w:t>
      </w:r>
      <w:r w:rsidR="0041364D" w:rsidRPr="001909A4">
        <w:rPr>
          <w:rFonts w:asciiTheme="majorBidi" w:hAnsiTheme="majorBidi" w:cstheme="majorBidi"/>
        </w:rPr>
        <w:t xml:space="preserve">the public sector. Each question is further sub-divided into </w:t>
      </w:r>
      <w:r w:rsidR="00B72F30" w:rsidRPr="001909A4">
        <w:rPr>
          <w:rFonts w:asciiTheme="majorBidi" w:hAnsiTheme="majorBidi" w:cstheme="majorBidi"/>
        </w:rPr>
        <w:t>“</w:t>
      </w:r>
      <w:r w:rsidR="0041364D" w:rsidRPr="001909A4">
        <w:rPr>
          <w:rFonts w:asciiTheme="majorBidi" w:hAnsiTheme="majorBidi" w:cstheme="majorBidi"/>
        </w:rPr>
        <w:t>what,</w:t>
      </w:r>
      <w:r w:rsidR="00B72F30" w:rsidRPr="001909A4">
        <w:rPr>
          <w:rFonts w:asciiTheme="majorBidi" w:hAnsiTheme="majorBidi" w:cstheme="majorBidi"/>
        </w:rPr>
        <w:t>”</w:t>
      </w:r>
      <w:r w:rsidR="0041364D" w:rsidRPr="001909A4">
        <w:rPr>
          <w:rFonts w:asciiTheme="majorBidi" w:hAnsiTheme="majorBidi" w:cstheme="majorBidi"/>
        </w:rPr>
        <w:t xml:space="preserve"> </w:t>
      </w:r>
      <w:r w:rsidR="00B72F30" w:rsidRPr="001909A4">
        <w:rPr>
          <w:rFonts w:asciiTheme="majorBidi" w:hAnsiTheme="majorBidi" w:cstheme="majorBidi"/>
        </w:rPr>
        <w:t>“</w:t>
      </w:r>
      <w:r w:rsidR="0041364D" w:rsidRPr="001909A4">
        <w:rPr>
          <w:rFonts w:asciiTheme="majorBidi" w:hAnsiTheme="majorBidi" w:cstheme="majorBidi"/>
        </w:rPr>
        <w:t>why</w:t>
      </w:r>
      <w:r w:rsidR="00B72F30" w:rsidRPr="001909A4">
        <w:rPr>
          <w:rFonts w:asciiTheme="majorBidi" w:hAnsiTheme="majorBidi" w:cstheme="majorBidi"/>
        </w:rPr>
        <w:t>,”</w:t>
      </w:r>
      <w:r w:rsidR="0041364D" w:rsidRPr="001909A4">
        <w:rPr>
          <w:rFonts w:asciiTheme="majorBidi" w:hAnsiTheme="majorBidi" w:cstheme="majorBidi"/>
        </w:rPr>
        <w:t xml:space="preserve"> and </w:t>
      </w:r>
      <w:r w:rsidR="00B72F30" w:rsidRPr="001909A4">
        <w:rPr>
          <w:rFonts w:asciiTheme="majorBidi" w:hAnsiTheme="majorBidi" w:cstheme="majorBidi"/>
        </w:rPr>
        <w:t>“</w:t>
      </w:r>
      <w:r w:rsidR="0041364D" w:rsidRPr="001909A4">
        <w:rPr>
          <w:rFonts w:asciiTheme="majorBidi" w:hAnsiTheme="majorBidi" w:cstheme="majorBidi"/>
        </w:rPr>
        <w:t>how</w:t>
      </w:r>
      <w:r w:rsidR="00B72F30" w:rsidRPr="001909A4">
        <w:rPr>
          <w:rFonts w:asciiTheme="majorBidi" w:hAnsiTheme="majorBidi" w:cstheme="majorBidi"/>
        </w:rPr>
        <w:t>” variants in order</w:t>
      </w:r>
      <w:r w:rsidR="0041364D" w:rsidRPr="001909A4">
        <w:rPr>
          <w:rFonts w:asciiTheme="majorBidi" w:hAnsiTheme="majorBidi" w:cstheme="majorBidi"/>
        </w:rPr>
        <w:t xml:space="preserve"> to gain </w:t>
      </w:r>
      <w:r w:rsidR="00B72F30" w:rsidRPr="001909A4">
        <w:rPr>
          <w:rFonts w:asciiTheme="majorBidi" w:hAnsiTheme="majorBidi" w:cstheme="majorBidi"/>
        </w:rPr>
        <w:t xml:space="preserve">a </w:t>
      </w:r>
      <w:r w:rsidR="0041364D" w:rsidRPr="001909A4">
        <w:rPr>
          <w:rFonts w:asciiTheme="majorBidi" w:hAnsiTheme="majorBidi" w:cstheme="majorBidi"/>
        </w:rPr>
        <w:t>more in-depth understanding</w:t>
      </w:r>
      <w:r w:rsidR="00B72F30" w:rsidRPr="001909A4">
        <w:rPr>
          <w:rFonts w:asciiTheme="majorBidi" w:hAnsiTheme="majorBidi" w:cstheme="majorBidi"/>
        </w:rPr>
        <w:t xml:space="preserve"> of each issue</w:t>
      </w:r>
      <w:r w:rsidR="0041364D" w:rsidRPr="001909A4">
        <w:rPr>
          <w:rFonts w:asciiTheme="majorBidi" w:hAnsiTheme="majorBidi" w:cstheme="majorBidi"/>
        </w:rPr>
        <w:t xml:space="preserve">. </w:t>
      </w:r>
    </w:p>
    <w:p w14:paraId="1BDE0EDD" w14:textId="77777777" w:rsidR="00780F65" w:rsidRPr="001909A4" w:rsidRDefault="00780F65" w:rsidP="00780F65">
      <w:pPr>
        <w:spacing w:line="360" w:lineRule="auto"/>
        <w:jc w:val="both"/>
        <w:rPr>
          <w:rFonts w:asciiTheme="majorBidi" w:hAnsiTheme="majorBidi" w:cstheme="majorBidi"/>
        </w:rPr>
      </w:pPr>
    </w:p>
    <w:p w14:paraId="6221A907" w14:textId="299B3CF4" w:rsidR="00ED7458" w:rsidRPr="00D20921" w:rsidRDefault="00ED7458" w:rsidP="00D20921">
      <w:pPr>
        <w:pStyle w:val="ListParagraph"/>
        <w:numPr>
          <w:ilvl w:val="0"/>
          <w:numId w:val="1"/>
        </w:numPr>
        <w:spacing w:line="360" w:lineRule="auto"/>
        <w:jc w:val="both"/>
        <w:rPr>
          <w:rFonts w:asciiTheme="majorBidi" w:hAnsiTheme="majorBidi" w:cstheme="majorBidi"/>
        </w:rPr>
      </w:pPr>
      <w:r w:rsidRPr="001909A4">
        <w:rPr>
          <w:rFonts w:asciiTheme="majorBidi" w:hAnsiTheme="majorBidi" w:cstheme="majorBidi"/>
        </w:rPr>
        <w:t xml:space="preserve">What are the key </w:t>
      </w:r>
      <w:r w:rsidR="00B72F30" w:rsidRPr="001909A4">
        <w:rPr>
          <w:rFonts w:asciiTheme="majorBidi" w:hAnsiTheme="majorBidi" w:cstheme="majorBidi"/>
        </w:rPr>
        <w:t>KM</w:t>
      </w:r>
      <w:r w:rsidRPr="001909A4">
        <w:rPr>
          <w:rFonts w:asciiTheme="majorBidi" w:hAnsiTheme="majorBidi" w:cstheme="majorBidi"/>
        </w:rPr>
        <w:t xml:space="preserve"> practices? What is the extent of their implementation? Why is </w:t>
      </w:r>
      <w:r w:rsidR="00B72F30" w:rsidRPr="001909A4">
        <w:rPr>
          <w:rFonts w:asciiTheme="majorBidi" w:hAnsiTheme="majorBidi" w:cstheme="majorBidi"/>
        </w:rPr>
        <w:t xml:space="preserve">it </w:t>
      </w:r>
      <w:r w:rsidRPr="001909A4">
        <w:rPr>
          <w:rFonts w:asciiTheme="majorBidi" w:hAnsiTheme="majorBidi" w:cstheme="majorBidi"/>
        </w:rPr>
        <w:t xml:space="preserve">so important for firms to implement these practices? How can firms ensure the effectiveness of their </w:t>
      </w:r>
      <w:r w:rsidR="00B72F30" w:rsidRPr="001909A4">
        <w:rPr>
          <w:rFonts w:asciiTheme="majorBidi" w:hAnsiTheme="majorBidi" w:cstheme="majorBidi"/>
        </w:rPr>
        <w:t>KM</w:t>
      </w:r>
      <w:r w:rsidRPr="001909A4">
        <w:rPr>
          <w:rFonts w:asciiTheme="majorBidi" w:hAnsiTheme="majorBidi" w:cstheme="majorBidi"/>
        </w:rPr>
        <w:t xml:space="preserve"> practices?</w:t>
      </w:r>
    </w:p>
    <w:p w14:paraId="30ECEFEE" w14:textId="6D4C8430" w:rsidR="00780F65" w:rsidRPr="001909A4" w:rsidRDefault="00780F65" w:rsidP="004030E0">
      <w:pPr>
        <w:pStyle w:val="ListParagraph"/>
        <w:numPr>
          <w:ilvl w:val="0"/>
          <w:numId w:val="1"/>
        </w:numPr>
        <w:spacing w:line="360" w:lineRule="auto"/>
        <w:jc w:val="both"/>
        <w:rPr>
          <w:rFonts w:asciiTheme="majorBidi" w:hAnsiTheme="majorBidi" w:cstheme="majorBidi"/>
        </w:rPr>
      </w:pPr>
      <w:r w:rsidRPr="001909A4">
        <w:rPr>
          <w:rFonts w:asciiTheme="majorBidi" w:hAnsiTheme="majorBidi" w:cstheme="majorBidi"/>
        </w:rPr>
        <w:t xml:space="preserve">What are the key enablers of </w:t>
      </w:r>
      <w:r w:rsidR="00B72F30" w:rsidRPr="001909A4">
        <w:rPr>
          <w:rFonts w:asciiTheme="majorBidi" w:hAnsiTheme="majorBidi" w:cstheme="majorBidi"/>
        </w:rPr>
        <w:t>KM</w:t>
      </w:r>
      <w:r w:rsidR="00ED7458" w:rsidRPr="001909A4">
        <w:rPr>
          <w:rFonts w:asciiTheme="majorBidi" w:hAnsiTheme="majorBidi" w:cstheme="majorBidi"/>
        </w:rPr>
        <w:t xml:space="preserve"> practices</w:t>
      </w:r>
      <w:r w:rsidRPr="001909A4">
        <w:rPr>
          <w:rFonts w:asciiTheme="majorBidi" w:hAnsiTheme="majorBidi" w:cstheme="majorBidi"/>
        </w:rPr>
        <w:t xml:space="preserve">? What </w:t>
      </w:r>
      <w:r w:rsidR="00B72F30" w:rsidRPr="001909A4">
        <w:rPr>
          <w:rFonts w:asciiTheme="majorBidi" w:hAnsiTheme="majorBidi" w:cstheme="majorBidi"/>
        </w:rPr>
        <w:t xml:space="preserve">are </w:t>
      </w:r>
      <w:r w:rsidRPr="001909A4">
        <w:rPr>
          <w:rFonts w:asciiTheme="majorBidi" w:hAnsiTheme="majorBidi" w:cstheme="majorBidi"/>
        </w:rPr>
        <w:t>the strength</w:t>
      </w:r>
      <w:r w:rsidR="00B72F30" w:rsidRPr="001909A4">
        <w:rPr>
          <w:rFonts w:asciiTheme="majorBidi" w:hAnsiTheme="majorBidi" w:cstheme="majorBidi"/>
        </w:rPr>
        <w:t>s</w:t>
      </w:r>
      <w:r w:rsidRPr="001909A4">
        <w:rPr>
          <w:rFonts w:asciiTheme="majorBidi" w:hAnsiTheme="majorBidi" w:cstheme="majorBidi"/>
        </w:rPr>
        <w:t xml:space="preserve"> of these enablers?</w:t>
      </w:r>
      <w:r w:rsidR="0041364D" w:rsidRPr="001909A4">
        <w:rPr>
          <w:rFonts w:asciiTheme="majorBidi" w:hAnsiTheme="majorBidi" w:cstheme="majorBidi"/>
        </w:rPr>
        <w:t xml:space="preserve"> Why is </w:t>
      </w:r>
      <w:r w:rsidR="00B72F30" w:rsidRPr="001909A4">
        <w:rPr>
          <w:rFonts w:asciiTheme="majorBidi" w:hAnsiTheme="majorBidi" w:cstheme="majorBidi"/>
        </w:rPr>
        <w:t xml:space="preserve">it </w:t>
      </w:r>
      <w:r w:rsidR="0041364D" w:rsidRPr="001909A4">
        <w:rPr>
          <w:rFonts w:asciiTheme="majorBidi" w:hAnsiTheme="majorBidi" w:cstheme="majorBidi"/>
        </w:rPr>
        <w:t>so important for firms to manage these enablers? How can firms strengthen these enablers?</w:t>
      </w:r>
    </w:p>
    <w:p w14:paraId="5A58EFF7" w14:textId="169A054F" w:rsidR="00ED7458" w:rsidRPr="001909A4" w:rsidRDefault="00780F65" w:rsidP="004030E0">
      <w:pPr>
        <w:pStyle w:val="ListParagraph"/>
        <w:numPr>
          <w:ilvl w:val="0"/>
          <w:numId w:val="1"/>
        </w:numPr>
        <w:spacing w:line="360" w:lineRule="auto"/>
        <w:jc w:val="both"/>
        <w:rPr>
          <w:rFonts w:asciiTheme="majorBidi" w:hAnsiTheme="majorBidi" w:cstheme="majorBidi"/>
        </w:rPr>
      </w:pPr>
      <w:r w:rsidRPr="001909A4">
        <w:rPr>
          <w:rFonts w:asciiTheme="majorBidi" w:hAnsiTheme="majorBidi" w:cstheme="majorBidi"/>
        </w:rPr>
        <w:t xml:space="preserve">What are the key barriers </w:t>
      </w:r>
      <w:r w:rsidRPr="00356023">
        <w:rPr>
          <w:rFonts w:asciiTheme="majorBidi" w:hAnsiTheme="majorBidi" w:cstheme="majorBidi"/>
          <w:noProof/>
        </w:rPr>
        <w:t>of</w:t>
      </w:r>
      <w:r w:rsidRPr="001909A4">
        <w:rPr>
          <w:rFonts w:asciiTheme="majorBidi" w:hAnsiTheme="majorBidi" w:cstheme="majorBidi"/>
        </w:rPr>
        <w:t xml:space="preserve"> </w:t>
      </w:r>
      <w:r w:rsidR="00B72F30" w:rsidRPr="001909A4">
        <w:rPr>
          <w:rFonts w:asciiTheme="majorBidi" w:hAnsiTheme="majorBidi" w:cstheme="majorBidi"/>
        </w:rPr>
        <w:t>KM</w:t>
      </w:r>
      <w:r w:rsidR="00ED7458" w:rsidRPr="001909A4">
        <w:rPr>
          <w:rFonts w:asciiTheme="majorBidi" w:hAnsiTheme="majorBidi" w:cstheme="majorBidi"/>
        </w:rPr>
        <w:t xml:space="preserve"> practices</w:t>
      </w:r>
      <w:r w:rsidRPr="001909A4">
        <w:rPr>
          <w:rFonts w:asciiTheme="majorBidi" w:hAnsiTheme="majorBidi" w:cstheme="majorBidi"/>
        </w:rPr>
        <w:t>? What is the strength of these barriers?</w:t>
      </w:r>
      <w:r w:rsidR="0041364D" w:rsidRPr="001909A4">
        <w:rPr>
          <w:rFonts w:asciiTheme="majorBidi" w:hAnsiTheme="majorBidi" w:cstheme="majorBidi"/>
        </w:rPr>
        <w:t xml:space="preserve"> Why is </w:t>
      </w:r>
      <w:r w:rsidR="00B72F30" w:rsidRPr="001909A4">
        <w:rPr>
          <w:rFonts w:asciiTheme="majorBidi" w:hAnsiTheme="majorBidi" w:cstheme="majorBidi"/>
        </w:rPr>
        <w:t xml:space="preserve">it </w:t>
      </w:r>
      <w:r w:rsidR="0041364D" w:rsidRPr="001909A4">
        <w:rPr>
          <w:rFonts w:asciiTheme="majorBidi" w:hAnsiTheme="majorBidi" w:cstheme="majorBidi"/>
        </w:rPr>
        <w:t xml:space="preserve">so important for firms to manage these barriers? How can firms </w:t>
      </w:r>
      <w:r w:rsidR="0041364D" w:rsidRPr="00356023">
        <w:rPr>
          <w:rFonts w:asciiTheme="majorBidi" w:hAnsiTheme="majorBidi" w:cstheme="majorBidi"/>
          <w:noProof/>
        </w:rPr>
        <w:t>minimize</w:t>
      </w:r>
      <w:r w:rsidR="00CD4C4B" w:rsidRPr="001909A4">
        <w:rPr>
          <w:rFonts w:asciiTheme="majorBidi" w:hAnsiTheme="majorBidi" w:cstheme="majorBidi"/>
        </w:rPr>
        <w:t xml:space="preserve"> or </w:t>
      </w:r>
      <w:r w:rsidR="0041364D" w:rsidRPr="001909A4">
        <w:rPr>
          <w:rFonts w:asciiTheme="majorBidi" w:hAnsiTheme="majorBidi" w:cstheme="majorBidi"/>
        </w:rPr>
        <w:t>eliminate these barriers?</w:t>
      </w:r>
    </w:p>
    <w:p w14:paraId="7CAF07C4" w14:textId="24C883A2" w:rsidR="00ED7458" w:rsidRPr="001909A4" w:rsidRDefault="00780F65" w:rsidP="004030E0">
      <w:pPr>
        <w:pStyle w:val="ListParagraph"/>
        <w:numPr>
          <w:ilvl w:val="0"/>
          <w:numId w:val="1"/>
        </w:numPr>
        <w:spacing w:line="360" w:lineRule="auto"/>
        <w:jc w:val="both"/>
        <w:rPr>
          <w:rFonts w:asciiTheme="majorBidi" w:hAnsiTheme="majorBidi" w:cstheme="majorBidi"/>
        </w:rPr>
      </w:pPr>
      <w:r w:rsidRPr="001909A4">
        <w:rPr>
          <w:rFonts w:asciiTheme="majorBidi" w:hAnsiTheme="majorBidi" w:cstheme="majorBidi"/>
        </w:rPr>
        <w:t xml:space="preserve">What </w:t>
      </w:r>
      <w:proofErr w:type="gramStart"/>
      <w:r w:rsidR="007A05BE">
        <w:rPr>
          <w:rFonts w:asciiTheme="majorBidi" w:hAnsiTheme="majorBidi" w:cstheme="majorBidi"/>
          <w:noProof/>
        </w:rPr>
        <w:t>is</w:t>
      </w:r>
      <w:r w:rsidRPr="001909A4">
        <w:rPr>
          <w:rFonts w:asciiTheme="majorBidi" w:hAnsiTheme="majorBidi" w:cstheme="majorBidi"/>
        </w:rPr>
        <w:t xml:space="preserve"> the key public sector performance measures</w:t>
      </w:r>
      <w:proofErr w:type="gramEnd"/>
      <w:r w:rsidRPr="001909A4">
        <w:rPr>
          <w:rFonts w:asciiTheme="majorBidi" w:hAnsiTheme="majorBidi" w:cstheme="majorBidi"/>
        </w:rPr>
        <w:t xml:space="preserve"> relevant to </w:t>
      </w:r>
      <w:r w:rsidR="00B72F30" w:rsidRPr="001909A4">
        <w:rPr>
          <w:rFonts w:asciiTheme="majorBidi" w:hAnsiTheme="majorBidi" w:cstheme="majorBidi"/>
        </w:rPr>
        <w:t>KM</w:t>
      </w:r>
      <w:r w:rsidRPr="001909A4">
        <w:rPr>
          <w:rFonts w:asciiTheme="majorBidi" w:hAnsiTheme="majorBidi" w:cstheme="majorBidi"/>
        </w:rPr>
        <w:t xml:space="preserve">? What </w:t>
      </w:r>
      <w:r w:rsidR="00B72F30" w:rsidRPr="001909A4">
        <w:rPr>
          <w:rFonts w:asciiTheme="majorBidi" w:hAnsiTheme="majorBidi" w:cstheme="majorBidi"/>
        </w:rPr>
        <w:t xml:space="preserve">are </w:t>
      </w:r>
      <w:r w:rsidRPr="001909A4">
        <w:rPr>
          <w:rFonts w:asciiTheme="majorBidi" w:hAnsiTheme="majorBidi" w:cstheme="majorBidi"/>
        </w:rPr>
        <w:t>their performance rating</w:t>
      </w:r>
      <w:r w:rsidR="00B72F30" w:rsidRPr="001909A4">
        <w:rPr>
          <w:rFonts w:asciiTheme="majorBidi" w:hAnsiTheme="majorBidi" w:cstheme="majorBidi"/>
        </w:rPr>
        <w:t>s</w:t>
      </w:r>
      <w:r w:rsidRPr="001909A4">
        <w:rPr>
          <w:rFonts w:asciiTheme="majorBidi" w:hAnsiTheme="majorBidi" w:cstheme="majorBidi"/>
        </w:rPr>
        <w:t>?</w:t>
      </w:r>
      <w:r w:rsidR="00ED7458" w:rsidRPr="001909A4">
        <w:rPr>
          <w:rFonts w:asciiTheme="majorBidi" w:hAnsiTheme="majorBidi" w:cstheme="majorBidi"/>
        </w:rPr>
        <w:t xml:space="preserve"> Why is </w:t>
      </w:r>
      <w:r w:rsidR="00B72F30" w:rsidRPr="001909A4">
        <w:rPr>
          <w:rFonts w:asciiTheme="majorBidi" w:hAnsiTheme="majorBidi" w:cstheme="majorBidi"/>
        </w:rPr>
        <w:t xml:space="preserve">it </w:t>
      </w:r>
      <w:r w:rsidR="00ED7458" w:rsidRPr="001909A4">
        <w:rPr>
          <w:rFonts w:asciiTheme="majorBidi" w:hAnsiTheme="majorBidi" w:cstheme="majorBidi"/>
        </w:rPr>
        <w:t>so important for firms to measure performance</w:t>
      </w:r>
      <w:r w:rsidR="00B72F30" w:rsidRPr="001909A4">
        <w:rPr>
          <w:rFonts w:asciiTheme="majorBidi" w:hAnsiTheme="majorBidi" w:cstheme="majorBidi"/>
        </w:rPr>
        <w:t xml:space="preserve"> in this way</w:t>
      </w:r>
      <w:r w:rsidR="00ED7458" w:rsidRPr="001909A4">
        <w:rPr>
          <w:rFonts w:asciiTheme="majorBidi" w:hAnsiTheme="majorBidi" w:cstheme="majorBidi"/>
        </w:rPr>
        <w:t xml:space="preserve">? How can firms improve </w:t>
      </w:r>
      <w:r w:rsidR="00B72F30" w:rsidRPr="001909A4">
        <w:rPr>
          <w:rFonts w:asciiTheme="majorBidi" w:hAnsiTheme="majorBidi" w:cstheme="majorBidi"/>
        </w:rPr>
        <w:t xml:space="preserve">their </w:t>
      </w:r>
      <w:r w:rsidR="00ED7458" w:rsidRPr="001909A4">
        <w:rPr>
          <w:rFonts w:asciiTheme="majorBidi" w:hAnsiTheme="majorBidi" w:cstheme="majorBidi"/>
        </w:rPr>
        <w:t>performance</w:t>
      </w:r>
      <w:r w:rsidR="00B72F30" w:rsidRPr="001909A4">
        <w:rPr>
          <w:rFonts w:asciiTheme="majorBidi" w:hAnsiTheme="majorBidi" w:cstheme="majorBidi"/>
        </w:rPr>
        <w:t xml:space="preserve"> in this respect</w:t>
      </w:r>
      <w:r w:rsidR="00ED7458" w:rsidRPr="001909A4">
        <w:rPr>
          <w:rFonts w:asciiTheme="majorBidi" w:hAnsiTheme="majorBidi" w:cstheme="majorBidi"/>
        </w:rPr>
        <w:t>?</w:t>
      </w:r>
    </w:p>
    <w:p w14:paraId="4DAEDA5B" w14:textId="6C0864F2" w:rsidR="00ED7458" w:rsidRPr="001909A4" w:rsidRDefault="00780F65" w:rsidP="004030E0">
      <w:pPr>
        <w:pStyle w:val="ListParagraph"/>
        <w:numPr>
          <w:ilvl w:val="0"/>
          <w:numId w:val="1"/>
        </w:numPr>
        <w:spacing w:line="360" w:lineRule="auto"/>
        <w:jc w:val="both"/>
        <w:rPr>
          <w:rFonts w:asciiTheme="majorBidi" w:hAnsiTheme="majorBidi" w:cstheme="majorBidi"/>
        </w:rPr>
      </w:pPr>
      <w:r w:rsidRPr="001909A4">
        <w:rPr>
          <w:rFonts w:asciiTheme="majorBidi" w:hAnsiTheme="majorBidi" w:cstheme="majorBidi"/>
        </w:rPr>
        <w:lastRenderedPageBreak/>
        <w:t xml:space="preserve">What is the impact of enablers on </w:t>
      </w:r>
      <w:r w:rsidR="00B72F30" w:rsidRPr="001909A4">
        <w:rPr>
          <w:rFonts w:asciiTheme="majorBidi" w:hAnsiTheme="majorBidi" w:cstheme="majorBidi"/>
        </w:rPr>
        <w:t>KM</w:t>
      </w:r>
      <w:r w:rsidRPr="001909A4">
        <w:rPr>
          <w:rFonts w:asciiTheme="majorBidi" w:hAnsiTheme="majorBidi" w:cstheme="majorBidi"/>
        </w:rPr>
        <w:t xml:space="preserve"> practices?</w:t>
      </w:r>
      <w:r w:rsidR="00ED7458" w:rsidRPr="001909A4">
        <w:rPr>
          <w:rFonts w:asciiTheme="majorBidi" w:hAnsiTheme="majorBidi" w:cstheme="majorBidi"/>
        </w:rPr>
        <w:t xml:space="preserve"> Why is </w:t>
      </w:r>
      <w:r w:rsidR="00B72F30" w:rsidRPr="001909A4">
        <w:rPr>
          <w:rFonts w:asciiTheme="majorBidi" w:hAnsiTheme="majorBidi" w:cstheme="majorBidi"/>
        </w:rPr>
        <w:t xml:space="preserve">it </w:t>
      </w:r>
      <w:r w:rsidR="00ED7458" w:rsidRPr="001909A4">
        <w:rPr>
          <w:rFonts w:asciiTheme="majorBidi" w:hAnsiTheme="majorBidi" w:cstheme="majorBidi"/>
        </w:rPr>
        <w:t>so important for firms to assess this relationship? How can firms improve the strength of this relationship?</w:t>
      </w:r>
    </w:p>
    <w:p w14:paraId="17A36435" w14:textId="6C0C4D8F" w:rsidR="00ED7458" w:rsidRPr="001909A4" w:rsidRDefault="00ED7458" w:rsidP="004030E0">
      <w:pPr>
        <w:pStyle w:val="ListParagraph"/>
        <w:numPr>
          <w:ilvl w:val="0"/>
          <w:numId w:val="1"/>
        </w:numPr>
        <w:spacing w:line="360" w:lineRule="auto"/>
        <w:jc w:val="both"/>
        <w:rPr>
          <w:rFonts w:asciiTheme="majorBidi" w:hAnsiTheme="majorBidi" w:cstheme="majorBidi"/>
        </w:rPr>
      </w:pPr>
      <w:r w:rsidRPr="001909A4">
        <w:rPr>
          <w:rFonts w:asciiTheme="majorBidi" w:hAnsiTheme="majorBidi" w:cstheme="majorBidi"/>
        </w:rPr>
        <w:t>What is the impact of</w:t>
      </w:r>
      <w:r w:rsidR="00780F65" w:rsidRPr="001909A4">
        <w:rPr>
          <w:rFonts w:asciiTheme="majorBidi" w:hAnsiTheme="majorBidi" w:cstheme="majorBidi"/>
        </w:rPr>
        <w:t xml:space="preserve"> barriers on </w:t>
      </w:r>
      <w:r w:rsidR="00B72F30" w:rsidRPr="001909A4">
        <w:rPr>
          <w:rFonts w:asciiTheme="majorBidi" w:hAnsiTheme="majorBidi" w:cstheme="majorBidi"/>
        </w:rPr>
        <w:t>KM</w:t>
      </w:r>
      <w:r w:rsidR="00780F65" w:rsidRPr="001909A4">
        <w:rPr>
          <w:rFonts w:asciiTheme="majorBidi" w:hAnsiTheme="majorBidi" w:cstheme="majorBidi"/>
        </w:rPr>
        <w:t xml:space="preserve"> practices?</w:t>
      </w:r>
      <w:r w:rsidRPr="001909A4">
        <w:rPr>
          <w:rFonts w:asciiTheme="majorBidi" w:hAnsiTheme="majorBidi" w:cstheme="majorBidi"/>
        </w:rPr>
        <w:t xml:space="preserve"> Why is</w:t>
      </w:r>
      <w:r w:rsidR="00B72F30" w:rsidRPr="001909A4">
        <w:rPr>
          <w:rFonts w:asciiTheme="majorBidi" w:hAnsiTheme="majorBidi" w:cstheme="majorBidi"/>
        </w:rPr>
        <w:t xml:space="preserve"> it</w:t>
      </w:r>
      <w:r w:rsidRPr="001909A4">
        <w:rPr>
          <w:rFonts w:asciiTheme="majorBidi" w:hAnsiTheme="majorBidi" w:cstheme="majorBidi"/>
        </w:rPr>
        <w:t xml:space="preserve"> so important for firms to assess this relationship? How can firms </w:t>
      </w:r>
      <w:r w:rsidRPr="00356023">
        <w:rPr>
          <w:rFonts w:asciiTheme="majorBidi" w:hAnsiTheme="majorBidi" w:cstheme="majorBidi"/>
          <w:noProof/>
        </w:rPr>
        <w:t>minimize</w:t>
      </w:r>
      <w:r w:rsidRPr="001909A4">
        <w:rPr>
          <w:rFonts w:asciiTheme="majorBidi" w:hAnsiTheme="majorBidi" w:cstheme="majorBidi"/>
        </w:rPr>
        <w:t xml:space="preserve"> the strength of this relationship?</w:t>
      </w:r>
    </w:p>
    <w:p w14:paraId="0B10FE2C" w14:textId="6C1D265F" w:rsidR="00780F65" w:rsidRPr="001909A4" w:rsidRDefault="00780F65" w:rsidP="004030E0">
      <w:pPr>
        <w:pStyle w:val="ListParagraph"/>
        <w:numPr>
          <w:ilvl w:val="0"/>
          <w:numId w:val="1"/>
        </w:numPr>
        <w:spacing w:line="360" w:lineRule="auto"/>
        <w:jc w:val="both"/>
        <w:rPr>
          <w:rFonts w:asciiTheme="majorBidi" w:hAnsiTheme="majorBidi" w:cstheme="majorBidi"/>
        </w:rPr>
      </w:pPr>
      <w:r w:rsidRPr="001909A4">
        <w:rPr>
          <w:rFonts w:asciiTheme="majorBidi" w:hAnsiTheme="majorBidi" w:cstheme="majorBidi"/>
        </w:rPr>
        <w:t xml:space="preserve">What is the impact of </w:t>
      </w:r>
      <w:r w:rsidR="00B72F30" w:rsidRPr="001909A4">
        <w:rPr>
          <w:rFonts w:asciiTheme="majorBidi" w:hAnsiTheme="majorBidi" w:cstheme="majorBidi"/>
        </w:rPr>
        <w:t>KM</w:t>
      </w:r>
      <w:r w:rsidRPr="001909A4">
        <w:rPr>
          <w:rFonts w:asciiTheme="majorBidi" w:hAnsiTheme="majorBidi" w:cstheme="majorBidi"/>
        </w:rPr>
        <w:t xml:space="preserve"> practices on </w:t>
      </w:r>
      <w:r w:rsidR="00ED7458" w:rsidRPr="001909A4">
        <w:rPr>
          <w:rFonts w:asciiTheme="majorBidi" w:hAnsiTheme="majorBidi" w:cstheme="majorBidi"/>
        </w:rPr>
        <w:t xml:space="preserve">public sector </w:t>
      </w:r>
      <w:r w:rsidRPr="001909A4">
        <w:rPr>
          <w:rFonts w:asciiTheme="majorBidi" w:hAnsiTheme="majorBidi" w:cstheme="majorBidi"/>
        </w:rPr>
        <w:t>performance?</w:t>
      </w:r>
      <w:r w:rsidR="00ED7458" w:rsidRPr="001909A4">
        <w:rPr>
          <w:rFonts w:asciiTheme="majorBidi" w:hAnsiTheme="majorBidi" w:cstheme="majorBidi"/>
        </w:rPr>
        <w:t xml:space="preserve"> Why is </w:t>
      </w:r>
      <w:r w:rsidR="00B72F30" w:rsidRPr="001909A4">
        <w:rPr>
          <w:rFonts w:asciiTheme="majorBidi" w:hAnsiTheme="majorBidi" w:cstheme="majorBidi"/>
        </w:rPr>
        <w:t xml:space="preserve">it </w:t>
      </w:r>
      <w:r w:rsidR="00ED7458" w:rsidRPr="001909A4">
        <w:rPr>
          <w:rFonts w:asciiTheme="majorBidi" w:hAnsiTheme="majorBidi" w:cstheme="majorBidi"/>
        </w:rPr>
        <w:t>so important for firms to assess this relationship? How can firms improve the strength of this relationship?</w:t>
      </w:r>
      <w:r w:rsidRPr="001909A4">
        <w:rPr>
          <w:rFonts w:asciiTheme="majorBidi" w:hAnsiTheme="majorBidi" w:cstheme="majorBidi"/>
        </w:rPr>
        <w:t xml:space="preserve">  </w:t>
      </w:r>
    </w:p>
    <w:p w14:paraId="53818EEB" w14:textId="77777777" w:rsidR="00237883" w:rsidRPr="001909A4" w:rsidRDefault="00237883" w:rsidP="006B383D">
      <w:pPr>
        <w:jc w:val="both"/>
        <w:rPr>
          <w:rFonts w:asciiTheme="majorBidi" w:hAnsiTheme="majorBidi" w:cstheme="majorBidi"/>
        </w:rPr>
      </w:pPr>
    </w:p>
    <w:p w14:paraId="25F3A5C5" w14:textId="77777777" w:rsidR="00780F65" w:rsidRPr="001909A4" w:rsidRDefault="00780F65" w:rsidP="004030E0">
      <w:pPr>
        <w:pStyle w:val="Heading2"/>
        <w:numPr>
          <w:ilvl w:val="1"/>
          <w:numId w:val="2"/>
        </w:numPr>
        <w:rPr>
          <w:rFonts w:ascii="Times New Roman" w:hAnsi="Times New Roman" w:cs="Times New Roman"/>
          <w:b/>
          <w:color w:val="auto"/>
        </w:rPr>
      </w:pPr>
      <w:bookmarkStart w:id="8" w:name="_Toc481404383"/>
      <w:r w:rsidRPr="001909A4">
        <w:rPr>
          <w:rFonts w:ascii="Times New Roman" w:hAnsi="Times New Roman" w:cs="Times New Roman"/>
          <w:b/>
          <w:color w:val="auto"/>
        </w:rPr>
        <w:t>Research settings</w:t>
      </w:r>
      <w:bookmarkEnd w:id="8"/>
    </w:p>
    <w:p w14:paraId="0F2B2A7F" w14:textId="77777777" w:rsidR="00780F65" w:rsidRPr="001909A4" w:rsidRDefault="00780F65" w:rsidP="00780F65"/>
    <w:p w14:paraId="0609F8E5" w14:textId="437E2CE4"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The existing studies </w:t>
      </w:r>
      <w:r w:rsidR="00B72F30" w:rsidRPr="001909A4">
        <w:rPr>
          <w:rFonts w:asciiTheme="majorBidi" w:hAnsiTheme="majorBidi" w:cstheme="majorBidi"/>
        </w:rPr>
        <w:t>on KM</w:t>
      </w:r>
      <w:r w:rsidRPr="001909A4">
        <w:rPr>
          <w:rFonts w:asciiTheme="majorBidi" w:hAnsiTheme="majorBidi" w:cstheme="majorBidi"/>
        </w:rPr>
        <w:t xml:space="preserve"> in the public sector have mainly focused on developed countries such as Australia (</w:t>
      </w:r>
      <w:proofErr w:type="spellStart"/>
      <w:r w:rsidR="00D54530" w:rsidRPr="00D54530">
        <w:rPr>
          <w:rFonts w:asciiTheme="majorBidi" w:hAnsiTheme="majorBidi" w:cstheme="majorBidi"/>
        </w:rPr>
        <w:t>Bardy</w:t>
      </w:r>
      <w:proofErr w:type="spellEnd"/>
      <w:r w:rsidR="00D54530" w:rsidRPr="00D54530">
        <w:rPr>
          <w:rFonts w:asciiTheme="majorBidi" w:hAnsiTheme="majorBidi" w:cstheme="majorBidi"/>
        </w:rPr>
        <w:t xml:space="preserve">, </w:t>
      </w:r>
      <w:r w:rsidR="00D54530">
        <w:rPr>
          <w:rFonts w:asciiTheme="majorBidi" w:hAnsiTheme="majorBidi" w:cstheme="majorBidi"/>
        </w:rPr>
        <w:t xml:space="preserve">Rubens </w:t>
      </w:r>
      <w:r w:rsidR="00D54530" w:rsidRPr="00D54530">
        <w:rPr>
          <w:rFonts w:asciiTheme="majorBidi" w:hAnsiTheme="majorBidi" w:cstheme="majorBidi"/>
        </w:rPr>
        <w:t xml:space="preserve">&amp; </w:t>
      </w:r>
      <w:proofErr w:type="spellStart"/>
      <w:r w:rsidR="00D54530" w:rsidRPr="00D54530">
        <w:rPr>
          <w:rFonts w:asciiTheme="majorBidi" w:hAnsiTheme="majorBidi" w:cstheme="majorBidi"/>
        </w:rPr>
        <w:t>Pelzmann</w:t>
      </w:r>
      <w:proofErr w:type="spellEnd"/>
      <w:r w:rsidR="00D54530" w:rsidRPr="00D54530">
        <w:rPr>
          <w:rFonts w:asciiTheme="majorBidi" w:hAnsiTheme="majorBidi" w:cstheme="majorBidi"/>
        </w:rPr>
        <w:t xml:space="preserve">, </w:t>
      </w:r>
      <w:r w:rsidR="00D54530">
        <w:rPr>
          <w:rFonts w:asciiTheme="majorBidi" w:hAnsiTheme="majorBidi" w:cstheme="majorBidi"/>
        </w:rPr>
        <w:t>2016)</w:t>
      </w:r>
      <w:r w:rsidRPr="001909A4">
        <w:rPr>
          <w:rFonts w:asciiTheme="majorBidi" w:hAnsiTheme="majorBidi" w:cstheme="majorBidi"/>
        </w:rPr>
        <w:t xml:space="preserve">) and </w:t>
      </w:r>
      <w:r w:rsidR="00C064EC" w:rsidRPr="001909A4">
        <w:rPr>
          <w:rFonts w:asciiTheme="majorBidi" w:hAnsiTheme="majorBidi" w:cstheme="majorBidi"/>
        </w:rPr>
        <w:t xml:space="preserve">rapidly developing </w:t>
      </w:r>
      <w:r w:rsidRPr="001909A4">
        <w:rPr>
          <w:rFonts w:asciiTheme="majorBidi" w:hAnsiTheme="majorBidi" w:cstheme="majorBidi"/>
        </w:rPr>
        <w:t>countries such as China (Cong et al., 2007) with little investigation in</w:t>
      </w:r>
      <w:r w:rsidR="00C064EC" w:rsidRPr="001909A4">
        <w:rPr>
          <w:rFonts w:asciiTheme="majorBidi" w:hAnsiTheme="majorBidi" w:cstheme="majorBidi"/>
        </w:rPr>
        <w:t>to</w:t>
      </w:r>
      <w:r w:rsidRPr="001909A4">
        <w:rPr>
          <w:rFonts w:asciiTheme="majorBidi" w:hAnsiTheme="majorBidi" w:cstheme="majorBidi"/>
        </w:rPr>
        <w:t xml:space="preserve"> the G</w:t>
      </w:r>
      <w:r w:rsidR="00C064EC" w:rsidRPr="001909A4">
        <w:rPr>
          <w:rFonts w:asciiTheme="majorBidi" w:hAnsiTheme="majorBidi" w:cstheme="majorBidi"/>
        </w:rPr>
        <w:t xml:space="preserve">ulf </w:t>
      </w:r>
      <w:r w:rsidRPr="001909A4">
        <w:rPr>
          <w:rFonts w:asciiTheme="majorBidi" w:hAnsiTheme="majorBidi" w:cstheme="majorBidi"/>
        </w:rPr>
        <w:t>C</w:t>
      </w:r>
      <w:r w:rsidR="00C064EC" w:rsidRPr="001909A4">
        <w:rPr>
          <w:rFonts w:asciiTheme="majorBidi" w:hAnsiTheme="majorBidi" w:cstheme="majorBidi"/>
        </w:rPr>
        <w:t xml:space="preserve">ooperation </w:t>
      </w:r>
      <w:r w:rsidRPr="001909A4">
        <w:rPr>
          <w:rFonts w:asciiTheme="majorBidi" w:hAnsiTheme="majorBidi" w:cstheme="majorBidi"/>
        </w:rPr>
        <w:t>C</w:t>
      </w:r>
      <w:r w:rsidR="00C064EC" w:rsidRPr="001909A4">
        <w:rPr>
          <w:rFonts w:asciiTheme="majorBidi" w:hAnsiTheme="majorBidi" w:cstheme="majorBidi"/>
        </w:rPr>
        <w:t>ouncil (GCC)</w:t>
      </w:r>
      <w:r w:rsidRPr="001909A4">
        <w:rPr>
          <w:rFonts w:asciiTheme="majorBidi" w:hAnsiTheme="majorBidi" w:cstheme="majorBidi"/>
        </w:rPr>
        <w:t xml:space="preserve">/Middle </w:t>
      </w:r>
      <w:r w:rsidR="00C064EC" w:rsidRPr="001909A4">
        <w:rPr>
          <w:rFonts w:asciiTheme="majorBidi" w:hAnsiTheme="majorBidi" w:cstheme="majorBidi"/>
        </w:rPr>
        <w:t>E</w:t>
      </w:r>
      <w:r w:rsidRPr="001909A4">
        <w:rPr>
          <w:rFonts w:asciiTheme="majorBidi" w:hAnsiTheme="majorBidi" w:cstheme="majorBidi"/>
        </w:rPr>
        <w:t>ast</w:t>
      </w:r>
      <w:r w:rsidR="00C064EC" w:rsidRPr="001909A4">
        <w:rPr>
          <w:rFonts w:asciiTheme="majorBidi" w:hAnsiTheme="majorBidi" w:cstheme="majorBidi"/>
        </w:rPr>
        <w:t>ern</w:t>
      </w:r>
      <w:r w:rsidRPr="001909A4">
        <w:rPr>
          <w:rFonts w:asciiTheme="majorBidi" w:hAnsiTheme="majorBidi" w:cstheme="majorBidi"/>
        </w:rPr>
        <w:t xml:space="preserve"> context. Governments in developed countries, especially countries from the Organization for Economic Co-operation and Development (OECD)</w:t>
      </w:r>
      <w:r w:rsidR="00C064EC" w:rsidRPr="001909A4">
        <w:rPr>
          <w:rFonts w:asciiTheme="majorBidi" w:hAnsiTheme="majorBidi" w:cstheme="majorBidi"/>
        </w:rPr>
        <w:t>,</w:t>
      </w:r>
      <w:r w:rsidRPr="001909A4">
        <w:rPr>
          <w:rFonts w:asciiTheme="majorBidi" w:hAnsiTheme="majorBidi" w:cstheme="majorBidi"/>
        </w:rPr>
        <w:t xml:space="preserve"> have long recognized the importance of knowledge as </w:t>
      </w:r>
      <w:r w:rsidR="00C064EC" w:rsidRPr="001909A4">
        <w:rPr>
          <w:rFonts w:asciiTheme="majorBidi" w:hAnsiTheme="majorBidi" w:cstheme="majorBidi"/>
        </w:rPr>
        <w:t xml:space="preserve">a </w:t>
      </w:r>
      <w:r w:rsidRPr="001909A4">
        <w:rPr>
          <w:rFonts w:asciiTheme="majorBidi" w:hAnsiTheme="majorBidi" w:cstheme="majorBidi"/>
        </w:rPr>
        <w:t xml:space="preserve">valuable </w:t>
      </w:r>
      <w:r w:rsidR="00C064EC" w:rsidRPr="001909A4">
        <w:rPr>
          <w:rFonts w:asciiTheme="majorBidi" w:hAnsiTheme="majorBidi" w:cstheme="majorBidi"/>
        </w:rPr>
        <w:t>re</w:t>
      </w:r>
      <w:r w:rsidRPr="001909A4">
        <w:rPr>
          <w:rFonts w:asciiTheme="majorBidi" w:hAnsiTheme="majorBidi" w:cstheme="majorBidi"/>
        </w:rPr>
        <w:t>source for effective polic</w:t>
      </w:r>
      <w:r w:rsidR="00C064EC" w:rsidRPr="001909A4">
        <w:rPr>
          <w:rFonts w:asciiTheme="majorBidi" w:hAnsiTheme="majorBidi" w:cstheme="majorBidi"/>
        </w:rPr>
        <w:t>y-making</w:t>
      </w:r>
      <w:r w:rsidRPr="001909A4">
        <w:rPr>
          <w:rFonts w:asciiTheme="majorBidi" w:hAnsiTheme="majorBidi" w:cstheme="majorBidi"/>
        </w:rPr>
        <w:t xml:space="preserve"> since 1980</w:t>
      </w:r>
      <w:r w:rsidR="00C064EC" w:rsidRPr="001909A4">
        <w:rPr>
          <w:rFonts w:asciiTheme="majorBidi" w:hAnsiTheme="majorBidi" w:cstheme="majorBidi"/>
        </w:rPr>
        <w:t>,</w:t>
      </w:r>
      <w:r w:rsidRPr="001909A4">
        <w:rPr>
          <w:rFonts w:asciiTheme="majorBidi" w:hAnsiTheme="majorBidi" w:cstheme="majorBidi"/>
        </w:rPr>
        <w:t xml:space="preserve"> and have started implementing </w:t>
      </w:r>
      <w:r w:rsidR="00C064EC" w:rsidRPr="001909A4">
        <w:rPr>
          <w:rFonts w:asciiTheme="majorBidi" w:hAnsiTheme="majorBidi" w:cstheme="majorBidi"/>
        </w:rPr>
        <w:t>KM</w:t>
      </w:r>
      <w:r w:rsidRPr="001909A4">
        <w:rPr>
          <w:rFonts w:asciiTheme="majorBidi" w:hAnsiTheme="majorBidi" w:cstheme="majorBidi"/>
        </w:rPr>
        <w:t xml:space="preserve"> practices since 2000 as a way to address economic problems and to gain competitive advantage</w:t>
      </w:r>
      <w:r w:rsidR="00C064EC" w:rsidRPr="001909A4">
        <w:rPr>
          <w:rFonts w:asciiTheme="majorBidi" w:hAnsiTheme="majorBidi" w:cstheme="majorBidi"/>
        </w:rPr>
        <w:t>s</w:t>
      </w:r>
      <w:r w:rsidRPr="001909A4">
        <w:rPr>
          <w:rFonts w:asciiTheme="majorBidi" w:hAnsiTheme="majorBidi" w:cstheme="majorBidi"/>
        </w:rPr>
        <w:t xml:space="preserve"> internationally (</w:t>
      </w:r>
      <w:proofErr w:type="spellStart"/>
      <w:r w:rsidRPr="001909A4">
        <w:rPr>
          <w:rFonts w:asciiTheme="majorBidi" w:hAnsiTheme="majorBidi" w:cstheme="majorBidi"/>
        </w:rPr>
        <w:t>Biygautane</w:t>
      </w:r>
      <w:proofErr w:type="spellEnd"/>
      <w:r w:rsidRPr="001909A4">
        <w:rPr>
          <w:rFonts w:asciiTheme="majorBidi" w:hAnsiTheme="majorBidi" w:cstheme="majorBidi"/>
        </w:rPr>
        <w:t xml:space="preserve"> &amp; Al-</w:t>
      </w:r>
      <w:proofErr w:type="spellStart"/>
      <w:r w:rsidRPr="001909A4">
        <w:rPr>
          <w:rFonts w:asciiTheme="majorBidi" w:hAnsiTheme="majorBidi" w:cstheme="majorBidi"/>
        </w:rPr>
        <w:t>Yahya</w:t>
      </w:r>
      <w:proofErr w:type="spellEnd"/>
      <w:r w:rsidRPr="001909A4">
        <w:rPr>
          <w:rFonts w:asciiTheme="majorBidi" w:hAnsiTheme="majorBidi" w:cstheme="majorBidi"/>
        </w:rPr>
        <w:t xml:space="preserve">, 2011). </w:t>
      </w:r>
    </w:p>
    <w:p w14:paraId="479E29DB" w14:textId="77777777" w:rsidR="00780F65" w:rsidRPr="001909A4" w:rsidRDefault="00780F65" w:rsidP="00780F65">
      <w:pPr>
        <w:spacing w:line="360" w:lineRule="auto"/>
        <w:jc w:val="both"/>
        <w:rPr>
          <w:rFonts w:asciiTheme="majorBidi" w:hAnsiTheme="majorBidi" w:cstheme="majorBidi"/>
        </w:rPr>
      </w:pPr>
    </w:p>
    <w:p w14:paraId="19B88709" w14:textId="5D2B4E19"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In the Arab </w:t>
      </w:r>
      <w:r w:rsidR="003D09E4" w:rsidRPr="001909A4">
        <w:rPr>
          <w:rFonts w:asciiTheme="majorBidi" w:hAnsiTheme="majorBidi" w:cstheme="majorBidi"/>
        </w:rPr>
        <w:t>ecosphere</w:t>
      </w:r>
      <w:r w:rsidRPr="001909A4">
        <w:rPr>
          <w:rFonts w:asciiTheme="majorBidi" w:hAnsiTheme="majorBidi" w:cstheme="majorBidi"/>
        </w:rPr>
        <w:t xml:space="preserve">, the </w:t>
      </w:r>
      <w:r w:rsidR="003D09E4" w:rsidRPr="001909A4">
        <w:rPr>
          <w:rFonts w:asciiTheme="majorBidi" w:hAnsiTheme="majorBidi" w:cstheme="majorBidi"/>
        </w:rPr>
        <w:t xml:space="preserve">significance </w:t>
      </w:r>
      <w:r w:rsidRPr="001909A4">
        <w:rPr>
          <w:rFonts w:asciiTheme="majorBidi" w:hAnsiTheme="majorBidi" w:cstheme="majorBidi"/>
        </w:rPr>
        <w:t xml:space="preserve">of </w:t>
      </w:r>
      <w:r w:rsidR="00C064EC" w:rsidRPr="001909A4">
        <w:rPr>
          <w:rFonts w:asciiTheme="majorBidi" w:hAnsiTheme="majorBidi" w:cstheme="majorBidi"/>
        </w:rPr>
        <w:t>KM</w:t>
      </w:r>
      <w:r w:rsidRPr="001909A4">
        <w:rPr>
          <w:rFonts w:asciiTheme="majorBidi" w:hAnsiTheme="majorBidi" w:cstheme="majorBidi"/>
        </w:rPr>
        <w:t xml:space="preserve"> is highlighted in the 2003 Arab Human Development Report entitled </w:t>
      </w:r>
      <w:r w:rsidR="00C064EC" w:rsidRPr="001909A4">
        <w:rPr>
          <w:rFonts w:asciiTheme="majorBidi" w:hAnsiTheme="majorBidi" w:cstheme="majorBidi"/>
        </w:rPr>
        <w:t>“</w:t>
      </w:r>
      <w:r w:rsidRPr="001909A4">
        <w:rPr>
          <w:rFonts w:asciiTheme="majorBidi" w:hAnsiTheme="majorBidi" w:cstheme="majorBidi"/>
        </w:rPr>
        <w:t>Towards a Knowledge Economy,</w:t>
      </w:r>
      <w:r w:rsidR="00C064EC" w:rsidRPr="001909A4">
        <w:rPr>
          <w:rFonts w:asciiTheme="majorBidi" w:hAnsiTheme="majorBidi" w:cstheme="majorBidi"/>
        </w:rPr>
        <w:t>”</w:t>
      </w:r>
      <w:r w:rsidRPr="001909A4">
        <w:rPr>
          <w:rFonts w:asciiTheme="majorBidi" w:hAnsiTheme="majorBidi" w:cstheme="majorBidi"/>
        </w:rPr>
        <w:t xml:space="preserve"> </w:t>
      </w:r>
      <w:r w:rsidR="00C064EC" w:rsidRPr="001909A4">
        <w:rPr>
          <w:rFonts w:asciiTheme="majorBidi" w:hAnsiTheme="majorBidi" w:cstheme="majorBidi"/>
        </w:rPr>
        <w:t xml:space="preserve">which </w:t>
      </w:r>
      <w:r w:rsidR="003D09E4" w:rsidRPr="001909A4">
        <w:rPr>
          <w:rFonts w:asciiTheme="majorBidi" w:hAnsiTheme="majorBidi" w:cstheme="majorBidi"/>
        </w:rPr>
        <w:t xml:space="preserve">highlights </w:t>
      </w:r>
      <w:r w:rsidRPr="001909A4">
        <w:rPr>
          <w:rFonts w:asciiTheme="majorBidi" w:hAnsiTheme="majorBidi" w:cstheme="majorBidi"/>
        </w:rPr>
        <w:t xml:space="preserve">a detailed strategic vision </w:t>
      </w:r>
      <w:r w:rsidR="003D09E4" w:rsidRPr="001909A4">
        <w:rPr>
          <w:rFonts w:asciiTheme="majorBidi" w:hAnsiTheme="majorBidi" w:cstheme="majorBidi"/>
        </w:rPr>
        <w:t>associated</w:t>
      </w:r>
      <w:r w:rsidRPr="001909A4">
        <w:rPr>
          <w:rFonts w:asciiTheme="majorBidi" w:hAnsiTheme="majorBidi" w:cstheme="majorBidi"/>
        </w:rPr>
        <w:t xml:space="preserve"> </w:t>
      </w:r>
      <w:r w:rsidR="007A05BE">
        <w:rPr>
          <w:rFonts w:asciiTheme="majorBidi" w:hAnsiTheme="majorBidi" w:cstheme="majorBidi"/>
          <w:noProof/>
        </w:rPr>
        <w:t>with</w:t>
      </w:r>
      <w:r w:rsidRPr="001909A4">
        <w:rPr>
          <w:rFonts w:asciiTheme="majorBidi" w:hAnsiTheme="majorBidi" w:cstheme="majorBidi"/>
        </w:rPr>
        <w:t xml:space="preserve"> the shift to</w:t>
      </w:r>
      <w:r w:rsidR="00C064EC" w:rsidRPr="001909A4">
        <w:rPr>
          <w:rFonts w:asciiTheme="majorBidi" w:hAnsiTheme="majorBidi" w:cstheme="majorBidi"/>
        </w:rPr>
        <w:t>ward</w:t>
      </w:r>
      <w:r w:rsidR="007A05BE">
        <w:rPr>
          <w:rFonts w:asciiTheme="majorBidi" w:hAnsiTheme="majorBidi" w:cstheme="majorBidi"/>
        </w:rPr>
        <w:t>s</w:t>
      </w:r>
      <w:r w:rsidRPr="001909A4">
        <w:rPr>
          <w:rFonts w:asciiTheme="majorBidi" w:hAnsiTheme="majorBidi" w:cstheme="majorBidi"/>
        </w:rPr>
        <w:t xml:space="preserve"> </w:t>
      </w:r>
      <w:r w:rsidR="00C064EC" w:rsidRPr="001909A4">
        <w:rPr>
          <w:rFonts w:asciiTheme="majorBidi" w:hAnsiTheme="majorBidi" w:cstheme="majorBidi"/>
        </w:rPr>
        <w:t xml:space="preserve">a </w:t>
      </w:r>
      <w:r w:rsidRPr="001909A4">
        <w:rPr>
          <w:rFonts w:asciiTheme="majorBidi" w:hAnsiTheme="majorBidi" w:cstheme="majorBidi"/>
        </w:rPr>
        <w:t xml:space="preserve">knowledge-based </w:t>
      </w:r>
      <w:r w:rsidR="000E12F2" w:rsidRPr="001909A4">
        <w:rPr>
          <w:rFonts w:asciiTheme="majorBidi" w:hAnsiTheme="majorBidi" w:cstheme="majorBidi"/>
        </w:rPr>
        <w:t xml:space="preserve">economy </w:t>
      </w:r>
      <w:r w:rsidRPr="001909A4">
        <w:rPr>
          <w:rFonts w:asciiTheme="majorBidi" w:hAnsiTheme="majorBidi" w:cstheme="majorBidi"/>
        </w:rPr>
        <w:t>in the Arab World (United Nations Development Program</w:t>
      </w:r>
      <w:r w:rsidR="00D54530">
        <w:rPr>
          <w:rFonts w:asciiTheme="majorBidi" w:hAnsiTheme="majorBidi" w:cstheme="majorBidi"/>
        </w:rPr>
        <w:t xml:space="preserve">, </w:t>
      </w:r>
      <w:r w:rsidRPr="001909A4">
        <w:rPr>
          <w:rFonts w:asciiTheme="majorBidi" w:hAnsiTheme="majorBidi" w:cstheme="majorBidi"/>
        </w:rPr>
        <w:t xml:space="preserve">2003). However, despite </w:t>
      </w:r>
      <w:r w:rsidR="00C064EC" w:rsidRPr="001909A4">
        <w:rPr>
          <w:rFonts w:asciiTheme="majorBidi" w:hAnsiTheme="majorBidi" w:cstheme="majorBidi"/>
        </w:rPr>
        <w:t>KM</w:t>
      </w:r>
      <w:r w:rsidRPr="001909A4">
        <w:rPr>
          <w:rFonts w:asciiTheme="majorBidi" w:hAnsiTheme="majorBidi" w:cstheme="majorBidi"/>
        </w:rPr>
        <w:t xml:space="preserve"> being vital for </w:t>
      </w:r>
      <w:r w:rsidR="00C064EC" w:rsidRPr="001909A4">
        <w:rPr>
          <w:rFonts w:asciiTheme="majorBidi" w:hAnsiTheme="majorBidi" w:cstheme="majorBidi"/>
        </w:rPr>
        <w:t xml:space="preserve">the general cooperation between </w:t>
      </w:r>
      <w:r w:rsidRPr="001909A4">
        <w:rPr>
          <w:rFonts w:asciiTheme="majorBidi" w:hAnsiTheme="majorBidi" w:cstheme="majorBidi"/>
        </w:rPr>
        <w:t>Arab and Gulf countries (GCC) (</w:t>
      </w:r>
      <w:r w:rsidR="00D54530" w:rsidRPr="00D54530">
        <w:rPr>
          <w:rFonts w:asciiTheme="majorBidi" w:hAnsiTheme="majorBidi" w:cstheme="majorBidi"/>
        </w:rPr>
        <w:t xml:space="preserve">Mohamed, O'Sullivan, &amp; </w:t>
      </w:r>
      <w:proofErr w:type="spellStart"/>
      <w:r w:rsidR="00D54530" w:rsidRPr="00D54530">
        <w:rPr>
          <w:rFonts w:asciiTheme="majorBidi" w:hAnsiTheme="majorBidi" w:cstheme="majorBidi"/>
        </w:rPr>
        <w:t>Ribière</w:t>
      </w:r>
      <w:proofErr w:type="spellEnd"/>
      <w:r w:rsidR="00D54530">
        <w:rPr>
          <w:rFonts w:asciiTheme="majorBidi" w:hAnsiTheme="majorBidi" w:cstheme="majorBidi"/>
        </w:rPr>
        <w:t>, 2008)</w:t>
      </w:r>
      <w:r w:rsidRPr="001909A4">
        <w:rPr>
          <w:rFonts w:asciiTheme="majorBidi" w:hAnsiTheme="majorBidi" w:cstheme="majorBidi"/>
        </w:rPr>
        <w:t xml:space="preserve">), in comparison to OECD and other developing countries, </w:t>
      </w:r>
      <w:r w:rsidR="00C064EC" w:rsidRPr="001909A4">
        <w:rPr>
          <w:rFonts w:asciiTheme="majorBidi" w:hAnsiTheme="majorBidi" w:cstheme="majorBidi"/>
        </w:rPr>
        <w:t xml:space="preserve">the </w:t>
      </w:r>
      <w:r w:rsidRPr="001909A4">
        <w:rPr>
          <w:rFonts w:asciiTheme="majorBidi" w:hAnsiTheme="majorBidi" w:cstheme="majorBidi"/>
        </w:rPr>
        <w:t xml:space="preserve">GCC has been a laggard in implementing </w:t>
      </w:r>
      <w:r w:rsidR="00C064EC" w:rsidRPr="001909A4">
        <w:rPr>
          <w:rFonts w:asciiTheme="majorBidi" w:hAnsiTheme="majorBidi" w:cstheme="majorBidi"/>
        </w:rPr>
        <w:t>KM</w:t>
      </w:r>
      <w:r w:rsidRPr="001909A4">
        <w:rPr>
          <w:rFonts w:asciiTheme="majorBidi" w:hAnsiTheme="majorBidi" w:cstheme="majorBidi"/>
        </w:rPr>
        <w:t xml:space="preserve"> </w:t>
      </w:r>
      <w:r w:rsidR="007A05BE">
        <w:rPr>
          <w:rFonts w:asciiTheme="majorBidi" w:hAnsiTheme="majorBidi" w:cstheme="majorBidi"/>
          <w:noProof/>
        </w:rPr>
        <w:t xml:space="preserve">practices, mainly </w:t>
      </w:r>
      <w:r w:rsidRPr="007A05BE">
        <w:rPr>
          <w:rFonts w:asciiTheme="majorBidi" w:hAnsiTheme="majorBidi" w:cstheme="majorBidi"/>
          <w:noProof/>
        </w:rPr>
        <w:t>due</w:t>
      </w:r>
      <w:r w:rsidRPr="001909A4">
        <w:rPr>
          <w:rFonts w:asciiTheme="majorBidi" w:hAnsiTheme="majorBidi" w:cstheme="majorBidi"/>
        </w:rPr>
        <w:t xml:space="preserve"> to the diminishing budgetary allocations in the wake of reduc</w:t>
      </w:r>
      <w:r w:rsidR="00C064EC" w:rsidRPr="001909A4">
        <w:rPr>
          <w:rFonts w:asciiTheme="majorBidi" w:hAnsiTheme="majorBidi" w:cstheme="majorBidi"/>
        </w:rPr>
        <w:t>ed</w:t>
      </w:r>
      <w:r w:rsidRPr="001909A4">
        <w:rPr>
          <w:rFonts w:asciiTheme="majorBidi" w:hAnsiTheme="majorBidi" w:cstheme="majorBidi"/>
        </w:rPr>
        <w:t xml:space="preserve"> oil prices and </w:t>
      </w:r>
      <w:r w:rsidR="00C064EC" w:rsidRPr="001909A4">
        <w:rPr>
          <w:rFonts w:asciiTheme="majorBidi" w:hAnsiTheme="majorBidi" w:cstheme="majorBidi"/>
        </w:rPr>
        <w:t xml:space="preserve">the </w:t>
      </w:r>
      <w:r w:rsidRPr="001909A4">
        <w:rPr>
          <w:rFonts w:asciiTheme="majorBidi" w:hAnsiTheme="majorBidi" w:cstheme="majorBidi"/>
        </w:rPr>
        <w:t>departure of foreign talent from the public sector</w:t>
      </w:r>
      <w:r w:rsidR="00C064EC" w:rsidRPr="001909A4">
        <w:rPr>
          <w:rFonts w:asciiTheme="majorBidi" w:hAnsiTheme="majorBidi" w:cstheme="majorBidi"/>
        </w:rPr>
        <w:t>,</w:t>
      </w:r>
      <w:r w:rsidRPr="001909A4">
        <w:rPr>
          <w:rFonts w:asciiTheme="majorBidi" w:hAnsiTheme="majorBidi" w:cstheme="majorBidi"/>
        </w:rPr>
        <w:t xml:space="preserve"> </w:t>
      </w:r>
      <w:r w:rsidR="00C064EC" w:rsidRPr="001909A4">
        <w:rPr>
          <w:rFonts w:asciiTheme="majorBidi" w:hAnsiTheme="majorBidi" w:cstheme="majorBidi"/>
        </w:rPr>
        <w:t>the latter of which was a result of the</w:t>
      </w:r>
      <w:r w:rsidRPr="001909A4">
        <w:rPr>
          <w:rFonts w:asciiTheme="majorBidi" w:hAnsiTheme="majorBidi" w:cstheme="majorBidi"/>
        </w:rPr>
        <w:t xml:space="preserve"> </w:t>
      </w:r>
      <w:r w:rsidRPr="007A05BE">
        <w:rPr>
          <w:rFonts w:asciiTheme="majorBidi" w:hAnsiTheme="majorBidi" w:cstheme="majorBidi"/>
          <w:noProof/>
        </w:rPr>
        <w:t>nationalization</w:t>
      </w:r>
      <w:r w:rsidRPr="001909A4">
        <w:rPr>
          <w:rFonts w:asciiTheme="majorBidi" w:hAnsiTheme="majorBidi" w:cstheme="majorBidi"/>
        </w:rPr>
        <w:t xml:space="preserve"> of </w:t>
      </w:r>
      <w:r w:rsidR="00C064EC" w:rsidRPr="001909A4">
        <w:rPr>
          <w:rFonts w:asciiTheme="majorBidi" w:hAnsiTheme="majorBidi" w:cstheme="majorBidi"/>
        </w:rPr>
        <w:t xml:space="preserve">the </w:t>
      </w:r>
      <w:r w:rsidRPr="007A05BE">
        <w:rPr>
          <w:rFonts w:asciiTheme="majorBidi" w:hAnsiTheme="majorBidi" w:cstheme="majorBidi"/>
          <w:noProof/>
        </w:rPr>
        <w:t>workforce</w:t>
      </w:r>
      <w:r w:rsidRPr="001909A4">
        <w:rPr>
          <w:rFonts w:asciiTheme="majorBidi" w:hAnsiTheme="majorBidi" w:cstheme="majorBidi"/>
        </w:rPr>
        <w:t xml:space="preserve"> in the public sector (</w:t>
      </w:r>
      <w:proofErr w:type="spellStart"/>
      <w:r w:rsidRPr="001909A4">
        <w:rPr>
          <w:rFonts w:asciiTheme="majorBidi" w:hAnsiTheme="majorBidi" w:cstheme="majorBidi"/>
        </w:rPr>
        <w:t>Biygautane</w:t>
      </w:r>
      <w:proofErr w:type="spellEnd"/>
      <w:r w:rsidRPr="001909A4">
        <w:rPr>
          <w:rFonts w:asciiTheme="majorBidi" w:hAnsiTheme="majorBidi" w:cstheme="majorBidi"/>
        </w:rPr>
        <w:t xml:space="preserve"> &amp; Al-</w:t>
      </w:r>
      <w:proofErr w:type="spellStart"/>
      <w:r w:rsidRPr="001909A4">
        <w:rPr>
          <w:rFonts w:asciiTheme="majorBidi" w:hAnsiTheme="majorBidi" w:cstheme="majorBidi"/>
        </w:rPr>
        <w:t>Yahya</w:t>
      </w:r>
      <w:proofErr w:type="spellEnd"/>
      <w:r w:rsidRPr="001909A4">
        <w:rPr>
          <w:rFonts w:asciiTheme="majorBidi" w:hAnsiTheme="majorBidi" w:cstheme="majorBidi"/>
        </w:rPr>
        <w:t xml:space="preserve">, 2011). Given that most of these countries are moving toward </w:t>
      </w:r>
      <w:r w:rsidR="00C064EC" w:rsidRPr="001909A4">
        <w:rPr>
          <w:rFonts w:asciiTheme="majorBidi" w:hAnsiTheme="majorBidi" w:cstheme="majorBidi"/>
        </w:rPr>
        <w:t xml:space="preserve">establishing </w:t>
      </w:r>
      <w:r w:rsidRPr="001909A4">
        <w:rPr>
          <w:rFonts w:asciiTheme="majorBidi" w:hAnsiTheme="majorBidi" w:cstheme="majorBidi"/>
        </w:rPr>
        <w:t>a knowledge</w:t>
      </w:r>
      <w:r w:rsidR="00C064EC" w:rsidRPr="001909A4">
        <w:rPr>
          <w:rFonts w:asciiTheme="majorBidi" w:hAnsiTheme="majorBidi" w:cstheme="majorBidi"/>
        </w:rPr>
        <w:t>-</w:t>
      </w:r>
      <w:r w:rsidRPr="001909A4">
        <w:rPr>
          <w:rFonts w:asciiTheme="majorBidi" w:hAnsiTheme="majorBidi" w:cstheme="majorBidi"/>
        </w:rPr>
        <w:t xml:space="preserve">based economy </w:t>
      </w:r>
      <w:r w:rsidR="00C064EC" w:rsidRPr="001909A4">
        <w:rPr>
          <w:rFonts w:asciiTheme="majorBidi" w:hAnsiTheme="majorBidi" w:cstheme="majorBidi"/>
        </w:rPr>
        <w:t xml:space="preserve">in order </w:t>
      </w:r>
      <w:r w:rsidRPr="001909A4">
        <w:rPr>
          <w:rFonts w:asciiTheme="majorBidi" w:hAnsiTheme="majorBidi" w:cstheme="majorBidi"/>
        </w:rPr>
        <w:t>to diversify</w:t>
      </w:r>
      <w:r w:rsidR="00C064EC" w:rsidRPr="001909A4">
        <w:rPr>
          <w:rFonts w:asciiTheme="majorBidi" w:hAnsiTheme="majorBidi" w:cstheme="majorBidi"/>
        </w:rPr>
        <w:t xml:space="preserve"> and move beyond</w:t>
      </w:r>
      <w:r w:rsidRPr="001909A4">
        <w:rPr>
          <w:rFonts w:asciiTheme="majorBidi" w:hAnsiTheme="majorBidi" w:cstheme="majorBidi"/>
        </w:rPr>
        <w:t xml:space="preserve"> their dependence </w:t>
      </w:r>
      <w:r w:rsidR="00C064EC" w:rsidRPr="001909A4">
        <w:rPr>
          <w:rFonts w:asciiTheme="majorBidi" w:hAnsiTheme="majorBidi" w:cstheme="majorBidi"/>
        </w:rPr>
        <w:t xml:space="preserve">on </w:t>
      </w:r>
      <w:r w:rsidRPr="001909A4">
        <w:rPr>
          <w:rFonts w:asciiTheme="majorBidi" w:hAnsiTheme="majorBidi" w:cstheme="majorBidi"/>
        </w:rPr>
        <w:t xml:space="preserve">an oil-based economy, the relevance of </w:t>
      </w:r>
      <w:r w:rsidR="00C064EC" w:rsidRPr="001909A4">
        <w:rPr>
          <w:rFonts w:asciiTheme="majorBidi" w:hAnsiTheme="majorBidi" w:cstheme="majorBidi"/>
        </w:rPr>
        <w:t>KM</w:t>
      </w:r>
      <w:r w:rsidRPr="001909A4">
        <w:rPr>
          <w:rFonts w:asciiTheme="majorBidi" w:hAnsiTheme="majorBidi" w:cstheme="majorBidi"/>
        </w:rPr>
        <w:t xml:space="preserve"> for </w:t>
      </w:r>
      <w:r w:rsidR="00237883" w:rsidRPr="001909A4">
        <w:rPr>
          <w:rFonts w:asciiTheme="majorBidi" w:hAnsiTheme="majorBidi" w:cstheme="majorBidi"/>
        </w:rPr>
        <w:t xml:space="preserve">the </w:t>
      </w:r>
      <w:r w:rsidRPr="001909A4">
        <w:rPr>
          <w:rFonts w:asciiTheme="majorBidi" w:hAnsiTheme="majorBidi" w:cstheme="majorBidi"/>
        </w:rPr>
        <w:t xml:space="preserve">public sector </w:t>
      </w:r>
      <w:r w:rsidR="00237883" w:rsidRPr="001909A4">
        <w:rPr>
          <w:rFonts w:asciiTheme="majorBidi" w:hAnsiTheme="majorBidi" w:cstheme="majorBidi"/>
        </w:rPr>
        <w:t xml:space="preserve">in </w:t>
      </w:r>
      <w:r w:rsidRPr="001909A4">
        <w:rPr>
          <w:rFonts w:asciiTheme="majorBidi" w:hAnsiTheme="majorBidi" w:cstheme="majorBidi"/>
        </w:rPr>
        <w:t xml:space="preserve">the </w:t>
      </w:r>
      <w:r w:rsidR="00C064EC" w:rsidRPr="001909A4">
        <w:rPr>
          <w:rFonts w:asciiTheme="majorBidi" w:hAnsiTheme="majorBidi" w:cstheme="majorBidi"/>
        </w:rPr>
        <w:t>Middle East</w:t>
      </w:r>
      <w:r w:rsidRPr="001909A4">
        <w:rPr>
          <w:rFonts w:asciiTheme="majorBidi" w:hAnsiTheme="majorBidi" w:cstheme="majorBidi"/>
        </w:rPr>
        <w:t xml:space="preserve">/GCC region is very significant. </w:t>
      </w:r>
    </w:p>
    <w:p w14:paraId="57211AE4" w14:textId="77777777" w:rsidR="00780F65" w:rsidRPr="001909A4" w:rsidRDefault="00780F65" w:rsidP="00780F65">
      <w:pPr>
        <w:spacing w:line="360" w:lineRule="auto"/>
        <w:jc w:val="both"/>
        <w:rPr>
          <w:rFonts w:asciiTheme="majorBidi" w:hAnsiTheme="majorBidi" w:cstheme="majorBidi"/>
        </w:rPr>
      </w:pPr>
    </w:p>
    <w:p w14:paraId="2C1186A1" w14:textId="510F5AFA"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lastRenderedPageBreak/>
        <w:t>Therefore, th</w:t>
      </w:r>
      <w:r w:rsidR="00C064EC" w:rsidRPr="001909A4">
        <w:rPr>
          <w:rFonts w:asciiTheme="majorBidi" w:hAnsiTheme="majorBidi" w:cstheme="majorBidi"/>
        </w:rPr>
        <w:t>is particular</w:t>
      </w:r>
      <w:r w:rsidRPr="001909A4">
        <w:rPr>
          <w:rFonts w:asciiTheme="majorBidi" w:hAnsiTheme="majorBidi" w:cstheme="majorBidi"/>
        </w:rPr>
        <w:t xml:space="preserve"> investigation is set in the United Arab Emirates (UAE) because </w:t>
      </w:r>
      <w:r w:rsidR="00C064EC" w:rsidRPr="001909A4">
        <w:rPr>
          <w:rFonts w:asciiTheme="majorBidi" w:hAnsiTheme="majorBidi" w:cstheme="majorBidi"/>
        </w:rPr>
        <w:t xml:space="preserve">the </w:t>
      </w:r>
      <w:r w:rsidRPr="001909A4">
        <w:rPr>
          <w:rFonts w:asciiTheme="majorBidi" w:hAnsiTheme="majorBidi" w:cstheme="majorBidi"/>
        </w:rPr>
        <w:t xml:space="preserve">UAE is one of few countries where different levels of government have supported national programs to create greater awareness about the strategic importance of </w:t>
      </w:r>
      <w:r w:rsidR="00C064EC" w:rsidRPr="001909A4">
        <w:rPr>
          <w:rFonts w:asciiTheme="majorBidi" w:hAnsiTheme="majorBidi" w:cstheme="majorBidi"/>
        </w:rPr>
        <w:t>KM</w:t>
      </w:r>
      <w:r w:rsidRPr="001909A4">
        <w:rPr>
          <w:rFonts w:asciiTheme="majorBidi" w:hAnsiTheme="majorBidi" w:cstheme="majorBidi"/>
        </w:rPr>
        <w:t xml:space="preserve"> </w:t>
      </w:r>
      <w:r w:rsidR="00C064EC" w:rsidRPr="001909A4">
        <w:rPr>
          <w:rFonts w:asciiTheme="majorBidi" w:hAnsiTheme="majorBidi" w:cstheme="majorBidi"/>
        </w:rPr>
        <w:t>for a</w:t>
      </w:r>
      <w:r w:rsidRPr="001909A4">
        <w:rPr>
          <w:rFonts w:asciiTheme="majorBidi" w:hAnsiTheme="majorBidi" w:cstheme="majorBidi"/>
        </w:rPr>
        <w:t xml:space="preserve"> country’s social and economic development (</w:t>
      </w:r>
      <w:proofErr w:type="spellStart"/>
      <w:r w:rsidRPr="001909A4">
        <w:rPr>
          <w:rFonts w:asciiTheme="majorBidi" w:hAnsiTheme="majorBidi" w:cstheme="majorBidi"/>
        </w:rPr>
        <w:t>Siddique</w:t>
      </w:r>
      <w:proofErr w:type="spellEnd"/>
      <w:r w:rsidRPr="001909A4">
        <w:rPr>
          <w:rFonts w:asciiTheme="majorBidi" w:hAnsiTheme="majorBidi" w:cstheme="majorBidi"/>
        </w:rPr>
        <w:t>, 2012).</w:t>
      </w:r>
      <w:r w:rsidRPr="001909A4">
        <w:t xml:space="preserve"> </w:t>
      </w:r>
      <w:r w:rsidRPr="001909A4">
        <w:rPr>
          <w:rFonts w:asciiTheme="majorBidi" w:hAnsiTheme="majorBidi" w:cstheme="majorBidi"/>
        </w:rPr>
        <w:t xml:space="preserve">The establishment of </w:t>
      </w:r>
      <w:r w:rsidR="00C064EC" w:rsidRPr="001909A4">
        <w:rPr>
          <w:rFonts w:asciiTheme="majorBidi" w:hAnsiTheme="majorBidi" w:cstheme="majorBidi"/>
        </w:rPr>
        <w:t xml:space="preserve">the </w:t>
      </w:r>
      <w:r w:rsidRPr="001909A4">
        <w:rPr>
          <w:rFonts w:asciiTheme="majorBidi" w:hAnsiTheme="majorBidi" w:cstheme="majorBidi"/>
        </w:rPr>
        <w:t xml:space="preserve">Mohammed Bin Rashid Al </w:t>
      </w:r>
      <w:proofErr w:type="spellStart"/>
      <w:r w:rsidRPr="001909A4">
        <w:rPr>
          <w:rFonts w:asciiTheme="majorBidi" w:hAnsiTheme="majorBidi" w:cstheme="majorBidi"/>
        </w:rPr>
        <w:t>Maktoum</w:t>
      </w:r>
      <w:proofErr w:type="spellEnd"/>
      <w:r w:rsidRPr="001909A4">
        <w:rPr>
          <w:rFonts w:asciiTheme="majorBidi" w:hAnsiTheme="majorBidi" w:cstheme="majorBidi"/>
        </w:rPr>
        <w:t xml:space="preserve"> Foundation in 2007 with a $10 billion endowment fund is perhaps one of the major government initiatives </w:t>
      </w:r>
      <w:r w:rsidR="00C064EC" w:rsidRPr="001909A4">
        <w:rPr>
          <w:rFonts w:asciiTheme="majorBidi" w:hAnsiTheme="majorBidi" w:cstheme="majorBidi"/>
        </w:rPr>
        <w:t xml:space="preserve">taken </w:t>
      </w:r>
      <w:r w:rsidRPr="001909A4">
        <w:rPr>
          <w:rFonts w:asciiTheme="majorBidi" w:hAnsiTheme="majorBidi" w:cstheme="majorBidi"/>
        </w:rPr>
        <w:t xml:space="preserve">to advance KM in the Arab region (Al </w:t>
      </w:r>
      <w:proofErr w:type="spellStart"/>
      <w:r w:rsidRPr="001909A4">
        <w:rPr>
          <w:rFonts w:asciiTheme="majorBidi" w:hAnsiTheme="majorBidi" w:cstheme="majorBidi"/>
        </w:rPr>
        <w:t>Maktoum</w:t>
      </w:r>
      <w:proofErr w:type="spellEnd"/>
      <w:r w:rsidRPr="001909A4">
        <w:rPr>
          <w:rFonts w:asciiTheme="majorBidi" w:hAnsiTheme="majorBidi" w:cstheme="majorBidi"/>
        </w:rPr>
        <w:t xml:space="preserve"> Foundation, 2007). Moreover, </w:t>
      </w:r>
      <w:r w:rsidR="00C064EC" w:rsidRPr="001909A4">
        <w:rPr>
          <w:rFonts w:asciiTheme="majorBidi" w:hAnsiTheme="majorBidi" w:cstheme="majorBidi"/>
        </w:rPr>
        <w:t xml:space="preserve">the </w:t>
      </w:r>
      <w:r w:rsidRPr="001909A4">
        <w:rPr>
          <w:rFonts w:asciiTheme="majorBidi" w:hAnsiTheme="majorBidi" w:cstheme="majorBidi"/>
        </w:rPr>
        <w:t xml:space="preserve">UAE has been a pioneer in developing </w:t>
      </w:r>
      <w:r w:rsidR="00237883" w:rsidRPr="001909A4">
        <w:rPr>
          <w:rFonts w:asciiTheme="majorBidi" w:hAnsiTheme="majorBidi" w:cstheme="majorBidi"/>
        </w:rPr>
        <w:t>KM</w:t>
      </w:r>
      <w:r w:rsidRPr="001909A4">
        <w:rPr>
          <w:rFonts w:asciiTheme="majorBidi" w:hAnsiTheme="majorBidi" w:cstheme="majorBidi"/>
        </w:rPr>
        <w:t xml:space="preserve"> initiatives as part of its </w:t>
      </w:r>
      <w:r w:rsidR="007A05BE">
        <w:rPr>
          <w:rFonts w:asciiTheme="majorBidi" w:hAnsiTheme="majorBidi" w:cstheme="majorBidi"/>
        </w:rPr>
        <w:t xml:space="preserve">own </w:t>
      </w:r>
      <w:r w:rsidRPr="001909A4">
        <w:rPr>
          <w:rFonts w:asciiTheme="majorBidi" w:hAnsiTheme="majorBidi" w:cstheme="majorBidi"/>
        </w:rPr>
        <w:t xml:space="preserve">2021 vision (DSG, 2014) to transition from an oil-based economy to a knowledge-based economy. </w:t>
      </w:r>
    </w:p>
    <w:p w14:paraId="3766943F" w14:textId="77777777" w:rsidR="00780F65" w:rsidRPr="001909A4" w:rsidRDefault="00780F65" w:rsidP="00780F65">
      <w:pPr>
        <w:spacing w:line="360" w:lineRule="auto"/>
        <w:jc w:val="both"/>
        <w:rPr>
          <w:rFonts w:asciiTheme="majorBidi" w:hAnsiTheme="majorBidi" w:cstheme="majorBidi"/>
        </w:rPr>
      </w:pPr>
    </w:p>
    <w:p w14:paraId="15DD3317" w14:textId="53C339DD" w:rsidR="00237883" w:rsidRPr="001909A4" w:rsidRDefault="00C064EC" w:rsidP="00780F65">
      <w:pPr>
        <w:spacing w:line="360" w:lineRule="auto"/>
        <w:jc w:val="both"/>
        <w:rPr>
          <w:rFonts w:asciiTheme="majorBidi" w:hAnsiTheme="majorBidi" w:cstheme="majorBidi"/>
        </w:rPr>
      </w:pPr>
      <w:r w:rsidRPr="001909A4">
        <w:rPr>
          <w:rFonts w:asciiTheme="majorBidi" w:hAnsiTheme="majorBidi" w:cstheme="majorBidi"/>
        </w:rPr>
        <w:t xml:space="preserve">To </w:t>
      </w:r>
      <w:r w:rsidR="00780F65" w:rsidRPr="001909A4">
        <w:rPr>
          <w:rFonts w:asciiTheme="majorBidi" w:hAnsiTheme="majorBidi" w:cstheme="majorBidi"/>
        </w:rPr>
        <w:t xml:space="preserve">date, </w:t>
      </w:r>
      <w:r w:rsidR="000B1BD9" w:rsidRPr="001909A4">
        <w:rPr>
          <w:rFonts w:asciiTheme="majorBidi" w:hAnsiTheme="majorBidi" w:cstheme="majorBidi"/>
        </w:rPr>
        <w:t xml:space="preserve">the </w:t>
      </w:r>
      <w:r w:rsidR="00780F65" w:rsidRPr="001909A4">
        <w:rPr>
          <w:rFonts w:asciiTheme="majorBidi" w:hAnsiTheme="majorBidi" w:cstheme="majorBidi"/>
        </w:rPr>
        <w:t>UAE has made great progress toward this goal</w:t>
      </w:r>
      <w:r w:rsidR="000B1BD9" w:rsidRPr="001909A4">
        <w:rPr>
          <w:rFonts w:asciiTheme="majorBidi" w:hAnsiTheme="majorBidi" w:cstheme="majorBidi"/>
        </w:rPr>
        <w:t>,</w:t>
      </w:r>
      <w:r w:rsidR="00780F65" w:rsidRPr="001909A4">
        <w:rPr>
          <w:rFonts w:asciiTheme="majorBidi" w:hAnsiTheme="majorBidi" w:cstheme="majorBidi"/>
        </w:rPr>
        <w:t xml:space="preserve"> reflected by the fact that </w:t>
      </w:r>
      <w:r w:rsidR="000B1BD9" w:rsidRPr="001909A4">
        <w:rPr>
          <w:rFonts w:asciiTheme="majorBidi" w:hAnsiTheme="majorBidi" w:cstheme="majorBidi"/>
        </w:rPr>
        <w:t xml:space="preserve">the </w:t>
      </w:r>
      <w:r w:rsidR="00780F65" w:rsidRPr="001909A4">
        <w:rPr>
          <w:rFonts w:asciiTheme="majorBidi" w:hAnsiTheme="majorBidi" w:cstheme="majorBidi"/>
        </w:rPr>
        <w:t xml:space="preserve">UAE was ranked </w:t>
      </w:r>
      <w:r w:rsidR="000B1BD9" w:rsidRPr="001909A4">
        <w:rPr>
          <w:rFonts w:asciiTheme="majorBidi" w:hAnsiTheme="majorBidi" w:cstheme="majorBidi"/>
        </w:rPr>
        <w:t>first</w:t>
      </w:r>
      <w:r w:rsidR="00780F65" w:rsidRPr="001909A4">
        <w:rPr>
          <w:rFonts w:asciiTheme="majorBidi" w:hAnsiTheme="majorBidi" w:cstheme="majorBidi"/>
        </w:rPr>
        <w:t xml:space="preserve"> in the Arab world and 42nd overall in </w:t>
      </w:r>
      <w:r w:rsidR="000B1BD9" w:rsidRPr="001909A4">
        <w:rPr>
          <w:rFonts w:asciiTheme="majorBidi" w:hAnsiTheme="majorBidi" w:cstheme="majorBidi"/>
        </w:rPr>
        <w:t xml:space="preserve">the </w:t>
      </w:r>
      <w:r w:rsidR="00780F65" w:rsidRPr="001909A4">
        <w:rPr>
          <w:rFonts w:asciiTheme="majorBidi" w:hAnsiTheme="majorBidi" w:cstheme="majorBidi"/>
        </w:rPr>
        <w:t xml:space="preserve">knowledge economy index created by </w:t>
      </w:r>
      <w:r w:rsidR="000B1BD9" w:rsidRPr="001909A4">
        <w:rPr>
          <w:rFonts w:asciiTheme="majorBidi" w:hAnsiTheme="majorBidi" w:cstheme="majorBidi"/>
        </w:rPr>
        <w:t xml:space="preserve">the </w:t>
      </w:r>
      <w:r w:rsidR="00780F65" w:rsidRPr="001909A4">
        <w:rPr>
          <w:rFonts w:asciiTheme="majorBidi" w:hAnsiTheme="majorBidi" w:cstheme="majorBidi"/>
        </w:rPr>
        <w:t xml:space="preserve">World Bank (DSG, 2014). Therefore, the UAE provides a perfect context for </w:t>
      </w:r>
      <w:r w:rsidR="007A05BE">
        <w:rPr>
          <w:rFonts w:asciiTheme="majorBidi" w:hAnsiTheme="majorBidi" w:cstheme="majorBidi"/>
        </w:rPr>
        <w:t xml:space="preserve">developing </w:t>
      </w:r>
      <w:r w:rsidR="00780F65" w:rsidRPr="001909A4">
        <w:rPr>
          <w:rFonts w:asciiTheme="majorBidi" w:hAnsiTheme="majorBidi" w:cstheme="majorBidi"/>
        </w:rPr>
        <w:t>a more comprehensive theoretical and practical understanding o</w:t>
      </w:r>
      <w:r w:rsidR="000B1BD9" w:rsidRPr="001909A4">
        <w:rPr>
          <w:rFonts w:asciiTheme="majorBidi" w:hAnsiTheme="majorBidi" w:cstheme="majorBidi"/>
        </w:rPr>
        <w:t>f</w:t>
      </w:r>
      <w:r w:rsidR="00780F65" w:rsidRPr="001909A4">
        <w:rPr>
          <w:rFonts w:asciiTheme="majorBidi" w:hAnsiTheme="majorBidi" w:cstheme="majorBidi"/>
        </w:rPr>
        <w:t xml:space="preserve"> the various </w:t>
      </w:r>
      <w:r w:rsidR="000B1BD9" w:rsidRPr="001909A4">
        <w:rPr>
          <w:rFonts w:asciiTheme="majorBidi" w:hAnsiTheme="majorBidi" w:cstheme="majorBidi"/>
        </w:rPr>
        <w:t>aspects involved in KM</w:t>
      </w:r>
      <w:r w:rsidR="00780F65" w:rsidRPr="001909A4">
        <w:rPr>
          <w:rFonts w:asciiTheme="majorBidi" w:hAnsiTheme="majorBidi" w:cstheme="majorBidi"/>
        </w:rPr>
        <w:t xml:space="preserve">. At present, </w:t>
      </w:r>
      <w:r w:rsidR="000B1BD9" w:rsidRPr="001909A4">
        <w:rPr>
          <w:rFonts w:asciiTheme="majorBidi" w:hAnsiTheme="majorBidi" w:cstheme="majorBidi"/>
        </w:rPr>
        <w:t>KM</w:t>
      </w:r>
      <w:r w:rsidR="00780F65" w:rsidRPr="001909A4">
        <w:rPr>
          <w:rFonts w:asciiTheme="majorBidi" w:hAnsiTheme="majorBidi" w:cstheme="majorBidi"/>
        </w:rPr>
        <w:t xml:space="preserve"> studies </w:t>
      </w:r>
      <w:r w:rsidR="000B1BD9" w:rsidRPr="001909A4">
        <w:rPr>
          <w:rFonts w:asciiTheme="majorBidi" w:hAnsiTheme="majorBidi" w:cstheme="majorBidi"/>
        </w:rPr>
        <w:t xml:space="preserve">on the public sector </w:t>
      </w:r>
      <w:r w:rsidR="00780F65" w:rsidRPr="001909A4">
        <w:rPr>
          <w:rFonts w:asciiTheme="majorBidi" w:hAnsiTheme="majorBidi" w:cstheme="majorBidi"/>
        </w:rPr>
        <w:t xml:space="preserve">in the UAE are very narrowly focused and </w:t>
      </w:r>
      <w:r w:rsidR="000B1BD9" w:rsidRPr="001909A4">
        <w:rPr>
          <w:rFonts w:asciiTheme="majorBidi" w:hAnsiTheme="majorBidi" w:cstheme="majorBidi"/>
        </w:rPr>
        <w:t xml:space="preserve">excessively </w:t>
      </w:r>
      <w:r w:rsidR="00780F65" w:rsidRPr="001909A4">
        <w:rPr>
          <w:rFonts w:asciiTheme="majorBidi" w:hAnsiTheme="majorBidi" w:cstheme="majorBidi"/>
        </w:rPr>
        <w:t>descriptive in nature</w:t>
      </w:r>
      <w:r w:rsidR="000B1BD9" w:rsidRPr="001909A4">
        <w:rPr>
          <w:rFonts w:asciiTheme="majorBidi" w:hAnsiTheme="majorBidi" w:cstheme="majorBidi"/>
        </w:rPr>
        <w:t>,</w:t>
      </w:r>
      <w:r w:rsidR="00780F65" w:rsidRPr="001909A4">
        <w:rPr>
          <w:rFonts w:asciiTheme="majorBidi" w:hAnsiTheme="majorBidi" w:cstheme="majorBidi"/>
        </w:rPr>
        <w:t xml:space="preserve"> focusing </w:t>
      </w:r>
      <w:r w:rsidR="000B1BD9" w:rsidRPr="001909A4">
        <w:rPr>
          <w:rFonts w:asciiTheme="majorBidi" w:hAnsiTheme="majorBidi" w:cstheme="majorBidi"/>
        </w:rPr>
        <w:t xml:space="preserve">largely </w:t>
      </w:r>
      <w:r w:rsidR="00780F65" w:rsidRPr="001909A4">
        <w:rPr>
          <w:rFonts w:asciiTheme="majorBidi" w:hAnsiTheme="majorBidi" w:cstheme="majorBidi"/>
        </w:rPr>
        <w:t xml:space="preserve">on certain public sector firms such as </w:t>
      </w:r>
      <w:r w:rsidR="000B1BD9" w:rsidRPr="001909A4">
        <w:rPr>
          <w:rFonts w:asciiTheme="majorBidi" w:hAnsiTheme="majorBidi" w:cstheme="majorBidi"/>
        </w:rPr>
        <w:t xml:space="preserve">the </w:t>
      </w:r>
      <w:r w:rsidR="00780F65" w:rsidRPr="001909A4">
        <w:rPr>
          <w:rFonts w:asciiTheme="majorBidi" w:hAnsiTheme="majorBidi" w:cstheme="majorBidi"/>
        </w:rPr>
        <w:t>Road and Transport Authority (</w:t>
      </w:r>
      <w:proofErr w:type="spellStart"/>
      <w:r w:rsidR="00780F65" w:rsidRPr="001909A4">
        <w:rPr>
          <w:rFonts w:asciiTheme="majorBidi" w:hAnsiTheme="majorBidi" w:cstheme="majorBidi"/>
        </w:rPr>
        <w:t>Gebba</w:t>
      </w:r>
      <w:proofErr w:type="spellEnd"/>
      <w:r w:rsidR="00780F65" w:rsidRPr="001909A4">
        <w:rPr>
          <w:rFonts w:asciiTheme="majorBidi" w:hAnsiTheme="majorBidi" w:cstheme="majorBidi"/>
        </w:rPr>
        <w:t>, 2014</w:t>
      </w:r>
      <w:r w:rsidR="008F3E7C">
        <w:rPr>
          <w:rFonts w:asciiTheme="majorBidi" w:hAnsiTheme="majorBidi" w:cstheme="majorBidi"/>
        </w:rPr>
        <w:t xml:space="preserve">) </w:t>
      </w:r>
      <w:r w:rsidR="00277D0D" w:rsidRPr="001909A4">
        <w:rPr>
          <w:rFonts w:asciiTheme="majorBidi" w:hAnsiTheme="majorBidi" w:cstheme="majorBidi"/>
        </w:rPr>
        <w:t xml:space="preserve">and </w:t>
      </w:r>
      <w:r w:rsidR="000B1BD9" w:rsidRPr="001909A4">
        <w:rPr>
          <w:rFonts w:asciiTheme="majorBidi" w:hAnsiTheme="majorBidi" w:cstheme="majorBidi"/>
        </w:rPr>
        <w:t xml:space="preserve">the </w:t>
      </w:r>
      <w:r w:rsidR="00277D0D" w:rsidRPr="001909A4">
        <w:rPr>
          <w:rFonts w:asciiTheme="majorBidi" w:hAnsiTheme="majorBidi" w:cstheme="majorBidi"/>
        </w:rPr>
        <w:t>Dubai Electricity and Water Authority (</w:t>
      </w:r>
      <w:proofErr w:type="spellStart"/>
      <w:r w:rsidR="00277D0D" w:rsidRPr="001909A4">
        <w:rPr>
          <w:rFonts w:asciiTheme="majorBidi" w:hAnsiTheme="majorBidi" w:cstheme="majorBidi"/>
        </w:rPr>
        <w:t>Biygautane</w:t>
      </w:r>
      <w:proofErr w:type="spellEnd"/>
      <w:r w:rsidR="00277D0D" w:rsidRPr="001909A4">
        <w:rPr>
          <w:rFonts w:asciiTheme="majorBidi" w:hAnsiTheme="majorBidi" w:cstheme="majorBidi"/>
        </w:rPr>
        <w:t xml:space="preserve"> &amp; Al-</w:t>
      </w:r>
      <w:proofErr w:type="spellStart"/>
      <w:r w:rsidR="00277D0D" w:rsidRPr="001909A4">
        <w:rPr>
          <w:rFonts w:asciiTheme="majorBidi" w:hAnsiTheme="majorBidi" w:cstheme="majorBidi"/>
        </w:rPr>
        <w:t>Yahya</w:t>
      </w:r>
      <w:proofErr w:type="spellEnd"/>
      <w:r w:rsidR="00277D0D" w:rsidRPr="001909A4">
        <w:rPr>
          <w:rFonts w:asciiTheme="majorBidi" w:hAnsiTheme="majorBidi" w:cstheme="majorBidi"/>
        </w:rPr>
        <w:t>, 2011)</w:t>
      </w:r>
      <w:r w:rsidR="00780F65" w:rsidRPr="001909A4">
        <w:rPr>
          <w:rFonts w:asciiTheme="majorBidi" w:hAnsiTheme="majorBidi" w:cstheme="majorBidi"/>
        </w:rPr>
        <w:t xml:space="preserve">. Moreover, almost all </w:t>
      </w:r>
      <w:r w:rsidR="000B1BD9" w:rsidRPr="001909A4">
        <w:rPr>
          <w:rFonts w:asciiTheme="majorBidi" w:hAnsiTheme="majorBidi" w:cstheme="majorBidi"/>
        </w:rPr>
        <w:t xml:space="preserve">of </w:t>
      </w:r>
      <w:r w:rsidR="00780F65" w:rsidRPr="001909A4">
        <w:rPr>
          <w:rFonts w:asciiTheme="majorBidi" w:hAnsiTheme="majorBidi" w:cstheme="majorBidi"/>
        </w:rPr>
        <w:t xml:space="preserve">these studies have </w:t>
      </w:r>
      <w:r w:rsidR="000B1BD9" w:rsidRPr="001909A4">
        <w:rPr>
          <w:rFonts w:asciiTheme="majorBidi" w:hAnsiTheme="majorBidi" w:cstheme="majorBidi"/>
        </w:rPr>
        <w:t>followed</w:t>
      </w:r>
      <w:r w:rsidR="00780F65" w:rsidRPr="001909A4">
        <w:rPr>
          <w:rFonts w:asciiTheme="majorBidi" w:hAnsiTheme="majorBidi" w:cstheme="majorBidi"/>
        </w:rPr>
        <w:t xml:space="preserve"> a cas</w:t>
      </w:r>
      <w:r w:rsidR="00277D0D" w:rsidRPr="001909A4">
        <w:rPr>
          <w:rFonts w:asciiTheme="majorBidi" w:hAnsiTheme="majorBidi" w:cstheme="majorBidi"/>
        </w:rPr>
        <w:t xml:space="preserve">e study approach. </w:t>
      </w:r>
    </w:p>
    <w:p w14:paraId="10CD731A" w14:textId="77777777" w:rsidR="00237883" w:rsidRPr="001909A4" w:rsidRDefault="00237883" w:rsidP="00780F65">
      <w:pPr>
        <w:spacing w:line="360" w:lineRule="auto"/>
        <w:jc w:val="both"/>
        <w:rPr>
          <w:rFonts w:asciiTheme="majorBidi" w:hAnsiTheme="majorBidi" w:cstheme="majorBidi"/>
        </w:rPr>
      </w:pPr>
    </w:p>
    <w:p w14:paraId="755212D8" w14:textId="493982C9" w:rsidR="00780F65" w:rsidRPr="001909A4" w:rsidRDefault="00277D0D" w:rsidP="00780F65">
      <w:pPr>
        <w:spacing w:line="360" w:lineRule="auto"/>
        <w:jc w:val="both"/>
        <w:rPr>
          <w:rFonts w:asciiTheme="majorBidi" w:hAnsiTheme="majorBidi" w:cstheme="majorBidi"/>
        </w:rPr>
      </w:pPr>
      <w:r w:rsidRPr="001909A4">
        <w:rPr>
          <w:rFonts w:asciiTheme="majorBidi" w:hAnsiTheme="majorBidi" w:cstheme="majorBidi"/>
        </w:rPr>
        <w:t xml:space="preserve">Therefore, </w:t>
      </w:r>
      <w:r w:rsidR="000B1BD9" w:rsidRPr="001909A4">
        <w:rPr>
          <w:rFonts w:asciiTheme="majorBidi" w:hAnsiTheme="majorBidi" w:cstheme="majorBidi"/>
        </w:rPr>
        <w:t>the objective here is</w:t>
      </w:r>
      <w:r w:rsidR="00780F65" w:rsidRPr="001909A4">
        <w:rPr>
          <w:rFonts w:asciiTheme="majorBidi" w:hAnsiTheme="majorBidi" w:cstheme="majorBidi"/>
        </w:rPr>
        <w:t xml:space="preserve"> to conduct a large</w:t>
      </w:r>
      <w:r w:rsidR="000B1BD9" w:rsidRPr="001909A4">
        <w:rPr>
          <w:rFonts w:asciiTheme="majorBidi" w:hAnsiTheme="majorBidi" w:cstheme="majorBidi"/>
        </w:rPr>
        <w:t>-</w:t>
      </w:r>
      <w:r w:rsidR="00780F65" w:rsidRPr="001909A4">
        <w:rPr>
          <w:rFonts w:asciiTheme="majorBidi" w:hAnsiTheme="majorBidi" w:cstheme="majorBidi"/>
        </w:rPr>
        <w:t>scale empirical investigation at a country/national level</w:t>
      </w:r>
      <w:r w:rsidR="000B1BD9" w:rsidRPr="001909A4">
        <w:rPr>
          <w:rFonts w:asciiTheme="majorBidi" w:hAnsiTheme="majorBidi" w:cstheme="majorBidi"/>
        </w:rPr>
        <w:t>,</w:t>
      </w:r>
      <w:r w:rsidR="00780F65" w:rsidRPr="001909A4">
        <w:rPr>
          <w:rFonts w:asciiTheme="majorBidi" w:hAnsiTheme="majorBidi" w:cstheme="majorBidi"/>
        </w:rPr>
        <w:t xml:space="preserve"> incorporating several public sector firms at various levels</w:t>
      </w:r>
      <w:r w:rsidR="000B1BD9" w:rsidRPr="001909A4">
        <w:rPr>
          <w:rFonts w:asciiTheme="majorBidi" w:hAnsiTheme="majorBidi" w:cstheme="majorBidi"/>
        </w:rPr>
        <w:t>,</w:t>
      </w:r>
      <w:r w:rsidR="00780F65" w:rsidRPr="001909A4">
        <w:rPr>
          <w:rFonts w:asciiTheme="majorBidi" w:hAnsiTheme="majorBidi" w:cstheme="majorBidi"/>
        </w:rPr>
        <w:t xml:space="preserve"> rather than narrowly focusing on certain firms. This narrow focus, which significantly reduces the generalizability and transferability of the findings</w:t>
      </w:r>
      <w:r w:rsidR="000B1BD9" w:rsidRPr="001909A4">
        <w:rPr>
          <w:rFonts w:asciiTheme="majorBidi" w:hAnsiTheme="majorBidi" w:cstheme="majorBidi"/>
        </w:rPr>
        <w:t>,</w:t>
      </w:r>
      <w:r w:rsidR="00780F65" w:rsidRPr="001909A4">
        <w:rPr>
          <w:rFonts w:asciiTheme="majorBidi" w:hAnsiTheme="majorBidi" w:cstheme="majorBidi"/>
        </w:rPr>
        <w:t xml:space="preserve"> was also </w:t>
      </w:r>
      <w:r w:rsidR="000B1BD9" w:rsidRPr="001909A4">
        <w:rPr>
          <w:rFonts w:asciiTheme="majorBidi" w:hAnsiTheme="majorBidi" w:cstheme="majorBidi"/>
        </w:rPr>
        <w:t xml:space="preserve">similar to the </w:t>
      </w:r>
      <w:r w:rsidR="00780F65" w:rsidRPr="001909A4">
        <w:rPr>
          <w:rFonts w:asciiTheme="majorBidi" w:hAnsiTheme="majorBidi" w:cstheme="majorBidi"/>
        </w:rPr>
        <w:t xml:space="preserve">significant gap identified in </w:t>
      </w:r>
      <w:r w:rsidR="000B1BD9" w:rsidRPr="001909A4">
        <w:rPr>
          <w:rFonts w:asciiTheme="majorBidi" w:hAnsiTheme="majorBidi" w:cstheme="majorBidi"/>
        </w:rPr>
        <w:t xml:space="preserve">studies conducted </w:t>
      </w:r>
      <w:r w:rsidR="007A05BE">
        <w:rPr>
          <w:rFonts w:asciiTheme="majorBidi" w:hAnsiTheme="majorBidi" w:cstheme="majorBidi"/>
          <w:noProof/>
        </w:rPr>
        <w:t>i</w:t>
      </w:r>
      <w:r w:rsidR="000B1BD9" w:rsidRPr="007A05BE">
        <w:rPr>
          <w:rFonts w:asciiTheme="majorBidi" w:hAnsiTheme="majorBidi" w:cstheme="majorBidi"/>
          <w:noProof/>
        </w:rPr>
        <w:t>n</w:t>
      </w:r>
      <w:r w:rsidR="000B1BD9" w:rsidRPr="001909A4">
        <w:rPr>
          <w:rFonts w:asciiTheme="majorBidi" w:hAnsiTheme="majorBidi" w:cstheme="majorBidi"/>
        </w:rPr>
        <w:t xml:space="preserve"> </w:t>
      </w:r>
      <w:r w:rsidR="00780F65" w:rsidRPr="001909A4">
        <w:rPr>
          <w:rFonts w:asciiTheme="majorBidi" w:hAnsiTheme="majorBidi" w:cstheme="majorBidi"/>
        </w:rPr>
        <w:t xml:space="preserve">other countries as well. For instance, </w:t>
      </w:r>
      <w:proofErr w:type="spellStart"/>
      <w:r w:rsidR="00780F65" w:rsidRPr="001909A4">
        <w:rPr>
          <w:rFonts w:asciiTheme="majorBidi" w:hAnsiTheme="majorBidi" w:cstheme="majorBidi"/>
        </w:rPr>
        <w:t>Bardy</w:t>
      </w:r>
      <w:proofErr w:type="spellEnd"/>
      <w:r w:rsidR="00780F65" w:rsidRPr="001909A4">
        <w:rPr>
          <w:rFonts w:asciiTheme="majorBidi" w:hAnsiTheme="majorBidi" w:cstheme="majorBidi"/>
        </w:rPr>
        <w:t xml:space="preserve"> et al. (201</w:t>
      </w:r>
      <w:r w:rsidR="00F47AB0">
        <w:rPr>
          <w:rFonts w:asciiTheme="majorBidi" w:hAnsiTheme="majorBidi" w:cstheme="majorBidi"/>
        </w:rPr>
        <w:t>6</w:t>
      </w:r>
      <w:r w:rsidR="00780F65" w:rsidRPr="001909A4">
        <w:rPr>
          <w:rFonts w:asciiTheme="majorBidi" w:hAnsiTheme="majorBidi" w:cstheme="majorBidi"/>
        </w:rPr>
        <w:t xml:space="preserve">) investigated the role of KM in </w:t>
      </w:r>
      <w:r w:rsidR="000B1BD9" w:rsidRPr="001909A4">
        <w:rPr>
          <w:rFonts w:asciiTheme="majorBidi" w:hAnsiTheme="majorBidi" w:cstheme="majorBidi"/>
        </w:rPr>
        <w:t xml:space="preserve">the </w:t>
      </w:r>
      <w:r w:rsidR="00780F65" w:rsidRPr="001909A4">
        <w:rPr>
          <w:rFonts w:asciiTheme="majorBidi" w:hAnsiTheme="majorBidi" w:cstheme="majorBidi"/>
        </w:rPr>
        <w:t xml:space="preserve">Austrian Chamber of Agriculture, whereas </w:t>
      </w:r>
      <w:proofErr w:type="spellStart"/>
      <w:r w:rsidR="00780F65" w:rsidRPr="001909A4">
        <w:rPr>
          <w:rFonts w:asciiTheme="majorBidi" w:hAnsiTheme="majorBidi" w:cstheme="majorBidi"/>
        </w:rPr>
        <w:t>Badimo</w:t>
      </w:r>
      <w:proofErr w:type="spellEnd"/>
      <w:r w:rsidR="00780F65" w:rsidRPr="001909A4">
        <w:rPr>
          <w:rFonts w:asciiTheme="majorBidi" w:hAnsiTheme="majorBidi" w:cstheme="majorBidi"/>
        </w:rPr>
        <w:t xml:space="preserve"> </w:t>
      </w:r>
      <w:r w:rsidR="00F47AB0">
        <w:rPr>
          <w:rFonts w:asciiTheme="majorBidi" w:hAnsiTheme="majorBidi" w:cstheme="majorBidi"/>
        </w:rPr>
        <w:t xml:space="preserve">&amp; </w:t>
      </w:r>
      <w:r w:rsidR="00780F65" w:rsidRPr="001909A4">
        <w:rPr>
          <w:rFonts w:asciiTheme="majorBidi" w:hAnsiTheme="majorBidi" w:cstheme="majorBidi"/>
        </w:rPr>
        <w:t>Buckley (2014) investigated the role of KM in the South African health care system. Hence, the proposed study is expected to fill several gaps in literature</w:t>
      </w:r>
      <w:r w:rsidR="003D09E4" w:rsidRPr="001909A4">
        <w:rPr>
          <w:rFonts w:asciiTheme="majorBidi" w:hAnsiTheme="majorBidi" w:cstheme="majorBidi"/>
        </w:rPr>
        <w:t xml:space="preserve"> in general also</w:t>
      </w:r>
      <w:r w:rsidR="00780F65" w:rsidRPr="001909A4">
        <w:rPr>
          <w:rFonts w:asciiTheme="majorBidi" w:hAnsiTheme="majorBidi" w:cstheme="majorBidi"/>
        </w:rPr>
        <w:t xml:space="preserve">. </w:t>
      </w:r>
    </w:p>
    <w:p w14:paraId="68A9E021" w14:textId="77777777" w:rsidR="00780F65" w:rsidRPr="001909A4" w:rsidRDefault="00780F65" w:rsidP="006B383D">
      <w:pPr>
        <w:jc w:val="both"/>
        <w:rPr>
          <w:rFonts w:asciiTheme="majorBidi" w:hAnsiTheme="majorBidi" w:cstheme="majorBidi"/>
        </w:rPr>
      </w:pPr>
    </w:p>
    <w:p w14:paraId="58082EF9"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9" w:name="_Toc481404384"/>
      <w:r w:rsidRPr="001909A4">
        <w:rPr>
          <w:rFonts w:ascii="Times New Roman" w:hAnsi="Times New Roman" w:cs="Times New Roman"/>
          <w:b/>
          <w:color w:val="auto"/>
        </w:rPr>
        <w:t>Structure of the thesis</w:t>
      </w:r>
      <w:bookmarkEnd w:id="9"/>
    </w:p>
    <w:p w14:paraId="4CFEF041" w14:textId="77777777" w:rsidR="00780F65" w:rsidRPr="001909A4" w:rsidRDefault="00780F65" w:rsidP="00780F65">
      <w:pPr>
        <w:rPr>
          <w:rFonts w:eastAsia="Malgun Gothic"/>
        </w:rPr>
      </w:pPr>
    </w:p>
    <w:p w14:paraId="6B53D9BC" w14:textId="7C145597" w:rsidR="00780F65" w:rsidRPr="001909A4" w:rsidRDefault="00277D0D" w:rsidP="00780F65">
      <w:pPr>
        <w:spacing w:line="360" w:lineRule="auto"/>
        <w:jc w:val="both"/>
        <w:rPr>
          <w:rFonts w:asciiTheme="majorBidi" w:hAnsiTheme="majorBidi" w:cstheme="majorBidi"/>
        </w:rPr>
      </w:pPr>
      <w:r w:rsidRPr="001909A4">
        <w:rPr>
          <w:rFonts w:asciiTheme="majorBidi" w:hAnsiTheme="majorBidi" w:cstheme="majorBidi"/>
        </w:rPr>
        <w:t xml:space="preserve">The </w:t>
      </w:r>
      <w:r w:rsidR="000B1BD9" w:rsidRPr="001909A4">
        <w:rPr>
          <w:rFonts w:asciiTheme="majorBidi" w:hAnsiTheme="majorBidi" w:cstheme="majorBidi"/>
        </w:rPr>
        <w:t xml:space="preserve">remainder </w:t>
      </w:r>
      <w:r w:rsidRPr="001909A4">
        <w:rPr>
          <w:rFonts w:asciiTheme="majorBidi" w:hAnsiTheme="majorBidi" w:cstheme="majorBidi"/>
        </w:rPr>
        <w:t>of the thesis</w:t>
      </w:r>
      <w:r w:rsidR="00780F65" w:rsidRPr="001909A4">
        <w:rPr>
          <w:rFonts w:asciiTheme="majorBidi" w:hAnsiTheme="majorBidi" w:cstheme="majorBidi"/>
        </w:rPr>
        <w:t xml:space="preserve"> is structured as follows. In chapter 2, </w:t>
      </w:r>
      <w:r w:rsidR="00A456E8">
        <w:rPr>
          <w:rFonts w:asciiTheme="majorBidi" w:hAnsiTheme="majorBidi" w:cstheme="majorBidi"/>
        </w:rPr>
        <w:t xml:space="preserve">the study </w:t>
      </w:r>
      <w:r w:rsidR="00780F65" w:rsidRPr="001909A4">
        <w:rPr>
          <w:rFonts w:asciiTheme="majorBidi" w:hAnsiTheme="majorBidi" w:cstheme="majorBidi"/>
        </w:rPr>
        <w:t>in</w:t>
      </w:r>
      <w:r w:rsidR="00A456E8">
        <w:rPr>
          <w:rFonts w:asciiTheme="majorBidi" w:hAnsiTheme="majorBidi" w:cstheme="majorBidi"/>
        </w:rPr>
        <w:t xml:space="preserve"> discusses</w:t>
      </w:r>
      <w:r w:rsidR="00780F65" w:rsidRPr="001909A4">
        <w:rPr>
          <w:rFonts w:asciiTheme="majorBidi" w:hAnsiTheme="majorBidi" w:cstheme="majorBidi"/>
        </w:rPr>
        <w:t xml:space="preserve"> the fragmented </w:t>
      </w:r>
      <w:r w:rsidR="000B1BD9" w:rsidRPr="001909A4">
        <w:rPr>
          <w:rFonts w:asciiTheme="majorBidi" w:hAnsiTheme="majorBidi" w:cstheme="majorBidi"/>
        </w:rPr>
        <w:t>KM</w:t>
      </w:r>
      <w:r w:rsidR="00780F65" w:rsidRPr="001909A4">
        <w:rPr>
          <w:rFonts w:asciiTheme="majorBidi" w:hAnsiTheme="majorBidi" w:cstheme="majorBidi"/>
        </w:rPr>
        <w:t xml:space="preserve"> studies </w:t>
      </w:r>
      <w:r w:rsidR="000B1BD9" w:rsidRPr="001909A4">
        <w:rPr>
          <w:rFonts w:asciiTheme="majorBidi" w:hAnsiTheme="majorBidi" w:cstheme="majorBidi"/>
        </w:rPr>
        <w:t xml:space="preserve">conducted </w:t>
      </w:r>
      <w:r w:rsidR="007A05BE">
        <w:rPr>
          <w:rFonts w:asciiTheme="majorBidi" w:hAnsiTheme="majorBidi" w:cstheme="majorBidi"/>
          <w:noProof/>
        </w:rPr>
        <w:t>i</w:t>
      </w:r>
      <w:r w:rsidR="000B1BD9" w:rsidRPr="007A05BE">
        <w:rPr>
          <w:rFonts w:asciiTheme="majorBidi" w:hAnsiTheme="majorBidi" w:cstheme="majorBidi"/>
          <w:noProof/>
        </w:rPr>
        <w:t>n</w:t>
      </w:r>
      <w:r w:rsidR="000B1BD9" w:rsidRPr="001909A4">
        <w:rPr>
          <w:rFonts w:asciiTheme="majorBidi" w:hAnsiTheme="majorBidi" w:cstheme="majorBidi"/>
        </w:rPr>
        <w:t xml:space="preserve"> the </w:t>
      </w:r>
      <w:r w:rsidR="00780F65" w:rsidRPr="001909A4">
        <w:rPr>
          <w:rFonts w:asciiTheme="majorBidi" w:hAnsiTheme="majorBidi" w:cstheme="majorBidi"/>
        </w:rPr>
        <w:t>public sector</w:t>
      </w:r>
      <w:r w:rsidR="000B1BD9" w:rsidRPr="001909A4">
        <w:rPr>
          <w:rFonts w:asciiTheme="majorBidi" w:hAnsiTheme="majorBidi" w:cstheme="majorBidi"/>
        </w:rPr>
        <w:t>,</w:t>
      </w:r>
      <w:r w:rsidR="00780F65" w:rsidRPr="001909A4">
        <w:rPr>
          <w:rFonts w:asciiTheme="majorBidi" w:hAnsiTheme="majorBidi" w:cstheme="majorBidi"/>
        </w:rPr>
        <w:t xml:space="preserve"> including </w:t>
      </w:r>
      <w:r w:rsidR="000B1BD9" w:rsidRPr="001909A4">
        <w:rPr>
          <w:rFonts w:asciiTheme="majorBidi" w:hAnsiTheme="majorBidi" w:cstheme="majorBidi"/>
        </w:rPr>
        <w:t xml:space="preserve">those in the </w:t>
      </w:r>
      <w:r w:rsidR="00780F65" w:rsidRPr="001909A4">
        <w:rPr>
          <w:rFonts w:asciiTheme="majorBidi" w:hAnsiTheme="majorBidi" w:cstheme="majorBidi"/>
        </w:rPr>
        <w:t>UAE</w:t>
      </w:r>
      <w:r w:rsidR="000B1BD9" w:rsidRPr="001909A4">
        <w:rPr>
          <w:rFonts w:asciiTheme="majorBidi" w:hAnsiTheme="majorBidi" w:cstheme="majorBidi"/>
        </w:rPr>
        <w:t>,</w:t>
      </w:r>
      <w:r w:rsidR="00780F65" w:rsidRPr="001909A4">
        <w:rPr>
          <w:rFonts w:asciiTheme="majorBidi" w:hAnsiTheme="majorBidi" w:cstheme="majorBidi"/>
        </w:rPr>
        <w:t xml:space="preserve"> in conjunction with </w:t>
      </w:r>
      <w:r w:rsidR="000B1BD9" w:rsidRPr="001909A4">
        <w:rPr>
          <w:rFonts w:asciiTheme="majorBidi" w:hAnsiTheme="majorBidi" w:cstheme="majorBidi"/>
        </w:rPr>
        <w:t>KM</w:t>
      </w:r>
      <w:r w:rsidR="00780F65" w:rsidRPr="001909A4">
        <w:rPr>
          <w:rFonts w:asciiTheme="majorBidi" w:hAnsiTheme="majorBidi" w:cstheme="majorBidi"/>
        </w:rPr>
        <w:t xml:space="preserve"> studies </w:t>
      </w:r>
      <w:r w:rsidR="000B1BD9" w:rsidRPr="001909A4">
        <w:rPr>
          <w:rFonts w:asciiTheme="majorBidi" w:hAnsiTheme="majorBidi" w:cstheme="majorBidi"/>
        </w:rPr>
        <w:t>on the</w:t>
      </w:r>
      <w:r w:rsidR="00780F65" w:rsidRPr="001909A4">
        <w:rPr>
          <w:rFonts w:asciiTheme="majorBidi" w:hAnsiTheme="majorBidi" w:cstheme="majorBidi"/>
        </w:rPr>
        <w:t xml:space="preserve"> private sector </w:t>
      </w:r>
      <w:r w:rsidR="000B1BD9" w:rsidRPr="001909A4">
        <w:rPr>
          <w:rFonts w:asciiTheme="majorBidi" w:hAnsiTheme="majorBidi" w:cstheme="majorBidi"/>
        </w:rPr>
        <w:t>to develop the</w:t>
      </w:r>
      <w:r w:rsidR="00780F65" w:rsidRPr="001909A4">
        <w:rPr>
          <w:rFonts w:asciiTheme="majorBidi" w:hAnsiTheme="majorBidi" w:cstheme="majorBidi"/>
        </w:rPr>
        <w:t xml:space="preserve"> relevant </w:t>
      </w:r>
      <w:r w:rsidR="000B1BD9" w:rsidRPr="001909A4">
        <w:rPr>
          <w:rFonts w:asciiTheme="majorBidi" w:hAnsiTheme="majorBidi" w:cstheme="majorBidi"/>
        </w:rPr>
        <w:t>KM</w:t>
      </w:r>
      <w:r w:rsidR="00780F65" w:rsidRPr="001909A4">
        <w:rPr>
          <w:rFonts w:asciiTheme="majorBidi" w:hAnsiTheme="majorBidi" w:cstheme="majorBidi"/>
        </w:rPr>
        <w:t xml:space="preserve"> framework for </w:t>
      </w:r>
      <w:r w:rsidR="00780F65" w:rsidRPr="001909A4">
        <w:rPr>
          <w:rFonts w:asciiTheme="majorBidi" w:hAnsiTheme="majorBidi" w:cstheme="majorBidi"/>
        </w:rPr>
        <w:lastRenderedPageBreak/>
        <w:t xml:space="preserve">the public sector. In chapter 3, </w:t>
      </w:r>
      <w:r w:rsidR="000B1BD9" w:rsidRPr="001909A4">
        <w:rPr>
          <w:rFonts w:asciiTheme="majorBidi" w:hAnsiTheme="majorBidi" w:cstheme="majorBidi"/>
        </w:rPr>
        <w:t xml:space="preserve">the </w:t>
      </w:r>
      <w:r w:rsidR="00780F65" w:rsidRPr="001909A4">
        <w:rPr>
          <w:rFonts w:asciiTheme="majorBidi" w:hAnsiTheme="majorBidi" w:cstheme="majorBidi"/>
        </w:rPr>
        <w:t>resear</w:t>
      </w:r>
      <w:r w:rsidR="007A05BE">
        <w:rPr>
          <w:rFonts w:asciiTheme="majorBidi" w:hAnsiTheme="majorBidi" w:cstheme="majorBidi"/>
        </w:rPr>
        <w:t>ch methodology undertaken in this</w:t>
      </w:r>
      <w:r w:rsidR="00780F65" w:rsidRPr="001909A4">
        <w:rPr>
          <w:rFonts w:asciiTheme="majorBidi" w:hAnsiTheme="majorBidi" w:cstheme="majorBidi"/>
        </w:rPr>
        <w:t xml:space="preserve"> </w:t>
      </w:r>
      <w:r w:rsidRPr="001909A4">
        <w:rPr>
          <w:rFonts w:asciiTheme="majorBidi" w:hAnsiTheme="majorBidi" w:cstheme="majorBidi"/>
        </w:rPr>
        <w:t xml:space="preserve">thesis </w:t>
      </w:r>
      <w:r w:rsidR="00780F65" w:rsidRPr="001909A4">
        <w:rPr>
          <w:rFonts w:asciiTheme="majorBidi" w:hAnsiTheme="majorBidi" w:cstheme="majorBidi"/>
        </w:rPr>
        <w:t>is discussed in detail. In chapter 4, the analysis and findings of the study</w:t>
      </w:r>
      <w:r w:rsidR="000B1BD9" w:rsidRPr="001909A4">
        <w:rPr>
          <w:rFonts w:asciiTheme="majorBidi" w:hAnsiTheme="majorBidi" w:cstheme="majorBidi"/>
        </w:rPr>
        <w:t>,</w:t>
      </w:r>
      <w:r w:rsidR="00780F65" w:rsidRPr="001909A4">
        <w:rPr>
          <w:rFonts w:asciiTheme="majorBidi" w:hAnsiTheme="majorBidi" w:cstheme="majorBidi"/>
        </w:rPr>
        <w:t xml:space="preserve"> including validation of the constructs</w:t>
      </w:r>
      <w:r w:rsidR="000B1BD9" w:rsidRPr="001909A4">
        <w:rPr>
          <w:rFonts w:asciiTheme="majorBidi" w:hAnsiTheme="majorBidi" w:cstheme="majorBidi"/>
        </w:rPr>
        <w:t xml:space="preserve">, </w:t>
      </w:r>
      <w:r w:rsidR="00780F65" w:rsidRPr="001909A4">
        <w:rPr>
          <w:rFonts w:asciiTheme="majorBidi" w:hAnsiTheme="majorBidi" w:cstheme="majorBidi"/>
        </w:rPr>
        <w:t>framework</w:t>
      </w:r>
      <w:r w:rsidR="000B1BD9" w:rsidRPr="001909A4">
        <w:rPr>
          <w:rFonts w:asciiTheme="majorBidi" w:hAnsiTheme="majorBidi" w:cstheme="majorBidi"/>
        </w:rPr>
        <w:t>,</w:t>
      </w:r>
      <w:r w:rsidR="00780F65" w:rsidRPr="001909A4">
        <w:rPr>
          <w:rFonts w:asciiTheme="majorBidi" w:hAnsiTheme="majorBidi" w:cstheme="majorBidi"/>
        </w:rPr>
        <w:t xml:space="preserve"> and </w:t>
      </w:r>
      <w:r w:rsidR="00780F65" w:rsidRPr="00356023">
        <w:rPr>
          <w:rFonts w:asciiTheme="majorBidi" w:hAnsiTheme="majorBidi" w:cstheme="majorBidi"/>
          <w:noProof/>
        </w:rPr>
        <w:t>hypothes</w:t>
      </w:r>
      <w:r w:rsidR="000B1BD9" w:rsidRPr="00356023">
        <w:rPr>
          <w:rFonts w:asciiTheme="majorBidi" w:hAnsiTheme="majorBidi" w:cstheme="majorBidi"/>
          <w:noProof/>
        </w:rPr>
        <w:t>ized</w:t>
      </w:r>
      <w:r w:rsidR="00780F65" w:rsidRPr="001909A4">
        <w:rPr>
          <w:rFonts w:asciiTheme="majorBidi" w:hAnsiTheme="majorBidi" w:cstheme="majorBidi"/>
        </w:rPr>
        <w:t xml:space="preserve"> test results are provided. In chapter 5, </w:t>
      </w:r>
      <w:r w:rsidR="007A05BE">
        <w:rPr>
          <w:rFonts w:asciiTheme="majorBidi" w:hAnsiTheme="majorBidi" w:cstheme="majorBidi"/>
        </w:rPr>
        <w:t xml:space="preserve">which is also the concluding chapter, the </w:t>
      </w:r>
      <w:r w:rsidR="00780F65" w:rsidRPr="001909A4">
        <w:rPr>
          <w:rFonts w:asciiTheme="majorBidi" w:hAnsiTheme="majorBidi" w:cstheme="majorBidi"/>
        </w:rPr>
        <w:t>results of the study are discussed</w:t>
      </w:r>
      <w:r w:rsidR="007A05BE">
        <w:rPr>
          <w:rFonts w:asciiTheme="majorBidi" w:hAnsiTheme="majorBidi" w:cstheme="majorBidi"/>
        </w:rPr>
        <w:t xml:space="preserve"> followed by managerial </w:t>
      </w:r>
      <w:r w:rsidR="00780F65" w:rsidRPr="001909A4">
        <w:rPr>
          <w:rFonts w:asciiTheme="majorBidi" w:hAnsiTheme="majorBidi" w:cstheme="majorBidi"/>
        </w:rPr>
        <w:t xml:space="preserve">and theoretical implications of the study </w:t>
      </w:r>
      <w:r w:rsidR="007A05BE" w:rsidRPr="007A05BE">
        <w:rPr>
          <w:rFonts w:asciiTheme="majorBidi" w:hAnsiTheme="majorBidi" w:cstheme="majorBidi"/>
          <w:noProof/>
        </w:rPr>
        <w:t>a</w:t>
      </w:r>
      <w:r w:rsidR="007A05BE">
        <w:rPr>
          <w:rFonts w:asciiTheme="majorBidi" w:hAnsiTheme="majorBidi" w:cstheme="majorBidi"/>
          <w:noProof/>
        </w:rPr>
        <w:t>n</w:t>
      </w:r>
      <w:r w:rsidR="007A05BE" w:rsidRPr="007A05BE">
        <w:rPr>
          <w:rFonts w:asciiTheme="majorBidi" w:hAnsiTheme="majorBidi" w:cstheme="majorBidi"/>
          <w:noProof/>
        </w:rPr>
        <w:t>d</w:t>
      </w:r>
      <w:r w:rsidR="000B1BD9" w:rsidRPr="001909A4">
        <w:rPr>
          <w:rFonts w:asciiTheme="majorBidi" w:hAnsiTheme="majorBidi" w:cstheme="majorBidi"/>
        </w:rPr>
        <w:t xml:space="preserve"> </w:t>
      </w:r>
      <w:r w:rsidR="00780F65" w:rsidRPr="001909A4">
        <w:rPr>
          <w:rFonts w:asciiTheme="majorBidi" w:hAnsiTheme="majorBidi" w:cstheme="majorBidi"/>
        </w:rPr>
        <w:t>limitation</w:t>
      </w:r>
      <w:r w:rsidR="000B1BD9" w:rsidRPr="001909A4">
        <w:rPr>
          <w:rFonts w:asciiTheme="majorBidi" w:hAnsiTheme="majorBidi" w:cstheme="majorBidi"/>
        </w:rPr>
        <w:t>s</w:t>
      </w:r>
      <w:r w:rsidR="00780F65" w:rsidRPr="001909A4">
        <w:rPr>
          <w:rFonts w:asciiTheme="majorBidi" w:hAnsiTheme="majorBidi" w:cstheme="majorBidi"/>
        </w:rPr>
        <w:t xml:space="preserve"> and directions for future research. </w:t>
      </w:r>
    </w:p>
    <w:p w14:paraId="0AD4DF43" w14:textId="77777777" w:rsidR="00780F65" w:rsidRPr="001909A4" w:rsidRDefault="00780F65" w:rsidP="00780F65">
      <w:pPr>
        <w:spacing w:line="360" w:lineRule="auto"/>
        <w:jc w:val="both"/>
        <w:rPr>
          <w:rFonts w:asciiTheme="majorBidi" w:hAnsiTheme="majorBidi" w:cstheme="majorBidi"/>
        </w:rPr>
      </w:pPr>
    </w:p>
    <w:p w14:paraId="13C403FC" w14:textId="7F7F544B" w:rsidR="000B1BD9" w:rsidRDefault="000B1BD9">
      <w:pPr>
        <w:spacing w:after="160" w:line="259" w:lineRule="auto"/>
        <w:rPr>
          <w:rFonts w:eastAsiaTheme="majorEastAsia"/>
          <w:b/>
          <w:sz w:val="32"/>
          <w:szCs w:val="32"/>
        </w:rPr>
      </w:pPr>
    </w:p>
    <w:p w14:paraId="52D1B469" w14:textId="192EF438" w:rsidR="001909A4" w:rsidRDefault="001909A4">
      <w:pPr>
        <w:spacing w:after="160" w:line="259" w:lineRule="auto"/>
        <w:rPr>
          <w:rFonts w:eastAsiaTheme="majorEastAsia"/>
          <w:b/>
          <w:sz w:val="32"/>
          <w:szCs w:val="32"/>
        </w:rPr>
      </w:pPr>
    </w:p>
    <w:p w14:paraId="395BC184" w14:textId="3113B9CA" w:rsidR="001909A4" w:rsidRDefault="001909A4">
      <w:pPr>
        <w:spacing w:after="160" w:line="259" w:lineRule="auto"/>
        <w:rPr>
          <w:rFonts w:eastAsiaTheme="majorEastAsia"/>
          <w:b/>
          <w:sz w:val="32"/>
          <w:szCs w:val="32"/>
        </w:rPr>
      </w:pPr>
    </w:p>
    <w:p w14:paraId="5CCB4C21" w14:textId="32BB92E4" w:rsidR="001909A4" w:rsidRDefault="001909A4">
      <w:pPr>
        <w:spacing w:after="160" w:line="259" w:lineRule="auto"/>
        <w:rPr>
          <w:rFonts w:eastAsiaTheme="majorEastAsia"/>
          <w:b/>
          <w:sz w:val="32"/>
          <w:szCs w:val="32"/>
        </w:rPr>
      </w:pPr>
    </w:p>
    <w:p w14:paraId="60FF0440" w14:textId="7B60421E" w:rsidR="001909A4" w:rsidRDefault="001909A4">
      <w:pPr>
        <w:spacing w:after="160" w:line="259" w:lineRule="auto"/>
        <w:rPr>
          <w:rFonts w:eastAsiaTheme="majorEastAsia"/>
          <w:b/>
          <w:sz w:val="32"/>
          <w:szCs w:val="32"/>
        </w:rPr>
      </w:pPr>
    </w:p>
    <w:p w14:paraId="36D58025" w14:textId="7BA86176" w:rsidR="001909A4" w:rsidRDefault="001909A4">
      <w:pPr>
        <w:spacing w:after="160" w:line="259" w:lineRule="auto"/>
        <w:rPr>
          <w:rFonts w:eastAsiaTheme="majorEastAsia"/>
          <w:b/>
          <w:sz w:val="32"/>
          <w:szCs w:val="32"/>
        </w:rPr>
      </w:pPr>
    </w:p>
    <w:p w14:paraId="05AFEBB3" w14:textId="43843516" w:rsidR="001909A4" w:rsidRDefault="001909A4">
      <w:pPr>
        <w:spacing w:after="160" w:line="259" w:lineRule="auto"/>
        <w:rPr>
          <w:rFonts w:eastAsiaTheme="majorEastAsia"/>
          <w:b/>
          <w:sz w:val="32"/>
          <w:szCs w:val="32"/>
        </w:rPr>
      </w:pPr>
    </w:p>
    <w:p w14:paraId="41F556B9" w14:textId="0864CC27" w:rsidR="001909A4" w:rsidRDefault="001909A4">
      <w:pPr>
        <w:spacing w:after="160" w:line="259" w:lineRule="auto"/>
        <w:rPr>
          <w:rFonts w:eastAsiaTheme="majorEastAsia"/>
          <w:b/>
          <w:sz w:val="32"/>
          <w:szCs w:val="32"/>
        </w:rPr>
      </w:pPr>
    </w:p>
    <w:p w14:paraId="1DF8AFAA" w14:textId="2B094DDA" w:rsidR="001909A4" w:rsidRDefault="001909A4">
      <w:pPr>
        <w:spacing w:after="160" w:line="259" w:lineRule="auto"/>
        <w:rPr>
          <w:rFonts w:eastAsiaTheme="majorEastAsia"/>
          <w:b/>
          <w:sz w:val="32"/>
          <w:szCs w:val="32"/>
        </w:rPr>
      </w:pPr>
    </w:p>
    <w:p w14:paraId="1EFC65FC" w14:textId="612F6B05" w:rsidR="001909A4" w:rsidRDefault="001909A4">
      <w:pPr>
        <w:spacing w:after="160" w:line="259" w:lineRule="auto"/>
        <w:rPr>
          <w:rFonts w:eastAsiaTheme="majorEastAsia"/>
          <w:b/>
          <w:sz w:val="32"/>
          <w:szCs w:val="32"/>
        </w:rPr>
      </w:pPr>
    </w:p>
    <w:p w14:paraId="73299BB8" w14:textId="1AC2E487" w:rsidR="001909A4" w:rsidRDefault="001909A4">
      <w:pPr>
        <w:spacing w:after="160" w:line="259" w:lineRule="auto"/>
        <w:rPr>
          <w:rFonts w:eastAsiaTheme="majorEastAsia"/>
          <w:b/>
          <w:sz w:val="32"/>
          <w:szCs w:val="32"/>
        </w:rPr>
      </w:pPr>
    </w:p>
    <w:p w14:paraId="41C5CCEF" w14:textId="2DE775F9" w:rsidR="00737FC3" w:rsidRDefault="00737FC3">
      <w:pPr>
        <w:spacing w:after="160" w:line="259" w:lineRule="auto"/>
        <w:rPr>
          <w:rFonts w:eastAsiaTheme="majorEastAsia"/>
          <w:b/>
          <w:sz w:val="32"/>
          <w:szCs w:val="32"/>
        </w:rPr>
      </w:pPr>
    </w:p>
    <w:p w14:paraId="23A59438" w14:textId="6987A252" w:rsidR="00737FC3" w:rsidRDefault="00737FC3">
      <w:pPr>
        <w:spacing w:after="160" w:line="259" w:lineRule="auto"/>
        <w:rPr>
          <w:rFonts w:eastAsiaTheme="majorEastAsia"/>
          <w:b/>
          <w:sz w:val="32"/>
          <w:szCs w:val="32"/>
        </w:rPr>
      </w:pPr>
    </w:p>
    <w:p w14:paraId="136B257E" w14:textId="0C0F05B5" w:rsidR="00737FC3" w:rsidRDefault="00737FC3">
      <w:pPr>
        <w:spacing w:after="160" w:line="259" w:lineRule="auto"/>
        <w:rPr>
          <w:rFonts w:eastAsiaTheme="majorEastAsia"/>
          <w:b/>
          <w:sz w:val="32"/>
          <w:szCs w:val="32"/>
        </w:rPr>
      </w:pPr>
    </w:p>
    <w:p w14:paraId="375AAB20" w14:textId="6730002B" w:rsidR="00737FC3" w:rsidRDefault="00737FC3">
      <w:pPr>
        <w:spacing w:after="160" w:line="259" w:lineRule="auto"/>
        <w:rPr>
          <w:rFonts w:eastAsiaTheme="majorEastAsia"/>
          <w:b/>
          <w:sz w:val="32"/>
          <w:szCs w:val="32"/>
        </w:rPr>
      </w:pPr>
    </w:p>
    <w:p w14:paraId="37836AEE" w14:textId="32B67BCA" w:rsidR="00737FC3" w:rsidRDefault="00737FC3">
      <w:pPr>
        <w:spacing w:after="160" w:line="259" w:lineRule="auto"/>
        <w:rPr>
          <w:rFonts w:eastAsiaTheme="majorEastAsia"/>
          <w:b/>
          <w:sz w:val="32"/>
          <w:szCs w:val="32"/>
        </w:rPr>
      </w:pPr>
    </w:p>
    <w:p w14:paraId="2F35B4F7" w14:textId="3B4AD004" w:rsidR="00737FC3" w:rsidRDefault="00737FC3">
      <w:pPr>
        <w:spacing w:after="160" w:line="259" w:lineRule="auto"/>
        <w:rPr>
          <w:rFonts w:eastAsiaTheme="majorEastAsia"/>
          <w:b/>
          <w:sz w:val="32"/>
          <w:szCs w:val="32"/>
        </w:rPr>
      </w:pPr>
    </w:p>
    <w:p w14:paraId="401B029E" w14:textId="77777777" w:rsidR="00D50650" w:rsidRDefault="00D50650">
      <w:pPr>
        <w:spacing w:after="160" w:line="259" w:lineRule="auto"/>
        <w:rPr>
          <w:rFonts w:eastAsiaTheme="majorEastAsia"/>
          <w:b/>
          <w:sz w:val="32"/>
          <w:szCs w:val="32"/>
        </w:rPr>
      </w:pPr>
    </w:p>
    <w:p w14:paraId="3E56E500" w14:textId="25843F85" w:rsidR="00737FC3" w:rsidRDefault="00737FC3">
      <w:pPr>
        <w:spacing w:after="160" w:line="259" w:lineRule="auto"/>
        <w:rPr>
          <w:rFonts w:eastAsiaTheme="majorEastAsia"/>
          <w:b/>
          <w:sz w:val="32"/>
          <w:szCs w:val="32"/>
        </w:rPr>
      </w:pPr>
    </w:p>
    <w:p w14:paraId="5D85A3E3" w14:textId="50CAEA04" w:rsidR="00737FC3" w:rsidRDefault="00737FC3">
      <w:pPr>
        <w:spacing w:after="160" w:line="259" w:lineRule="auto"/>
        <w:rPr>
          <w:rFonts w:eastAsiaTheme="majorEastAsia"/>
          <w:b/>
          <w:sz w:val="32"/>
          <w:szCs w:val="32"/>
        </w:rPr>
      </w:pPr>
    </w:p>
    <w:p w14:paraId="5C00F215" w14:textId="33CB487A" w:rsidR="00780F65" w:rsidRPr="001909A4" w:rsidRDefault="00780F65" w:rsidP="004030E0">
      <w:pPr>
        <w:pStyle w:val="Heading1"/>
        <w:numPr>
          <w:ilvl w:val="0"/>
          <w:numId w:val="2"/>
        </w:numPr>
        <w:spacing w:before="0"/>
        <w:rPr>
          <w:rFonts w:ascii="Times New Roman" w:hAnsi="Times New Roman" w:cs="Times New Roman"/>
          <w:b/>
          <w:color w:val="auto"/>
        </w:rPr>
      </w:pPr>
      <w:bookmarkStart w:id="10" w:name="_Toc481404385"/>
      <w:r w:rsidRPr="001909A4">
        <w:rPr>
          <w:rFonts w:ascii="Times New Roman" w:hAnsi="Times New Roman" w:cs="Times New Roman"/>
          <w:b/>
          <w:color w:val="auto"/>
        </w:rPr>
        <w:lastRenderedPageBreak/>
        <w:t xml:space="preserve">Literature </w:t>
      </w:r>
      <w:r w:rsidR="000B1BD9" w:rsidRPr="001909A4">
        <w:rPr>
          <w:rFonts w:ascii="Times New Roman" w:hAnsi="Times New Roman" w:cs="Times New Roman"/>
          <w:b/>
          <w:color w:val="auto"/>
        </w:rPr>
        <w:t>r</w:t>
      </w:r>
      <w:r w:rsidRPr="001909A4">
        <w:rPr>
          <w:rFonts w:ascii="Times New Roman" w:hAnsi="Times New Roman" w:cs="Times New Roman"/>
          <w:b/>
          <w:color w:val="auto"/>
        </w:rPr>
        <w:t>eview</w:t>
      </w:r>
      <w:bookmarkEnd w:id="10"/>
    </w:p>
    <w:p w14:paraId="2B53EA38" w14:textId="77777777" w:rsidR="00780F65" w:rsidRPr="001909A4" w:rsidRDefault="00780F65" w:rsidP="00780F65">
      <w:pPr>
        <w:rPr>
          <w:rFonts w:eastAsiaTheme="majorEastAsia"/>
        </w:rPr>
      </w:pPr>
    </w:p>
    <w:p w14:paraId="4D4D30F9" w14:textId="5D9D22F9" w:rsidR="00780F65" w:rsidRPr="001909A4" w:rsidRDefault="000B6251" w:rsidP="00780F65">
      <w:pPr>
        <w:spacing w:line="360" w:lineRule="auto"/>
        <w:jc w:val="both"/>
        <w:rPr>
          <w:rFonts w:asciiTheme="majorBidi" w:hAnsiTheme="majorBidi" w:cstheme="majorBidi"/>
        </w:rPr>
      </w:pPr>
      <w:r w:rsidRPr="001909A4">
        <w:rPr>
          <w:rFonts w:asciiTheme="majorBidi" w:hAnsiTheme="majorBidi" w:cstheme="majorBidi"/>
        </w:rPr>
        <w:t xml:space="preserve">A </w:t>
      </w:r>
      <w:r w:rsidR="00780F65" w:rsidRPr="001909A4">
        <w:rPr>
          <w:rFonts w:asciiTheme="majorBidi" w:hAnsiTheme="majorBidi" w:cstheme="majorBidi"/>
        </w:rPr>
        <w:t xml:space="preserve">literature review provides </w:t>
      </w:r>
      <w:r w:rsidRPr="001909A4">
        <w:rPr>
          <w:rFonts w:asciiTheme="majorBidi" w:hAnsiTheme="majorBidi" w:cstheme="majorBidi"/>
        </w:rPr>
        <w:t>a</w:t>
      </w:r>
      <w:r w:rsidR="00780F65" w:rsidRPr="001909A4">
        <w:rPr>
          <w:rFonts w:asciiTheme="majorBidi" w:hAnsiTheme="majorBidi" w:cstheme="majorBidi"/>
        </w:rPr>
        <w:t xml:space="preserve"> researcher with results from other studies related to the one being carried out, relat</w:t>
      </w:r>
      <w:r w:rsidRPr="001909A4">
        <w:rPr>
          <w:rFonts w:asciiTheme="majorBidi" w:hAnsiTheme="majorBidi" w:cstheme="majorBidi"/>
        </w:rPr>
        <w:t>ing</w:t>
      </w:r>
      <w:r w:rsidR="00780F65" w:rsidRPr="001909A4">
        <w:rPr>
          <w:rFonts w:asciiTheme="majorBidi" w:hAnsiTheme="majorBidi" w:cstheme="majorBidi"/>
        </w:rPr>
        <w:t xml:space="preserve"> the </w:t>
      </w:r>
      <w:r w:rsidRPr="001909A4">
        <w:rPr>
          <w:rFonts w:asciiTheme="majorBidi" w:hAnsiTheme="majorBidi" w:cstheme="majorBidi"/>
        </w:rPr>
        <w:t xml:space="preserve">present </w:t>
      </w:r>
      <w:r w:rsidR="00780F65" w:rsidRPr="001909A4">
        <w:rPr>
          <w:rFonts w:asciiTheme="majorBidi" w:hAnsiTheme="majorBidi" w:cstheme="majorBidi"/>
        </w:rPr>
        <w:t xml:space="preserve">study to the larger </w:t>
      </w:r>
      <w:r w:rsidRPr="001909A4">
        <w:rPr>
          <w:rFonts w:asciiTheme="majorBidi" w:hAnsiTheme="majorBidi" w:cstheme="majorBidi"/>
        </w:rPr>
        <w:t xml:space="preserve">body of </w:t>
      </w:r>
      <w:r w:rsidR="00780F65" w:rsidRPr="001909A4">
        <w:rPr>
          <w:rFonts w:asciiTheme="majorBidi" w:hAnsiTheme="majorBidi" w:cstheme="majorBidi"/>
        </w:rPr>
        <w:t>current literature</w:t>
      </w:r>
      <w:r w:rsidR="00237883" w:rsidRPr="001909A4">
        <w:rPr>
          <w:rFonts w:asciiTheme="majorBidi" w:hAnsiTheme="majorBidi" w:cstheme="majorBidi"/>
        </w:rPr>
        <w:t xml:space="preserve"> on the topic an</w:t>
      </w:r>
      <w:r w:rsidRPr="001909A4">
        <w:rPr>
          <w:rFonts w:asciiTheme="majorBidi" w:hAnsiTheme="majorBidi" w:cstheme="majorBidi"/>
        </w:rPr>
        <w:t>d thus</w:t>
      </w:r>
      <w:r w:rsidR="00780F65" w:rsidRPr="001909A4">
        <w:rPr>
          <w:rFonts w:asciiTheme="majorBidi" w:hAnsiTheme="majorBidi" w:cstheme="majorBidi"/>
        </w:rPr>
        <w:t xml:space="preserve"> position</w:t>
      </w:r>
      <w:r w:rsidRPr="001909A4">
        <w:rPr>
          <w:rFonts w:asciiTheme="majorBidi" w:hAnsiTheme="majorBidi" w:cstheme="majorBidi"/>
        </w:rPr>
        <w:t>ing</w:t>
      </w:r>
      <w:r w:rsidR="00780F65" w:rsidRPr="001909A4">
        <w:rPr>
          <w:rFonts w:asciiTheme="majorBidi" w:hAnsiTheme="majorBidi" w:cstheme="majorBidi"/>
        </w:rPr>
        <w:t xml:space="preserve"> the relevance of the study </w:t>
      </w:r>
      <w:r w:rsidRPr="001909A4">
        <w:rPr>
          <w:rFonts w:asciiTheme="majorBidi" w:hAnsiTheme="majorBidi" w:cstheme="majorBidi"/>
        </w:rPr>
        <w:t>with</w:t>
      </w:r>
      <w:r w:rsidR="00780F65" w:rsidRPr="001909A4">
        <w:rPr>
          <w:rFonts w:asciiTheme="majorBidi" w:hAnsiTheme="majorBidi" w:cstheme="majorBidi"/>
        </w:rPr>
        <w:t>in a broader context</w:t>
      </w:r>
      <w:r w:rsidRPr="001909A4">
        <w:rPr>
          <w:rFonts w:asciiTheme="majorBidi" w:hAnsiTheme="majorBidi" w:cstheme="majorBidi"/>
        </w:rPr>
        <w:t>; this, then,</w:t>
      </w:r>
      <w:r w:rsidR="00780F65" w:rsidRPr="001909A4">
        <w:rPr>
          <w:rFonts w:asciiTheme="majorBidi" w:hAnsiTheme="majorBidi" w:cstheme="majorBidi"/>
        </w:rPr>
        <w:t xml:space="preserve"> enables benchma</w:t>
      </w:r>
      <w:r w:rsidR="00D06967">
        <w:rPr>
          <w:rFonts w:asciiTheme="majorBidi" w:hAnsiTheme="majorBidi" w:cstheme="majorBidi"/>
        </w:rPr>
        <w:t xml:space="preserve">rking for comparative purposes. </w:t>
      </w:r>
      <w:r w:rsidR="00780F65" w:rsidRPr="001909A4">
        <w:rPr>
          <w:rFonts w:asciiTheme="majorBidi" w:hAnsiTheme="majorBidi" w:cstheme="majorBidi"/>
        </w:rPr>
        <w:t xml:space="preserve">A systematic review of </w:t>
      </w:r>
      <w:r w:rsidRPr="001909A4">
        <w:rPr>
          <w:rFonts w:asciiTheme="majorBidi" w:hAnsiTheme="majorBidi" w:cstheme="majorBidi"/>
        </w:rPr>
        <w:t>those KM</w:t>
      </w:r>
      <w:r w:rsidR="00780F65" w:rsidRPr="001909A4">
        <w:rPr>
          <w:rFonts w:asciiTheme="majorBidi" w:hAnsiTheme="majorBidi" w:cstheme="majorBidi"/>
        </w:rPr>
        <w:t xml:space="preserve"> </w:t>
      </w:r>
      <w:r w:rsidRPr="001909A4">
        <w:rPr>
          <w:rFonts w:asciiTheme="majorBidi" w:hAnsiTheme="majorBidi" w:cstheme="majorBidi"/>
        </w:rPr>
        <w:t xml:space="preserve">features </w:t>
      </w:r>
      <w:r w:rsidR="00780F65" w:rsidRPr="001909A4">
        <w:rPr>
          <w:rFonts w:asciiTheme="majorBidi" w:hAnsiTheme="majorBidi" w:cstheme="majorBidi"/>
        </w:rPr>
        <w:t xml:space="preserve">relevant </w:t>
      </w:r>
      <w:r w:rsidRPr="001909A4">
        <w:rPr>
          <w:rFonts w:asciiTheme="majorBidi" w:hAnsiTheme="majorBidi" w:cstheme="majorBidi"/>
        </w:rPr>
        <w:t xml:space="preserve">to </w:t>
      </w:r>
      <w:r w:rsidR="00780F65" w:rsidRPr="001909A4">
        <w:rPr>
          <w:rFonts w:asciiTheme="majorBidi" w:hAnsiTheme="majorBidi" w:cstheme="majorBidi"/>
        </w:rPr>
        <w:t xml:space="preserve">the public sector </w:t>
      </w:r>
      <w:r w:rsidRPr="001909A4">
        <w:rPr>
          <w:rFonts w:asciiTheme="majorBidi" w:hAnsiTheme="majorBidi" w:cstheme="majorBidi"/>
        </w:rPr>
        <w:t>is provided</w:t>
      </w:r>
      <w:r w:rsidR="00780F65" w:rsidRPr="001909A4">
        <w:rPr>
          <w:rFonts w:asciiTheme="majorBidi" w:hAnsiTheme="majorBidi" w:cstheme="majorBidi"/>
        </w:rPr>
        <w:t xml:space="preserve"> in this chapter. This includes</w:t>
      </w:r>
      <w:r w:rsidRPr="001909A4">
        <w:rPr>
          <w:rFonts w:asciiTheme="majorBidi" w:hAnsiTheme="majorBidi" w:cstheme="majorBidi"/>
        </w:rPr>
        <w:t xml:space="preserve"> a review of KM</w:t>
      </w:r>
      <w:r w:rsidR="00780F65" w:rsidRPr="001909A4">
        <w:rPr>
          <w:rFonts w:asciiTheme="majorBidi" w:hAnsiTheme="majorBidi" w:cstheme="majorBidi"/>
        </w:rPr>
        <w:t xml:space="preserve"> studies </w:t>
      </w:r>
      <w:r w:rsidR="007A05BE">
        <w:rPr>
          <w:rFonts w:asciiTheme="majorBidi" w:hAnsiTheme="majorBidi" w:cstheme="majorBidi"/>
        </w:rPr>
        <w:t xml:space="preserve">and frameworks </w:t>
      </w:r>
      <w:r w:rsidR="00780F65" w:rsidRPr="001909A4">
        <w:rPr>
          <w:rFonts w:asciiTheme="majorBidi" w:hAnsiTheme="majorBidi" w:cstheme="majorBidi"/>
        </w:rPr>
        <w:t>that have focused on enablers, barriers, practices</w:t>
      </w:r>
      <w:r w:rsidRPr="001909A4">
        <w:rPr>
          <w:rFonts w:asciiTheme="majorBidi" w:hAnsiTheme="majorBidi" w:cstheme="majorBidi"/>
        </w:rPr>
        <w:t>,</w:t>
      </w:r>
      <w:r w:rsidR="00780F65" w:rsidRPr="001909A4">
        <w:rPr>
          <w:rFonts w:asciiTheme="majorBidi" w:hAnsiTheme="majorBidi" w:cstheme="majorBidi"/>
        </w:rPr>
        <w:t xml:space="preserve"> and performance. The advantage of this systematic review is that it encompasses a process that </w:t>
      </w:r>
      <w:r w:rsidR="00780F65" w:rsidRPr="00356023">
        <w:rPr>
          <w:rFonts w:asciiTheme="majorBidi" w:hAnsiTheme="majorBidi" w:cstheme="majorBidi"/>
          <w:noProof/>
        </w:rPr>
        <w:t>minimizes</w:t>
      </w:r>
      <w:r w:rsidR="00780F65" w:rsidRPr="001909A4">
        <w:rPr>
          <w:rFonts w:asciiTheme="majorBidi" w:hAnsiTheme="majorBidi" w:cstheme="majorBidi"/>
        </w:rPr>
        <w:t xml:space="preserve"> bias and </w:t>
      </w:r>
      <w:r w:rsidR="00780F65" w:rsidRPr="00356023">
        <w:rPr>
          <w:rFonts w:asciiTheme="majorBidi" w:hAnsiTheme="majorBidi" w:cstheme="majorBidi"/>
          <w:noProof/>
        </w:rPr>
        <w:t>synthesizes</w:t>
      </w:r>
      <w:r w:rsidR="00780F65" w:rsidRPr="001909A4">
        <w:rPr>
          <w:rFonts w:asciiTheme="majorBidi" w:hAnsiTheme="majorBidi" w:cstheme="majorBidi"/>
        </w:rPr>
        <w:t xml:space="preserve"> the relevant body of knowledge in </w:t>
      </w:r>
      <w:r w:rsidRPr="001909A4">
        <w:rPr>
          <w:rFonts w:asciiTheme="majorBidi" w:hAnsiTheme="majorBidi" w:cstheme="majorBidi"/>
        </w:rPr>
        <w:t>the</w:t>
      </w:r>
      <w:r w:rsidR="00780F65" w:rsidRPr="001909A4">
        <w:rPr>
          <w:rFonts w:asciiTheme="majorBidi" w:hAnsiTheme="majorBidi" w:cstheme="majorBidi"/>
        </w:rPr>
        <w:t xml:space="preserve"> determined field </w:t>
      </w:r>
      <w:r w:rsidR="007A05BE">
        <w:rPr>
          <w:rFonts w:asciiTheme="majorBidi" w:hAnsiTheme="majorBidi" w:cstheme="majorBidi"/>
        </w:rPr>
        <w:t>(</w:t>
      </w:r>
      <w:proofErr w:type="spellStart"/>
      <w:r w:rsidR="00F47AB0" w:rsidRPr="00F47AB0">
        <w:rPr>
          <w:rFonts w:asciiTheme="majorBidi" w:hAnsiTheme="majorBidi" w:cstheme="majorBidi"/>
        </w:rPr>
        <w:t>Tranfield</w:t>
      </w:r>
      <w:proofErr w:type="spellEnd"/>
      <w:r w:rsidR="00F47AB0" w:rsidRPr="00F47AB0">
        <w:rPr>
          <w:rFonts w:asciiTheme="majorBidi" w:hAnsiTheme="majorBidi" w:cstheme="majorBidi"/>
        </w:rPr>
        <w:t xml:space="preserve">, </w:t>
      </w:r>
      <w:proofErr w:type="spellStart"/>
      <w:r w:rsidR="00F47AB0">
        <w:rPr>
          <w:rFonts w:asciiTheme="majorBidi" w:hAnsiTheme="majorBidi" w:cstheme="majorBidi"/>
        </w:rPr>
        <w:t>Denyer</w:t>
      </w:r>
      <w:proofErr w:type="spellEnd"/>
      <w:r w:rsidR="00F47AB0" w:rsidRPr="00F47AB0">
        <w:rPr>
          <w:rFonts w:asciiTheme="majorBidi" w:hAnsiTheme="majorBidi" w:cstheme="majorBidi"/>
        </w:rPr>
        <w:t xml:space="preserve"> &amp; Smart</w:t>
      </w:r>
      <w:r w:rsidR="007A05BE">
        <w:rPr>
          <w:rFonts w:asciiTheme="majorBidi" w:hAnsiTheme="majorBidi" w:cstheme="majorBidi"/>
        </w:rPr>
        <w:t xml:space="preserve">, </w:t>
      </w:r>
      <w:r w:rsidR="00F47AB0">
        <w:rPr>
          <w:rFonts w:asciiTheme="majorBidi" w:hAnsiTheme="majorBidi" w:cstheme="majorBidi"/>
        </w:rPr>
        <w:t>2003)</w:t>
      </w:r>
      <w:r w:rsidR="00780F65" w:rsidRPr="001909A4">
        <w:rPr>
          <w:rFonts w:asciiTheme="majorBidi" w:hAnsiTheme="majorBidi" w:cstheme="majorBidi"/>
        </w:rPr>
        <w:t>. In the first stage</w:t>
      </w:r>
      <w:r w:rsidRPr="001909A4">
        <w:rPr>
          <w:rFonts w:asciiTheme="majorBidi" w:hAnsiTheme="majorBidi" w:cstheme="majorBidi"/>
        </w:rPr>
        <w:t xml:space="preserve"> of the process</w:t>
      </w:r>
      <w:r w:rsidR="00780F65" w:rsidRPr="001909A4">
        <w:rPr>
          <w:rFonts w:asciiTheme="majorBidi" w:hAnsiTheme="majorBidi" w:cstheme="majorBidi"/>
        </w:rPr>
        <w:t xml:space="preserve">, </w:t>
      </w:r>
      <w:r w:rsidRPr="001909A4">
        <w:rPr>
          <w:rFonts w:asciiTheme="majorBidi" w:hAnsiTheme="majorBidi" w:cstheme="majorBidi"/>
        </w:rPr>
        <w:t xml:space="preserve">the </w:t>
      </w:r>
      <w:r w:rsidR="00780F65" w:rsidRPr="001909A4">
        <w:rPr>
          <w:rFonts w:asciiTheme="majorBidi" w:hAnsiTheme="majorBidi" w:cstheme="majorBidi"/>
        </w:rPr>
        <w:t xml:space="preserve">identification of publications was </w:t>
      </w:r>
      <w:r w:rsidRPr="001909A4">
        <w:rPr>
          <w:rFonts w:asciiTheme="majorBidi" w:hAnsiTheme="majorBidi" w:cstheme="majorBidi"/>
        </w:rPr>
        <w:t>conducted</w:t>
      </w:r>
      <w:r w:rsidR="00780F65" w:rsidRPr="001909A4">
        <w:rPr>
          <w:rFonts w:asciiTheme="majorBidi" w:hAnsiTheme="majorBidi" w:cstheme="majorBidi"/>
        </w:rPr>
        <w:t xml:space="preserve"> based on keyword search</w:t>
      </w:r>
      <w:r w:rsidR="00237883" w:rsidRPr="001909A4">
        <w:rPr>
          <w:rFonts w:asciiTheme="majorBidi" w:hAnsiTheme="majorBidi" w:cstheme="majorBidi"/>
        </w:rPr>
        <w:t>es</w:t>
      </w:r>
      <w:r w:rsidR="00780F65" w:rsidRPr="001909A4">
        <w:rPr>
          <w:rFonts w:asciiTheme="majorBidi" w:hAnsiTheme="majorBidi" w:cstheme="majorBidi"/>
        </w:rPr>
        <w:t xml:space="preserve"> in leading databases such as EBSCO, Scopus, Elsevier, Emerald, Science Direct</w:t>
      </w:r>
      <w:r w:rsidRPr="001909A4">
        <w:rPr>
          <w:rFonts w:asciiTheme="majorBidi" w:hAnsiTheme="majorBidi" w:cstheme="majorBidi"/>
        </w:rPr>
        <w:t>,</w:t>
      </w:r>
      <w:r w:rsidR="00780F65" w:rsidRPr="001909A4">
        <w:rPr>
          <w:rFonts w:asciiTheme="majorBidi" w:hAnsiTheme="majorBidi" w:cstheme="majorBidi"/>
        </w:rPr>
        <w:t xml:space="preserve"> and Google Scholar. Key references from these publications were </w:t>
      </w:r>
      <w:r w:rsidRPr="001909A4">
        <w:rPr>
          <w:rFonts w:asciiTheme="majorBidi" w:hAnsiTheme="majorBidi" w:cstheme="majorBidi"/>
        </w:rPr>
        <w:t xml:space="preserve">then </w:t>
      </w:r>
      <w:r w:rsidR="00780F65" w:rsidRPr="001909A4">
        <w:rPr>
          <w:rFonts w:asciiTheme="majorBidi" w:hAnsiTheme="majorBidi" w:cstheme="majorBidi"/>
        </w:rPr>
        <w:t>used to enrich the literature database. Some of the keyword</w:t>
      </w:r>
      <w:r w:rsidRPr="001909A4">
        <w:rPr>
          <w:rFonts w:asciiTheme="majorBidi" w:hAnsiTheme="majorBidi" w:cstheme="majorBidi"/>
        </w:rPr>
        <w:t>s</w:t>
      </w:r>
      <w:r w:rsidR="00780F65" w:rsidRPr="001909A4">
        <w:rPr>
          <w:rFonts w:asciiTheme="majorBidi" w:hAnsiTheme="majorBidi" w:cstheme="majorBidi"/>
        </w:rPr>
        <w:t xml:space="preserve"> include</w:t>
      </w:r>
      <w:r w:rsidRPr="001909A4">
        <w:rPr>
          <w:rFonts w:asciiTheme="majorBidi" w:hAnsiTheme="majorBidi" w:cstheme="majorBidi"/>
        </w:rPr>
        <w:t>d</w:t>
      </w:r>
      <w:r w:rsidR="00780F65" w:rsidRPr="001909A4">
        <w:rPr>
          <w:rFonts w:asciiTheme="majorBidi" w:hAnsiTheme="majorBidi" w:cstheme="majorBidi"/>
        </w:rPr>
        <w:t>:</w:t>
      </w:r>
    </w:p>
    <w:p w14:paraId="255C9700" w14:textId="77777777" w:rsidR="00780F65" w:rsidRPr="001909A4" w:rsidRDefault="00780F65" w:rsidP="00780F65">
      <w:pPr>
        <w:spacing w:line="360" w:lineRule="auto"/>
        <w:jc w:val="both"/>
        <w:rPr>
          <w:rFonts w:asciiTheme="majorBidi" w:hAnsiTheme="majorBidi" w:cstheme="majorBidi"/>
        </w:rPr>
      </w:pPr>
    </w:p>
    <w:p w14:paraId="6C19ACF8" w14:textId="07AA005C"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creation/generation</w:t>
      </w:r>
      <w:r w:rsidR="000B6251" w:rsidRPr="001909A4">
        <w:rPr>
          <w:rFonts w:asciiTheme="majorBidi" w:hAnsiTheme="majorBidi" w:cstheme="majorBidi"/>
        </w:rPr>
        <w:t>;</w:t>
      </w:r>
    </w:p>
    <w:p w14:paraId="300D9B5C" w14:textId="49388C89"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capture</w:t>
      </w:r>
      <w:r w:rsidR="000B6251" w:rsidRPr="001909A4">
        <w:rPr>
          <w:rFonts w:asciiTheme="majorBidi" w:hAnsiTheme="majorBidi" w:cstheme="majorBidi"/>
        </w:rPr>
        <w:t>;</w:t>
      </w:r>
    </w:p>
    <w:p w14:paraId="150DD63E" w14:textId="7D8B498D"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storage</w:t>
      </w:r>
      <w:r w:rsidR="000B6251" w:rsidRPr="001909A4">
        <w:rPr>
          <w:rFonts w:asciiTheme="majorBidi" w:hAnsiTheme="majorBidi" w:cstheme="majorBidi"/>
        </w:rPr>
        <w:t>;</w:t>
      </w:r>
    </w:p>
    <w:p w14:paraId="4EE0B661" w14:textId="66767F43"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sharing/dissemination/transfer</w:t>
      </w:r>
      <w:r w:rsidR="000B6251" w:rsidRPr="001909A4">
        <w:rPr>
          <w:rFonts w:asciiTheme="majorBidi" w:hAnsiTheme="majorBidi" w:cstheme="majorBidi"/>
        </w:rPr>
        <w:t>;</w:t>
      </w:r>
    </w:p>
    <w:p w14:paraId="1DC18760" w14:textId="450B4212"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application/retrieval</w:t>
      </w:r>
      <w:r w:rsidR="000B6251" w:rsidRPr="001909A4">
        <w:rPr>
          <w:rFonts w:asciiTheme="majorBidi" w:hAnsiTheme="majorBidi" w:cstheme="majorBidi"/>
        </w:rPr>
        <w:t>;</w:t>
      </w:r>
    </w:p>
    <w:p w14:paraId="24732313" w14:textId="51DB849F"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use</w:t>
      </w:r>
      <w:r w:rsidR="000B6251" w:rsidRPr="001909A4">
        <w:rPr>
          <w:rFonts w:asciiTheme="majorBidi" w:hAnsiTheme="majorBidi" w:cstheme="majorBidi"/>
        </w:rPr>
        <w:t>;</w:t>
      </w:r>
    </w:p>
    <w:p w14:paraId="70156864" w14:textId="2F91709F"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management enablers/drivers/success factors</w:t>
      </w:r>
      <w:r w:rsidR="000B6251" w:rsidRPr="001909A4">
        <w:rPr>
          <w:rFonts w:asciiTheme="majorBidi" w:hAnsiTheme="majorBidi" w:cstheme="majorBidi"/>
        </w:rPr>
        <w:t>;</w:t>
      </w:r>
    </w:p>
    <w:p w14:paraId="0052B207" w14:textId="1C63D35A"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management barriers/challenges</w:t>
      </w:r>
      <w:r w:rsidR="000B6251" w:rsidRPr="001909A4">
        <w:rPr>
          <w:rFonts w:asciiTheme="majorBidi" w:hAnsiTheme="majorBidi" w:cstheme="majorBidi"/>
        </w:rPr>
        <w:t>;</w:t>
      </w:r>
    </w:p>
    <w:p w14:paraId="7F846705" w14:textId="744949D5"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management performance</w:t>
      </w:r>
      <w:r w:rsidR="000B6251" w:rsidRPr="001909A4">
        <w:rPr>
          <w:rFonts w:asciiTheme="majorBidi" w:hAnsiTheme="majorBidi" w:cstheme="majorBidi"/>
        </w:rPr>
        <w:t>;</w:t>
      </w:r>
    </w:p>
    <w:p w14:paraId="157118AA" w14:textId="26FC8B09"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Knowledge management practices</w:t>
      </w:r>
      <w:r w:rsidR="000B6251" w:rsidRPr="001909A4">
        <w:rPr>
          <w:rFonts w:asciiTheme="majorBidi" w:hAnsiTheme="majorBidi" w:cstheme="majorBidi"/>
        </w:rPr>
        <w:t>;</w:t>
      </w:r>
    </w:p>
    <w:p w14:paraId="2ECBFE90" w14:textId="6E7E2803"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Innovation performance</w:t>
      </w:r>
      <w:r w:rsidR="000B6251" w:rsidRPr="001909A4">
        <w:rPr>
          <w:rFonts w:asciiTheme="majorBidi" w:hAnsiTheme="majorBidi" w:cstheme="majorBidi"/>
        </w:rPr>
        <w:t>;</w:t>
      </w:r>
    </w:p>
    <w:p w14:paraId="62F194C1" w14:textId="64ADD326"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Operational performance</w:t>
      </w:r>
      <w:r w:rsidR="000B6251" w:rsidRPr="001909A4">
        <w:rPr>
          <w:rFonts w:asciiTheme="majorBidi" w:hAnsiTheme="majorBidi" w:cstheme="majorBidi"/>
        </w:rPr>
        <w:t>;</w:t>
      </w:r>
    </w:p>
    <w:p w14:paraId="68E4A406" w14:textId="3E110726" w:rsidR="00780F65" w:rsidRPr="001909A4" w:rsidRDefault="00780F65" w:rsidP="004030E0">
      <w:pPr>
        <w:pStyle w:val="ListParagraph"/>
        <w:numPr>
          <w:ilvl w:val="0"/>
          <w:numId w:val="3"/>
        </w:numPr>
        <w:spacing w:line="360" w:lineRule="auto"/>
        <w:jc w:val="both"/>
        <w:rPr>
          <w:rFonts w:asciiTheme="majorBidi" w:hAnsiTheme="majorBidi" w:cstheme="majorBidi"/>
        </w:rPr>
      </w:pPr>
      <w:r w:rsidRPr="001909A4">
        <w:rPr>
          <w:rFonts w:asciiTheme="majorBidi" w:hAnsiTheme="majorBidi" w:cstheme="majorBidi"/>
        </w:rPr>
        <w:t>Quality performance</w:t>
      </w:r>
      <w:r w:rsidR="000B6251" w:rsidRPr="001909A4">
        <w:rPr>
          <w:rFonts w:asciiTheme="majorBidi" w:hAnsiTheme="majorBidi" w:cstheme="majorBidi"/>
        </w:rPr>
        <w:t>;</w:t>
      </w:r>
    </w:p>
    <w:p w14:paraId="26757A4F" w14:textId="77777777" w:rsidR="00780F65" w:rsidRPr="001909A4" w:rsidRDefault="00780F65" w:rsidP="00780F65">
      <w:pPr>
        <w:pStyle w:val="ListParagraph"/>
        <w:spacing w:line="360" w:lineRule="auto"/>
        <w:jc w:val="both"/>
        <w:rPr>
          <w:rFonts w:asciiTheme="majorBidi" w:hAnsiTheme="majorBidi" w:cstheme="majorBidi"/>
        </w:rPr>
      </w:pPr>
    </w:p>
    <w:p w14:paraId="03E1F368" w14:textId="512C02EE" w:rsidR="00780F65" w:rsidRPr="001909A4" w:rsidRDefault="000B6251" w:rsidP="00780F65">
      <w:pPr>
        <w:spacing w:line="360" w:lineRule="auto"/>
        <w:jc w:val="both"/>
        <w:rPr>
          <w:rFonts w:asciiTheme="majorBidi" w:hAnsiTheme="majorBidi" w:cstheme="majorBidi"/>
        </w:rPr>
      </w:pPr>
      <w:r w:rsidRPr="001909A4">
        <w:rPr>
          <w:rFonts w:asciiTheme="majorBidi" w:hAnsiTheme="majorBidi" w:cstheme="majorBidi"/>
        </w:rPr>
        <w:t>The i</w:t>
      </w:r>
      <w:r w:rsidR="00780F65" w:rsidRPr="001909A4">
        <w:rPr>
          <w:rFonts w:asciiTheme="majorBidi" w:hAnsiTheme="majorBidi" w:cstheme="majorBidi"/>
        </w:rPr>
        <w:t xml:space="preserve">dentification of studies </w:t>
      </w:r>
      <w:r w:rsidRPr="001909A4">
        <w:rPr>
          <w:rFonts w:asciiTheme="majorBidi" w:hAnsiTheme="majorBidi" w:cstheme="majorBidi"/>
        </w:rPr>
        <w:t xml:space="preserve">conducted </w:t>
      </w:r>
      <w:r w:rsidR="007A05BE">
        <w:rPr>
          <w:rFonts w:asciiTheme="majorBidi" w:hAnsiTheme="majorBidi" w:cstheme="majorBidi"/>
          <w:noProof/>
        </w:rPr>
        <w:t>i</w:t>
      </w:r>
      <w:r w:rsidRPr="007A05BE">
        <w:rPr>
          <w:rFonts w:asciiTheme="majorBidi" w:hAnsiTheme="majorBidi" w:cstheme="majorBidi"/>
          <w:noProof/>
        </w:rPr>
        <w:t>n</w:t>
      </w:r>
      <w:r w:rsidRPr="001909A4">
        <w:rPr>
          <w:rFonts w:asciiTheme="majorBidi" w:hAnsiTheme="majorBidi" w:cstheme="majorBidi"/>
        </w:rPr>
        <w:t xml:space="preserve"> the </w:t>
      </w:r>
      <w:r w:rsidR="00780F65" w:rsidRPr="001909A4">
        <w:rPr>
          <w:rFonts w:asciiTheme="majorBidi" w:hAnsiTheme="majorBidi" w:cstheme="majorBidi"/>
        </w:rPr>
        <w:t>public sector was the first priority, followed</w:t>
      </w:r>
      <w:r w:rsidR="007A05BE">
        <w:rPr>
          <w:rFonts w:asciiTheme="majorBidi" w:hAnsiTheme="majorBidi" w:cstheme="majorBidi"/>
        </w:rPr>
        <w:t xml:space="preserve"> by studies from </w:t>
      </w:r>
      <w:r w:rsidR="007A05BE" w:rsidRPr="007A05BE">
        <w:rPr>
          <w:rFonts w:asciiTheme="majorBidi" w:hAnsiTheme="majorBidi" w:cstheme="majorBidi"/>
          <w:noProof/>
        </w:rPr>
        <w:t>private</w:t>
      </w:r>
      <w:r w:rsidR="007A05BE">
        <w:rPr>
          <w:rFonts w:asciiTheme="majorBidi" w:hAnsiTheme="majorBidi" w:cstheme="majorBidi"/>
        </w:rPr>
        <w:t xml:space="preserve"> sector</w:t>
      </w:r>
      <w:r w:rsidR="00780F65" w:rsidRPr="001909A4">
        <w:rPr>
          <w:rFonts w:asciiTheme="majorBidi" w:hAnsiTheme="majorBidi" w:cstheme="majorBidi"/>
        </w:rPr>
        <w:t xml:space="preserve">. The rationale for identifying private sector studies was that important </w:t>
      </w:r>
      <w:r w:rsidRPr="001909A4">
        <w:rPr>
          <w:rFonts w:asciiTheme="majorBidi" w:hAnsiTheme="majorBidi" w:cstheme="majorBidi"/>
        </w:rPr>
        <w:t>KM</w:t>
      </w:r>
      <w:r w:rsidR="00780F65" w:rsidRPr="001909A4">
        <w:rPr>
          <w:rFonts w:asciiTheme="majorBidi" w:hAnsiTheme="majorBidi" w:cstheme="majorBidi"/>
        </w:rPr>
        <w:t xml:space="preserve"> </w:t>
      </w:r>
      <w:r w:rsidRPr="001909A4">
        <w:rPr>
          <w:rFonts w:asciiTheme="majorBidi" w:hAnsiTheme="majorBidi" w:cstheme="majorBidi"/>
        </w:rPr>
        <w:t xml:space="preserve">features in these studies </w:t>
      </w:r>
      <w:r w:rsidR="00780F65" w:rsidRPr="001909A4">
        <w:rPr>
          <w:rFonts w:asciiTheme="majorBidi" w:hAnsiTheme="majorBidi" w:cstheme="majorBidi"/>
        </w:rPr>
        <w:t xml:space="preserve">would be relevant to </w:t>
      </w:r>
      <w:r w:rsidRPr="001909A4">
        <w:rPr>
          <w:rFonts w:asciiTheme="majorBidi" w:hAnsiTheme="majorBidi" w:cstheme="majorBidi"/>
        </w:rPr>
        <w:t xml:space="preserve">those </w:t>
      </w:r>
      <w:r w:rsidR="007A05BE">
        <w:rPr>
          <w:rFonts w:asciiTheme="majorBidi" w:hAnsiTheme="majorBidi" w:cstheme="majorBidi"/>
          <w:noProof/>
        </w:rPr>
        <w:t>i</w:t>
      </w:r>
      <w:r w:rsidRPr="007A05BE">
        <w:rPr>
          <w:rFonts w:asciiTheme="majorBidi" w:hAnsiTheme="majorBidi" w:cstheme="majorBidi"/>
          <w:noProof/>
        </w:rPr>
        <w:t>n</w:t>
      </w:r>
      <w:r w:rsidRPr="001909A4">
        <w:rPr>
          <w:rFonts w:asciiTheme="majorBidi" w:hAnsiTheme="majorBidi" w:cstheme="majorBidi"/>
        </w:rPr>
        <w:t xml:space="preserve"> the </w:t>
      </w:r>
      <w:r w:rsidR="00780F65" w:rsidRPr="001909A4">
        <w:rPr>
          <w:rFonts w:asciiTheme="majorBidi" w:hAnsiTheme="majorBidi" w:cstheme="majorBidi"/>
        </w:rPr>
        <w:t xml:space="preserve">public sector </w:t>
      </w:r>
      <w:r w:rsidRPr="001909A4">
        <w:rPr>
          <w:rFonts w:asciiTheme="majorBidi" w:hAnsiTheme="majorBidi" w:cstheme="majorBidi"/>
        </w:rPr>
        <w:t>as well</w:t>
      </w:r>
      <w:r w:rsidR="00780F65" w:rsidRPr="001909A4">
        <w:rPr>
          <w:rFonts w:asciiTheme="majorBidi" w:hAnsiTheme="majorBidi" w:cstheme="majorBidi"/>
        </w:rPr>
        <w:t>.</w:t>
      </w:r>
      <w:r w:rsidR="00780F65" w:rsidRPr="001909A4">
        <w:t xml:space="preserve"> </w:t>
      </w:r>
      <w:r w:rsidR="00780F65" w:rsidRPr="001909A4">
        <w:rPr>
          <w:rFonts w:asciiTheme="majorBidi" w:hAnsiTheme="majorBidi" w:cstheme="majorBidi"/>
        </w:rPr>
        <w:t xml:space="preserve">This is further justified by the fact that </w:t>
      </w:r>
      <w:r w:rsidRPr="001909A4">
        <w:rPr>
          <w:rFonts w:asciiTheme="majorBidi" w:hAnsiTheme="majorBidi" w:cstheme="majorBidi"/>
        </w:rPr>
        <w:t xml:space="preserve">the practices of </w:t>
      </w:r>
      <w:r w:rsidR="00780F65" w:rsidRPr="001909A4">
        <w:rPr>
          <w:rFonts w:asciiTheme="majorBidi" w:hAnsiTheme="majorBidi" w:cstheme="majorBidi"/>
        </w:rPr>
        <w:t xml:space="preserve">public sector firms are becoming more </w:t>
      </w:r>
      <w:r w:rsidR="00780F65" w:rsidRPr="001909A4">
        <w:rPr>
          <w:rFonts w:asciiTheme="majorBidi" w:hAnsiTheme="majorBidi" w:cstheme="majorBidi"/>
        </w:rPr>
        <w:lastRenderedPageBreak/>
        <w:t xml:space="preserve">aligned </w:t>
      </w:r>
      <w:r w:rsidRPr="001909A4">
        <w:rPr>
          <w:rFonts w:asciiTheme="majorBidi" w:hAnsiTheme="majorBidi" w:cstheme="majorBidi"/>
        </w:rPr>
        <w:t>with those</w:t>
      </w:r>
      <w:r w:rsidR="00780F65" w:rsidRPr="001909A4">
        <w:rPr>
          <w:rFonts w:asciiTheme="majorBidi" w:hAnsiTheme="majorBidi" w:cstheme="majorBidi"/>
        </w:rPr>
        <w:t xml:space="preserve"> of </w:t>
      </w:r>
      <w:r w:rsidRPr="001909A4">
        <w:rPr>
          <w:rFonts w:asciiTheme="majorBidi" w:hAnsiTheme="majorBidi" w:cstheme="majorBidi"/>
        </w:rPr>
        <w:t xml:space="preserve">the </w:t>
      </w:r>
      <w:r w:rsidR="00780F65" w:rsidRPr="001909A4">
        <w:rPr>
          <w:rFonts w:asciiTheme="majorBidi" w:hAnsiTheme="majorBidi" w:cstheme="majorBidi"/>
        </w:rPr>
        <w:t xml:space="preserve">private sector to ensure </w:t>
      </w:r>
      <w:r w:rsidRPr="001909A4">
        <w:rPr>
          <w:rFonts w:asciiTheme="majorBidi" w:hAnsiTheme="majorBidi" w:cstheme="majorBidi"/>
        </w:rPr>
        <w:t xml:space="preserve">that </w:t>
      </w:r>
      <w:r w:rsidR="00780F65" w:rsidRPr="001909A4">
        <w:rPr>
          <w:rFonts w:asciiTheme="majorBidi" w:hAnsiTheme="majorBidi" w:cstheme="majorBidi"/>
        </w:rPr>
        <w:t xml:space="preserve">public sector firms are </w:t>
      </w:r>
      <w:r w:rsidRPr="001909A4">
        <w:rPr>
          <w:rFonts w:asciiTheme="majorBidi" w:hAnsiTheme="majorBidi" w:cstheme="majorBidi"/>
        </w:rPr>
        <w:t xml:space="preserve">securing the </w:t>
      </w:r>
      <w:r w:rsidR="00780F65" w:rsidRPr="001909A4">
        <w:rPr>
          <w:rFonts w:asciiTheme="majorBidi" w:hAnsiTheme="majorBidi" w:cstheme="majorBidi"/>
        </w:rPr>
        <w:t xml:space="preserve">full value of their </w:t>
      </w:r>
      <w:r w:rsidR="00780F65" w:rsidRPr="007A05BE">
        <w:rPr>
          <w:rFonts w:asciiTheme="majorBidi" w:hAnsiTheme="majorBidi" w:cstheme="majorBidi"/>
          <w:noProof/>
        </w:rPr>
        <w:t>investments</w:t>
      </w:r>
      <w:r w:rsidR="00780F65" w:rsidRPr="001909A4">
        <w:rPr>
          <w:rFonts w:asciiTheme="majorBidi" w:hAnsiTheme="majorBidi" w:cstheme="majorBidi"/>
        </w:rPr>
        <w:t xml:space="preserve"> and </w:t>
      </w:r>
      <w:r w:rsidRPr="001909A4">
        <w:rPr>
          <w:rFonts w:asciiTheme="majorBidi" w:hAnsiTheme="majorBidi" w:cstheme="majorBidi"/>
        </w:rPr>
        <w:t xml:space="preserve">that they </w:t>
      </w:r>
      <w:r w:rsidR="00780F65" w:rsidRPr="001909A4">
        <w:rPr>
          <w:rFonts w:asciiTheme="majorBidi" w:hAnsiTheme="majorBidi" w:cstheme="majorBidi"/>
        </w:rPr>
        <w:t>are effectively monitoring and measuring firm performance</w:t>
      </w:r>
      <w:r w:rsidR="008F3E7C">
        <w:rPr>
          <w:rFonts w:asciiTheme="majorBidi" w:hAnsiTheme="majorBidi" w:cstheme="majorBidi"/>
        </w:rPr>
        <w:t xml:space="preserve">. </w:t>
      </w:r>
      <w:r w:rsidR="00277D0D" w:rsidRPr="001909A4">
        <w:rPr>
          <w:rFonts w:asciiTheme="majorBidi" w:hAnsiTheme="majorBidi" w:cstheme="majorBidi"/>
        </w:rPr>
        <w:t xml:space="preserve">However, as mentioned earlier, </w:t>
      </w:r>
      <w:r w:rsidRPr="001909A4">
        <w:rPr>
          <w:rFonts w:asciiTheme="majorBidi" w:hAnsiTheme="majorBidi" w:cstheme="majorBidi"/>
        </w:rPr>
        <w:t xml:space="preserve">the </w:t>
      </w:r>
      <w:r w:rsidR="00277D0D" w:rsidRPr="001909A4">
        <w:rPr>
          <w:rFonts w:asciiTheme="majorBidi" w:hAnsiTheme="majorBidi" w:cstheme="majorBidi"/>
        </w:rPr>
        <w:t xml:space="preserve">transfer of </w:t>
      </w:r>
      <w:r w:rsidRPr="001909A4">
        <w:rPr>
          <w:rFonts w:asciiTheme="majorBidi" w:hAnsiTheme="majorBidi" w:cstheme="majorBidi"/>
        </w:rPr>
        <w:t xml:space="preserve">KM </w:t>
      </w:r>
      <w:r w:rsidR="007A05BE">
        <w:rPr>
          <w:rFonts w:asciiTheme="majorBidi" w:hAnsiTheme="majorBidi" w:cstheme="majorBidi"/>
        </w:rPr>
        <w:t xml:space="preserve">knowledge </w:t>
      </w:r>
      <w:r w:rsidR="00277D0D" w:rsidRPr="001909A4">
        <w:rPr>
          <w:rFonts w:asciiTheme="majorBidi" w:hAnsiTheme="majorBidi" w:cstheme="majorBidi"/>
        </w:rPr>
        <w:t xml:space="preserve">from </w:t>
      </w:r>
      <w:r w:rsidRPr="001909A4">
        <w:rPr>
          <w:rFonts w:asciiTheme="majorBidi" w:hAnsiTheme="majorBidi" w:cstheme="majorBidi"/>
        </w:rPr>
        <w:t xml:space="preserve">the </w:t>
      </w:r>
      <w:r w:rsidR="00277D0D" w:rsidRPr="001909A4">
        <w:rPr>
          <w:rFonts w:asciiTheme="majorBidi" w:hAnsiTheme="majorBidi" w:cstheme="majorBidi"/>
        </w:rPr>
        <w:t xml:space="preserve">private sector to </w:t>
      </w:r>
      <w:r w:rsidRPr="001909A4">
        <w:rPr>
          <w:rFonts w:asciiTheme="majorBidi" w:hAnsiTheme="majorBidi" w:cstheme="majorBidi"/>
        </w:rPr>
        <w:t xml:space="preserve">the </w:t>
      </w:r>
      <w:r w:rsidR="00277D0D" w:rsidRPr="001909A4">
        <w:rPr>
          <w:rFonts w:asciiTheme="majorBidi" w:hAnsiTheme="majorBidi" w:cstheme="majorBidi"/>
        </w:rPr>
        <w:t xml:space="preserve">public sector will </w:t>
      </w:r>
      <w:r w:rsidR="007A05BE">
        <w:rPr>
          <w:rFonts w:asciiTheme="majorBidi" w:hAnsiTheme="majorBidi" w:cstheme="majorBidi"/>
        </w:rPr>
        <w:t xml:space="preserve">only be carried out </w:t>
      </w:r>
      <w:r w:rsidR="00277D0D" w:rsidRPr="001909A4">
        <w:rPr>
          <w:rFonts w:asciiTheme="majorBidi" w:hAnsiTheme="majorBidi" w:cstheme="majorBidi"/>
        </w:rPr>
        <w:t xml:space="preserve">after careful consideration and contextualization. </w:t>
      </w:r>
      <w:r w:rsidR="00780F65" w:rsidRPr="001909A4">
        <w:rPr>
          <w:rFonts w:asciiTheme="majorBidi" w:hAnsiTheme="majorBidi" w:cstheme="majorBidi"/>
        </w:rPr>
        <w:t xml:space="preserve">Leading international reports from individual government bodies and international </w:t>
      </w:r>
      <w:r w:rsidR="00780F65" w:rsidRPr="00C00D76">
        <w:rPr>
          <w:rFonts w:asciiTheme="majorBidi" w:hAnsiTheme="majorBidi" w:cstheme="majorBidi"/>
          <w:noProof/>
        </w:rPr>
        <w:t>organizations</w:t>
      </w:r>
      <w:r w:rsidR="00780F65" w:rsidRPr="001909A4">
        <w:rPr>
          <w:rFonts w:asciiTheme="majorBidi" w:hAnsiTheme="majorBidi" w:cstheme="majorBidi"/>
        </w:rPr>
        <w:t xml:space="preserve"> were also includ</w:t>
      </w:r>
      <w:r w:rsidRPr="001909A4">
        <w:rPr>
          <w:rFonts w:asciiTheme="majorBidi" w:hAnsiTheme="majorBidi" w:cstheme="majorBidi"/>
        </w:rPr>
        <w:t>ed</w:t>
      </w:r>
      <w:r w:rsidR="00780F65" w:rsidRPr="001909A4">
        <w:rPr>
          <w:rFonts w:asciiTheme="majorBidi" w:hAnsiTheme="majorBidi" w:cstheme="majorBidi"/>
        </w:rPr>
        <w:t xml:space="preserve"> </w:t>
      </w:r>
      <w:r w:rsidRPr="001909A4">
        <w:rPr>
          <w:rFonts w:asciiTheme="majorBidi" w:hAnsiTheme="majorBidi" w:cstheme="majorBidi"/>
        </w:rPr>
        <w:t xml:space="preserve">as </w:t>
      </w:r>
      <w:r w:rsidR="00780F65" w:rsidRPr="001909A4">
        <w:rPr>
          <w:rFonts w:asciiTheme="majorBidi" w:hAnsiTheme="majorBidi" w:cstheme="majorBidi"/>
        </w:rPr>
        <w:t>part of the literature search to compl</w:t>
      </w:r>
      <w:r w:rsidRPr="001909A4">
        <w:rPr>
          <w:rFonts w:asciiTheme="majorBidi" w:hAnsiTheme="majorBidi" w:cstheme="majorBidi"/>
        </w:rPr>
        <w:t>e</w:t>
      </w:r>
      <w:r w:rsidR="00780F65" w:rsidRPr="001909A4">
        <w:rPr>
          <w:rFonts w:asciiTheme="majorBidi" w:hAnsiTheme="majorBidi" w:cstheme="majorBidi"/>
        </w:rPr>
        <w:t xml:space="preserve">ment the academic articles. In most cases, </w:t>
      </w:r>
      <w:r w:rsidRPr="001909A4">
        <w:rPr>
          <w:rFonts w:asciiTheme="majorBidi" w:hAnsiTheme="majorBidi" w:cstheme="majorBidi"/>
        </w:rPr>
        <w:t xml:space="preserve">the </w:t>
      </w:r>
      <w:r w:rsidR="00780F65" w:rsidRPr="001909A4">
        <w:rPr>
          <w:rFonts w:asciiTheme="majorBidi" w:hAnsiTheme="majorBidi" w:cstheme="majorBidi"/>
        </w:rPr>
        <w:t xml:space="preserve">journals selected were of </w:t>
      </w:r>
      <w:r w:rsidRPr="001909A4">
        <w:rPr>
          <w:rFonts w:asciiTheme="majorBidi" w:hAnsiTheme="majorBidi" w:cstheme="majorBidi"/>
        </w:rPr>
        <w:t xml:space="preserve">a </w:t>
      </w:r>
      <w:r w:rsidR="00780F65" w:rsidRPr="001909A4">
        <w:rPr>
          <w:rFonts w:asciiTheme="majorBidi" w:hAnsiTheme="majorBidi" w:cstheme="majorBidi"/>
        </w:rPr>
        <w:t>high</w:t>
      </w:r>
      <w:r w:rsidR="00B85D2C" w:rsidRPr="001909A4">
        <w:rPr>
          <w:rFonts w:asciiTheme="majorBidi" w:hAnsiTheme="majorBidi" w:cstheme="majorBidi"/>
        </w:rPr>
        <w:t>-</w:t>
      </w:r>
      <w:r w:rsidR="00780F65" w:rsidRPr="001909A4">
        <w:rPr>
          <w:rFonts w:asciiTheme="majorBidi" w:hAnsiTheme="majorBidi" w:cstheme="majorBidi"/>
        </w:rPr>
        <w:t xml:space="preserve">impact </w:t>
      </w:r>
      <w:r w:rsidRPr="001909A4">
        <w:rPr>
          <w:rFonts w:asciiTheme="majorBidi" w:hAnsiTheme="majorBidi" w:cstheme="majorBidi"/>
        </w:rPr>
        <w:t>rating</w:t>
      </w:r>
      <w:r w:rsidR="00780F65" w:rsidRPr="001909A4">
        <w:rPr>
          <w:rFonts w:asciiTheme="majorBidi" w:hAnsiTheme="majorBidi" w:cstheme="majorBidi"/>
        </w:rPr>
        <w:t>, though conference papers and other journals were included on a case</w:t>
      </w:r>
      <w:r w:rsidRPr="001909A4">
        <w:rPr>
          <w:rFonts w:asciiTheme="majorBidi" w:hAnsiTheme="majorBidi" w:cstheme="majorBidi"/>
        </w:rPr>
        <w:t>-by-</w:t>
      </w:r>
      <w:r w:rsidR="00780F65" w:rsidRPr="001909A4">
        <w:rPr>
          <w:rFonts w:asciiTheme="majorBidi" w:hAnsiTheme="majorBidi" w:cstheme="majorBidi"/>
        </w:rPr>
        <w:t xml:space="preserve">case basis after thorough pre-screening. A content analysis of more than 100 </w:t>
      </w:r>
      <w:r w:rsidRPr="001909A4">
        <w:rPr>
          <w:rFonts w:asciiTheme="majorBidi" w:hAnsiTheme="majorBidi" w:cstheme="majorBidi"/>
        </w:rPr>
        <w:t>KM</w:t>
      </w:r>
      <w:r w:rsidR="00780F65" w:rsidRPr="001909A4">
        <w:rPr>
          <w:rFonts w:asciiTheme="majorBidi" w:hAnsiTheme="majorBidi" w:cstheme="majorBidi"/>
        </w:rPr>
        <w:t xml:space="preserve"> articles </w:t>
      </w:r>
      <w:r w:rsidRPr="001909A4">
        <w:rPr>
          <w:rFonts w:asciiTheme="majorBidi" w:hAnsiTheme="majorBidi" w:cstheme="majorBidi"/>
        </w:rPr>
        <w:t>was</w:t>
      </w:r>
      <w:r w:rsidR="007A05BE">
        <w:rPr>
          <w:rFonts w:asciiTheme="majorBidi" w:hAnsiTheme="majorBidi" w:cstheme="majorBidi"/>
        </w:rPr>
        <w:t xml:space="preserve"> executed</w:t>
      </w:r>
      <w:r w:rsidRPr="001909A4">
        <w:rPr>
          <w:rFonts w:asciiTheme="majorBidi" w:hAnsiTheme="majorBidi" w:cstheme="majorBidi"/>
        </w:rPr>
        <w:t>,</w:t>
      </w:r>
      <w:r w:rsidR="00780F65" w:rsidRPr="001909A4">
        <w:rPr>
          <w:rFonts w:asciiTheme="majorBidi" w:hAnsiTheme="majorBidi" w:cstheme="majorBidi"/>
        </w:rPr>
        <w:t xml:space="preserve"> and </w:t>
      </w:r>
      <w:r w:rsidRPr="001909A4">
        <w:rPr>
          <w:rFonts w:asciiTheme="majorBidi" w:hAnsiTheme="majorBidi" w:cstheme="majorBidi"/>
        </w:rPr>
        <w:t xml:space="preserve">the results were </w:t>
      </w:r>
      <w:r w:rsidR="00780F65" w:rsidRPr="001909A4">
        <w:rPr>
          <w:rFonts w:asciiTheme="majorBidi" w:hAnsiTheme="majorBidi" w:cstheme="majorBidi"/>
        </w:rPr>
        <w:t>classified thematically according to enablers, barriers, practices</w:t>
      </w:r>
      <w:r w:rsidRPr="001909A4">
        <w:rPr>
          <w:rFonts w:asciiTheme="majorBidi" w:hAnsiTheme="majorBidi" w:cstheme="majorBidi"/>
        </w:rPr>
        <w:t>,</w:t>
      </w:r>
      <w:r w:rsidR="00780F65" w:rsidRPr="001909A4">
        <w:rPr>
          <w:rFonts w:asciiTheme="majorBidi" w:hAnsiTheme="majorBidi" w:cstheme="majorBidi"/>
        </w:rPr>
        <w:t xml:space="preserve"> and performance.</w:t>
      </w:r>
    </w:p>
    <w:p w14:paraId="0E4393EF" w14:textId="77777777" w:rsidR="00780F65" w:rsidRPr="001909A4" w:rsidRDefault="00780F65" w:rsidP="00780F65">
      <w:pPr>
        <w:spacing w:line="360" w:lineRule="auto"/>
        <w:jc w:val="both"/>
        <w:rPr>
          <w:rFonts w:asciiTheme="majorBidi" w:hAnsiTheme="majorBidi" w:cstheme="majorBidi"/>
        </w:rPr>
      </w:pPr>
    </w:p>
    <w:p w14:paraId="518EDF50" w14:textId="63B690F4"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Though most of these earlier </w:t>
      </w:r>
      <w:r w:rsidR="000B6251" w:rsidRPr="001909A4">
        <w:rPr>
          <w:rFonts w:asciiTheme="majorBidi" w:hAnsiTheme="majorBidi" w:cstheme="majorBidi"/>
        </w:rPr>
        <w:t>KM</w:t>
      </w:r>
      <w:r w:rsidRPr="001909A4">
        <w:rPr>
          <w:rFonts w:asciiTheme="majorBidi" w:hAnsiTheme="majorBidi" w:cstheme="majorBidi"/>
        </w:rPr>
        <w:t xml:space="preserve"> studies </w:t>
      </w:r>
      <w:r w:rsidR="000B6251" w:rsidRPr="001909A4">
        <w:rPr>
          <w:rFonts w:asciiTheme="majorBidi" w:hAnsiTheme="majorBidi" w:cstheme="majorBidi"/>
        </w:rPr>
        <w:t xml:space="preserve">were </w:t>
      </w:r>
      <w:r w:rsidRPr="001909A4">
        <w:rPr>
          <w:rFonts w:asciiTheme="majorBidi" w:hAnsiTheme="majorBidi" w:cstheme="majorBidi"/>
        </w:rPr>
        <w:t>narrow in scope, the</w:t>
      </w:r>
      <w:r w:rsidR="000B6251" w:rsidRPr="001909A4">
        <w:rPr>
          <w:rFonts w:asciiTheme="majorBidi" w:hAnsiTheme="majorBidi" w:cstheme="majorBidi"/>
        </w:rPr>
        <w:t>ir</w:t>
      </w:r>
      <w:r w:rsidRPr="001909A4">
        <w:rPr>
          <w:rFonts w:asciiTheme="majorBidi" w:hAnsiTheme="majorBidi" w:cstheme="majorBidi"/>
        </w:rPr>
        <w:t xml:space="preserve"> fragmented contributions, when considered together, have provided us with critical </w:t>
      </w:r>
      <w:r w:rsidR="000B6251" w:rsidRPr="001909A4">
        <w:rPr>
          <w:rFonts w:asciiTheme="majorBidi" w:hAnsiTheme="majorBidi" w:cstheme="majorBidi"/>
        </w:rPr>
        <w:t>information that is</w:t>
      </w:r>
      <w:r w:rsidRPr="001909A4">
        <w:rPr>
          <w:rFonts w:asciiTheme="majorBidi" w:hAnsiTheme="majorBidi" w:cstheme="majorBidi"/>
        </w:rPr>
        <w:t xml:space="preserve"> necessary for the development of </w:t>
      </w:r>
      <w:r w:rsidR="000B6251" w:rsidRPr="001909A4">
        <w:rPr>
          <w:rFonts w:asciiTheme="majorBidi" w:hAnsiTheme="majorBidi" w:cstheme="majorBidi"/>
        </w:rPr>
        <w:t xml:space="preserve">a </w:t>
      </w:r>
      <w:r w:rsidRPr="001909A4">
        <w:rPr>
          <w:rFonts w:asciiTheme="majorBidi" w:hAnsiTheme="majorBidi" w:cstheme="majorBidi"/>
        </w:rPr>
        <w:t xml:space="preserve">comprehensive </w:t>
      </w:r>
      <w:r w:rsidR="000B6251" w:rsidRPr="001909A4">
        <w:rPr>
          <w:rFonts w:asciiTheme="majorBidi" w:hAnsiTheme="majorBidi" w:cstheme="majorBidi"/>
        </w:rPr>
        <w:t>KM</w:t>
      </w:r>
      <w:r w:rsidRPr="001909A4">
        <w:rPr>
          <w:rFonts w:asciiTheme="majorBidi" w:hAnsiTheme="majorBidi" w:cstheme="majorBidi"/>
        </w:rPr>
        <w:t xml:space="preserve"> framewo</w:t>
      </w:r>
      <w:r w:rsidR="00CC7268" w:rsidRPr="001909A4">
        <w:rPr>
          <w:rFonts w:asciiTheme="majorBidi" w:hAnsiTheme="majorBidi" w:cstheme="majorBidi"/>
        </w:rPr>
        <w:t xml:space="preserve">rk for the public sector. The </w:t>
      </w:r>
      <w:r w:rsidR="000B6251" w:rsidRPr="001909A4">
        <w:rPr>
          <w:rFonts w:asciiTheme="majorBidi" w:hAnsiTheme="majorBidi" w:cstheme="majorBidi"/>
        </w:rPr>
        <w:t>KM</w:t>
      </w:r>
      <w:r w:rsidRPr="001909A4">
        <w:rPr>
          <w:rFonts w:asciiTheme="majorBidi" w:hAnsiTheme="majorBidi" w:cstheme="majorBidi"/>
        </w:rPr>
        <w:t xml:space="preserve"> constructs identified </w:t>
      </w:r>
      <w:r w:rsidR="00CC7268" w:rsidRPr="001909A4">
        <w:rPr>
          <w:rFonts w:asciiTheme="majorBidi" w:hAnsiTheme="majorBidi" w:cstheme="majorBidi"/>
        </w:rPr>
        <w:t xml:space="preserve">from the literature </w:t>
      </w:r>
      <w:r w:rsidRPr="001909A4">
        <w:rPr>
          <w:rFonts w:asciiTheme="majorBidi" w:hAnsiTheme="majorBidi" w:cstheme="majorBidi"/>
        </w:rPr>
        <w:t xml:space="preserve">are explained in the following sections. </w:t>
      </w:r>
    </w:p>
    <w:p w14:paraId="7119CF55" w14:textId="77777777" w:rsidR="00780F65" w:rsidRPr="001909A4" w:rsidRDefault="00780F65" w:rsidP="00780F65">
      <w:pPr>
        <w:spacing w:line="360" w:lineRule="auto"/>
        <w:jc w:val="both"/>
        <w:rPr>
          <w:rFonts w:asciiTheme="majorBidi" w:hAnsiTheme="majorBidi"/>
        </w:rPr>
      </w:pPr>
    </w:p>
    <w:p w14:paraId="0633F6D4" w14:textId="2A9B53AB" w:rsidR="00780F65" w:rsidRPr="001909A4" w:rsidRDefault="00780F65" w:rsidP="004030E0">
      <w:pPr>
        <w:pStyle w:val="Heading2"/>
        <w:numPr>
          <w:ilvl w:val="1"/>
          <w:numId w:val="2"/>
        </w:numPr>
        <w:spacing w:before="0"/>
        <w:rPr>
          <w:rFonts w:ascii="Times New Roman" w:hAnsi="Times New Roman" w:cs="Times New Roman"/>
          <w:b/>
          <w:color w:val="auto"/>
        </w:rPr>
      </w:pPr>
      <w:bookmarkStart w:id="11" w:name="_Toc481404386"/>
      <w:r w:rsidRPr="001909A4">
        <w:rPr>
          <w:rFonts w:ascii="Times New Roman" w:hAnsi="Times New Roman" w:cs="Times New Roman"/>
          <w:b/>
          <w:color w:val="auto"/>
        </w:rPr>
        <w:t>Underlying theories and frameworks in knowledge management</w:t>
      </w:r>
      <w:bookmarkEnd w:id="11"/>
    </w:p>
    <w:p w14:paraId="1290DBBD" w14:textId="77777777" w:rsidR="00780F65" w:rsidRPr="001909A4" w:rsidRDefault="00780F65" w:rsidP="006B383D">
      <w:pPr>
        <w:spacing w:line="360" w:lineRule="auto"/>
      </w:pPr>
    </w:p>
    <w:p w14:paraId="5A4AA864" w14:textId="06230C09"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According to the knowledge-based view (KBV), knowledge is the most strategically significant resource of a firm. The proponents of </w:t>
      </w:r>
      <w:r w:rsidR="000A20EB" w:rsidRPr="001909A4">
        <w:rPr>
          <w:rFonts w:asciiTheme="majorBidi" w:hAnsiTheme="majorBidi" w:cstheme="majorBidi"/>
        </w:rPr>
        <w:t xml:space="preserve">the </w:t>
      </w:r>
      <w:r w:rsidRPr="001909A4">
        <w:rPr>
          <w:rFonts w:asciiTheme="majorBidi" w:hAnsiTheme="majorBidi" w:cstheme="majorBidi"/>
        </w:rPr>
        <w:t xml:space="preserve">KBV argue that the knowledge-based resources of a firm are socially complex and difficult to </w:t>
      </w:r>
      <w:r w:rsidRPr="007A05BE">
        <w:rPr>
          <w:rFonts w:asciiTheme="majorBidi" w:hAnsiTheme="majorBidi" w:cstheme="majorBidi"/>
          <w:noProof/>
        </w:rPr>
        <w:t>copy,</w:t>
      </w:r>
      <w:r w:rsidRPr="001909A4">
        <w:rPr>
          <w:rFonts w:asciiTheme="majorBidi" w:hAnsiTheme="majorBidi" w:cstheme="majorBidi"/>
        </w:rPr>
        <w:t xml:space="preserve"> and therefore the heterogeneous knowledge bases and capabilities of firms are the major determinants of sustained competitive advantage and superior corporate performance (Grant, 2002). According to </w:t>
      </w:r>
      <w:proofErr w:type="spellStart"/>
      <w:r w:rsidRPr="001909A4">
        <w:rPr>
          <w:rFonts w:asciiTheme="majorBidi" w:hAnsiTheme="majorBidi" w:cstheme="majorBidi"/>
        </w:rPr>
        <w:t>Nonaka</w:t>
      </w:r>
      <w:proofErr w:type="spellEnd"/>
      <w:r w:rsidRPr="001909A4">
        <w:rPr>
          <w:rFonts w:asciiTheme="majorBidi" w:hAnsiTheme="majorBidi" w:cstheme="majorBidi"/>
        </w:rPr>
        <w:t xml:space="preserve"> (1991), in the current economy, where “the only certainty is uncertainty, the one sure source of lasting competitive advantage is knowledge</w:t>
      </w:r>
      <w:r w:rsidR="000A20EB" w:rsidRPr="001909A4">
        <w:rPr>
          <w:rFonts w:asciiTheme="majorBidi" w:hAnsiTheme="majorBidi" w:cstheme="majorBidi"/>
        </w:rPr>
        <w:t>.</w:t>
      </w:r>
      <w:r w:rsidRPr="001909A4">
        <w:rPr>
          <w:rFonts w:asciiTheme="majorBidi" w:hAnsiTheme="majorBidi" w:cstheme="majorBidi"/>
        </w:rPr>
        <w:t>”</w:t>
      </w:r>
    </w:p>
    <w:p w14:paraId="7D2AF026" w14:textId="77777777" w:rsidR="00780F65" w:rsidRPr="001909A4" w:rsidRDefault="00780F65" w:rsidP="00780F65">
      <w:pPr>
        <w:spacing w:line="360" w:lineRule="auto"/>
        <w:jc w:val="both"/>
        <w:rPr>
          <w:rFonts w:asciiTheme="majorBidi" w:hAnsiTheme="majorBidi" w:cstheme="majorBidi"/>
        </w:rPr>
      </w:pPr>
    </w:p>
    <w:p w14:paraId="734BCA40" w14:textId="5D97A89C" w:rsidR="00780F65" w:rsidRPr="001909A4" w:rsidRDefault="00780F65" w:rsidP="00780F65">
      <w:pPr>
        <w:spacing w:line="360" w:lineRule="auto"/>
        <w:jc w:val="both"/>
        <w:rPr>
          <w:rFonts w:asciiTheme="majorBidi" w:hAnsiTheme="majorBidi"/>
        </w:rPr>
      </w:pPr>
      <w:r w:rsidRPr="001909A4">
        <w:rPr>
          <w:rFonts w:asciiTheme="majorBidi" w:hAnsiTheme="majorBidi" w:cstheme="majorBidi"/>
        </w:rPr>
        <w:t xml:space="preserve">One reason why many </w:t>
      </w:r>
      <w:r w:rsidRPr="00C00D76">
        <w:rPr>
          <w:rFonts w:asciiTheme="majorBidi" w:hAnsiTheme="majorBidi" w:cstheme="majorBidi"/>
          <w:noProof/>
        </w:rPr>
        <w:t>organizations</w:t>
      </w:r>
      <w:r w:rsidRPr="001909A4">
        <w:rPr>
          <w:rFonts w:asciiTheme="majorBidi" w:hAnsiTheme="majorBidi" w:cstheme="majorBidi"/>
        </w:rPr>
        <w:t xml:space="preserve"> are still struggling with </w:t>
      </w:r>
      <w:r w:rsidR="000A20EB" w:rsidRPr="001909A4">
        <w:rPr>
          <w:rFonts w:asciiTheme="majorBidi" w:hAnsiTheme="majorBidi" w:cstheme="majorBidi"/>
        </w:rPr>
        <w:t>KM</w:t>
      </w:r>
      <w:r w:rsidRPr="001909A4">
        <w:rPr>
          <w:rFonts w:asciiTheme="majorBidi" w:hAnsiTheme="majorBidi" w:cstheme="majorBidi"/>
        </w:rPr>
        <w:t xml:space="preserve"> and failing in their </w:t>
      </w:r>
      <w:r w:rsidRPr="00C00D76">
        <w:rPr>
          <w:rFonts w:asciiTheme="majorBidi" w:hAnsiTheme="majorBidi" w:cstheme="majorBidi"/>
          <w:noProof/>
        </w:rPr>
        <w:t>endeavors</w:t>
      </w:r>
      <w:r w:rsidRPr="001909A4">
        <w:rPr>
          <w:rFonts w:asciiTheme="majorBidi" w:hAnsiTheme="majorBidi" w:cstheme="majorBidi"/>
        </w:rPr>
        <w:t xml:space="preserve"> to </w:t>
      </w:r>
      <w:r w:rsidRPr="00C00D76">
        <w:rPr>
          <w:rFonts w:asciiTheme="majorBidi" w:hAnsiTheme="majorBidi" w:cstheme="majorBidi"/>
          <w:noProof/>
        </w:rPr>
        <w:t>realize</w:t>
      </w:r>
      <w:r w:rsidRPr="001909A4">
        <w:rPr>
          <w:rFonts w:asciiTheme="majorBidi" w:hAnsiTheme="majorBidi" w:cstheme="majorBidi"/>
        </w:rPr>
        <w:t xml:space="preserve"> its full potential is that they lack the support of a strong theoretical foundation to guide them in its implementation. Though many researchers have proposed a variety of</w:t>
      </w:r>
      <w:r w:rsidR="00CC7268" w:rsidRPr="001909A4">
        <w:rPr>
          <w:rFonts w:asciiTheme="majorBidi" w:hAnsiTheme="majorBidi" w:cstheme="majorBidi"/>
        </w:rPr>
        <w:t xml:space="preserve"> </w:t>
      </w:r>
      <w:r w:rsidR="000A20EB" w:rsidRPr="001909A4">
        <w:rPr>
          <w:rFonts w:asciiTheme="majorBidi" w:hAnsiTheme="majorBidi" w:cstheme="majorBidi"/>
        </w:rPr>
        <w:t>KM</w:t>
      </w:r>
      <w:r w:rsidRPr="001909A4">
        <w:rPr>
          <w:rFonts w:asciiTheme="majorBidi" w:hAnsiTheme="majorBidi" w:cstheme="majorBidi"/>
        </w:rPr>
        <w:t xml:space="preserve"> frameworks, models, and perspectives to help understand the concept </w:t>
      </w:r>
      <w:r w:rsidR="000A20EB" w:rsidRPr="001909A4">
        <w:rPr>
          <w:rFonts w:asciiTheme="majorBidi" w:hAnsiTheme="majorBidi" w:cstheme="majorBidi"/>
        </w:rPr>
        <w:t>in more detail</w:t>
      </w:r>
      <w:r w:rsidRPr="001909A4">
        <w:rPr>
          <w:rFonts w:asciiTheme="majorBidi" w:hAnsiTheme="majorBidi" w:cstheme="majorBidi"/>
        </w:rPr>
        <w:t xml:space="preserve">, none of them </w:t>
      </w:r>
      <w:r w:rsidR="000A20EB" w:rsidRPr="00C00D76">
        <w:rPr>
          <w:rFonts w:asciiTheme="majorBidi" w:hAnsiTheme="majorBidi" w:cstheme="majorBidi"/>
          <w:noProof/>
        </w:rPr>
        <w:t>ha</w:t>
      </w:r>
      <w:r w:rsidR="00C00D76">
        <w:rPr>
          <w:rFonts w:asciiTheme="majorBidi" w:hAnsiTheme="majorBidi" w:cstheme="majorBidi"/>
          <w:noProof/>
        </w:rPr>
        <w:t>s</w:t>
      </w:r>
      <w:r w:rsidR="000A20EB" w:rsidRPr="001909A4">
        <w:rPr>
          <w:rFonts w:asciiTheme="majorBidi" w:hAnsiTheme="majorBidi" w:cstheme="majorBidi"/>
        </w:rPr>
        <w:t xml:space="preserve"> </w:t>
      </w:r>
      <w:r w:rsidRPr="001909A4">
        <w:rPr>
          <w:rFonts w:asciiTheme="majorBidi" w:hAnsiTheme="majorBidi" w:cstheme="majorBidi"/>
        </w:rPr>
        <w:t xml:space="preserve">appeared to subsume </w:t>
      </w:r>
      <w:r w:rsidR="00B85D2C" w:rsidRPr="001909A4">
        <w:rPr>
          <w:rFonts w:asciiTheme="majorBidi" w:hAnsiTheme="majorBidi" w:cstheme="majorBidi"/>
        </w:rPr>
        <w:t xml:space="preserve">the merits of </w:t>
      </w:r>
      <w:r w:rsidRPr="001909A4">
        <w:rPr>
          <w:rFonts w:asciiTheme="majorBidi" w:hAnsiTheme="majorBidi" w:cstheme="majorBidi"/>
        </w:rPr>
        <w:t>all of the others</w:t>
      </w:r>
      <w:r w:rsidR="000A20EB" w:rsidRPr="001909A4">
        <w:rPr>
          <w:rFonts w:asciiTheme="majorBidi" w:hAnsiTheme="majorBidi" w:cstheme="majorBidi"/>
        </w:rPr>
        <w:t>,</w:t>
      </w:r>
      <w:r w:rsidRPr="001909A4">
        <w:rPr>
          <w:rFonts w:asciiTheme="majorBidi" w:hAnsiTheme="majorBidi" w:cstheme="majorBidi"/>
        </w:rPr>
        <w:t xml:space="preserve"> as each of them </w:t>
      </w:r>
      <w:r w:rsidR="000A20EB" w:rsidRPr="001909A4">
        <w:rPr>
          <w:rFonts w:asciiTheme="majorBidi" w:hAnsiTheme="majorBidi" w:cstheme="majorBidi"/>
        </w:rPr>
        <w:t xml:space="preserve">has </w:t>
      </w:r>
      <w:r w:rsidRPr="001909A4">
        <w:rPr>
          <w:rFonts w:asciiTheme="majorBidi" w:hAnsiTheme="majorBidi" w:cstheme="majorBidi"/>
        </w:rPr>
        <w:t xml:space="preserve">addressed </w:t>
      </w:r>
      <w:r w:rsidR="000A20EB" w:rsidRPr="001909A4">
        <w:rPr>
          <w:rFonts w:asciiTheme="majorBidi" w:hAnsiTheme="majorBidi" w:cstheme="majorBidi"/>
        </w:rPr>
        <w:t xml:space="preserve">only </w:t>
      </w:r>
      <w:r w:rsidRPr="001909A4">
        <w:rPr>
          <w:rFonts w:asciiTheme="majorBidi" w:hAnsiTheme="majorBidi" w:cstheme="majorBidi"/>
        </w:rPr>
        <w:t xml:space="preserve">certain KM elements. The frameworks that do not have the necessary elements in place can paint an incomplete picture of KM and its implementation process, thus </w:t>
      </w:r>
      <w:r w:rsidRPr="001909A4">
        <w:rPr>
          <w:rFonts w:asciiTheme="majorBidi" w:hAnsiTheme="majorBidi" w:cstheme="majorBidi"/>
        </w:rPr>
        <w:lastRenderedPageBreak/>
        <w:t>providing suboptimal guidance for implementing KM</w:t>
      </w:r>
      <w:r w:rsidR="000A20EB" w:rsidRPr="001909A4">
        <w:rPr>
          <w:rFonts w:asciiTheme="majorBidi" w:hAnsiTheme="majorBidi" w:cstheme="majorBidi"/>
        </w:rPr>
        <w:t xml:space="preserve"> appropriately</w:t>
      </w:r>
      <w:r w:rsidRPr="001909A4">
        <w:rPr>
          <w:rFonts w:asciiTheme="majorBidi" w:hAnsiTheme="majorBidi" w:cstheme="majorBidi"/>
        </w:rPr>
        <w:t xml:space="preserve">. The fragmented nature of the existing KM frameworks also implies that there is a lack of understanding </w:t>
      </w:r>
      <w:r w:rsidR="000A20EB" w:rsidRPr="001909A4">
        <w:rPr>
          <w:rFonts w:asciiTheme="majorBidi" w:hAnsiTheme="majorBidi" w:cstheme="majorBidi"/>
        </w:rPr>
        <w:t xml:space="preserve">on behalf of </w:t>
      </w:r>
      <w:r w:rsidRPr="001909A4">
        <w:rPr>
          <w:rFonts w:asciiTheme="majorBidi" w:hAnsiTheme="majorBidi" w:cstheme="majorBidi"/>
        </w:rPr>
        <w:t>practitioners and policy</w:t>
      </w:r>
      <w:r w:rsidR="000A20EB" w:rsidRPr="001909A4">
        <w:rPr>
          <w:rFonts w:asciiTheme="majorBidi" w:hAnsiTheme="majorBidi" w:cstheme="majorBidi"/>
        </w:rPr>
        <w:t>-</w:t>
      </w:r>
      <w:r w:rsidRPr="001909A4">
        <w:rPr>
          <w:rFonts w:asciiTheme="majorBidi" w:hAnsiTheme="majorBidi" w:cstheme="majorBidi"/>
        </w:rPr>
        <w:t xml:space="preserve">makers </w:t>
      </w:r>
      <w:r w:rsidR="000A20EB" w:rsidRPr="001909A4">
        <w:rPr>
          <w:rFonts w:asciiTheme="majorBidi" w:hAnsiTheme="majorBidi" w:cstheme="majorBidi"/>
        </w:rPr>
        <w:t xml:space="preserve">in terms of </w:t>
      </w:r>
      <w:r w:rsidRPr="001909A4">
        <w:rPr>
          <w:rFonts w:asciiTheme="majorBidi" w:hAnsiTheme="majorBidi" w:cstheme="majorBidi"/>
        </w:rPr>
        <w:t>what characteristics, elements</w:t>
      </w:r>
      <w:r w:rsidR="000A20EB" w:rsidRPr="001909A4">
        <w:rPr>
          <w:rFonts w:asciiTheme="majorBidi" w:hAnsiTheme="majorBidi" w:cstheme="majorBidi"/>
        </w:rPr>
        <w:t>,</w:t>
      </w:r>
      <w:r w:rsidRPr="001909A4">
        <w:rPr>
          <w:rFonts w:asciiTheme="majorBidi" w:hAnsiTheme="majorBidi" w:cstheme="majorBidi"/>
        </w:rPr>
        <w:t xml:space="preserve"> and constructs should be included. </w:t>
      </w:r>
      <w:r w:rsidR="000A20EB" w:rsidRPr="001909A4">
        <w:rPr>
          <w:rFonts w:asciiTheme="majorBidi" w:hAnsiTheme="majorBidi" w:cstheme="majorBidi"/>
        </w:rPr>
        <w:t>There is also the</w:t>
      </w:r>
      <w:r w:rsidRPr="001909A4">
        <w:rPr>
          <w:rFonts w:asciiTheme="majorBidi" w:hAnsiTheme="majorBidi" w:cstheme="majorBidi"/>
        </w:rPr>
        <w:t xml:space="preserve"> risk that practitioners and policy</w:t>
      </w:r>
      <w:r w:rsidR="000A20EB" w:rsidRPr="001909A4">
        <w:rPr>
          <w:rFonts w:asciiTheme="majorBidi" w:hAnsiTheme="majorBidi" w:cstheme="majorBidi"/>
        </w:rPr>
        <w:t>-</w:t>
      </w:r>
      <w:r w:rsidRPr="001909A4">
        <w:rPr>
          <w:rFonts w:asciiTheme="majorBidi" w:hAnsiTheme="majorBidi" w:cstheme="majorBidi"/>
        </w:rPr>
        <w:t xml:space="preserve">makers will be addressing the wrong aspects and neglecting </w:t>
      </w:r>
      <w:r w:rsidR="000A20EB" w:rsidRPr="001909A4">
        <w:rPr>
          <w:rFonts w:asciiTheme="majorBidi" w:hAnsiTheme="majorBidi" w:cstheme="majorBidi"/>
        </w:rPr>
        <w:t xml:space="preserve">those </w:t>
      </w:r>
      <w:r w:rsidRPr="001909A4">
        <w:rPr>
          <w:rFonts w:asciiTheme="majorBidi" w:hAnsiTheme="majorBidi" w:cstheme="majorBidi"/>
        </w:rPr>
        <w:t xml:space="preserve">which </w:t>
      </w:r>
      <w:r w:rsidR="000A20EB" w:rsidRPr="001909A4">
        <w:rPr>
          <w:rFonts w:asciiTheme="majorBidi" w:hAnsiTheme="majorBidi" w:cstheme="majorBidi"/>
        </w:rPr>
        <w:t xml:space="preserve">are </w:t>
      </w:r>
      <w:r w:rsidRPr="001909A4">
        <w:rPr>
          <w:rFonts w:asciiTheme="majorBidi" w:hAnsiTheme="majorBidi" w:cstheme="majorBidi"/>
        </w:rPr>
        <w:t xml:space="preserve">of </w:t>
      </w:r>
      <w:r w:rsidR="000A20EB" w:rsidRPr="001909A4">
        <w:rPr>
          <w:rFonts w:asciiTheme="majorBidi" w:hAnsiTheme="majorBidi" w:cstheme="majorBidi"/>
        </w:rPr>
        <w:t xml:space="preserve">more </w:t>
      </w:r>
      <w:r w:rsidRPr="001909A4">
        <w:rPr>
          <w:rFonts w:asciiTheme="majorBidi" w:hAnsiTheme="majorBidi" w:cstheme="majorBidi"/>
        </w:rPr>
        <w:t xml:space="preserve">importance. Therefore, a more holistic view of KM, which </w:t>
      </w:r>
      <w:r w:rsidR="000A20EB" w:rsidRPr="001909A4">
        <w:rPr>
          <w:rFonts w:asciiTheme="majorBidi" w:hAnsiTheme="majorBidi" w:cstheme="majorBidi"/>
        </w:rPr>
        <w:t xml:space="preserve">involves </w:t>
      </w:r>
      <w:r w:rsidRPr="001909A4">
        <w:rPr>
          <w:rFonts w:asciiTheme="majorBidi" w:hAnsiTheme="majorBidi" w:cstheme="majorBidi"/>
        </w:rPr>
        <w:t>consider</w:t>
      </w:r>
      <w:r w:rsidR="000A20EB" w:rsidRPr="001909A4">
        <w:rPr>
          <w:rFonts w:asciiTheme="majorBidi" w:hAnsiTheme="majorBidi" w:cstheme="majorBidi"/>
        </w:rPr>
        <w:t>ation of</w:t>
      </w:r>
      <w:r w:rsidRPr="001909A4">
        <w:rPr>
          <w:rFonts w:asciiTheme="majorBidi" w:hAnsiTheme="majorBidi" w:cstheme="majorBidi"/>
        </w:rPr>
        <w:t xml:space="preserve"> all its facets from a broader perspective</w:t>
      </w:r>
      <w:r w:rsidR="000A20EB" w:rsidRPr="001909A4">
        <w:rPr>
          <w:rFonts w:asciiTheme="majorBidi" w:hAnsiTheme="majorBidi" w:cstheme="majorBidi"/>
        </w:rPr>
        <w:t>,</w:t>
      </w:r>
      <w:r w:rsidRPr="001909A4">
        <w:rPr>
          <w:rFonts w:asciiTheme="majorBidi" w:hAnsiTheme="majorBidi" w:cstheme="majorBidi"/>
        </w:rPr>
        <w:t xml:space="preserve"> is required for improving awareness and understanding of </w:t>
      </w:r>
      <w:r w:rsidR="000A20EB" w:rsidRPr="001909A4">
        <w:rPr>
          <w:rFonts w:asciiTheme="majorBidi" w:hAnsiTheme="majorBidi" w:cstheme="majorBidi"/>
        </w:rPr>
        <w:t xml:space="preserve">the </w:t>
      </w:r>
      <w:r w:rsidRPr="001909A4">
        <w:rPr>
          <w:rFonts w:asciiTheme="majorBidi" w:hAnsiTheme="majorBidi" w:cstheme="majorBidi"/>
        </w:rPr>
        <w:t xml:space="preserve">KM domain and </w:t>
      </w:r>
      <w:r w:rsidR="000A20EB" w:rsidRPr="001909A4">
        <w:rPr>
          <w:rFonts w:asciiTheme="majorBidi" w:hAnsiTheme="majorBidi" w:cstheme="majorBidi"/>
        </w:rPr>
        <w:t xml:space="preserve">for </w:t>
      </w:r>
      <w:r w:rsidRPr="00C00D76">
        <w:rPr>
          <w:rFonts w:asciiTheme="majorBidi" w:hAnsiTheme="majorBidi" w:cstheme="majorBidi"/>
          <w:noProof/>
        </w:rPr>
        <w:t>conceptualiz</w:t>
      </w:r>
      <w:r w:rsidR="000A20EB" w:rsidRPr="00C00D76">
        <w:rPr>
          <w:rFonts w:asciiTheme="majorBidi" w:hAnsiTheme="majorBidi" w:cstheme="majorBidi"/>
          <w:noProof/>
        </w:rPr>
        <w:t>ing</w:t>
      </w:r>
      <w:r w:rsidRPr="001909A4">
        <w:rPr>
          <w:rFonts w:asciiTheme="majorBidi" w:hAnsiTheme="majorBidi" w:cstheme="majorBidi"/>
        </w:rPr>
        <w:t xml:space="preserve"> KM in an integrative manner. The advantage of having such a comprehensive KM framework is that it not only incorporates the important aspects of </w:t>
      </w:r>
      <w:r w:rsidRPr="00C00D76">
        <w:rPr>
          <w:rFonts w:asciiTheme="majorBidi" w:hAnsiTheme="majorBidi" w:cstheme="majorBidi"/>
          <w:noProof/>
        </w:rPr>
        <w:t>KM</w:t>
      </w:r>
      <w:r w:rsidRPr="001909A4">
        <w:rPr>
          <w:rFonts w:asciiTheme="majorBidi" w:hAnsiTheme="majorBidi" w:cstheme="majorBidi"/>
        </w:rPr>
        <w:t xml:space="preserve"> but also </w:t>
      </w:r>
      <w:r w:rsidRPr="00C00D76">
        <w:rPr>
          <w:rFonts w:asciiTheme="majorBidi" w:hAnsiTheme="majorBidi" w:cstheme="majorBidi"/>
          <w:noProof/>
        </w:rPr>
        <w:t>conceptualiz</w:t>
      </w:r>
      <w:r w:rsidR="000A20EB" w:rsidRPr="00C00D76">
        <w:rPr>
          <w:rFonts w:asciiTheme="majorBidi" w:hAnsiTheme="majorBidi" w:cstheme="majorBidi"/>
          <w:noProof/>
        </w:rPr>
        <w:t>es</w:t>
      </w:r>
      <w:r w:rsidRPr="001909A4">
        <w:rPr>
          <w:rFonts w:asciiTheme="majorBidi" w:hAnsiTheme="majorBidi" w:cstheme="majorBidi"/>
        </w:rPr>
        <w:t xml:space="preserve"> the important relationships</w:t>
      </w:r>
      <w:r w:rsidR="000A20EB" w:rsidRPr="001909A4">
        <w:rPr>
          <w:rFonts w:asciiTheme="majorBidi" w:hAnsiTheme="majorBidi" w:cstheme="majorBidi"/>
        </w:rPr>
        <w:t xml:space="preserve"> that affect its successful implementation</w:t>
      </w:r>
      <w:r w:rsidRPr="001909A4">
        <w:rPr>
          <w:rFonts w:asciiTheme="majorBidi" w:hAnsiTheme="majorBidi" w:cstheme="majorBidi"/>
        </w:rPr>
        <w:t>.</w:t>
      </w:r>
    </w:p>
    <w:p w14:paraId="3D9B018C" w14:textId="77777777" w:rsidR="00780F65" w:rsidRPr="001909A4" w:rsidRDefault="00780F65" w:rsidP="00780F65">
      <w:pPr>
        <w:spacing w:line="360" w:lineRule="auto"/>
        <w:jc w:val="both"/>
        <w:rPr>
          <w:rFonts w:asciiTheme="majorBidi" w:hAnsiTheme="majorBidi"/>
        </w:rPr>
      </w:pPr>
    </w:p>
    <w:p w14:paraId="7E971AEB" w14:textId="71E6D980" w:rsidR="00780F65" w:rsidRPr="001909A4" w:rsidRDefault="00A456E8" w:rsidP="00780F65">
      <w:pPr>
        <w:spacing w:line="360" w:lineRule="auto"/>
        <w:jc w:val="both"/>
        <w:rPr>
          <w:rFonts w:asciiTheme="majorBidi" w:hAnsiTheme="majorBidi"/>
        </w:rPr>
      </w:pPr>
      <w:r>
        <w:rPr>
          <w:rFonts w:asciiTheme="majorBidi" w:hAnsiTheme="majorBidi" w:cstheme="majorBidi"/>
        </w:rPr>
        <w:t xml:space="preserve">This thesis intends to develop </w:t>
      </w:r>
      <w:r w:rsidR="00780F65" w:rsidRPr="001909A4">
        <w:rPr>
          <w:rFonts w:asciiTheme="majorBidi" w:hAnsiTheme="majorBidi" w:cstheme="majorBidi"/>
        </w:rPr>
        <w:t xml:space="preserve">a comprehensive KM framework in line with </w:t>
      </w:r>
      <w:r>
        <w:rPr>
          <w:rFonts w:asciiTheme="majorBidi" w:hAnsiTheme="majorBidi" w:cstheme="majorBidi"/>
        </w:rPr>
        <w:t xml:space="preserve">the stated </w:t>
      </w:r>
      <w:r w:rsidR="00780F65" w:rsidRPr="001909A4">
        <w:rPr>
          <w:rFonts w:asciiTheme="majorBidi" w:hAnsiTheme="majorBidi" w:cstheme="majorBidi"/>
        </w:rPr>
        <w:t xml:space="preserve">research questions, </w:t>
      </w:r>
      <w:r w:rsidR="000A20EB" w:rsidRPr="001909A4">
        <w:rPr>
          <w:rFonts w:asciiTheme="majorBidi" w:hAnsiTheme="majorBidi" w:cstheme="majorBidi"/>
        </w:rPr>
        <w:t>one which can</w:t>
      </w:r>
      <w:r w:rsidR="00780F65" w:rsidRPr="001909A4">
        <w:rPr>
          <w:rFonts w:asciiTheme="majorBidi" w:hAnsiTheme="majorBidi" w:cstheme="majorBidi"/>
        </w:rPr>
        <w:t xml:space="preserve"> help practitioners, policy</w:t>
      </w:r>
      <w:r w:rsidR="000A20EB" w:rsidRPr="001909A4">
        <w:rPr>
          <w:rFonts w:asciiTheme="majorBidi" w:hAnsiTheme="majorBidi" w:cstheme="majorBidi"/>
        </w:rPr>
        <w:t>-</w:t>
      </w:r>
      <w:r w:rsidR="00780F65" w:rsidRPr="001909A4">
        <w:rPr>
          <w:rFonts w:asciiTheme="majorBidi" w:hAnsiTheme="majorBidi" w:cstheme="majorBidi"/>
        </w:rPr>
        <w:t>makers</w:t>
      </w:r>
      <w:r w:rsidR="000A20EB" w:rsidRPr="001909A4">
        <w:rPr>
          <w:rFonts w:asciiTheme="majorBidi" w:hAnsiTheme="majorBidi" w:cstheme="majorBidi"/>
        </w:rPr>
        <w:t>,</w:t>
      </w:r>
      <w:r w:rsidR="00780F65" w:rsidRPr="001909A4">
        <w:rPr>
          <w:rFonts w:asciiTheme="majorBidi" w:hAnsiTheme="majorBidi" w:cstheme="majorBidi"/>
        </w:rPr>
        <w:t xml:space="preserve"> and public sector firm</w:t>
      </w:r>
      <w:r w:rsidR="000A20EB" w:rsidRPr="001909A4">
        <w:rPr>
          <w:rFonts w:asciiTheme="majorBidi" w:hAnsiTheme="majorBidi" w:cstheme="majorBidi"/>
        </w:rPr>
        <w:t>s</w:t>
      </w:r>
      <w:r w:rsidR="00780F65" w:rsidRPr="001909A4">
        <w:rPr>
          <w:rFonts w:asciiTheme="majorBidi" w:hAnsiTheme="majorBidi" w:cstheme="majorBidi"/>
        </w:rPr>
        <w:t xml:space="preserve"> </w:t>
      </w:r>
      <w:r w:rsidR="000A20EB" w:rsidRPr="001909A4">
        <w:rPr>
          <w:rFonts w:asciiTheme="majorBidi" w:hAnsiTheme="majorBidi" w:cstheme="majorBidi"/>
        </w:rPr>
        <w:t xml:space="preserve">obtain </w:t>
      </w:r>
      <w:r w:rsidR="00780F65" w:rsidRPr="001909A4">
        <w:rPr>
          <w:rFonts w:asciiTheme="majorBidi" w:hAnsiTheme="majorBidi" w:cstheme="majorBidi"/>
        </w:rPr>
        <w:t>a comprehensive understanding o</w:t>
      </w:r>
      <w:r w:rsidR="000A20EB" w:rsidRPr="001909A4">
        <w:rPr>
          <w:rFonts w:asciiTheme="majorBidi" w:hAnsiTheme="majorBidi" w:cstheme="majorBidi"/>
        </w:rPr>
        <w:t>f</w:t>
      </w:r>
      <w:r w:rsidR="00780F65" w:rsidRPr="001909A4">
        <w:rPr>
          <w:rFonts w:asciiTheme="majorBidi" w:hAnsiTheme="majorBidi" w:cstheme="majorBidi"/>
        </w:rPr>
        <w:t xml:space="preserve"> the important aspects necessary for the extensive, efficient</w:t>
      </w:r>
      <w:r w:rsidR="000A20EB" w:rsidRPr="001909A4">
        <w:rPr>
          <w:rFonts w:asciiTheme="majorBidi" w:hAnsiTheme="majorBidi" w:cstheme="majorBidi"/>
        </w:rPr>
        <w:t>,</w:t>
      </w:r>
      <w:r w:rsidR="00780F65" w:rsidRPr="001909A4">
        <w:rPr>
          <w:rFonts w:asciiTheme="majorBidi" w:hAnsiTheme="majorBidi" w:cstheme="majorBidi"/>
        </w:rPr>
        <w:t xml:space="preserve"> and effective implementation of </w:t>
      </w:r>
      <w:r w:rsidR="000A20EB" w:rsidRPr="001909A4">
        <w:rPr>
          <w:rFonts w:asciiTheme="majorBidi" w:hAnsiTheme="majorBidi" w:cstheme="majorBidi"/>
        </w:rPr>
        <w:t>KM</w:t>
      </w:r>
      <w:r w:rsidR="00780F65" w:rsidRPr="001909A4">
        <w:rPr>
          <w:rFonts w:asciiTheme="majorBidi" w:hAnsiTheme="majorBidi" w:cstheme="majorBidi"/>
        </w:rPr>
        <w:t xml:space="preserve"> practices. </w:t>
      </w:r>
    </w:p>
    <w:p w14:paraId="05F09905" w14:textId="77777777" w:rsidR="00780F65" w:rsidRPr="001909A4" w:rsidRDefault="00780F65" w:rsidP="00780F65">
      <w:pPr>
        <w:spacing w:line="360" w:lineRule="auto"/>
        <w:jc w:val="both"/>
        <w:rPr>
          <w:rFonts w:asciiTheme="majorBidi" w:hAnsiTheme="majorBidi"/>
        </w:rPr>
      </w:pPr>
    </w:p>
    <w:p w14:paraId="7A2AFACD" w14:textId="209FD6B4"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Though </w:t>
      </w:r>
      <w:r w:rsidR="000A20EB" w:rsidRPr="001909A4">
        <w:rPr>
          <w:rFonts w:asciiTheme="majorBidi" w:hAnsiTheme="majorBidi" w:cstheme="majorBidi"/>
        </w:rPr>
        <w:t xml:space="preserve">the literature remains </w:t>
      </w:r>
      <w:r w:rsidRPr="001909A4">
        <w:rPr>
          <w:rFonts w:asciiTheme="majorBidi" w:hAnsiTheme="majorBidi" w:cstheme="majorBidi"/>
        </w:rPr>
        <w:t xml:space="preserve">fragmented, there are </w:t>
      </w:r>
      <w:r w:rsidR="000A20EB" w:rsidRPr="001909A4">
        <w:rPr>
          <w:rFonts w:asciiTheme="majorBidi" w:hAnsiTheme="majorBidi" w:cstheme="majorBidi"/>
        </w:rPr>
        <w:t xml:space="preserve">some </w:t>
      </w:r>
      <w:r w:rsidRPr="001909A4">
        <w:rPr>
          <w:rFonts w:asciiTheme="majorBidi" w:hAnsiTheme="majorBidi" w:cstheme="majorBidi"/>
        </w:rPr>
        <w:t>similarities and common ideas among the existing KM frameworks available</w:t>
      </w:r>
      <w:r w:rsidR="000A20EB" w:rsidRPr="001909A4">
        <w:rPr>
          <w:rFonts w:asciiTheme="majorBidi" w:hAnsiTheme="majorBidi" w:cstheme="majorBidi"/>
        </w:rPr>
        <w:t xml:space="preserve">, </w:t>
      </w:r>
      <w:r w:rsidRPr="001909A4">
        <w:rPr>
          <w:rFonts w:asciiTheme="majorBidi" w:hAnsiTheme="majorBidi" w:cstheme="majorBidi"/>
        </w:rPr>
        <w:t xml:space="preserve">and </w:t>
      </w:r>
      <w:r w:rsidR="000A20EB" w:rsidRPr="001909A4">
        <w:rPr>
          <w:rFonts w:asciiTheme="majorBidi" w:hAnsiTheme="majorBidi" w:cstheme="majorBidi"/>
        </w:rPr>
        <w:t xml:space="preserve">analysis of them </w:t>
      </w:r>
      <w:r w:rsidR="000A20EB" w:rsidRPr="00C00D76">
        <w:rPr>
          <w:rFonts w:asciiTheme="majorBidi" w:hAnsiTheme="majorBidi" w:cstheme="majorBidi"/>
          <w:noProof/>
        </w:rPr>
        <w:t>can</w:t>
      </w:r>
      <w:r w:rsidR="00C00D76">
        <w:rPr>
          <w:rFonts w:asciiTheme="majorBidi" w:hAnsiTheme="majorBidi" w:cstheme="majorBidi"/>
          <w:noProof/>
        </w:rPr>
        <w:t>, therefore,</w:t>
      </w:r>
      <w:r w:rsidRPr="001909A4">
        <w:rPr>
          <w:rFonts w:asciiTheme="majorBidi" w:hAnsiTheme="majorBidi" w:cstheme="majorBidi"/>
        </w:rPr>
        <w:t xml:space="preserve"> provide a useful starting point toward the development of a </w:t>
      </w:r>
      <w:r w:rsidR="000A20EB" w:rsidRPr="001909A4">
        <w:rPr>
          <w:rFonts w:asciiTheme="majorBidi" w:hAnsiTheme="majorBidi" w:cstheme="majorBidi"/>
        </w:rPr>
        <w:t xml:space="preserve">more </w:t>
      </w:r>
      <w:r w:rsidRPr="001909A4">
        <w:rPr>
          <w:rFonts w:asciiTheme="majorBidi" w:hAnsiTheme="majorBidi" w:cstheme="majorBidi"/>
        </w:rPr>
        <w:t xml:space="preserve">comprehensive KM framework </w:t>
      </w:r>
      <w:r w:rsidR="000A20EB" w:rsidRPr="001909A4">
        <w:rPr>
          <w:rFonts w:asciiTheme="majorBidi" w:hAnsiTheme="majorBidi" w:cstheme="majorBidi"/>
        </w:rPr>
        <w:t xml:space="preserve">for </w:t>
      </w:r>
      <w:r w:rsidRPr="001909A4">
        <w:rPr>
          <w:rFonts w:asciiTheme="majorBidi" w:hAnsiTheme="majorBidi" w:cstheme="majorBidi"/>
        </w:rPr>
        <w:t xml:space="preserve">the public sector. The integration of </w:t>
      </w:r>
      <w:r w:rsidR="00B85D2C" w:rsidRPr="001909A4">
        <w:rPr>
          <w:rFonts w:asciiTheme="majorBidi" w:hAnsiTheme="majorBidi" w:cstheme="majorBidi"/>
        </w:rPr>
        <w:t xml:space="preserve">features of </w:t>
      </w:r>
      <w:r w:rsidRPr="001909A4">
        <w:rPr>
          <w:rFonts w:asciiTheme="majorBidi" w:hAnsiTheme="majorBidi" w:cstheme="majorBidi"/>
        </w:rPr>
        <w:t xml:space="preserve">previous frameworks into this comprehensive framework </w:t>
      </w:r>
      <w:r w:rsidR="000A20EB" w:rsidRPr="001909A4">
        <w:rPr>
          <w:rFonts w:asciiTheme="majorBidi" w:hAnsiTheme="majorBidi" w:cstheme="majorBidi"/>
        </w:rPr>
        <w:t xml:space="preserve">will also </w:t>
      </w:r>
      <w:r w:rsidRPr="001909A4">
        <w:rPr>
          <w:rFonts w:asciiTheme="majorBidi" w:hAnsiTheme="majorBidi" w:cstheme="majorBidi"/>
        </w:rPr>
        <w:t xml:space="preserve">aid </w:t>
      </w:r>
      <w:r w:rsidR="000A20EB" w:rsidRPr="001909A4">
        <w:rPr>
          <w:rFonts w:asciiTheme="majorBidi" w:hAnsiTheme="majorBidi" w:cstheme="majorBidi"/>
        </w:rPr>
        <w:t xml:space="preserve">in </w:t>
      </w:r>
      <w:r w:rsidRPr="001909A4">
        <w:rPr>
          <w:rFonts w:asciiTheme="majorBidi" w:hAnsiTheme="majorBidi" w:cstheme="majorBidi"/>
        </w:rPr>
        <w:t xml:space="preserve">the </w:t>
      </w:r>
      <w:r w:rsidR="000A20EB" w:rsidRPr="001909A4">
        <w:rPr>
          <w:rFonts w:asciiTheme="majorBidi" w:hAnsiTheme="majorBidi" w:cstheme="majorBidi"/>
        </w:rPr>
        <w:t xml:space="preserve">advancement </w:t>
      </w:r>
      <w:r w:rsidRPr="001909A4">
        <w:rPr>
          <w:rFonts w:asciiTheme="majorBidi" w:hAnsiTheme="majorBidi" w:cstheme="majorBidi"/>
        </w:rPr>
        <w:t xml:space="preserve">of research in </w:t>
      </w:r>
      <w:r w:rsidR="000A20EB" w:rsidRPr="001909A4">
        <w:rPr>
          <w:rFonts w:asciiTheme="majorBidi" w:hAnsiTheme="majorBidi" w:cstheme="majorBidi"/>
        </w:rPr>
        <w:t>KM</w:t>
      </w:r>
      <w:r w:rsidRPr="001909A4">
        <w:rPr>
          <w:rFonts w:asciiTheme="majorBidi" w:hAnsiTheme="majorBidi" w:cstheme="majorBidi"/>
        </w:rPr>
        <w:t>.</w:t>
      </w:r>
    </w:p>
    <w:p w14:paraId="5DE48E32" w14:textId="77777777" w:rsidR="00780F65" w:rsidRPr="001909A4" w:rsidRDefault="00780F65" w:rsidP="00780F65">
      <w:pPr>
        <w:spacing w:line="360" w:lineRule="auto"/>
        <w:jc w:val="both"/>
        <w:rPr>
          <w:rFonts w:asciiTheme="majorBidi" w:hAnsiTheme="majorBidi"/>
        </w:rPr>
      </w:pPr>
    </w:p>
    <w:p w14:paraId="242FFA98" w14:textId="26FFF579" w:rsidR="00780F65" w:rsidRPr="001909A4" w:rsidRDefault="00780F65" w:rsidP="00780F65">
      <w:pPr>
        <w:spacing w:line="360" w:lineRule="auto"/>
        <w:jc w:val="both"/>
        <w:rPr>
          <w:rFonts w:asciiTheme="majorBidi" w:hAnsiTheme="majorBidi"/>
        </w:rPr>
      </w:pPr>
      <w:r w:rsidRPr="001909A4">
        <w:rPr>
          <w:rFonts w:asciiTheme="majorBidi" w:hAnsiTheme="majorBidi" w:cstheme="majorBidi"/>
        </w:rPr>
        <w:t xml:space="preserve">The next section reviews the existing KM implementation frameworks presented in the literature in order to understand the important constructs and their relationships, which in turn will provide a strong theoretical foundation for the development of a </w:t>
      </w:r>
      <w:r w:rsidR="007A05BE">
        <w:rPr>
          <w:rFonts w:asciiTheme="majorBidi" w:hAnsiTheme="majorBidi" w:cstheme="majorBidi"/>
        </w:rPr>
        <w:t>comprehensive KM framework for this thesis</w:t>
      </w:r>
      <w:r w:rsidR="000A20EB" w:rsidRPr="001909A4">
        <w:rPr>
          <w:rFonts w:asciiTheme="majorBidi" w:hAnsiTheme="majorBidi" w:cstheme="majorBidi"/>
        </w:rPr>
        <w:t>,</w:t>
      </w:r>
      <w:r w:rsidRPr="001909A4">
        <w:rPr>
          <w:rFonts w:asciiTheme="majorBidi" w:hAnsiTheme="majorBidi" w:cstheme="majorBidi"/>
        </w:rPr>
        <w:t xml:space="preserve"> </w:t>
      </w:r>
      <w:r w:rsidR="007A05BE">
        <w:rPr>
          <w:rFonts w:asciiTheme="majorBidi" w:hAnsiTheme="majorBidi" w:cstheme="majorBidi"/>
        </w:rPr>
        <w:t>which has the potential to assist</w:t>
      </w:r>
      <w:r w:rsidRPr="001909A4">
        <w:t xml:space="preserve"> managers and practitioners to determine if they have considered all</w:t>
      </w:r>
      <w:r w:rsidR="000A20EB" w:rsidRPr="001909A4">
        <w:t xml:space="preserve"> of</w:t>
      </w:r>
      <w:r w:rsidRPr="001909A4">
        <w:t xml:space="preserve"> the relevant issues pertaining to KM implementation which might otherwise </w:t>
      </w:r>
      <w:r w:rsidR="000A20EB" w:rsidRPr="001909A4">
        <w:t xml:space="preserve">have been </w:t>
      </w:r>
      <w:r w:rsidRPr="001909A4">
        <w:t>overlooked.</w:t>
      </w:r>
    </w:p>
    <w:p w14:paraId="5FAD584F" w14:textId="77777777" w:rsidR="00780F65" w:rsidRPr="001909A4" w:rsidRDefault="00780F65" w:rsidP="00780F65">
      <w:pPr>
        <w:spacing w:line="360" w:lineRule="auto"/>
        <w:jc w:val="both"/>
      </w:pPr>
    </w:p>
    <w:p w14:paraId="1821A64B" w14:textId="72DD7F5F" w:rsidR="00780F65" w:rsidRPr="001909A4" w:rsidRDefault="00780F65" w:rsidP="00780F65">
      <w:pPr>
        <w:spacing w:line="360" w:lineRule="auto"/>
        <w:jc w:val="both"/>
      </w:pPr>
      <w:r w:rsidRPr="001909A4">
        <w:t xml:space="preserve">Among them, some of the earliest and most notable frameworks include the knowledge creation framework developed by </w:t>
      </w:r>
      <w:proofErr w:type="spellStart"/>
      <w:r w:rsidRPr="001909A4">
        <w:t>Nonaka</w:t>
      </w:r>
      <w:proofErr w:type="spellEnd"/>
      <w:r w:rsidRPr="001909A4">
        <w:t xml:space="preserve"> (1994) and </w:t>
      </w:r>
      <w:proofErr w:type="spellStart"/>
      <w:r w:rsidRPr="001909A4">
        <w:t>Nonaka</w:t>
      </w:r>
      <w:proofErr w:type="spellEnd"/>
      <w:r w:rsidRPr="001909A4">
        <w:t xml:space="preserve"> and Takeuchi (1995), which describes how the evolution and conversion between explicit knowledge and tacit knowledge can lead to a knowledge creation spiral </w:t>
      </w:r>
      <w:r w:rsidR="000A20EB" w:rsidRPr="001909A4">
        <w:t>with</w:t>
      </w:r>
      <w:r w:rsidRPr="001909A4">
        <w:t xml:space="preserve">in an </w:t>
      </w:r>
      <w:r w:rsidRPr="00C00D76">
        <w:rPr>
          <w:noProof/>
        </w:rPr>
        <w:t>organization</w:t>
      </w:r>
      <w:r w:rsidRPr="001909A4">
        <w:t xml:space="preserve">. </w:t>
      </w:r>
    </w:p>
    <w:p w14:paraId="5DF54BAF" w14:textId="77777777" w:rsidR="00780F65" w:rsidRPr="001909A4" w:rsidRDefault="00780F65" w:rsidP="00780F65">
      <w:pPr>
        <w:autoSpaceDE w:val="0"/>
        <w:autoSpaceDN w:val="0"/>
        <w:adjustRightInd w:val="0"/>
        <w:rPr>
          <w:rFonts w:ascii="AdvP1491" w:eastAsiaTheme="minorHAnsi" w:hAnsi="AdvP1491" w:cs="AdvP1491"/>
          <w:color w:val="231F20"/>
          <w:sz w:val="20"/>
          <w:szCs w:val="20"/>
        </w:rPr>
      </w:pPr>
    </w:p>
    <w:p w14:paraId="26655A82" w14:textId="5F0F7A0E" w:rsidR="00780F65" w:rsidRPr="001909A4" w:rsidRDefault="00780F65" w:rsidP="00780F65">
      <w:pPr>
        <w:autoSpaceDE w:val="0"/>
        <w:autoSpaceDN w:val="0"/>
        <w:adjustRightInd w:val="0"/>
        <w:spacing w:line="360" w:lineRule="auto"/>
        <w:jc w:val="both"/>
      </w:pPr>
      <w:proofErr w:type="spellStart"/>
      <w:r w:rsidRPr="001909A4">
        <w:lastRenderedPageBreak/>
        <w:t>Holsapple</w:t>
      </w:r>
      <w:proofErr w:type="spellEnd"/>
      <w:r w:rsidRPr="001909A4">
        <w:t xml:space="preserve"> </w:t>
      </w:r>
      <w:r w:rsidR="00944960">
        <w:t xml:space="preserve">&amp; </w:t>
      </w:r>
      <w:r w:rsidRPr="001909A4">
        <w:t xml:space="preserve">Joshi (2002) proposed a KM framework with three main building blocks, </w:t>
      </w:r>
      <w:r w:rsidR="002057B1" w:rsidRPr="001909A4">
        <w:t xml:space="preserve">which include </w:t>
      </w:r>
      <w:r w:rsidRPr="001909A4">
        <w:t>knowledge resources, KM activities</w:t>
      </w:r>
      <w:r w:rsidR="002057B1" w:rsidRPr="001909A4">
        <w:t>,</w:t>
      </w:r>
      <w:r w:rsidRPr="001909A4">
        <w:t xml:space="preserve"> and KM influences. The knowledge resources component represents the </w:t>
      </w:r>
      <w:r w:rsidRPr="00C00D76">
        <w:rPr>
          <w:noProof/>
        </w:rPr>
        <w:t>organization</w:t>
      </w:r>
      <w:r w:rsidRPr="001909A4">
        <w:t xml:space="preserve">’s pool of knowledge that is embodied in any of the six types of resources: participants’ knowledge, culture, infrastructure, knowledge </w:t>
      </w:r>
      <w:r w:rsidRPr="00C00D76">
        <w:rPr>
          <w:noProof/>
        </w:rPr>
        <w:t>artifact</w:t>
      </w:r>
      <w:r w:rsidR="002057B1" w:rsidRPr="00C00D76">
        <w:rPr>
          <w:noProof/>
        </w:rPr>
        <w:t>s</w:t>
      </w:r>
      <w:r w:rsidRPr="001909A4">
        <w:t>, purpose</w:t>
      </w:r>
      <w:r w:rsidR="002057B1" w:rsidRPr="001909A4">
        <w:t>s,</w:t>
      </w:r>
      <w:r w:rsidRPr="001909A4">
        <w:t xml:space="preserve"> and strateg</w:t>
      </w:r>
      <w:r w:rsidR="002057B1" w:rsidRPr="001909A4">
        <w:t>ies</w:t>
      </w:r>
      <w:r w:rsidRPr="001909A4">
        <w:t xml:space="preserve">. The KM activities block </w:t>
      </w:r>
      <w:r w:rsidRPr="00C00D76">
        <w:rPr>
          <w:noProof/>
        </w:rPr>
        <w:t>characterizes</w:t>
      </w:r>
      <w:r w:rsidRPr="001909A4">
        <w:t xml:space="preserve"> the processes that an </w:t>
      </w:r>
      <w:r w:rsidRPr="00C00D76">
        <w:rPr>
          <w:noProof/>
        </w:rPr>
        <w:t>organization</w:t>
      </w:r>
      <w:r w:rsidRPr="001909A4">
        <w:t xml:space="preserve"> should use to manipulate its knowledge resources. </w:t>
      </w:r>
      <w:proofErr w:type="spellStart"/>
      <w:r w:rsidRPr="001909A4">
        <w:t>Holsapple</w:t>
      </w:r>
      <w:proofErr w:type="spellEnd"/>
      <w:r w:rsidRPr="001909A4">
        <w:t xml:space="preserve"> </w:t>
      </w:r>
      <w:r w:rsidR="00944960">
        <w:t xml:space="preserve">&amp; </w:t>
      </w:r>
      <w:r w:rsidRPr="001909A4">
        <w:t xml:space="preserve">Joshi (2002) identified four such activities: acquiring, selecting, </w:t>
      </w:r>
      <w:r w:rsidRPr="00C00D76">
        <w:rPr>
          <w:noProof/>
        </w:rPr>
        <w:t>internalizing</w:t>
      </w:r>
      <w:r w:rsidR="002057B1" w:rsidRPr="001909A4">
        <w:t>,</w:t>
      </w:r>
      <w:r w:rsidRPr="001909A4">
        <w:t xml:space="preserve"> and using knowledge</w:t>
      </w:r>
      <w:r w:rsidR="002057B1" w:rsidRPr="001909A4">
        <w:t>, with</w:t>
      </w:r>
      <w:r w:rsidRPr="001909A4">
        <w:t xml:space="preserve"> the latter refer</w:t>
      </w:r>
      <w:r w:rsidR="002057B1" w:rsidRPr="001909A4">
        <w:t>ring</w:t>
      </w:r>
      <w:r w:rsidRPr="001909A4">
        <w:t xml:space="preserve"> to the activities of generating and </w:t>
      </w:r>
      <w:r w:rsidRPr="00C00D76">
        <w:rPr>
          <w:noProof/>
        </w:rPr>
        <w:t>externalizing</w:t>
      </w:r>
      <w:r w:rsidRPr="001909A4">
        <w:t xml:space="preserve"> knowledge. How these activities are </w:t>
      </w:r>
      <w:r w:rsidR="002057B1" w:rsidRPr="001909A4">
        <w:t xml:space="preserve">to be enacted </w:t>
      </w:r>
      <w:r w:rsidRPr="001909A4">
        <w:t xml:space="preserve">depends on the influence of a number of factors, which are set out in the third building block: KM influences. This block describes the influences that can shape the implementation of KM </w:t>
      </w:r>
      <w:r w:rsidR="002057B1" w:rsidRPr="001909A4">
        <w:t>with</w:t>
      </w:r>
      <w:r w:rsidRPr="001909A4">
        <w:t>in an organization</w:t>
      </w:r>
      <w:r w:rsidR="002057B1" w:rsidRPr="001909A4">
        <w:t>,</w:t>
      </w:r>
      <w:r w:rsidRPr="001909A4">
        <w:t xml:space="preserve"> and they have been broadly grouped into three categories: resource</w:t>
      </w:r>
      <w:r w:rsidR="002057B1" w:rsidRPr="001909A4">
        <w:t>s</w:t>
      </w:r>
      <w:r w:rsidRPr="001909A4">
        <w:t xml:space="preserve"> (financial, human, knowledge</w:t>
      </w:r>
      <w:r w:rsidR="002057B1" w:rsidRPr="001909A4">
        <w:t>,</w:t>
      </w:r>
      <w:r w:rsidRPr="001909A4">
        <w:t xml:space="preserve"> and material), managerial</w:t>
      </w:r>
      <w:r w:rsidR="00B85D2C" w:rsidRPr="001909A4">
        <w:t xml:space="preserve"> actions</w:t>
      </w:r>
      <w:r w:rsidRPr="001909A4">
        <w:t xml:space="preserve"> (leadership, coordination</w:t>
      </w:r>
      <w:r w:rsidR="002057B1" w:rsidRPr="001909A4">
        <w:t>,</w:t>
      </w:r>
      <w:r w:rsidRPr="001909A4">
        <w:t xml:space="preserve"> and measurement)</w:t>
      </w:r>
      <w:r w:rsidR="002057B1" w:rsidRPr="001909A4">
        <w:t>,</w:t>
      </w:r>
      <w:r w:rsidRPr="001909A4">
        <w:t xml:space="preserve"> and environmental</w:t>
      </w:r>
      <w:r w:rsidR="00B85D2C" w:rsidRPr="001909A4">
        <w:t xml:space="preserve"> issues</w:t>
      </w:r>
      <w:r w:rsidRPr="001909A4">
        <w:t xml:space="preserve"> (competitors, customers, markets, suppliers</w:t>
      </w:r>
      <w:r w:rsidR="002057B1" w:rsidRPr="001909A4">
        <w:t>,</w:t>
      </w:r>
      <w:r w:rsidRPr="001909A4">
        <w:t xml:space="preserve"> and other </w:t>
      </w:r>
      <w:r w:rsidR="002057B1" w:rsidRPr="001909A4">
        <w:t>“</w:t>
      </w:r>
      <w:r w:rsidRPr="001909A4">
        <w:t>climates</w:t>
      </w:r>
      <w:r w:rsidR="002057B1" w:rsidRPr="001909A4">
        <w:t>”</w:t>
      </w:r>
      <w:r w:rsidRPr="001909A4">
        <w:t xml:space="preserve">). Although their framework does not prescribe </w:t>
      </w:r>
      <w:r w:rsidR="002057B1" w:rsidRPr="001909A4">
        <w:t xml:space="preserve">the precise </w:t>
      </w:r>
      <w:r w:rsidRPr="001909A4">
        <w:t xml:space="preserve">ways </w:t>
      </w:r>
      <w:r w:rsidR="002057B1" w:rsidRPr="001909A4">
        <w:t xml:space="preserve">in which </w:t>
      </w:r>
      <w:r w:rsidRPr="001909A4">
        <w:t>to conduct KM</w:t>
      </w:r>
      <w:r w:rsidR="00B85D2C" w:rsidRPr="001909A4">
        <w:t xml:space="preserve"> practices</w:t>
      </w:r>
      <w:r w:rsidRPr="001909A4">
        <w:t xml:space="preserve">, the three building </w:t>
      </w:r>
      <w:r w:rsidRPr="00C00D76">
        <w:rPr>
          <w:noProof/>
        </w:rPr>
        <w:t>blocks</w:t>
      </w:r>
      <w:r w:rsidRPr="001909A4">
        <w:t xml:space="preserve"> when viewed together</w:t>
      </w:r>
      <w:r w:rsidR="002057B1" w:rsidRPr="001909A4">
        <w:t>,</w:t>
      </w:r>
      <w:r w:rsidRPr="001909A4">
        <w:t xml:space="preserve"> provide the key ingredients for </w:t>
      </w:r>
      <w:r w:rsidR="002057B1" w:rsidRPr="001909A4">
        <w:t>implementation</w:t>
      </w:r>
      <w:r w:rsidRPr="001909A4">
        <w:t xml:space="preserve">. </w:t>
      </w:r>
    </w:p>
    <w:p w14:paraId="194DF037" w14:textId="77777777" w:rsidR="00780F65" w:rsidRPr="001909A4" w:rsidRDefault="00780F65" w:rsidP="00780F65">
      <w:pPr>
        <w:spacing w:line="360" w:lineRule="auto"/>
        <w:jc w:val="both"/>
      </w:pPr>
    </w:p>
    <w:p w14:paraId="5E05304A" w14:textId="74024CBE" w:rsidR="00780F65" w:rsidRPr="001909A4" w:rsidRDefault="00780F65" w:rsidP="00780F65">
      <w:pPr>
        <w:spacing w:line="360" w:lineRule="auto"/>
        <w:jc w:val="both"/>
      </w:pPr>
      <w:r w:rsidRPr="001909A4">
        <w:t>As evident from the analysis carried out by</w:t>
      </w:r>
      <w:r w:rsidR="006F1580">
        <w:t xml:space="preserve"> </w:t>
      </w:r>
      <w:r w:rsidR="006F1580" w:rsidRPr="006F1580">
        <w:t xml:space="preserve">Rubenstein-Montano, </w:t>
      </w:r>
      <w:proofErr w:type="spellStart"/>
      <w:r w:rsidR="006F1580">
        <w:t>Liebowitz</w:t>
      </w:r>
      <w:proofErr w:type="spellEnd"/>
      <w:r w:rsidR="006F1580">
        <w:t xml:space="preserve">, </w:t>
      </w:r>
      <w:proofErr w:type="spellStart"/>
      <w:r w:rsidR="006F1580">
        <w:t>Buchwalter</w:t>
      </w:r>
      <w:proofErr w:type="spellEnd"/>
      <w:r w:rsidR="006F1580" w:rsidRPr="006F1580">
        <w:t xml:space="preserve">, McCaw, Newman, </w:t>
      </w:r>
      <w:proofErr w:type="spellStart"/>
      <w:r w:rsidR="006F1580">
        <w:t>Rebeck</w:t>
      </w:r>
      <w:proofErr w:type="spellEnd"/>
      <w:r w:rsidR="006F1580">
        <w:t xml:space="preserve"> &amp; Team (2001)</w:t>
      </w:r>
      <w:r w:rsidRPr="001909A4">
        <w:t>)</w:t>
      </w:r>
      <w:r w:rsidR="002057B1" w:rsidRPr="001909A4">
        <w:t>,</w:t>
      </w:r>
      <w:r w:rsidRPr="001909A4">
        <w:t xml:space="preserve"> several frameworks have incorporated the various stages of </w:t>
      </w:r>
      <w:r w:rsidR="002057B1" w:rsidRPr="001909A4">
        <w:t>KM</w:t>
      </w:r>
      <w:r w:rsidRPr="001909A4">
        <w:t xml:space="preserve"> </w:t>
      </w:r>
      <w:r w:rsidR="002057B1" w:rsidRPr="001909A4">
        <w:t xml:space="preserve">spanning </w:t>
      </w:r>
      <w:r w:rsidRPr="001909A4">
        <w:t xml:space="preserve">from knowledge creation to knowledge application and use. These process-oriented frameworks </w:t>
      </w:r>
      <w:r w:rsidR="002057B1" w:rsidRPr="001909A4">
        <w:t xml:space="preserve">are intended to address </w:t>
      </w:r>
      <w:r w:rsidRPr="001909A4">
        <w:t xml:space="preserve">the question of “what is KM” by </w:t>
      </w:r>
      <w:r w:rsidR="002057B1" w:rsidRPr="001909A4">
        <w:t xml:space="preserve">being used to </w:t>
      </w:r>
      <w:r w:rsidRPr="001909A4">
        <w:t>explain and describ</w:t>
      </w:r>
      <w:r w:rsidR="002057B1" w:rsidRPr="001909A4">
        <w:t>e</w:t>
      </w:r>
      <w:r w:rsidRPr="001909A4">
        <w:t xml:space="preserve"> the </w:t>
      </w:r>
      <w:r w:rsidR="002057B1" w:rsidRPr="001909A4">
        <w:t xml:space="preserve">various </w:t>
      </w:r>
      <w:r w:rsidRPr="001909A4">
        <w:t>stages of</w:t>
      </w:r>
      <w:r w:rsidR="002057B1" w:rsidRPr="001909A4">
        <w:t xml:space="preserve"> the</w:t>
      </w:r>
      <w:r w:rsidRPr="001909A4">
        <w:t xml:space="preserve"> KM process.</w:t>
      </w:r>
    </w:p>
    <w:p w14:paraId="081A7D93" w14:textId="77777777" w:rsidR="00780F65" w:rsidRPr="001909A4" w:rsidRDefault="00780F65" w:rsidP="00780F65">
      <w:pPr>
        <w:spacing w:line="360" w:lineRule="auto"/>
        <w:jc w:val="both"/>
      </w:pPr>
    </w:p>
    <w:p w14:paraId="7B501916" w14:textId="489BE779" w:rsidR="00780F65" w:rsidRDefault="00780F65" w:rsidP="00780F65">
      <w:pPr>
        <w:spacing w:line="360" w:lineRule="auto"/>
        <w:jc w:val="both"/>
      </w:pPr>
      <w:r w:rsidRPr="001909A4">
        <w:t xml:space="preserve">Gore </w:t>
      </w:r>
      <w:r w:rsidR="00944960">
        <w:t xml:space="preserve">&amp; </w:t>
      </w:r>
      <w:r w:rsidRPr="001909A4">
        <w:t xml:space="preserve">Gore (1999) prescribed a </w:t>
      </w:r>
      <w:r w:rsidR="002057B1" w:rsidRPr="001909A4">
        <w:t>KM</w:t>
      </w:r>
      <w:r w:rsidRPr="001909A4">
        <w:t xml:space="preserve"> framework in which knowledge creation is the central </w:t>
      </w:r>
      <w:r w:rsidR="002057B1" w:rsidRPr="001909A4">
        <w:t>component</w:t>
      </w:r>
      <w:r w:rsidRPr="001909A4">
        <w:t xml:space="preserve">. The framework proposes two important </w:t>
      </w:r>
      <w:r w:rsidR="002057B1" w:rsidRPr="001909A4">
        <w:t xml:space="preserve">moves that </w:t>
      </w:r>
      <w:r w:rsidRPr="00C00D76">
        <w:rPr>
          <w:noProof/>
        </w:rPr>
        <w:t>organizations</w:t>
      </w:r>
      <w:r w:rsidRPr="001909A4">
        <w:t xml:space="preserve"> should consider in implementing KM. The first is the exploitation of existing explicit knowledge</w:t>
      </w:r>
      <w:r w:rsidR="002057B1" w:rsidRPr="001909A4">
        <w:t>,</w:t>
      </w:r>
      <w:r w:rsidRPr="001909A4">
        <w:t xml:space="preserve"> in which activities such as reviewing information flow and examining the </w:t>
      </w:r>
      <w:r w:rsidRPr="00C00D76">
        <w:rPr>
          <w:noProof/>
        </w:rPr>
        <w:t>utilization</w:t>
      </w:r>
      <w:r w:rsidRPr="001909A4">
        <w:t xml:space="preserve"> of current information bases would </w:t>
      </w:r>
      <w:r w:rsidR="002057B1" w:rsidRPr="001909A4">
        <w:t xml:space="preserve">prove to </w:t>
      </w:r>
      <w:r w:rsidRPr="001909A4">
        <w:t xml:space="preserve">be beneficial to the </w:t>
      </w:r>
      <w:r w:rsidRPr="00C00D76">
        <w:rPr>
          <w:noProof/>
        </w:rPr>
        <w:t>organization</w:t>
      </w:r>
      <w:r w:rsidRPr="001909A4">
        <w:t>. The second is the capturing of new explicit knowledge that can be derived from the analysis of working practices, products</w:t>
      </w:r>
      <w:r w:rsidR="002057B1" w:rsidRPr="001909A4">
        <w:t>,</w:t>
      </w:r>
      <w:r w:rsidRPr="001909A4">
        <w:t xml:space="preserve"> and </w:t>
      </w:r>
      <w:r w:rsidRPr="006B2D14">
        <w:t xml:space="preserve">processes. </w:t>
      </w:r>
      <w:r w:rsidR="001D3BDF" w:rsidRPr="006B2D14">
        <w:t xml:space="preserve">Figure </w:t>
      </w:r>
      <w:r w:rsidR="006B2D14" w:rsidRPr="006B2D14">
        <w:t xml:space="preserve">2.1 </w:t>
      </w:r>
      <w:r w:rsidR="001D3BDF" w:rsidRPr="006B2D14">
        <w:t>shows the</w:t>
      </w:r>
      <w:r w:rsidR="001D3BDF">
        <w:t xml:space="preserve"> framework proposed </w:t>
      </w:r>
      <w:r w:rsidR="007A05BE">
        <w:t>by Gore &amp; Gore (1999).</w:t>
      </w:r>
      <w:r w:rsidR="001D3BDF">
        <w:t xml:space="preserve"> </w:t>
      </w:r>
    </w:p>
    <w:p w14:paraId="5C6033CA" w14:textId="3CBEADCC" w:rsidR="001D3BDF" w:rsidRDefault="001D3BDF" w:rsidP="00780F65">
      <w:pPr>
        <w:spacing w:line="360" w:lineRule="auto"/>
        <w:jc w:val="both"/>
      </w:pPr>
    </w:p>
    <w:p w14:paraId="7A1E3117" w14:textId="5E866CAD" w:rsidR="001D3BDF" w:rsidRPr="001909A4" w:rsidRDefault="001D3BDF" w:rsidP="006B2D14">
      <w:pPr>
        <w:spacing w:line="360" w:lineRule="auto"/>
        <w:jc w:val="center"/>
      </w:pPr>
      <w:r>
        <w:rPr>
          <w:noProof/>
        </w:rPr>
        <w:lastRenderedPageBreak/>
        <w:drawing>
          <wp:inline distT="0" distB="0" distL="0" distR="0" wp14:anchorId="09AADC46" wp14:editId="117040B6">
            <wp:extent cx="4714875" cy="319087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875" cy="3190875"/>
                    </a:xfrm>
                    <a:prstGeom prst="rect">
                      <a:avLst/>
                    </a:prstGeom>
                    <a:noFill/>
                    <a:ln>
                      <a:solidFill>
                        <a:schemeClr val="tx1"/>
                      </a:solidFill>
                    </a:ln>
                  </pic:spPr>
                </pic:pic>
              </a:graphicData>
            </a:graphic>
          </wp:inline>
        </w:drawing>
      </w:r>
    </w:p>
    <w:p w14:paraId="35A46DFA" w14:textId="08C551A2" w:rsidR="00247B10" w:rsidRDefault="001D3BDF" w:rsidP="001D3BDF">
      <w:pPr>
        <w:spacing w:line="360" w:lineRule="auto"/>
        <w:jc w:val="center"/>
      </w:pPr>
      <w:r w:rsidRPr="001D3BDF">
        <w:rPr>
          <w:rFonts w:asciiTheme="majorBidi" w:hAnsiTheme="majorBidi" w:cstheme="majorBidi"/>
          <w:b/>
        </w:rPr>
        <w:t>Figure 2.1:</w:t>
      </w:r>
      <w:r>
        <w:t xml:space="preserve"> Proposed KM framework by Gore &amp; Gore (1999)</w:t>
      </w:r>
    </w:p>
    <w:p w14:paraId="0B0F6C75" w14:textId="720B6561" w:rsidR="001D3BDF" w:rsidRDefault="001D3BDF" w:rsidP="00247B10">
      <w:pPr>
        <w:spacing w:line="360" w:lineRule="auto"/>
        <w:jc w:val="both"/>
      </w:pPr>
    </w:p>
    <w:p w14:paraId="3A3D41DC" w14:textId="5D078A84" w:rsidR="006B2D14" w:rsidRDefault="006B2D14" w:rsidP="00247B10">
      <w:pPr>
        <w:spacing w:line="360" w:lineRule="auto"/>
        <w:jc w:val="both"/>
      </w:pPr>
      <w:r>
        <w:t xml:space="preserve">Parikh (2001) proposed </w:t>
      </w:r>
      <w:r w:rsidRPr="00C00D76">
        <w:rPr>
          <w:noProof/>
        </w:rPr>
        <w:t>a</w:t>
      </w:r>
      <w:r w:rsidR="00C00D76">
        <w:rPr>
          <w:noProof/>
        </w:rPr>
        <w:t>n</w:t>
      </w:r>
      <w:r w:rsidRPr="00C00D76">
        <w:rPr>
          <w:noProof/>
        </w:rPr>
        <w:t xml:space="preserve"> </w:t>
      </w:r>
      <w:r w:rsidR="007A05BE" w:rsidRPr="00C00D76">
        <w:rPr>
          <w:noProof/>
        </w:rPr>
        <w:t>information</w:t>
      </w:r>
      <w:r w:rsidR="007A05BE">
        <w:t xml:space="preserve"> technology (IT) enabled </w:t>
      </w:r>
      <w:r>
        <w:t>KM framework for high-tech research and development</w:t>
      </w:r>
      <w:r w:rsidR="007A05BE">
        <w:t xml:space="preserve"> companies</w:t>
      </w:r>
      <w:r>
        <w:t xml:space="preserve">. The building blocks </w:t>
      </w:r>
      <w:r w:rsidR="007A05BE">
        <w:t xml:space="preserve">of the </w:t>
      </w:r>
      <w:r>
        <w:t>proposed framework</w:t>
      </w:r>
      <w:r w:rsidR="007A05BE">
        <w:t xml:space="preserve"> are</w:t>
      </w:r>
      <w:r>
        <w:t xml:space="preserve"> as shown in Figure 2.2</w:t>
      </w:r>
      <w:r w:rsidR="007A05BE">
        <w:t xml:space="preserve">. It shows KM as </w:t>
      </w:r>
      <w:proofErr w:type="gramStart"/>
      <w:r>
        <w:t>a continues</w:t>
      </w:r>
      <w:proofErr w:type="gramEnd"/>
      <w:r>
        <w:t xml:space="preserve"> process, referred to as the KM cycle. </w:t>
      </w:r>
    </w:p>
    <w:p w14:paraId="45238BA6" w14:textId="77777777" w:rsidR="006B2D14" w:rsidRDefault="006B2D14" w:rsidP="00247B10">
      <w:pPr>
        <w:spacing w:line="360" w:lineRule="auto"/>
        <w:jc w:val="both"/>
      </w:pPr>
    </w:p>
    <w:p w14:paraId="044065E4" w14:textId="1FB4BAAF" w:rsidR="006B2D14" w:rsidRDefault="006B2D14" w:rsidP="006B2D14">
      <w:pPr>
        <w:spacing w:line="360" w:lineRule="auto"/>
        <w:jc w:val="center"/>
      </w:pPr>
      <w:r>
        <w:rPr>
          <w:noProof/>
        </w:rPr>
        <w:drawing>
          <wp:inline distT="0" distB="0" distL="0" distR="0" wp14:anchorId="518119EA" wp14:editId="050F1D65">
            <wp:extent cx="3699387" cy="2667000"/>
            <wp:effectExtent l="19050" t="19050" r="1587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01716" cy="2668679"/>
                    </a:xfrm>
                    <a:prstGeom prst="rect">
                      <a:avLst/>
                    </a:prstGeom>
                    <a:noFill/>
                    <a:ln>
                      <a:solidFill>
                        <a:schemeClr val="tx1"/>
                      </a:solidFill>
                    </a:ln>
                  </pic:spPr>
                </pic:pic>
              </a:graphicData>
            </a:graphic>
          </wp:inline>
        </w:drawing>
      </w:r>
    </w:p>
    <w:p w14:paraId="731B7838" w14:textId="0D588070" w:rsidR="006B2D14" w:rsidRPr="001909A4" w:rsidRDefault="006B2D14" w:rsidP="006B2D14">
      <w:pPr>
        <w:spacing w:line="360" w:lineRule="auto"/>
        <w:jc w:val="center"/>
      </w:pPr>
      <w:r w:rsidRPr="006B2D14">
        <w:rPr>
          <w:b/>
        </w:rPr>
        <w:t>Figure 2.2:</w:t>
      </w:r>
      <w:r w:rsidRPr="006B2D14">
        <w:t xml:space="preserve"> Proposed KM framework by </w:t>
      </w:r>
      <w:r>
        <w:t>Parikh (2001)</w:t>
      </w:r>
    </w:p>
    <w:p w14:paraId="1E11EC67" w14:textId="77777777" w:rsidR="006B2D14" w:rsidRDefault="006B2D14" w:rsidP="00247B10">
      <w:pPr>
        <w:spacing w:line="360" w:lineRule="auto"/>
        <w:jc w:val="both"/>
      </w:pPr>
    </w:p>
    <w:p w14:paraId="63AC5962" w14:textId="1AFB68CC" w:rsidR="001D3BDF" w:rsidRDefault="006F1580" w:rsidP="00247B10">
      <w:pPr>
        <w:spacing w:line="360" w:lineRule="auto"/>
        <w:jc w:val="both"/>
      </w:pPr>
      <w:proofErr w:type="spellStart"/>
      <w:r w:rsidRPr="006F1580">
        <w:t>Theriou</w:t>
      </w:r>
      <w:proofErr w:type="spellEnd"/>
      <w:r w:rsidRPr="006F1580">
        <w:t xml:space="preserve">, </w:t>
      </w:r>
      <w:proofErr w:type="spellStart"/>
      <w:r>
        <w:t>Maditinos</w:t>
      </w:r>
      <w:proofErr w:type="spellEnd"/>
      <w:r>
        <w:t xml:space="preserve"> &amp; </w:t>
      </w:r>
      <w:proofErr w:type="spellStart"/>
      <w:r>
        <w:t>Theriou</w:t>
      </w:r>
      <w:proofErr w:type="spellEnd"/>
      <w:r w:rsidR="00247B10" w:rsidRPr="001909A4">
        <w:t xml:space="preserve"> (2011) developed a framework to assess the relationship between</w:t>
      </w:r>
      <w:r w:rsidR="001D3BDF">
        <w:t xml:space="preserve"> KM enablers, KM effectiveness and firm performance as shown in Figure 2</w:t>
      </w:r>
      <w:r w:rsidR="006B2D14">
        <w:t>.3</w:t>
      </w:r>
      <w:r w:rsidR="001D3BDF">
        <w:t xml:space="preserve">. </w:t>
      </w:r>
    </w:p>
    <w:p w14:paraId="5D85337A" w14:textId="77777777" w:rsidR="001D3BDF" w:rsidRDefault="001D3BDF" w:rsidP="00247B10">
      <w:pPr>
        <w:spacing w:line="360" w:lineRule="auto"/>
        <w:jc w:val="both"/>
      </w:pPr>
    </w:p>
    <w:p w14:paraId="20ACF1D4" w14:textId="6E0233CF" w:rsidR="001D3BDF" w:rsidRDefault="001D3BDF" w:rsidP="00247B10">
      <w:pPr>
        <w:spacing w:line="360" w:lineRule="auto"/>
        <w:jc w:val="both"/>
      </w:pPr>
      <w:r>
        <w:rPr>
          <w:noProof/>
        </w:rPr>
        <w:drawing>
          <wp:inline distT="0" distB="0" distL="0" distR="0" wp14:anchorId="7A8F55FB" wp14:editId="399A31C1">
            <wp:extent cx="5457825" cy="334327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7825" cy="3343275"/>
                    </a:xfrm>
                    <a:prstGeom prst="rect">
                      <a:avLst/>
                    </a:prstGeom>
                    <a:noFill/>
                    <a:ln>
                      <a:solidFill>
                        <a:schemeClr val="tx1"/>
                      </a:solidFill>
                    </a:ln>
                  </pic:spPr>
                </pic:pic>
              </a:graphicData>
            </a:graphic>
          </wp:inline>
        </w:drawing>
      </w:r>
    </w:p>
    <w:p w14:paraId="034B6B8B" w14:textId="333D6AE2" w:rsidR="001D3BDF" w:rsidRDefault="006B2D14" w:rsidP="001D3BDF">
      <w:pPr>
        <w:spacing w:line="360" w:lineRule="auto"/>
        <w:jc w:val="center"/>
      </w:pPr>
      <w:r>
        <w:rPr>
          <w:rFonts w:asciiTheme="majorBidi" w:hAnsiTheme="majorBidi" w:cstheme="majorBidi"/>
          <w:b/>
        </w:rPr>
        <w:t>Figure 2.3</w:t>
      </w:r>
      <w:r w:rsidR="001D3BDF" w:rsidRPr="001D3BDF">
        <w:rPr>
          <w:rFonts w:asciiTheme="majorBidi" w:hAnsiTheme="majorBidi" w:cstheme="majorBidi"/>
          <w:b/>
        </w:rPr>
        <w:t>:</w:t>
      </w:r>
      <w:r w:rsidR="001D3BDF" w:rsidRPr="001D3BDF">
        <w:t xml:space="preserve"> Proposed KM framework by </w:t>
      </w:r>
      <w:proofErr w:type="spellStart"/>
      <w:r w:rsidR="009F0597" w:rsidRPr="009F0597">
        <w:t>Maditinos</w:t>
      </w:r>
      <w:proofErr w:type="spellEnd"/>
      <w:r w:rsidR="009F0597" w:rsidRPr="009F0597">
        <w:t xml:space="preserve"> &amp; </w:t>
      </w:r>
      <w:proofErr w:type="spellStart"/>
      <w:r w:rsidR="009F0597" w:rsidRPr="009F0597">
        <w:t>Theriou</w:t>
      </w:r>
      <w:proofErr w:type="spellEnd"/>
      <w:r w:rsidR="009F0597" w:rsidRPr="009F0597">
        <w:t xml:space="preserve"> (2011)</w:t>
      </w:r>
    </w:p>
    <w:p w14:paraId="646356C7" w14:textId="77777777" w:rsidR="001D3BDF" w:rsidRDefault="001D3BDF" w:rsidP="001D3BDF">
      <w:pPr>
        <w:spacing w:line="360" w:lineRule="auto"/>
        <w:jc w:val="center"/>
      </w:pPr>
    </w:p>
    <w:p w14:paraId="4ADF5308" w14:textId="392AA02F" w:rsidR="00780F65" w:rsidRDefault="008F1B65" w:rsidP="00247B10">
      <w:pPr>
        <w:spacing w:line="360" w:lineRule="auto"/>
        <w:jc w:val="both"/>
      </w:pPr>
      <w:r w:rsidRPr="001909A4">
        <w:t xml:space="preserve">Conversely, </w:t>
      </w:r>
      <w:proofErr w:type="spellStart"/>
      <w:r w:rsidR="00247B10" w:rsidRPr="001909A4">
        <w:t>BenMoussa</w:t>
      </w:r>
      <w:proofErr w:type="spellEnd"/>
      <w:r w:rsidR="00247B10" w:rsidRPr="001909A4">
        <w:t xml:space="preserve"> (2009) discussed a theoretical framework based upon a literature review to identify the barriers that hinder the success of KM </w:t>
      </w:r>
      <w:r w:rsidR="00247B10" w:rsidRPr="00C00D76">
        <w:rPr>
          <w:noProof/>
        </w:rPr>
        <w:t>endeavors</w:t>
      </w:r>
      <w:r w:rsidR="006B2D14">
        <w:t xml:space="preserve"> as shown in Figure 2.4</w:t>
      </w:r>
    </w:p>
    <w:p w14:paraId="30B3964D" w14:textId="77777777" w:rsidR="009F0597" w:rsidRDefault="009F0597" w:rsidP="00247B10">
      <w:pPr>
        <w:spacing w:line="360" w:lineRule="auto"/>
        <w:jc w:val="both"/>
      </w:pPr>
    </w:p>
    <w:p w14:paraId="37353512" w14:textId="0E96ECB5" w:rsidR="00D51AF5" w:rsidRPr="001909A4" w:rsidRDefault="001D3BDF" w:rsidP="001D3BDF">
      <w:pPr>
        <w:spacing w:line="360" w:lineRule="auto"/>
        <w:jc w:val="center"/>
      </w:pPr>
      <w:r>
        <w:rPr>
          <w:noProof/>
        </w:rPr>
        <w:drawing>
          <wp:inline distT="0" distB="0" distL="0" distR="0" wp14:anchorId="549B1441" wp14:editId="125E6BAA">
            <wp:extent cx="3190875" cy="3313998"/>
            <wp:effectExtent l="19050" t="19050" r="9525"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r="2403"/>
                    <a:stretch/>
                  </pic:blipFill>
                  <pic:spPr bwMode="auto">
                    <a:xfrm>
                      <a:off x="0" y="0"/>
                      <a:ext cx="3210493" cy="33343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CAF6B34" w14:textId="7F8F8A7B" w:rsidR="009F0597" w:rsidRDefault="006B2D14" w:rsidP="009F0597">
      <w:pPr>
        <w:spacing w:line="360" w:lineRule="auto"/>
        <w:jc w:val="center"/>
      </w:pPr>
      <w:r>
        <w:rPr>
          <w:b/>
        </w:rPr>
        <w:lastRenderedPageBreak/>
        <w:t>Figure 2.4</w:t>
      </w:r>
      <w:r w:rsidR="009F0597" w:rsidRPr="004A69A2">
        <w:rPr>
          <w:b/>
        </w:rPr>
        <w:t>:</w:t>
      </w:r>
      <w:r w:rsidR="009F0597">
        <w:t xml:space="preserve"> Proposed KM framework of barriers by </w:t>
      </w:r>
      <w:proofErr w:type="spellStart"/>
      <w:r w:rsidR="009F0597" w:rsidRPr="009F0597">
        <w:t>BenMoussa</w:t>
      </w:r>
      <w:proofErr w:type="spellEnd"/>
      <w:r w:rsidR="009F0597" w:rsidRPr="009F0597">
        <w:t xml:space="preserve"> (2009)</w:t>
      </w:r>
    </w:p>
    <w:p w14:paraId="484D22D4" w14:textId="7A28CF04" w:rsidR="005B4528" w:rsidRDefault="008F1B65" w:rsidP="005B4528">
      <w:pPr>
        <w:spacing w:line="360" w:lineRule="auto"/>
        <w:jc w:val="both"/>
      </w:pPr>
      <w:r w:rsidRPr="001909A4">
        <w:t xml:space="preserve">To </w:t>
      </w:r>
      <w:r w:rsidR="00DB6D18" w:rsidRPr="001909A4">
        <w:t>receive continuous investment in KM projects, it is important for public sector firms to justify the investments in KM by showcasing the business performance improvements. While a</w:t>
      </w:r>
      <w:r w:rsidR="005B4528" w:rsidRPr="001909A4">
        <w:t>cknowledging that assessing the business benefits of knowledge management is difficult,</w:t>
      </w:r>
      <w:r w:rsidR="00DB6D18" w:rsidRPr="001909A4">
        <w:t xml:space="preserve"> </w:t>
      </w:r>
      <w:r w:rsidR="005B4528" w:rsidRPr="00C00D76">
        <w:rPr>
          <w:noProof/>
        </w:rPr>
        <w:t>Jinette</w:t>
      </w:r>
      <w:r w:rsidR="005B4528" w:rsidRPr="001909A4">
        <w:t xml:space="preserve"> de </w:t>
      </w:r>
      <w:proofErr w:type="spellStart"/>
      <w:r w:rsidR="005B4528" w:rsidRPr="001909A4">
        <w:t>Gooijer</w:t>
      </w:r>
      <w:proofErr w:type="spellEnd"/>
      <w:r w:rsidR="005B4528" w:rsidRPr="001909A4">
        <w:t xml:space="preserve"> (2000) proposed a knowledge management performance framework for the public sector using a </w:t>
      </w:r>
      <w:r w:rsidR="005B4528" w:rsidRPr="007A05BE">
        <w:rPr>
          <w:noProof/>
        </w:rPr>
        <w:t>balance</w:t>
      </w:r>
      <w:r w:rsidR="007A05BE">
        <w:rPr>
          <w:noProof/>
        </w:rPr>
        <w:t>d</w:t>
      </w:r>
      <w:r w:rsidR="005B4528" w:rsidRPr="001909A4">
        <w:t xml:space="preserve"> scorecard approach.</w:t>
      </w:r>
      <w:r w:rsidR="00DB6D18" w:rsidRPr="001909A4">
        <w:t xml:space="preserve"> Similarly, </w:t>
      </w:r>
      <w:r w:rsidR="001F1936" w:rsidRPr="001F1936">
        <w:t>del-Rey-Chamorro</w:t>
      </w:r>
      <w:r w:rsidR="001F1936">
        <w:t xml:space="preserve">, </w:t>
      </w:r>
      <w:r w:rsidR="001F1936" w:rsidRPr="001F1936">
        <w:t xml:space="preserve">Roy, </w:t>
      </w:r>
      <w:r w:rsidR="001F1936">
        <w:t xml:space="preserve">van </w:t>
      </w:r>
      <w:proofErr w:type="spellStart"/>
      <w:r w:rsidR="001F1936">
        <w:t>Wegen</w:t>
      </w:r>
      <w:proofErr w:type="spellEnd"/>
      <w:r w:rsidR="001F1936">
        <w:t>, &amp; Steele</w:t>
      </w:r>
      <w:r w:rsidR="001F1936" w:rsidRPr="001F1936">
        <w:t xml:space="preserve"> </w:t>
      </w:r>
      <w:r w:rsidR="00DB6D18" w:rsidRPr="001909A4">
        <w:t>(2003) proposed a framework</w:t>
      </w:r>
      <w:r w:rsidR="007A05BE">
        <w:t xml:space="preserve"> </w:t>
      </w:r>
      <w:r w:rsidR="00DB6D18" w:rsidRPr="001909A4">
        <w:t>that uses a set of key performance indicators to</w:t>
      </w:r>
      <w:r w:rsidR="00A37A9E">
        <w:t xml:space="preserve"> assess the performance from KM at strategic and operational level. </w:t>
      </w:r>
    </w:p>
    <w:p w14:paraId="08544D73" w14:textId="7634AB0B" w:rsidR="00D51AF5" w:rsidRPr="001909A4" w:rsidRDefault="00D51AF5" w:rsidP="005B4528">
      <w:pPr>
        <w:spacing w:line="360" w:lineRule="auto"/>
        <w:jc w:val="both"/>
      </w:pPr>
    </w:p>
    <w:p w14:paraId="5A53D332" w14:textId="2D5570BE" w:rsidR="009F0597" w:rsidRDefault="008F1B65" w:rsidP="005B4528">
      <w:pPr>
        <w:spacing w:line="360" w:lineRule="auto"/>
        <w:jc w:val="both"/>
      </w:pPr>
      <w:r w:rsidRPr="001909A4">
        <w:t xml:space="preserve">Though few studies have made an attempt to integrate some of these fragmented frameworks such as Lee </w:t>
      </w:r>
      <w:r w:rsidR="001F1936">
        <w:t xml:space="preserve">&amp; </w:t>
      </w:r>
      <w:r w:rsidRPr="001909A4">
        <w:t xml:space="preserve">Choi (2003) where they proposed a KM framework of enablers, practices </w:t>
      </w:r>
      <w:r w:rsidR="009F0597">
        <w:t xml:space="preserve">and </w:t>
      </w:r>
      <w:r w:rsidR="009F0597" w:rsidRPr="00C00D76">
        <w:rPr>
          <w:noProof/>
        </w:rPr>
        <w:t>organizational</w:t>
      </w:r>
      <w:r w:rsidR="009F0597">
        <w:t xml:space="preserve"> performance as shown in Figure </w:t>
      </w:r>
      <w:r w:rsidR="006B2D14">
        <w:t>2.5</w:t>
      </w:r>
      <w:r w:rsidR="009F0597">
        <w:t xml:space="preserve">. </w:t>
      </w:r>
    </w:p>
    <w:p w14:paraId="41D2EA10" w14:textId="77777777" w:rsidR="006B2D14" w:rsidRDefault="006B2D14" w:rsidP="005B4528">
      <w:pPr>
        <w:spacing w:line="360" w:lineRule="auto"/>
        <w:jc w:val="both"/>
      </w:pPr>
    </w:p>
    <w:p w14:paraId="3808DF8F" w14:textId="34380577" w:rsidR="009F0597" w:rsidRDefault="009F0597" w:rsidP="009F0597">
      <w:pPr>
        <w:spacing w:line="360" w:lineRule="auto"/>
        <w:jc w:val="center"/>
      </w:pPr>
      <w:r>
        <w:rPr>
          <w:noProof/>
        </w:rPr>
        <w:drawing>
          <wp:inline distT="0" distB="0" distL="0" distR="0" wp14:anchorId="0FC4243A" wp14:editId="311E98F9">
            <wp:extent cx="4524375" cy="3181350"/>
            <wp:effectExtent l="19050" t="19050" r="2857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24375" cy="3181350"/>
                    </a:xfrm>
                    <a:prstGeom prst="rect">
                      <a:avLst/>
                    </a:prstGeom>
                    <a:noFill/>
                    <a:ln>
                      <a:solidFill>
                        <a:schemeClr val="tx1"/>
                      </a:solidFill>
                    </a:ln>
                  </pic:spPr>
                </pic:pic>
              </a:graphicData>
            </a:graphic>
          </wp:inline>
        </w:drawing>
      </w:r>
    </w:p>
    <w:p w14:paraId="33040FDE" w14:textId="502A9299" w:rsidR="009F0597" w:rsidRDefault="006B2D14" w:rsidP="009F0597">
      <w:pPr>
        <w:spacing w:line="360" w:lineRule="auto"/>
        <w:jc w:val="center"/>
      </w:pPr>
      <w:r>
        <w:rPr>
          <w:b/>
        </w:rPr>
        <w:t>Figure 2.5</w:t>
      </w:r>
      <w:r w:rsidR="009F0597">
        <w:t xml:space="preserve">: Proposed KM framework by </w:t>
      </w:r>
      <w:r w:rsidR="009F0597" w:rsidRPr="009F0597">
        <w:t>Lee &amp; Choi (2003)</w:t>
      </w:r>
    </w:p>
    <w:p w14:paraId="30140BC0" w14:textId="77777777" w:rsidR="009F0597" w:rsidRDefault="009F0597" w:rsidP="005B4528">
      <w:pPr>
        <w:spacing w:line="360" w:lineRule="auto"/>
        <w:jc w:val="both"/>
      </w:pPr>
    </w:p>
    <w:p w14:paraId="126DE1E9" w14:textId="110B7F05" w:rsidR="008F1B65" w:rsidRPr="001909A4" w:rsidRDefault="004A69A2" w:rsidP="005B4528">
      <w:pPr>
        <w:spacing w:line="360" w:lineRule="auto"/>
        <w:jc w:val="both"/>
      </w:pPr>
      <w:r>
        <w:t xml:space="preserve">However, as evident from the review, the </w:t>
      </w:r>
      <w:proofErr w:type="gramStart"/>
      <w:r>
        <w:t xml:space="preserve">scope of the KM frameworks proposed </w:t>
      </w:r>
      <w:r w:rsidR="008F1B65" w:rsidRPr="001909A4">
        <w:t>are</w:t>
      </w:r>
      <w:proofErr w:type="gramEnd"/>
      <w:r w:rsidR="008F1B65" w:rsidRPr="001909A4">
        <w:t xml:space="preserve"> very limited and not comprehensive. </w:t>
      </w:r>
    </w:p>
    <w:p w14:paraId="0F553B30" w14:textId="77777777" w:rsidR="008F1B65" w:rsidRPr="001909A4" w:rsidRDefault="008F1B65" w:rsidP="005B4528">
      <w:pPr>
        <w:spacing w:line="360" w:lineRule="auto"/>
        <w:jc w:val="both"/>
      </w:pPr>
    </w:p>
    <w:p w14:paraId="31ED25ED" w14:textId="51026A60" w:rsidR="00780F65" w:rsidRPr="001909A4" w:rsidRDefault="004A69A2" w:rsidP="006B2D14">
      <w:pPr>
        <w:spacing w:line="360" w:lineRule="auto"/>
        <w:jc w:val="both"/>
      </w:pPr>
      <w:r>
        <w:t>Yet</w:t>
      </w:r>
      <w:r w:rsidR="008F1B65" w:rsidRPr="001909A4">
        <w:t xml:space="preserve">, from </w:t>
      </w:r>
      <w:r w:rsidR="00780F65" w:rsidRPr="001909A4">
        <w:t xml:space="preserve">these frameworks, </w:t>
      </w:r>
      <w:r w:rsidR="002057B1" w:rsidRPr="001909A4">
        <w:t xml:space="preserve">a </w:t>
      </w:r>
      <w:r w:rsidR="00780F65" w:rsidRPr="001909A4">
        <w:t xml:space="preserve">consensus can be reached </w:t>
      </w:r>
      <w:r w:rsidR="008F1B65" w:rsidRPr="001909A4">
        <w:t xml:space="preserve">that the </w:t>
      </w:r>
      <w:r w:rsidR="00780F65" w:rsidRPr="001909A4">
        <w:t>key components of KM have revolved around KM enablers, KM barriers, KM practices</w:t>
      </w:r>
      <w:r w:rsidR="002057B1" w:rsidRPr="001909A4">
        <w:t>,</w:t>
      </w:r>
      <w:r w:rsidR="00780F65" w:rsidRPr="001909A4">
        <w:t xml:space="preserve"> and KM performance. The</w:t>
      </w:r>
      <w:r w:rsidR="002057B1" w:rsidRPr="001909A4">
        <w:t>se</w:t>
      </w:r>
      <w:r w:rsidR="00780F65" w:rsidRPr="001909A4">
        <w:t xml:space="preserve"> components </w:t>
      </w:r>
      <w:r w:rsidR="002057B1" w:rsidRPr="001909A4">
        <w:t>of KM</w:t>
      </w:r>
      <w:r w:rsidR="00780F65" w:rsidRPr="001909A4">
        <w:t xml:space="preserve"> </w:t>
      </w:r>
      <w:r w:rsidR="00A37A9E">
        <w:t xml:space="preserve">are </w:t>
      </w:r>
      <w:r w:rsidR="00780F65" w:rsidRPr="001909A4">
        <w:t>explained in</w:t>
      </w:r>
      <w:r w:rsidR="002057B1" w:rsidRPr="001909A4">
        <w:t xml:space="preserve"> more detail in</w:t>
      </w:r>
      <w:r w:rsidR="00780F65" w:rsidRPr="001909A4">
        <w:t xml:space="preserve"> the </w:t>
      </w:r>
      <w:r w:rsidR="008F1B65" w:rsidRPr="001909A4">
        <w:t>following sub-sections.</w:t>
      </w:r>
    </w:p>
    <w:p w14:paraId="0AA96F28" w14:textId="15B2228D" w:rsidR="00780F65" w:rsidRDefault="00780F65" w:rsidP="00D51AF5">
      <w:pPr>
        <w:pStyle w:val="Heading2"/>
        <w:numPr>
          <w:ilvl w:val="1"/>
          <w:numId w:val="2"/>
        </w:numPr>
        <w:spacing w:before="0"/>
        <w:rPr>
          <w:rFonts w:ascii="Times New Roman" w:hAnsi="Times New Roman" w:cs="Times New Roman"/>
          <w:b/>
          <w:color w:val="auto"/>
        </w:rPr>
      </w:pPr>
      <w:bookmarkStart w:id="12" w:name="_Toc481404387"/>
      <w:r w:rsidRPr="001909A4">
        <w:rPr>
          <w:rFonts w:ascii="Times New Roman" w:hAnsi="Times New Roman" w:cs="Times New Roman"/>
          <w:b/>
          <w:color w:val="auto"/>
        </w:rPr>
        <w:lastRenderedPageBreak/>
        <w:t>Knowledge management practices</w:t>
      </w:r>
      <w:bookmarkEnd w:id="12"/>
    </w:p>
    <w:p w14:paraId="6DE425A2" w14:textId="77777777" w:rsidR="00D51AF5" w:rsidRPr="00D51AF5" w:rsidRDefault="00D51AF5" w:rsidP="00D51AF5"/>
    <w:p w14:paraId="211A1917" w14:textId="45EE0E3D" w:rsidR="00780F65" w:rsidRPr="001909A4" w:rsidRDefault="003B40A8" w:rsidP="00780F65">
      <w:pPr>
        <w:spacing w:line="360" w:lineRule="auto"/>
        <w:jc w:val="both"/>
      </w:pPr>
      <w:r w:rsidRPr="001909A4">
        <w:t>KM</w:t>
      </w:r>
      <w:r w:rsidR="00780F65" w:rsidRPr="001909A4">
        <w:t xml:space="preserve"> practices are fundamental </w:t>
      </w:r>
      <w:r w:rsidR="002057B1" w:rsidRPr="001909A4">
        <w:t xml:space="preserve">actions </w:t>
      </w:r>
      <w:r w:rsidR="00780F65" w:rsidRPr="001909A4">
        <w:t xml:space="preserve">that an </w:t>
      </w:r>
      <w:r w:rsidR="00780F65" w:rsidRPr="00C00D76">
        <w:rPr>
          <w:noProof/>
        </w:rPr>
        <w:t>organization</w:t>
      </w:r>
      <w:r w:rsidR="00780F65" w:rsidRPr="001909A4">
        <w:t xml:space="preserve"> performs in processing and manipulating its knowledge resources (</w:t>
      </w:r>
      <w:proofErr w:type="spellStart"/>
      <w:r w:rsidR="00780F65" w:rsidRPr="001909A4">
        <w:t>Holsapple</w:t>
      </w:r>
      <w:proofErr w:type="spellEnd"/>
      <w:r w:rsidR="00780F65" w:rsidRPr="001909A4">
        <w:t xml:space="preserve"> </w:t>
      </w:r>
      <w:r w:rsidR="002057B1" w:rsidRPr="001909A4">
        <w:t xml:space="preserve">&amp; </w:t>
      </w:r>
      <w:r w:rsidR="00780F65" w:rsidRPr="001909A4">
        <w:t>Joshi, 2002). Some authors have referred to them as KM activities, while others have called them KM tasks</w:t>
      </w:r>
      <w:r w:rsidR="008F1B65" w:rsidRPr="001909A4">
        <w:t xml:space="preserve"> or KM processes</w:t>
      </w:r>
      <w:r w:rsidR="00780F65" w:rsidRPr="001909A4">
        <w:t xml:space="preserve"> but </w:t>
      </w:r>
      <w:r w:rsidR="002057B1" w:rsidRPr="001909A4">
        <w:t xml:space="preserve">regardless of what they are referred to, they </w:t>
      </w:r>
      <w:r w:rsidR="00780F65" w:rsidRPr="001909A4">
        <w:t xml:space="preserve">conceptually represent the same thing. They make </w:t>
      </w:r>
      <w:r w:rsidR="002057B1" w:rsidRPr="001909A4">
        <w:t xml:space="preserve">up </w:t>
      </w:r>
      <w:r w:rsidR="00780F65" w:rsidRPr="001909A4">
        <w:t>the central component</w:t>
      </w:r>
      <w:r w:rsidR="00B85D2C" w:rsidRPr="001909A4">
        <w:t>s</w:t>
      </w:r>
      <w:r w:rsidR="00780F65" w:rsidRPr="001909A4">
        <w:t xml:space="preserve"> of the KM framework because </w:t>
      </w:r>
      <w:r w:rsidR="002057B1" w:rsidRPr="001909A4">
        <w:t xml:space="preserve">for </w:t>
      </w:r>
      <w:r w:rsidR="00780F65" w:rsidRPr="001909A4">
        <w:t xml:space="preserve">practitioners </w:t>
      </w:r>
      <w:r w:rsidR="00A37A9E">
        <w:t xml:space="preserve">they highlight </w:t>
      </w:r>
      <w:r w:rsidR="00780F65" w:rsidRPr="001909A4">
        <w:t xml:space="preserve">the major activities that should be undertaken to operate </w:t>
      </w:r>
      <w:r w:rsidR="002057B1" w:rsidRPr="001909A4">
        <w:t xml:space="preserve">successfully </w:t>
      </w:r>
      <w:r w:rsidR="00780F65" w:rsidRPr="001909A4">
        <w:t xml:space="preserve">with their </w:t>
      </w:r>
      <w:r w:rsidR="002057B1" w:rsidRPr="001909A4">
        <w:t xml:space="preserve">available </w:t>
      </w:r>
      <w:r w:rsidR="00780F65" w:rsidRPr="001909A4">
        <w:t xml:space="preserve">knowledge resources. While an assortment of KM practices has been identified in the literature, many standalone frameworks have been developed around this concept </w:t>
      </w:r>
      <w:r w:rsidRPr="001909A4">
        <w:t>alone</w:t>
      </w:r>
      <w:r w:rsidR="00780F65" w:rsidRPr="001909A4">
        <w:t>.</w:t>
      </w:r>
    </w:p>
    <w:p w14:paraId="01414CBE" w14:textId="77777777" w:rsidR="00780F65" w:rsidRPr="001909A4" w:rsidRDefault="00780F65" w:rsidP="00780F65">
      <w:pPr>
        <w:spacing w:line="360" w:lineRule="auto"/>
        <w:jc w:val="both"/>
        <w:rPr>
          <w:rFonts w:asciiTheme="majorBidi" w:hAnsiTheme="majorBidi" w:cstheme="majorBidi"/>
        </w:rPr>
      </w:pPr>
    </w:p>
    <w:p w14:paraId="4129D024" w14:textId="7783C09F"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There are several approaches to classifying </w:t>
      </w:r>
      <w:r w:rsidR="003B40A8" w:rsidRPr="001909A4">
        <w:rPr>
          <w:rFonts w:asciiTheme="majorBidi" w:hAnsiTheme="majorBidi" w:cstheme="majorBidi"/>
        </w:rPr>
        <w:t>KM</w:t>
      </w:r>
      <w:r w:rsidRPr="001909A4">
        <w:rPr>
          <w:rFonts w:asciiTheme="majorBidi" w:hAnsiTheme="majorBidi" w:cstheme="majorBidi"/>
        </w:rPr>
        <w:t xml:space="preserve"> practices (</w:t>
      </w:r>
      <w:proofErr w:type="spellStart"/>
      <w:r w:rsidRPr="001909A4">
        <w:rPr>
          <w:rFonts w:asciiTheme="majorBidi" w:hAnsiTheme="majorBidi" w:cstheme="majorBidi"/>
        </w:rPr>
        <w:t>McAdam</w:t>
      </w:r>
      <w:proofErr w:type="spellEnd"/>
      <w:r w:rsidRPr="001909A4">
        <w:rPr>
          <w:rFonts w:asciiTheme="majorBidi" w:hAnsiTheme="majorBidi" w:cstheme="majorBidi"/>
        </w:rPr>
        <w:t xml:space="preserve"> </w:t>
      </w:r>
      <w:r w:rsidR="003B40A8" w:rsidRPr="001909A4">
        <w:rPr>
          <w:rFonts w:asciiTheme="majorBidi" w:hAnsiTheme="majorBidi" w:cstheme="majorBidi"/>
        </w:rPr>
        <w:t xml:space="preserve">&amp; </w:t>
      </w:r>
      <w:r w:rsidRPr="001909A4">
        <w:rPr>
          <w:rFonts w:asciiTheme="majorBidi" w:hAnsiTheme="majorBidi" w:cstheme="majorBidi"/>
        </w:rPr>
        <w:t xml:space="preserve">Reid, 2000). One way of describing the </w:t>
      </w:r>
      <w:r w:rsidR="003B40A8" w:rsidRPr="001909A4">
        <w:rPr>
          <w:rFonts w:asciiTheme="majorBidi" w:hAnsiTheme="majorBidi" w:cstheme="majorBidi"/>
        </w:rPr>
        <w:t>KM</w:t>
      </w:r>
      <w:r w:rsidR="00A37A9E">
        <w:rPr>
          <w:rFonts w:asciiTheme="majorBidi" w:hAnsiTheme="majorBidi" w:cstheme="majorBidi"/>
        </w:rPr>
        <w:t xml:space="preserve"> practices</w:t>
      </w:r>
      <w:r w:rsidRPr="001909A4">
        <w:rPr>
          <w:rFonts w:asciiTheme="majorBidi" w:hAnsiTheme="majorBidi" w:cstheme="majorBidi"/>
        </w:rPr>
        <w:t xml:space="preserve"> is </w:t>
      </w:r>
      <w:r w:rsidR="003B40A8" w:rsidRPr="001909A4">
        <w:rPr>
          <w:rFonts w:asciiTheme="majorBidi" w:hAnsiTheme="majorBidi" w:cstheme="majorBidi"/>
        </w:rPr>
        <w:t xml:space="preserve">by dividing it into </w:t>
      </w:r>
      <w:r w:rsidRPr="001909A4">
        <w:rPr>
          <w:rFonts w:asciiTheme="majorBidi" w:hAnsiTheme="majorBidi" w:cstheme="majorBidi"/>
        </w:rPr>
        <w:t>four core interrelated phases</w:t>
      </w:r>
      <w:r w:rsidR="003B40A8" w:rsidRPr="001909A4">
        <w:rPr>
          <w:rFonts w:asciiTheme="majorBidi" w:hAnsiTheme="majorBidi" w:cstheme="majorBidi"/>
        </w:rPr>
        <w:t>—</w:t>
      </w:r>
      <w:r w:rsidRPr="001909A4">
        <w:rPr>
          <w:rFonts w:asciiTheme="majorBidi" w:hAnsiTheme="majorBidi" w:cstheme="majorBidi"/>
        </w:rPr>
        <w:t>namely</w:t>
      </w:r>
      <w:r w:rsidR="003B40A8" w:rsidRPr="001909A4">
        <w:rPr>
          <w:rFonts w:asciiTheme="majorBidi" w:hAnsiTheme="majorBidi" w:cstheme="majorBidi"/>
        </w:rPr>
        <w:t>,</w:t>
      </w:r>
      <w:r w:rsidRPr="001909A4">
        <w:rPr>
          <w:rFonts w:asciiTheme="majorBidi" w:hAnsiTheme="majorBidi" w:cstheme="majorBidi"/>
        </w:rPr>
        <w:t xml:space="preserve"> knowledge creation, knowledge capture and storage, knowledge sharing, </w:t>
      </w:r>
      <w:r w:rsidR="003B40A8" w:rsidRPr="001909A4">
        <w:rPr>
          <w:rFonts w:asciiTheme="majorBidi" w:hAnsiTheme="majorBidi" w:cstheme="majorBidi"/>
        </w:rPr>
        <w:t xml:space="preserve">and </w:t>
      </w:r>
      <w:r w:rsidRPr="001909A4">
        <w:rPr>
          <w:rFonts w:asciiTheme="majorBidi" w:hAnsiTheme="majorBidi" w:cstheme="majorBidi"/>
        </w:rPr>
        <w:t xml:space="preserve">knowledge application and use, each of which has an underlying factual </w:t>
      </w:r>
      <w:r w:rsidR="00B85D2C" w:rsidRPr="001909A4">
        <w:rPr>
          <w:rFonts w:asciiTheme="majorBidi" w:hAnsiTheme="majorBidi" w:cstheme="majorBidi"/>
        </w:rPr>
        <w:t>(</w:t>
      </w:r>
      <w:r w:rsidRPr="001909A4">
        <w:rPr>
          <w:rFonts w:asciiTheme="majorBidi" w:hAnsiTheme="majorBidi" w:cstheme="majorBidi"/>
        </w:rPr>
        <w:t>or scientific</w:t>
      </w:r>
      <w:r w:rsidR="00B85D2C" w:rsidRPr="001909A4">
        <w:rPr>
          <w:rFonts w:asciiTheme="majorBidi" w:hAnsiTheme="majorBidi" w:cstheme="majorBidi"/>
        </w:rPr>
        <w:t>)</w:t>
      </w:r>
      <w:r w:rsidRPr="001909A4">
        <w:rPr>
          <w:rFonts w:asciiTheme="majorBidi" w:hAnsiTheme="majorBidi" w:cstheme="majorBidi"/>
        </w:rPr>
        <w:t xml:space="preserve"> and social dimension (</w:t>
      </w:r>
      <w:proofErr w:type="spellStart"/>
      <w:r w:rsidRPr="001909A4">
        <w:rPr>
          <w:rFonts w:asciiTheme="majorBidi" w:hAnsiTheme="majorBidi" w:cstheme="majorBidi"/>
        </w:rPr>
        <w:t>McAdam</w:t>
      </w:r>
      <w:proofErr w:type="spellEnd"/>
      <w:r w:rsidRPr="001909A4">
        <w:rPr>
          <w:rFonts w:asciiTheme="majorBidi" w:hAnsiTheme="majorBidi" w:cstheme="majorBidi"/>
        </w:rPr>
        <w:t xml:space="preserve"> </w:t>
      </w:r>
      <w:r w:rsidR="003B40A8" w:rsidRPr="001909A4">
        <w:rPr>
          <w:rFonts w:asciiTheme="majorBidi" w:hAnsiTheme="majorBidi" w:cstheme="majorBidi"/>
        </w:rPr>
        <w:t xml:space="preserve">&amp; </w:t>
      </w:r>
      <w:r w:rsidRPr="001909A4">
        <w:rPr>
          <w:rFonts w:asciiTheme="majorBidi" w:hAnsiTheme="majorBidi" w:cstheme="majorBidi"/>
        </w:rPr>
        <w:t xml:space="preserve">Reid, 2000). </w:t>
      </w:r>
    </w:p>
    <w:p w14:paraId="0FA7ADC5" w14:textId="6034C8D5" w:rsidR="001909A4" w:rsidRPr="001909A4" w:rsidRDefault="001909A4" w:rsidP="006B383D">
      <w:pPr>
        <w:jc w:val="both"/>
        <w:rPr>
          <w:rFonts w:asciiTheme="majorBidi" w:hAnsiTheme="majorBidi" w:cstheme="majorBidi"/>
        </w:rPr>
      </w:pPr>
    </w:p>
    <w:p w14:paraId="6037B5AF" w14:textId="77777777" w:rsidR="00780F65" w:rsidRPr="001909A4" w:rsidRDefault="00780F65" w:rsidP="004030E0">
      <w:pPr>
        <w:pStyle w:val="Heading3"/>
        <w:numPr>
          <w:ilvl w:val="2"/>
          <w:numId w:val="2"/>
        </w:numPr>
        <w:rPr>
          <w:rFonts w:ascii="Times New Roman" w:hAnsi="Times New Roman" w:cs="Times New Roman"/>
          <w:b/>
          <w:color w:val="auto"/>
        </w:rPr>
      </w:pPr>
      <w:bookmarkStart w:id="13" w:name="_Toc481404388"/>
      <w:r w:rsidRPr="001909A4">
        <w:rPr>
          <w:rFonts w:ascii="Times New Roman" w:hAnsi="Times New Roman" w:cs="Times New Roman"/>
          <w:b/>
          <w:color w:val="auto"/>
        </w:rPr>
        <w:t>Knowledge creation</w:t>
      </w:r>
      <w:bookmarkEnd w:id="13"/>
    </w:p>
    <w:p w14:paraId="5441E6FF" w14:textId="77777777" w:rsidR="00780F65" w:rsidRPr="001909A4" w:rsidRDefault="00780F65" w:rsidP="006B383D"/>
    <w:p w14:paraId="78A32AFB" w14:textId="23045D23" w:rsidR="00780F65" w:rsidRPr="001909A4" w:rsidRDefault="00780F65" w:rsidP="00121596">
      <w:pPr>
        <w:spacing w:line="360" w:lineRule="auto"/>
        <w:jc w:val="both"/>
        <w:rPr>
          <w:rFonts w:asciiTheme="majorBidi" w:hAnsiTheme="majorBidi" w:cstheme="majorBidi"/>
        </w:rPr>
      </w:pPr>
      <w:r w:rsidRPr="001909A4">
        <w:rPr>
          <w:rFonts w:asciiTheme="majorBidi" w:hAnsiTheme="majorBidi" w:cstheme="majorBidi"/>
        </w:rPr>
        <w:t xml:space="preserve">This </w:t>
      </w:r>
      <w:r w:rsidR="003B40A8" w:rsidRPr="001909A4">
        <w:rPr>
          <w:rFonts w:asciiTheme="majorBidi" w:hAnsiTheme="majorBidi" w:cstheme="majorBidi"/>
        </w:rPr>
        <w:t xml:space="preserve">phase </w:t>
      </w:r>
      <w:r w:rsidRPr="001909A4">
        <w:rPr>
          <w:rFonts w:asciiTheme="majorBidi" w:hAnsiTheme="majorBidi" w:cstheme="majorBidi"/>
        </w:rPr>
        <w:t>refers to the firm’s ability to generate innovat</w:t>
      </w:r>
      <w:r w:rsidR="003B40A8" w:rsidRPr="001909A4">
        <w:rPr>
          <w:rFonts w:asciiTheme="majorBidi" w:hAnsiTheme="majorBidi" w:cstheme="majorBidi"/>
        </w:rPr>
        <w:t>ive</w:t>
      </w:r>
      <w:r w:rsidRPr="001909A4">
        <w:rPr>
          <w:rFonts w:asciiTheme="majorBidi" w:hAnsiTheme="majorBidi" w:cstheme="majorBidi"/>
        </w:rPr>
        <w:t xml:space="preserve"> ideas and solutions (</w:t>
      </w:r>
      <w:proofErr w:type="spellStart"/>
      <w:r w:rsidRPr="001909A4">
        <w:rPr>
          <w:rFonts w:asciiTheme="majorBidi" w:hAnsiTheme="majorBidi" w:cstheme="majorBidi"/>
        </w:rPr>
        <w:t>Marakas</w:t>
      </w:r>
      <w:proofErr w:type="spellEnd"/>
      <w:r w:rsidRPr="001909A4">
        <w:rPr>
          <w:rFonts w:asciiTheme="majorBidi" w:hAnsiTheme="majorBidi" w:cstheme="majorBidi"/>
        </w:rPr>
        <w:t xml:space="preserve">, 1999). The creation of knowledge resources does not occur in abstraction from the </w:t>
      </w:r>
      <w:r w:rsidR="003B40A8" w:rsidRPr="001909A4">
        <w:rPr>
          <w:rFonts w:asciiTheme="majorBidi" w:hAnsiTheme="majorBidi" w:cstheme="majorBidi"/>
        </w:rPr>
        <w:t xml:space="preserve">presently available </w:t>
      </w:r>
      <w:r w:rsidRPr="001909A4">
        <w:rPr>
          <w:rFonts w:asciiTheme="majorBidi" w:hAnsiTheme="majorBidi" w:cstheme="majorBidi"/>
        </w:rPr>
        <w:t>knowledge and capabilit</w:t>
      </w:r>
      <w:r w:rsidR="003B40A8" w:rsidRPr="001909A4">
        <w:rPr>
          <w:rFonts w:asciiTheme="majorBidi" w:hAnsiTheme="majorBidi" w:cstheme="majorBidi"/>
        </w:rPr>
        <w:t>ies</w:t>
      </w:r>
      <w:r w:rsidRPr="001909A4">
        <w:rPr>
          <w:rFonts w:asciiTheme="majorBidi" w:hAnsiTheme="majorBidi" w:cstheme="majorBidi"/>
        </w:rPr>
        <w:t xml:space="preserve"> of the firm (</w:t>
      </w:r>
      <w:proofErr w:type="spellStart"/>
      <w:r w:rsidRPr="001909A4">
        <w:rPr>
          <w:rFonts w:asciiTheme="majorBidi" w:hAnsiTheme="majorBidi" w:cstheme="majorBidi"/>
        </w:rPr>
        <w:t>Alavi</w:t>
      </w:r>
      <w:proofErr w:type="spellEnd"/>
      <w:r w:rsidRPr="001909A4">
        <w:rPr>
          <w:rFonts w:asciiTheme="majorBidi" w:hAnsiTheme="majorBidi" w:cstheme="majorBidi"/>
        </w:rPr>
        <w:t xml:space="preserve"> </w:t>
      </w:r>
      <w:r w:rsidR="003B40A8" w:rsidRPr="001909A4">
        <w:rPr>
          <w:rFonts w:asciiTheme="majorBidi" w:hAnsiTheme="majorBidi" w:cstheme="majorBidi"/>
        </w:rPr>
        <w:t xml:space="preserve">&amp; </w:t>
      </w:r>
      <w:proofErr w:type="spellStart"/>
      <w:r w:rsidRPr="001909A4">
        <w:rPr>
          <w:rFonts w:asciiTheme="majorBidi" w:hAnsiTheme="majorBidi" w:cstheme="majorBidi"/>
        </w:rPr>
        <w:t>Leidner</w:t>
      </w:r>
      <w:proofErr w:type="spellEnd"/>
      <w:r w:rsidRPr="001909A4">
        <w:rPr>
          <w:rFonts w:asciiTheme="majorBidi" w:hAnsiTheme="majorBidi" w:cstheme="majorBidi"/>
        </w:rPr>
        <w:t xml:space="preserve">, </w:t>
      </w:r>
      <w:r w:rsidRPr="00A37A9E">
        <w:rPr>
          <w:rFonts w:asciiTheme="majorBidi" w:hAnsiTheme="majorBidi" w:cstheme="majorBidi"/>
          <w:noProof/>
        </w:rPr>
        <w:t>2001)</w:t>
      </w:r>
      <w:r w:rsidRPr="001909A4">
        <w:rPr>
          <w:rFonts w:asciiTheme="majorBidi" w:hAnsiTheme="majorBidi" w:cstheme="majorBidi"/>
        </w:rPr>
        <w:t xml:space="preserve"> since knowledge is path dependent (Cohen </w:t>
      </w:r>
      <w:r w:rsidR="003B40A8" w:rsidRPr="001909A4">
        <w:rPr>
          <w:rFonts w:asciiTheme="majorBidi" w:hAnsiTheme="majorBidi" w:cstheme="majorBidi"/>
        </w:rPr>
        <w:t xml:space="preserve">&amp; </w:t>
      </w:r>
      <w:proofErr w:type="spellStart"/>
      <w:r w:rsidRPr="001909A4">
        <w:rPr>
          <w:rFonts w:asciiTheme="majorBidi" w:hAnsiTheme="majorBidi" w:cstheme="majorBidi"/>
        </w:rPr>
        <w:t>Levinthal</w:t>
      </w:r>
      <w:proofErr w:type="spellEnd"/>
      <w:r w:rsidRPr="001909A4">
        <w:rPr>
          <w:rFonts w:asciiTheme="majorBidi" w:hAnsiTheme="majorBidi" w:cstheme="majorBidi"/>
        </w:rPr>
        <w:t>, 1990). The creation of knowledge across functional boundaries requires the capability to generate new applications from existing knowledge and to exploit the unexplored potential of new skills (</w:t>
      </w:r>
      <w:r w:rsidR="001F1936" w:rsidRPr="001F1936">
        <w:rPr>
          <w:rFonts w:asciiTheme="majorBidi" w:hAnsiTheme="majorBidi" w:cstheme="majorBidi"/>
        </w:rPr>
        <w:t xml:space="preserve">Liao, </w:t>
      </w:r>
      <w:r w:rsidR="001F1936">
        <w:rPr>
          <w:rFonts w:asciiTheme="majorBidi" w:hAnsiTheme="majorBidi" w:cstheme="majorBidi"/>
        </w:rPr>
        <w:t>Chuang</w:t>
      </w:r>
      <w:r w:rsidR="001F1936" w:rsidRPr="001F1936">
        <w:rPr>
          <w:rFonts w:asciiTheme="majorBidi" w:hAnsiTheme="majorBidi" w:cstheme="majorBidi"/>
        </w:rPr>
        <w:t xml:space="preserve"> </w:t>
      </w:r>
      <w:r w:rsidR="001F1936">
        <w:rPr>
          <w:rFonts w:asciiTheme="majorBidi" w:hAnsiTheme="majorBidi" w:cstheme="majorBidi"/>
        </w:rPr>
        <w:t xml:space="preserve">&amp; </w:t>
      </w:r>
      <w:proofErr w:type="gramStart"/>
      <w:r w:rsidR="001F1936">
        <w:rPr>
          <w:rFonts w:asciiTheme="majorBidi" w:hAnsiTheme="majorBidi" w:cstheme="majorBidi"/>
        </w:rPr>
        <w:t>To</w:t>
      </w:r>
      <w:proofErr w:type="gramEnd"/>
      <w:r w:rsidR="001F1936">
        <w:rPr>
          <w:rFonts w:asciiTheme="majorBidi" w:hAnsiTheme="majorBidi" w:cstheme="majorBidi"/>
        </w:rPr>
        <w:t>, 2</w:t>
      </w:r>
      <w:r w:rsidR="006B2D14">
        <w:rPr>
          <w:rFonts w:asciiTheme="majorBidi" w:hAnsiTheme="majorBidi" w:cstheme="majorBidi"/>
        </w:rPr>
        <w:t>011).</w:t>
      </w:r>
      <w:r w:rsidRPr="001909A4">
        <w:rPr>
          <w:rFonts w:asciiTheme="majorBidi" w:hAnsiTheme="majorBidi" w:cstheme="majorBidi"/>
        </w:rPr>
        <w:t xml:space="preserve"> </w:t>
      </w:r>
      <w:proofErr w:type="spellStart"/>
      <w:r w:rsidRPr="001909A4">
        <w:rPr>
          <w:rFonts w:asciiTheme="majorBidi" w:hAnsiTheme="majorBidi" w:cstheme="majorBidi"/>
        </w:rPr>
        <w:t>Nonaka’s</w:t>
      </w:r>
      <w:proofErr w:type="spellEnd"/>
      <w:r w:rsidRPr="001909A4">
        <w:rPr>
          <w:rFonts w:asciiTheme="majorBidi" w:hAnsiTheme="majorBidi" w:cstheme="majorBidi"/>
        </w:rPr>
        <w:t xml:space="preserve"> (1994) dynamic theory of </w:t>
      </w:r>
      <w:r w:rsidRPr="00C00D76">
        <w:rPr>
          <w:rFonts w:asciiTheme="majorBidi" w:hAnsiTheme="majorBidi" w:cstheme="majorBidi"/>
          <w:noProof/>
        </w:rPr>
        <w:t>organizational</w:t>
      </w:r>
      <w:r w:rsidRPr="001909A4">
        <w:rPr>
          <w:rFonts w:asciiTheme="majorBidi" w:hAnsiTheme="majorBidi" w:cstheme="majorBidi"/>
        </w:rPr>
        <w:t xml:space="preserve"> knowledge creation provides a theoretical backdrop </w:t>
      </w:r>
      <w:r w:rsidR="003B40A8" w:rsidRPr="001909A4">
        <w:rPr>
          <w:rFonts w:asciiTheme="majorBidi" w:hAnsiTheme="majorBidi" w:cstheme="majorBidi"/>
        </w:rPr>
        <w:t xml:space="preserve">against </w:t>
      </w:r>
      <w:r w:rsidRPr="001909A4">
        <w:rPr>
          <w:rFonts w:asciiTheme="majorBidi" w:hAnsiTheme="majorBidi" w:cstheme="majorBidi"/>
        </w:rPr>
        <w:t xml:space="preserve">which to </w:t>
      </w:r>
      <w:r w:rsidRPr="00C00D76">
        <w:rPr>
          <w:rFonts w:asciiTheme="majorBidi" w:hAnsiTheme="majorBidi" w:cstheme="majorBidi"/>
          <w:noProof/>
        </w:rPr>
        <w:t>conceptualize</w:t>
      </w:r>
      <w:r w:rsidRPr="001909A4">
        <w:rPr>
          <w:rFonts w:asciiTheme="majorBidi" w:hAnsiTheme="majorBidi" w:cstheme="majorBidi"/>
        </w:rPr>
        <w:t xml:space="preserve"> the knowledge</w:t>
      </w:r>
      <w:r w:rsidR="003B40A8" w:rsidRPr="001909A4">
        <w:rPr>
          <w:rFonts w:asciiTheme="majorBidi" w:hAnsiTheme="majorBidi" w:cstheme="majorBidi"/>
        </w:rPr>
        <w:t xml:space="preserve"> </w:t>
      </w:r>
      <w:r w:rsidRPr="001909A4">
        <w:rPr>
          <w:rFonts w:asciiTheme="majorBidi" w:hAnsiTheme="majorBidi" w:cstheme="majorBidi"/>
        </w:rPr>
        <w:t xml:space="preserve">creation process. </w:t>
      </w:r>
      <w:r w:rsidR="00121596" w:rsidRPr="001909A4">
        <w:rPr>
          <w:rFonts w:asciiTheme="majorBidi" w:hAnsiTheme="majorBidi" w:cstheme="majorBidi"/>
        </w:rPr>
        <w:t xml:space="preserve">According to </w:t>
      </w:r>
      <w:proofErr w:type="spellStart"/>
      <w:r w:rsidR="00121596" w:rsidRPr="001909A4">
        <w:rPr>
          <w:rFonts w:asciiTheme="majorBidi" w:hAnsiTheme="majorBidi" w:cstheme="majorBidi"/>
        </w:rPr>
        <w:t>Nonaka</w:t>
      </w:r>
      <w:proofErr w:type="spellEnd"/>
      <w:r w:rsidR="00121596" w:rsidRPr="001909A4">
        <w:rPr>
          <w:rFonts w:asciiTheme="majorBidi" w:hAnsiTheme="majorBidi" w:cstheme="majorBidi"/>
        </w:rPr>
        <w:t xml:space="preserve"> (1994), </w:t>
      </w:r>
      <w:r w:rsidR="00121596" w:rsidRPr="00C00D76">
        <w:rPr>
          <w:rFonts w:asciiTheme="majorBidi" w:hAnsiTheme="majorBidi" w:cstheme="majorBidi"/>
          <w:noProof/>
        </w:rPr>
        <w:t>organizational</w:t>
      </w:r>
      <w:r w:rsidR="00121596" w:rsidRPr="001909A4">
        <w:rPr>
          <w:rFonts w:asciiTheme="majorBidi" w:hAnsiTheme="majorBidi" w:cstheme="majorBidi"/>
        </w:rPr>
        <w:t xml:space="preserve"> knowledge creation is a more wide-ranging and dynamic concept” and it is described as</w:t>
      </w:r>
      <w:r w:rsidR="00A37A9E">
        <w:rPr>
          <w:rFonts w:asciiTheme="majorBidi" w:hAnsiTheme="majorBidi" w:cstheme="majorBidi"/>
        </w:rPr>
        <w:t xml:space="preserve"> the</w:t>
      </w:r>
      <w:r w:rsidR="001F1936">
        <w:rPr>
          <w:rFonts w:asciiTheme="majorBidi" w:hAnsiTheme="majorBidi" w:cstheme="majorBidi"/>
        </w:rPr>
        <w:t xml:space="preserve"> </w:t>
      </w:r>
      <w:r w:rsidR="00121596" w:rsidRPr="00A37A9E">
        <w:rPr>
          <w:rFonts w:asciiTheme="majorBidi" w:hAnsiTheme="majorBidi" w:cstheme="majorBidi"/>
          <w:noProof/>
        </w:rPr>
        <w:t>interplay</w:t>
      </w:r>
      <w:r w:rsidR="00121596" w:rsidRPr="001909A4">
        <w:rPr>
          <w:rFonts w:asciiTheme="majorBidi" w:hAnsiTheme="majorBidi" w:cstheme="majorBidi"/>
        </w:rPr>
        <w:t xml:space="preserve"> between tacit and explicit knowledge (p.34).</w:t>
      </w:r>
    </w:p>
    <w:p w14:paraId="26B4E409" w14:textId="77777777" w:rsidR="00780F65" w:rsidRPr="001909A4" w:rsidRDefault="00780F65" w:rsidP="00780F65">
      <w:pPr>
        <w:spacing w:line="360" w:lineRule="auto"/>
        <w:jc w:val="both"/>
        <w:rPr>
          <w:rFonts w:asciiTheme="majorBidi" w:hAnsiTheme="majorBidi" w:cstheme="majorBidi"/>
        </w:rPr>
      </w:pPr>
    </w:p>
    <w:p w14:paraId="049CE2B3" w14:textId="36CBE5AB" w:rsidR="00780F65" w:rsidRDefault="00780F65" w:rsidP="00780F65">
      <w:pPr>
        <w:spacing w:line="360" w:lineRule="auto"/>
        <w:jc w:val="both"/>
        <w:rPr>
          <w:rFonts w:asciiTheme="majorBidi" w:hAnsiTheme="majorBidi" w:cstheme="majorBidi"/>
        </w:rPr>
      </w:pPr>
      <w:r w:rsidRPr="001909A4">
        <w:rPr>
          <w:rFonts w:asciiTheme="majorBidi" w:hAnsiTheme="majorBidi" w:cstheme="majorBidi"/>
        </w:rPr>
        <w:t>Locke</w:t>
      </w:r>
      <w:r w:rsidR="001F1936">
        <w:rPr>
          <w:rFonts w:asciiTheme="majorBidi" w:hAnsiTheme="majorBidi" w:cstheme="majorBidi"/>
        </w:rPr>
        <w:t xml:space="preserve">, </w:t>
      </w:r>
      <w:proofErr w:type="spellStart"/>
      <w:r w:rsidR="001F1936">
        <w:rPr>
          <w:rFonts w:asciiTheme="majorBidi" w:hAnsiTheme="majorBidi" w:cstheme="majorBidi"/>
        </w:rPr>
        <w:t>Alavi</w:t>
      </w:r>
      <w:proofErr w:type="spellEnd"/>
      <w:r w:rsidR="001F1936">
        <w:rPr>
          <w:rFonts w:asciiTheme="majorBidi" w:hAnsiTheme="majorBidi" w:cstheme="majorBidi"/>
        </w:rPr>
        <w:t xml:space="preserve"> &amp; Wagner </w:t>
      </w:r>
      <w:r w:rsidRPr="001909A4">
        <w:rPr>
          <w:rFonts w:asciiTheme="majorBidi" w:hAnsiTheme="majorBidi" w:cstheme="majorBidi"/>
        </w:rPr>
        <w:t xml:space="preserve">(1997) </w:t>
      </w:r>
      <w:r w:rsidR="003B40A8" w:rsidRPr="001909A4">
        <w:rPr>
          <w:rFonts w:asciiTheme="majorBidi" w:hAnsiTheme="majorBidi" w:cstheme="majorBidi"/>
        </w:rPr>
        <w:t xml:space="preserve">have </w:t>
      </w:r>
      <w:r w:rsidRPr="001909A4">
        <w:rPr>
          <w:rFonts w:asciiTheme="majorBidi" w:hAnsiTheme="majorBidi" w:cstheme="majorBidi"/>
        </w:rPr>
        <w:t>highlighted the importance of involving employees and providing opportunities for them to voice their opinions and suggestions through participative decision</w:t>
      </w:r>
      <w:r w:rsidR="003B40A8" w:rsidRPr="001909A4">
        <w:rPr>
          <w:rFonts w:asciiTheme="majorBidi" w:hAnsiTheme="majorBidi" w:cstheme="majorBidi"/>
        </w:rPr>
        <w:t>-</w:t>
      </w:r>
      <w:r w:rsidRPr="001909A4">
        <w:rPr>
          <w:rFonts w:asciiTheme="majorBidi" w:hAnsiTheme="majorBidi" w:cstheme="majorBidi"/>
        </w:rPr>
        <w:t>making process</w:t>
      </w:r>
      <w:r w:rsidR="003B40A8" w:rsidRPr="001909A4">
        <w:rPr>
          <w:rFonts w:asciiTheme="majorBidi" w:hAnsiTheme="majorBidi" w:cstheme="majorBidi"/>
        </w:rPr>
        <w:t>es</w:t>
      </w:r>
      <w:r w:rsidRPr="001909A4">
        <w:rPr>
          <w:rFonts w:asciiTheme="majorBidi" w:hAnsiTheme="majorBidi" w:cstheme="majorBidi"/>
        </w:rPr>
        <w:t xml:space="preserve"> for generating new ideas. However, this involves not only </w:t>
      </w:r>
      <w:r w:rsidR="003B40A8" w:rsidRPr="001909A4">
        <w:rPr>
          <w:rFonts w:asciiTheme="majorBidi" w:hAnsiTheme="majorBidi" w:cstheme="majorBidi"/>
        </w:rPr>
        <w:t xml:space="preserve">the creation of </w:t>
      </w:r>
      <w:r w:rsidRPr="001909A4">
        <w:rPr>
          <w:rFonts w:asciiTheme="majorBidi" w:hAnsiTheme="majorBidi" w:cstheme="majorBidi"/>
        </w:rPr>
        <w:t xml:space="preserve">new knowledge from </w:t>
      </w:r>
      <w:r w:rsidRPr="00C00D76">
        <w:rPr>
          <w:rFonts w:asciiTheme="majorBidi" w:hAnsiTheme="majorBidi" w:cstheme="majorBidi"/>
          <w:noProof/>
        </w:rPr>
        <w:t>scratch</w:t>
      </w:r>
      <w:r w:rsidRPr="001909A4">
        <w:rPr>
          <w:rFonts w:asciiTheme="majorBidi" w:hAnsiTheme="majorBidi" w:cstheme="majorBidi"/>
        </w:rPr>
        <w:t xml:space="preserve"> but also </w:t>
      </w:r>
      <w:r w:rsidR="003B40A8" w:rsidRPr="001909A4">
        <w:rPr>
          <w:rFonts w:asciiTheme="majorBidi" w:hAnsiTheme="majorBidi" w:cstheme="majorBidi"/>
        </w:rPr>
        <w:t>the reconfiguration of</w:t>
      </w:r>
      <w:r w:rsidRPr="001909A4">
        <w:rPr>
          <w:rFonts w:asciiTheme="majorBidi" w:hAnsiTheme="majorBidi" w:cstheme="majorBidi"/>
        </w:rPr>
        <w:t xml:space="preserve"> existing pieces of knowledge to create new knowledge (Lynn</w:t>
      </w:r>
      <w:r w:rsidR="001F1936">
        <w:rPr>
          <w:rFonts w:asciiTheme="majorBidi" w:hAnsiTheme="majorBidi" w:cstheme="majorBidi"/>
        </w:rPr>
        <w:t xml:space="preserve">, </w:t>
      </w:r>
      <w:proofErr w:type="spellStart"/>
      <w:r w:rsidR="001F1936">
        <w:rPr>
          <w:rFonts w:asciiTheme="majorBidi" w:hAnsiTheme="majorBidi" w:cstheme="majorBidi"/>
        </w:rPr>
        <w:t>Morone</w:t>
      </w:r>
      <w:proofErr w:type="spellEnd"/>
      <w:r w:rsidR="001F1936">
        <w:rPr>
          <w:rFonts w:asciiTheme="majorBidi" w:hAnsiTheme="majorBidi" w:cstheme="majorBidi"/>
        </w:rPr>
        <w:t xml:space="preserve"> &amp; Paulson, </w:t>
      </w:r>
      <w:r w:rsidRPr="001909A4">
        <w:rPr>
          <w:rFonts w:asciiTheme="majorBidi" w:hAnsiTheme="majorBidi" w:cstheme="majorBidi"/>
        </w:rPr>
        <w:t xml:space="preserve">1996). </w:t>
      </w:r>
      <w:r w:rsidR="003B40A8" w:rsidRPr="001909A4">
        <w:rPr>
          <w:rFonts w:asciiTheme="majorBidi" w:hAnsiTheme="majorBidi" w:cstheme="majorBidi"/>
        </w:rPr>
        <w:t xml:space="preserve">On this issue, </w:t>
      </w:r>
      <w:r w:rsidRPr="001909A4">
        <w:rPr>
          <w:rFonts w:asciiTheme="majorBidi" w:hAnsiTheme="majorBidi" w:cstheme="majorBidi"/>
        </w:rPr>
        <w:t>Chong</w:t>
      </w:r>
      <w:r w:rsidR="001F1936">
        <w:rPr>
          <w:rFonts w:asciiTheme="majorBidi" w:hAnsiTheme="majorBidi" w:cstheme="majorBidi"/>
        </w:rPr>
        <w:t xml:space="preserve">, </w:t>
      </w:r>
      <w:r w:rsidR="001F1936">
        <w:rPr>
          <w:rFonts w:asciiTheme="majorBidi" w:hAnsiTheme="majorBidi" w:cstheme="majorBidi"/>
        </w:rPr>
        <w:lastRenderedPageBreak/>
        <w:t>Chong &amp; Gen</w:t>
      </w:r>
      <w:r w:rsidRPr="001909A4">
        <w:rPr>
          <w:rFonts w:asciiTheme="majorBidi" w:hAnsiTheme="majorBidi" w:cstheme="majorBidi"/>
        </w:rPr>
        <w:t xml:space="preserve"> (2011) found that employees </w:t>
      </w:r>
      <w:r w:rsidR="003B40A8" w:rsidRPr="001909A4">
        <w:rPr>
          <w:rFonts w:asciiTheme="majorBidi" w:hAnsiTheme="majorBidi" w:cstheme="majorBidi"/>
        </w:rPr>
        <w:t xml:space="preserve">who </w:t>
      </w:r>
      <w:r w:rsidRPr="001909A4">
        <w:rPr>
          <w:rFonts w:asciiTheme="majorBidi" w:hAnsiTheme="majorBidi" w:cstheme="majorBidi"/>
        </w:rPr>
        <w:t>work</w:t>
      </w:r>
      <w:r w:rsidR="003B40A8" w:rsidRPr="001909A4">
        <w:rPr>
          <w:rFonts w:asciiTheme="majorBidi" w:hAnsiTheme="majorBidi" w:cstheme="majorBidi"/>
        </w:rPr>
        <w:t xml:space="preserve"> together</w:t>
      </w:r>
      <w:r w:rsidRPr="001909A4">
        <w:rPr>
          <w:rFonts w:asciiTheme="majorBidi" w:hAnsiTheme="majorBidi" w:cstheme="majorBidi"/>
        </w:rPr>
        <w:t xml:space="preserve"> in a team are more effective </w:t>
      </w:r>
      <w:r w:rsidR="003B40A8" w:rsidRPr="001909A4">
        <w:rPr>
          <w:rFonts w:asciiTheme="majorBidi" w:hAnsiTheme="majorBidi" w:cstheme="majorBidi"/>
        </w:rPr>
        <w:t xml:space="preserve">at </w:t>
      </w:r>
      <w:r w:rsidRPr="001909A4">
        <w:rPr>
          <w:rFonts w:asciiTheme="majorBidi" w:hAnsiTheme="majorBidi" w:cstheme="majorBidi"/>
        </w:rPr>
        <w:t xml:space="preserve">creating new knowledge. Similarly, brainstorming sessions are also found to be effective </w:t>
      </w:r>
      <w:r w:rsidR="003B40A8" w:rsidRPr="001909A4">
        <w:rPr>
          <w:rFonts w:asciiTheme="majorBidi" w:hAnsiTheme="majorBidi" w:cstheme="majorBidi"/>
        </w:rPr>
        <w:t xml:space="preserve">for </w:t>
      </w:r>
      <w:r w:rsidRPr="001909A4">
        <w:rPr>
          <w:rFonts w:asciiTheme="majorBidi" w:hAnsiTheme="majorBidi" w:cstheme="majorBidi"/>
        </w:rPr>
        <w:t xml:space="preserve">generating new ideas (Hutchinson </w:t>
      </w:r>
      <w:r w:rsidR="003B40A8" w:rsidRPr="001909A4">
        <w:rPr>
          <w:rFonts w:asciiTheme="majorBidi" w:hAnsiTheme="majorBidi" w:cstheme="majorBidi"/>
        </w:rPr>
        <w:t xml:space="preserve">&amp; </w:t>
      </w:r>
      <w:proofErr w:type="spellStart"/>
      <w:r w:rsidRPr="001909A4">
        <w:rPr>
          <w:rFonts w:asciiTheme="majorBidi" w:hAnsiTheme="majorBidi" w:cstheme="majorBidi"/>
        </w:rPr>
        <w:t>Quintas</w:t>
      </w:r>
      <w:proofErr w:type="spellEnd"/>
      <w:r w:rsidRPr="001909A4">
        <w:rPr>
          <w:rFonts w:asciiTheme="majorBidi" w:hAnsiTheme="majorBidi" w:cstheme="majorBidi"/>
        </w:rPr>
        <w:t>, 2008). Further, reward system</w:t>
      </w:r>
      <w:r w:rsidR="003B40A8" w:rsidRPr="001909A4">
        <w:rPr>
          <w:rFonts w:asciiTheme="majorBidi" w:hAnsiTheme="majorBidi" w:cstheme="majorBidi"/>
        </w:rPr>
        <w:t>s established</w:t>
      </w:r>
      <w:r w:rsidRPr="001909A4">
        <w:rPr>
          <w:rFonts w:asciiTheme="majorBidi" w:hAnsiTheme="majorBidi" w:cstheme="majorBidi"/>
        </w:rPr>
        <w:t xml:space="preserve"> to acknowledge new ideas </w:t>
      </w:r>
      <w:r w:rsidR="003B40A8" w:rsidRPr="001909A4">
        <w:rPr>
          <w:rFonts w:asciiTheme="majorBidi" w:hAnsiTheme="majorBidi" w:cstheme="majorBidi"/>
        </w:rPr>
        <w:t xml:space="preserve">were </w:t>
      </w:r>
      <w:r w:rsidRPr="001909A4">
        <w:rPr>
          <w:rFonts w:asciiTheme="majorBidi" w:hAnsiTheme="majorBidi" w:cstheme="majorBidi"/>
        </w:rPr>
        <w:t xml:space="preserve">found to </w:t>
      </w:r>
      <w:r w:rsidR="003B40A8" w:rsidRPr="001909A4">
        <w:rPr>
          <w:rFonts w:asciiTheme="majorBidi" w:hAnsiTheme="majorBidi" w:cstheme="majorBidi"/>
        </w:rPr>
        <w:t xml:space="preserve">be successful in </w:t>
      </w:r>
      <w:r w:rsidRPr="001909A4">
        <w:rPr>
          <w:rFonts w:asciiTheme="majorBidi" w:hAnsiTheme="majorBidi" w:cstheme="majorBidi"/>
        </w:rPr>
        <w:t>motivat</w:t>
      </w:r>
      <w:r w:rsidR="003B40A8" w:rsidRPr="001909A4">
        <w:rPr>
          <w:rFonts w:asciiTheme="majorBidi" w:hAnsiTheme="majorBidi" w:cstheme="majorBidi"/>
        </w:rPr>
        <w:t>ing</w:t>
      </w:r>
      <w:r w:rsidRPr="001909A4">
        <w:rPr>
          <w:rFonts w:asciiTheme="majorBidi" w:hAnsiTheme="majorBidi" w:cstheme="majorBidi"/>
        </w:rPr>
        <w:t xml:space="preserve"> employees (</w:t>
      </w:r>
      <w:proofErr w:type="spellStart"/>
      <w:r w:rsidRPr="001909A4">
        <w:rPr>
          <w:rFonts w:asciiTheme="majorBidi" w:hAnsiTheme="majorBidi" w:cstheme="majorBidi"/>
        </w:rPr>
        <w:t>Altinay</w:t>
      </w:r>
      <w:proofErr w:type="spellEnd"/>
      <w:r w:rsidR="001F1936">
        <w:rPr>
          <w:rFonts w:asciiTheme="majorBidi" w:hAnsiTheme="majorBidi" w:cstheme="majorBidi"/>
        </w:rPr>
        <w:t xml:space="preserve">, </w:t>
      </w:r>
      <w:proofErr w:type="spellStart"/>
      <w:r w:rsidR="001F1936">
        <w:rPr>
          <w:rFonts w:asciiTheme="majorBidi" w:hAnsiTheme="majorBidi" w:cstheme="majorBidi"/>
        </w:rPr>
        <w:t>Altinay</w:t>
      </w:r>
      <w:proofErr w:type="spellEnd"/>
      <w:r w:rsidR="001F1936">
        <w:rPr>
          <w:rFonts w:asciiTheme="majorBidi" w:hAnsiTheme="majorBidi" w:cstheme="majorBidi"/>
        </w:rPr>
        <w:t xml:space="preserve"> &amp; Gannon, </w:t>
      </w:r>
      <w:r w:rsidRPr="001909A4">
        <w:rPr>
          <w:rFonts w:asciiTheme="majorBidi" w:hAnsiTheme="majorBidi" w:cstheme="majorBidi"/>
        </w:rPr>
        <w:t>2008).</w:t>
      </w:r>
    </w:p>
    <w:p w14:paraId="581BC2DC" w14:textId="77777777" w:rsidR="00047F31" w:rsidRPr="001909A4" w:rsidRDefault="00047F31" w:rsidP="00780F65">
      <w:pPr>
        <w:spacing w:line="360" w:lineRule="auto"/>
        <w:jc w:val="both"/>
        <w:rPr>
          <w:rFonts w:asciiTheme="majorBidi" w:hAnsiTheme="majorBidi" w:cstheme="majorBidi"/>
        </w:rPr>
      </w:pPr>
    </w:p>
    <w:p w14:paraId="11B18DB3" w14:textId="5A8469BA" w:rsidR="00780F65" w:rsidRDefault="00047F31" w:rsidP="00FF096E">
      <w:pPr>
        <w:spacing w:line="360" w:lineRule="auto"/>
        <w:jc w:val="both"/>
        <w:rPr>
          <w:rFonts w:asciiTheme="majorBidi" w:hAnsiTheme="majorBidi" w:cstheme="majorBidi"/>
        </w:rPr>
      </w:pPr>
      <w:r>
        <w:rPr>
          <w:rFonts w:asciiTheme="majorBidi" w:hAnsiTheme="majorBidi" w:cstheme="majorBidi"/>
        </w:rPr>
        <w:t>There are very limited studies that have investigated knowledge creation in the UAE. A study conducted by Dubai School of Government in 2011</w:t>
      </w:r>
      <w:r w:rsidR="00963A3C">
        <w:rPr>
          <w:rFonts w:asciiTheme="majorBidi" w:hAnsiTheme="majorBidi" w:cstheme="majorBidi"/>
        </w:rPr>
        <w:t xml:space="preserve"> (DSG, 2011)</w:t>
      </w:r>
      <w:r>
        <w:rPr>
          <w:rFonts w:asciiTheme="majorBidi" w:hAnsiTheme="majorBidi" w:cstheme="majorBidi"/>
        </w:rPr>
        <w:t xml:space="preserve"> to assess the current state of knowledge management in the Dubai’s Public Sector Organizations shows that </w:t>
      </w:r>
      <w:r w:rsidR="003C1DB6">
        <w:rPr>
          <w:rFonts w:asciiTheme="majorBidi" w:hAnsiTheme="majorBidi" w:cstheme="majorBidi"/>
        </w:rPr>
        <w:t xml:space="preserve">underlying aspects of knowledge creation such as </w:t>
      </w:r>
      <w:r w:rsidR="003C1DB6" w:rsidRPr="003C1DB6">
        <w:rPr>
          <w:rFonts w:asciiTheme="majorBidi" w:hAnsiTheme="majorBidi" w:cstheme="majorBidi"/>
        </w:rPr>
        <w:t>collaboration among</w:t>
      </w:r>
      <w:r w:rsidR="003C1DB6">
        <w:rPr>
          <w:rFonts w:asciiTheme="majorBidi" w:hAnsiTheme="majorBidi" w:cstheme="majorBidi"/>
        </w:rPr>
        <w:t xml:space="preserve"> </w:t>
      </w:r>
      <w:r w:rsidR="003C1DB6" w:rsidRPr="003C1DB6">
        <w:rPr>
          <w:rFonts w:asciiTheme="majorBidi" w:hAnsiTheme="majorBidi" w:cstheme="majorBidi"/>
        </w:rPr>
        <w:t>employees</w:t>
      </w:r>
      <w:r w:rsidR="003C1DB6">
        <w:rPr>
          <w:rFonts w:asciiTheme="majorBidi" w:hAnsiTheme="majorBidi" w:cstheme="majorBidi"/>
        </w:rPr>
        <w:t xml:space="preserve"> and concerted effort to increase knowledge </w:t>
      </w:r>
      <w:r w:rsidR="00A37A9E">
        <w:rPr>
          <w:rFonts w:asciiTheme="majorBidi" w:hAnsiTheme="majorBidi" w:cstheme="majorBidi"/>
          <w:noProof/>
        </w:rPr>
        <w:t>are</w:t>
      </w:r>
      <w:r w:rsidR="003C1DB6">
        <w:rPr>
          <w:rFonts w:asciiTheme="majorBidi" w:hAnsiTheme="majorBidi" w:cstheme="majorBidi"/>
        </w:rPr>
        <w:t xml:space="preserve"> moderate to high. However, the results are limited to Dubai Public Sector. </w:t>
      </w:r>
      <w:r w:rsidR="00FF096E">
        <w:rPr>
          <w:rFonts w:asciiTheme="majorBidi" w:hAnsiTheme="majorBidi" w:cstheme="majorBidi"/>
        </w:rPr>
        <w:t xml:space="preserve">A </w:t>
      </w:r>
      <w:r w:rsidR="00FF096E" w:rsidRPr="00A37A9E">
        <w:rPr>
          <w:rFonts w:asciiTheme="majorBidi" w:hAnsiTheme="majorBidi" w:cstheme="majorBidi"/>
          <w:noProof/>
        </w:rPr>
        <w:t>survey</w:t>
      </w:r>
      <w:r w:rsidR="00A37A9E">
        <w:rPr>
          <w:rFonts w:asciiTheme="majorBidi" w:hAnsiTheme="majorBidi" w:cstheme="majorBidi"/>
          <w:noProof/>
        </w:rPr>
        <w:t>-</w:t>
      </w:r>
      <w:r w:rsidR="00FF096E" w:rsidRPr="00A37A9E">
        <w:rPr>
          <w:rFonts w:asciiTheme="majorBidi" w:hAnsiTheme="majorBidi" w:cstheme="majorBidi"/>
          <w:noProof/>
        </w:rPr>
        <w:t>based</w:t>
      </w:r>
      <w:r w:rsidR="00FF096E">
        <w:rPr>
          <w:rFonts w:asciiTheme="majorBidi" w:hAnsiTheme="majorBidi" w:cstheme="majorBidi"/>
        </w:rPr>
        <w:t xml:space="preserve"> study by </w:t>
      </w:r>
      <w:proofErr w:type="spellStart"/>
      <w:r w:rsidR="00FF096E">
        <w:rPr>
          <w:rFonts w:asciiTheme="majorBidi" w:hAnsiTheme="majorBidi" w:cstheme="majorBidi"/>
        </w:rPr>
        <w:t>Siddique</w:t>
      </w:r>
      <w:proofErr w:type="spellEnd"/>
      <w:r w:rsidR="00FF096E">
        <w:rPr>
          <w:rFonts w:asciiTheme="majorBidi" w:hAnsiTheme="majorBidi" w:cstheme="majorBidi"/>
        </w:rPr>
        <w:t xml:space="preserve"> (2012) to assess the KM initiatives in the UAE, which includes both private and public sector organizations shows that knowledge creation aspects such as c</w:t>
      </w:r>
      <w:r w:rsidR="00FF096E" w:rsidRPr="00FF096E">
        <w:rPr>
          <w:rFonts w:asciiTheme="majorBidi" w:hAnsiTheme="majorBidi" w:cstheme="majorBidi"/>
        </w:rPr>
        <w:t>onducting brainstorming sessions to generate ide</w:t>
      </w:r>
      <w:r w:rsidR="00FF096E">
        <w:rPr>
          <w:rFonts w:asciiTheme="majorBidi" w:hAnsiTheme="majorBidi" w:cstheme="majorBidi"/>
        </w:rPr>
        <w:t>as; d</w:t>
      </w:r>
      <w:r w:rsidR="00FF096E" w:rsidRPr="00FF096E">
        <w:rPr>
          <w:rFonts w:asciiTheme="majorBidi" w:hAnsiTheme="majorBidi" w:cstheme="majorBidi"/>
        </w:rPr>
        <w:t>eveloping systems/processes fo</w:t>
      </w:r>
      <w:r w:rsidR="00FF096E">
        <w:rPr>
          <w:rFonts w:asciiTheme="majorBidi" w:hAnsiTheme="majorBidi" w:cstheme="majorBidi"/>
        </w:rPr>
        <w:t xml:space="preserve">r converting knowledge into the </w:t>
      </w:r>
      <w:r w:rsidR="00FF096E" w:rsidRPr="00FF096E">
        <w:rPr>
          <w:rFonts w:asciiTheme="majorBidi" w:hAnsiTheme="majorBidi" w:cstheme="majorBidi"/>
        </w:rPr>
        <w:t>design of new products/services</w:t>
      </w:r>
      <w:r w:rsidR="00FF096E">
        <w:rPr>
          <w:rFonts w:asciiTheme="majorBidi" w:hAnsiTheme="majorBidi" w:cstheme="majorBidi"/>
        </w:rPr>
        <w:t>; and i</w:t>
      </w:r>
      <w:r w:rsidR="00FF096E" w:rsidRPr="00FF096E">
        <w:rPr>
          <w:rFonts w:asciiTheme="majorBidi" w:hAnsiTheme="majorBidi" w:cstheme="majorBidi"/>
        </w:rPr>
        <w:t>nviting outside experts to c</w:t>
      </w:r>
      <w:r w:rsidR="00FF096E">
        <w:rPr>
          <w:rFonts w:asciiTheme="majorBidi" w:hAnsiTheme="majorBidi" w:cstheme="majorBidi"/>
        </w:rPr>
        <w:t xml:space="preserve">onduct seminars/workshops on KM </w:t>
      </w:r>
      <w:r w:rsidR="00FF096E" w:rsidRPr="00FF096E">
        <w:rPr>
          <w:rFonts w:asciiTheme="majorBidi" w:hAnsiTheme="majorBidi" w:cstheme="majorBidi"/>
        </w:rPr>
        <w:t>applications</w:t>
      </w:r>
      <w:r w:rsidR="00FF096E">
        <w:rPr>
          <w:rFonts w:asciiTheme="majorBidi" w:hAnsiTheme="majorBidi" w:cstheme="majorBidi"/>
        </w:rPr>
        <w:t xml:space="preserve"> ranged moderately between </w:t>
      </w:r>
      <w:r w:rsidR="006768E7">
        <w:rPr>
          <w:rFonts w:asciiTheme="majorBidi" w:hAnsiTheme="majorBidi" w:cstheme="majorBidi"/>
        </w:rPr>
        <w:t xml:space="preserve">3.33 – 3.90 on </w:t>
      </w:r>
      <w:r w:rsidR="006768E7" w:rsidRPr="006768E7">
        <w:rPr>
          <w:rFonts w:asciiTheme="majorBidi" w:hAnsiTheme="majorBidi" w:cstheme="majorBidi"/>
        </w:rPr>
        <w:t xml:space="preserve">a scale of 7, which shows that knowledge </w:t>
      </w:r>
      <w:r w:rsidR="006768E7">
        <w:rPr>
          <w:rFonts w:asciiTheme="majorBidi" w:hAnsiTheme="majorBidi" w:cstheme="majorBidi"/>
        </w:rPr>
        <w:t xml:space="preserve">creation </w:t>
      </w:r>
      <w:r w:rsidR="006768E7" w:rsidRPr="006768E7">
        <w:rPr>
          <w:rFonts w:asciiTheme="majorBidi" w:hAnsiTheme="majorBidi" w:cstheme="majorBidi"/>
        </w:rPr>
        <w:t>in the UAE</w:t>
      </w:r>
      <w:r w:rsidR="006768E7">
        <w:rPr>
          <w:rFonts w:asciiTheme="majorBidi" w:hAnsiTheme="majorBidi" w:cstheme="majorBidi"/>
        </w:rPr>
        <w:t xml:space="preserve"> organizations</w:t>
      </w:r>
      <w:r w:rsidR="006768E7" w:rsidRPr="006768E7">
        <w:rPr>
          <w:rFonts w:asciiTheme="majorBidi" w:hAnsiTheme="majorBidi" w:cstheme="majorBidi"/>
        </w:rPr>
        <w:t xml:space="preserve"> including public sector </w:t>
      </w:r>
      <w:proofErr w:type="spellStart"/>
      <w:r w:rsidR="006768E7" w:rsidRPr="006768E7">
        <w:rPr>
          <w:rFonts w:asciiTheme="majorBidi" w:hAnsiTheme="majorBidi" w:cstheme="majorBidi"/>
        </w:rPr>
        <w:t>organisations</w:t>
      </w:r>
      <w:proofErr w:type="spellEnd"/>
      <w:r w:rsidR="006768E7" w:rsidRPr="006768E7">
        <w:rPr>
          <w:rFonts w:asciiTheme="majorBidi" w:hAnsiTheme="majorBidi" w:cstheme="majorBidi"/>
        </w:rPr>
        <w:t xml:space="preserve"> are moderate.</w:t>
      </w:r>
    </w:p>
    <w:p w14:paraId="02046A97" w14:textId="77777777" w:rsidR="00047F31" w:rsidRPr="001909A4" w:rsidRDefault="00047F31" w:rsidP="00780F65">
      <w:pPr>
        <w:spacing w:line="360" w:lineRule="auto"/>
        <w:jc w:val="both"/>
        <w:rPr>
          <w:rFonts w:asciiTheme="majorBidi" w:hAnsiTheme="majorBidi" w:cstheme="majorBidi"/>
        </w:rPr>
      </w:pPr>
    </w:p>
    <w:p w14:paraId="6395C6FE" w14:textId="77777777" w:rsidR="00780F65" w:rsidRPr="001909A4" w:rsidRDefault="00780F65" w:rsidP="004030E0">
      <w:pPr>
        <w:pStyle w:val="Heading3"/>
        <w:numPr>
          <w:ilvl w:val="2"/>
          <w:numId w:val="2"/>
        </w:numPr>
        <w:rPr>
          <w:rFonts w:ascii="Times New Roman" w:hAnsi="Times New Roman" w:cs="Times New Roman"/>
          <w:b/>
          <w:color w:val="auto"/>
        </w:rPr>
      </w:pPr>
      <w:bookmarkStart w:id="14" w:name="_Toc481404389"/>
      <w:r w:rsidRPr="001909A4">
        <w:rPr>
          <w:rFonts w:ascii="Times New Roman" w:hAnsi="Times New Roman" w:cs="Times New Roman"/>
          <w:b/>
          <w:color w:val="auto"/>
        </w:rPr>
        <w:t>Knowledge capture and storage</w:t>
      </w:r>
      <w:bookmarkEnd w:id="14"/>
    </w:p>
    <w:p w14:paraId="03FFFC9B" w14:textId="77777777" w:rsidR="00780F65" w:rsidRPr="001909A4" w:rsidRDefault="00780F65" w:rsidP="00780F65"/>
    <w:p w14:paraId="6DD2C692" w14:textId="3FDD727A" w:rsidR="00F04AA9"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Studies have shown that even if </w:t>
      </w:r>
      <w:r w:rsidR="003B40A8" w:rsidRPr="001909A4">
        <w:rPr>
          <w:rFonts w:asciiTheme="majorBidi" w:hAnsiTheme="majorBidi" w:cstheme="majorBidi"/>
        </w:rPr>
        <w:t xml:space="preserve">a </w:t>
      </w:r>
      <w:r w:rsidRPr="001909A4">
        <w:rPr>
          <w:rFonts w:asciiTheme="majorBidi" w:hAnsiTheme="majorBidi" w:cstheme="majorBidi"/>
        </w:rPr>
        <w:t>firm create</w:t>
      </w:r>
      <w:r w:rsidR="003B40A8" w:rsidRPr="001909A4">
        <w:rPr>
          <w:rFonts w:asciiTheme="majorBidi" w:hAnsiTheme="majorBidi" w:cstheme="majorBidi"/>
        </w:rPr>
        <w:t>s</w:t>
      </w:r>
      <w:r w:rsidRPr="001909A4">
        <w:rPr>
          <w:rFonts w:asciiTheme="majorBidi" w:hAnsiTheme="majorBidi" w:cstheme="majorBidi"/>
        </w:rPr>
        <w:t xml:space="preserve"> new knowledge, it may not necessarily result in storage (</w:t>
      </w:r>
      <w:proofErr w:type="spellStart"/>
      <w:r w:rsidRPr="001909A4">
        <w:rPr>
          <w:rFonts w:asciiTheme="majorBidi" w:hAnsiTheme="majorBidi" w:cstheme="majorBidi"/>
        </w:rPr>
        <w:t>Argote</w:t>
      </w:r>
      <w:proofErr w:type="spellEnd"/>
      <w:r w:rsidR="001F1936">
        <w:rPr>
          <w:rFonts w:asciiTheme="majorBidi" w:hAnsiTheme="majorBidi" w:cstheme="majorBidi"/>
        </w:rPr>
        <w:t xml:space="preserve">, Beckman &amp; </w:t>
      </w:r>
      <w:proofErr w:type="spellStart"/>
      <w:r w:rsidR="001F1936">
        <w:rPr>
          <w:rFonts w:asciiTheme="majorBidi" w:hAnsiTheme="majorBidi" w:cstheme="majorBidi"/>
        </w:rPr>
        <w:t>Epple</w:t>
      </w:r>
      <w:proofErr w:type="spellEnd"/>
      <w:r w:rsidR="001F1936">
        <w:rPr>
          <w:rFonts w:asciiTheme="majorBidi" w:hAnsiTheme="majorBidi" w:cstheme="majorBidi"/>
        </w:rPr>
        <w:t xml:space="preserve">, </w:t>
      </w:r>
      <w:r w:rsidRPr="001909A4">
        <w:rPr>
          <w:rFonts w:asciiTheme="majorBidi" w:hAnsiTheme="majorBidi" w:cstheme="majorBidi"/>
        </w:rPr>
        <w:t xml:space="preserve">1990). Therefore, it is important to capture </w:t>
      </w:r>
      <w:r w:rsidR="003B40A8" w:rsidRPr="001909A4">
        <w:rPr>
          <w:rFonts w:asciiTheme="majorBidi" w:hAnsiTheme="majorBidi" w:cstheme="majorBidi"/>
        </w:rPr>
        <w:t xml:space="preserve">such </w:t>
      </w:r>
      <w:r w:rsidRPr="001909A4">
        <w:rPr>
          <w:rFonts w:asciiTheme="majorBidi" w:hAnsiTheme="majorBidi" w:cstheme="majorBidi"/>
        </w:rPr>
        <w:t xml:space="preserve">knowledge and make it available for the </w:t>
      </w:r>
      <w:r w:rsidRPr="00C00D76">
        <w:rPr>
          <w:rFonts w:asciiTheme="majorBidi" w:hAnsiTheme="majorBidi" w:cstheme="majorBidi"/>
          <w:noProof/>
        </w:rPr>
        <w:t>organization</w:t>
      </w:r>
      <w:r w:rsidR="003B40A8" w:rsidRPr="001909A4">
        <w:rPr>
          <w:rFonts w:asciiTheme="majorBidi" w:hAnsiTheme="majorBidi" w:cstheme="majorBidi"/>
        </w:rPr>
        <w:t xml:space="preserve"> in the future</w:t>
      </w:r>
      <w:r w:rsidRPr="001909A4">
        <w:rPr>
          <w:rFonts w:asciiTheme="majorBidi" w:hAnsiTheme="majorBidi" w:cstheme="majorBidi"/>
        </w:rPr>
        <w:t xml:space="preserve"> (Stein </w:t>
      </w:r>
      <w:r w:rsidR="003B40A8" w:rsidRPr="001909A4">
        <w:rPr>
          <w:rFonts w:asciiTheme="majorBidi" w:hAnsiTheme="majorBidi" w:cstheme="majorBidi"/>
        </w:rPr>
        <w:t xml:space="preserve">&amp; </w:t>
      </w:r>
      <w:proofErr w:type="spellStart"/>
      <w:r w:rsidRPr="001909A4">
        <w:rPr>
          <w:rFonts w:asciiTheme="majorBidi" w:hAnsiTheme="majorBidi" w:cstheme="majorBidi"/>
        </w:rPr>
        <w:t>Zwass</w:t>
      </w:r>
      <w:proofErr w:type="spellEnd"/>
      <w:r w:rsidRPr="001909A4">
        <w:rPr>
          <w:rFonts w:asciiTheme="majorBidi" w:hAnsiTheme="majorBidi" w:cstheme="majorBidi"/>
        </w:rPr>
        <w:t xml:space="preserve">, 1995). </w:t>
      </w:r>
      <w:r w:rsidR="00F04AA9" w:rsidRPr="00C00D76">
        <w:rPr>
          <w:rFonts w:asciiTheme="majorBidi" w:hAnsiTheme="majorBidi" w:cstheme="majorBidi"/>
          <w:noProof/>
        </w:rPr>
        <w:t>Organizations</w:t>
      </w:r>
      <w:r w:rsidR="00F04AA9" w:rsidRPr="001909A4">
        <w:rPr>
          <w:rFonts w:asciiTheme="majorBidi" w:hAnsiTheme="majorBidi" w:cstheme="majorBidi"/>
        </w:rPr>
        <w:t xml:space="preserve"> need to capture both types of knowledge</w:t>
      </w:r>
      <w:r w:rsidR="003B40A8" w:rsidRPr="001909A4">
        <w:rPr>
          <w:rFonts w:asciiTheme="majorBidi" w:hAnsiTheme="majorBidi" w:cstheme="majorBidi"/>
        </w:rPr>
        <w:t xml:space="preserve">: </w:t>
      </w:r>
      <w:r w:rsidR="00F04AA9" w:rsidRPr="001909A4">
        <w:rPr>
          <w:rFonts w:asciiTheme="majorBidi" w:hAnsiTheme="majorBidi" w:cstheme="majorBidi"/>
        </w:rPr>
        <w:t>explicit and tacit.</w:t>
      </w:r>
      <w:r w:rsidR="001F2C53" w:rsidRPr="001909A4">
        <w:t xml:space="preserve"> </w:t>
      </w:r>
      <w:r w:rsidR="001F2C53" w:rsidRPr="001909A4">
        <w:rPr>
          <w:rFonts w:asciiTheme="majorBidi" w:hAnsiTheme="majorBidi" w:cstheme="majorBidi"/>
        </w:rPr>
        <w:t xml:space="preserve">The capture of explicit knowledge is the systematic approach </w:t>
      </w:r>
      <w:r w:rsidR="00A37A9E">
        <w:rPr>
          <w:rFonts w:asciiTheme="majorBidi" w:hAnsiTheme="majorBidi" w:cstheme="majorBidi"/>
          <w:noProof/>
        </w:rPr>
        <w:t>to</w:t>
      </w:r>
      <w:r w:rsidR="001F2C53" w:rsidRPr="001909A4">
        <w:rPr>
          <w:rFonts w:asciiTheme="majorBidi" w:hAnsiTheme="majorBidi" w:cstheme="majorBidi"/>
        </w:rPr>
        <w:t xml:space="preserve"> </w:t>
      </w:r>
      <w:r w:rsidR="003B40A8" w:rsidRPr="001909A4">
        <w:rPr>
          <w:rFonts w:asciiTheme="majorBidi" w:hAnsiTheme="majorBidi" w:cstheme="majorBidi"/>
        </w:rPr>
        <w:t>gathering</w:t>
      </w:r>
      <w:r w:rsidR="001F2C53" w:rsidRPr="001909A4">
        <w:rPr>
          <w:rFonts w:asciiTheme="majorBidi" w:hAnsiTheme="majorBidi" w:cstheme="majorBidi"/>
        </w:rPr>
        <w:t xml:space="preserve">, </w:t>
      </w:r>
      <w:r w:rsidR="001F2C53" w:rsidRPr="00C00D76">
        <w:rPr>
          <w:rFonts w:asciiTheme="majorBidi" w:hAnsiTheme="majorBidi" w:cstheme="majorBidi"/>
          <w:noProof/>
        </w:rPr>
        <w:t>organizing</w:t>
      </w:r>
      <w:r w:rsidR="001F2C53" w:rsidRPr="001909A4">
        <w:rPr>
          <w:rFonts w:asciiTheme="majorBidi" w:hAnsiTheme="majorBidi" w:cstheme="majorBidi"/>
        </w:rPr>
        <w:t>, and refining information in a way that makes information easy to find, and facilitates learning and problem</w:t>
      </w:r>
      <w:r w:rsidR="003B40A8" w:rsidRPr="001909A4">
        <w:rPr>
          <w:rFonts w:asciiTheme="majorBidi" w:hAnsiTheme="majorBidi" w:cstheme="majorBidi"/>
        </w:rPr>
        <w:t>-</w:t>
      </w:r>
      <w:r w:rsidR="001F2C53" w:rsidRPr="001909A4">
        <w:rPr>
          <w:rFonts w:asciiTheme="majorBidi" w:hAnsiTheme="majorBidi" w:cstheme="majorBidi"/>
        </w:rPr>
        <w:t>solving (</w:t>
      </w:r>
      <w:proofErr w:type="spellStart"/>
      <w:r w:rsidR="001F2C53" w:rsidRPr="001909A4">
        <w:rPr>
          <w:rFonts w:asciiTheme="majorBidi" w:hAnsiTheme="majorBidi" w:cstheme="majorBidi"/>
        </w:rPr>
        <w:t>Dalkir</w:t>
      </w:r>
      <w:proofErr w:type="spellEnd"/>
      <w:r w:rsidR="001F2C53" w:rsidRPr="001909A4">
        <w:rPr>
          <w:rFonts w:asciiTheme="majorBidi" w:hAnsiTheme="majorBidi" w:cstheme="majorBidi"/>
        </w:rPr>
        <w:t xml:space="preserve">, 2005). For example, explicit knowledge about </w:t>
      </w:r>
      <w:r w:rsidR="001F2C53" w:rsidRPr="00C00D76">
        <w:rPr>
          <w:rFonts w:asciiTheme="majorBidi" w:hAnsiTheme="majorBidi" w:cstheme="majorBidi"/>
          <w:noProof/>
        </w:rPr>
        <w:t>standardized</w:t>
      </w:r>
      <w:r w:rsidR="001F2C53" w:rsidRPr="001909A4">
        <w:rPr>
          <w:rFonts w:asciiTheme="majorBidi" w:hAnsiTheme="majorBidi" w:cstheme="majorBidi"/>
        </w:rPr>
        <w:t xml:space="preserve"> work</w:t>
      </w:r>
      <w:r w:rsidR="001F2C53" w:rsidRPr="001909A4">
        <w:t xml:space="preserve"> </w:t>
      </w:r>
      <w:r w:rsidR="001F2C53" w:rsidRPr="001909A4">
        <w:rPr>
          <w:rFonts w:asciiTheme="majorBidi" w:hAnsiTheme="majorBidi" w:cstheme="majorBidi"/>
        </w:rPr>
        <w:t>can be easily captured in writing. The capture of t</w:t>
      </w:r>
      <w:r w:rsidR="00F04AA9" w:rsidRPr="001909A4">
        <w:rPr>
          <w:rFonts w:asciiTheme="majorBidi" w:hAnsiTheme="majorBidi" w:cstheme="majorBidi"/>
        </w:rPr>
        <w:t xml:space="preserve">acit knowledge is the process of </w:t>
      </w:r>
      <w:r w:rsidR="003B40A8" w:rsidRPr="001909A4">
        <w:rPr>
          <w:rFonts w:asciiTheme="majorBidi" w:hAnsiTheme="majorBidi" w:cstheme="majorBidi"/>
        </w:rPr>
        <w:t xml:space="preserve">collecting information about </w:t>
      </w:r>
      <w:r w:rsidR="00F04AA9" w:rsidRPr="001909A4">
        <w:rPr>
          <w:rFonts w:asciiTheme="majorBidi" w:hAnsiTheme="majorBidi" w:cstheme="majorBidi"/>
        </w:rPr>
        <w:t>the experience</w:t>
      </w:r>
      <w:r w:rsidR="003B40A8" w:rsidRPr="001909A4">
        <w:rPr>
          <w:rFonts w:asciiTheme="majorBidi" w:hAnsiTheme="majorBidi" w:cstheme="majorBidi"/>
        </w:rPr>
        <w:t>s</w:t>
      </w:r>
      <w:r w:rsidR="00F04AA9" w:rsidRPr="001909A4">
        <w:rPr>
          <w:rFonts w:asciiTheme="majorBidi" w:hAnsiTheme="majorBidi" w:cstheme="majorBidi"/>
        </w:rPr>
        <w:t xml:space="preserve"> and expertise of the individua</w:t>
      </w:r>
      <w:r w:rsidR="001F2C53" w:rsidRPr="001909A4">
        <w:rPr>
          <w:rFonts w:asciiTheme="majorBidi" w:hAnsiTheme="majorBidi" w:cstheme="majorBidi"/>
        </w:rPr>
        <w:t>l</w:t>
      </w:r>
      <w:r w:rsidR="003B40A8" w:rsidRPr="001909A4">
        <w:rPr>
          <w:rFonts w:asciiTheme="majorBidi" w:hAnsiTheme="majorBidi" w:cstheme="majorBidi"/>
        </w:rPr>
        <w:t>s</w:t>
      </w:r>
      <w:r w:rsidR="001F2C53" w:rsidRPr="001909A4">
        <w:rPr>
          <w:rFonts w:asciiTheme="majorBidi" w:hAnsiTheme="majorBidi" w:cstheme="majorBidi"/>
        </w:rPr>
        <w:t xml:space="preserve"> in an </w:t>
      </w:r>
      <w:r w:rsidR="001F2C53" w:rsidRPr="00C00D76">
        <w:rPr>
          <w:rFonts w:asciiTheme="majorBidi" w:hAnsiTheme="majorBidi" w:cstheme="majorBidi"/>
          <w:noProof/>
        </w:rPr>
        <w:t>organization</w:t>
      </w:r>
      <w:r w:rsidR="003B40A8" w:rsidRPr="001909A4">
        <w:rPr>
          <w:rFonts w:asciiTheme="majorBidi" w:hAnsiTheme="majorBidi" w:cstheme="majorBidi"/>
        </w:rPr>
        <w:t>,</w:t>
      </w:r>
      <w:r w:rsidR="001F2C53" w:rsidRPr="001909A4">
        <w:rPr>
          <w:rFonts w:asciiTheme="majorBidi" w:hAnsiTheme="majorBidi" w:cstheme="majorBidi"/>
        </w:rPr>
        <w:t xml:space="preserve"> and making </w:t>
      </w:r>
      <w:r w:rsidR="00F04AA9" w:rsidRPr="001909A4">
        <w:rPr>
          <w:rFonts w:asciiTheme="majorBidi" w:hAnsiTheme="majorBidi" w:cstheme="majorBidi"/>
        </w:rPr>
        <w:t>it av</w:t>
      </w:r>
      <w:r w:rsidR="001F2C53" w:rsidRPr="001909A4">
        <w:rPr>
          <w:rFonts w:asciiTheme="majorBidi" w:hAnsiTheme="majorBidi" w:cstheme="majorBidi"/>
        </w:rPr>
        <w:t>ailable to anyone who needs it (</w:t>
      </w:r>
      <w:proofErr w:type="spellStart"/>
      <w:r w:rsidR="001F2C53" w:rsidRPr="001909A4">
        <w:rPr>
          <w:rFonts w:asciiTheme="majorBidi" w:hAnsiTheme="majorBidi" w:cstheme="majorBidi"/>
        </w:rPr>
        <w:t>Dalkir</w:t>
      </w:r>
      <w:proofErr w:type="spellEnd"/>
      <w:r w:rsidR="001F2C53" w:rsidRPr="001909A4">
        <w:rPr>
          <w:rFonts w:asciiTheme="majorBidi" w:hAnsiTheme="majorBidi" w:cstheme="majorBidi"/>
        </w:rPr>
        <w:t xml:space="preserve">, 2005). However, </w:t>
      </w:r>
      <w:r w:rsidR="003173FB" w:rsidRPr="001909A4">
        <w:rPr>
          <w:rFonts w:asciiTheme="majorBidi" w:hAnsiTheme="majorBidi" w:cstheme="majorBidi"/>
        </w:rPr>
        <w:t xml:space="preserve">some </w:t>
      </w:r>
      <w:r w:rsidR="001F2C53" w:rsidRPr="001909A4">
        <w:rPr>
          <w:rFonts w:asciiTheme="majorBidi" w:hAnsiTheme="majorBidi" w:cstheme="majorBidi"/>
        </w:rPr>
        <w:t xml:space="preserve">tacit knowledge </w:t>
      </w:r>
      <w:r w:rsidR="003173FB" w:rsidRPr="001909A4">
        <w:rPr>
          <w:rFonts w:asciiTheme="majorBidi" w:hAnsiTheme="majorBidi" w:cstheme="majorBidi"/>
        </w:rPr>
        <w:t xml:space="preserve">(e.g., </w:t>
      </w:r>
      <w:r w:rsidR="001F2C53" w:rsidRPr="001909A4">
        <w:rPr>
          <w:rFonts w:asciiTheme="majorBidi" w:hAnsiTheme="majorBidi" w:cstheme="majorBidi"/>
        </w:rPr>
        <w:t>innovation and creativity</w:t>
      </w:r>
      <w:r w:rsidR="003173FB" w:rsidRPr="001909A4">
        <w:rPr>
          <w:rFonts w:asciiTheme="majorBidi" w:hAnsiTheme="majorBidi" w:cstheme="majorBidi"/>
        </w:rPr>
        <w:t>)</w:t>
      </w:r>
      <w:r w:rsidR="001F2C53" w:rsidRPr="001909A4">
        <w:rPr>
          <w:rFonts w:asciiTheme="majorBidi" w:hAnsiTheme="majorBidi" w:cstheme="majorBidi"/>
        </w:rPr>
        <w:t xml:space="preserve"> cannot be easily captured (Moorman </w:t>
      </w:r>
      <w:r w:rsidR="003173FB" w:rsidRPr="001909A4">
        <w:rPr>
          <w:rFonts w:asciiTheme="majorBidi" w:hAnsiTheme="majorBidi" w:cstheme="majorBidi"/>
        </w:rPr>
        <w:t xml:space="preserve">&amp; </w:t>
      </w:r>
      <w:r w:rsidR="001F2C53" w:rsidRPr="001909A4">
        <w:rPr>
          <w:rFonts w:asciiTheme="majorBidi" w:hAnsiTheme="majorBidi" w:cstheme="majorBidi"/>
        </w:rPr>
        <w:t xml:space="preserve">Miner, 1997). Therefore, </w:t>
      </w:r>
      <w:r w:rsidR="00F04AA9" w:rsidRPr="001909A4">
        <w:rPr>
          <w:rFonts w:asciiTheme="majorBidi" w:hAnsiTheme="majorBidi" w:cstheme="majorBidi"/>
        </w:rPr>
        <w:t>k</w:t>
      </w:r>
      <w:r w:rsidR="00F04AA9" w:rsidRPr="001909A4">
        <w:t xml:space="preserve">nowledge capture cannot be considered as a purely mechanistic “add-on” because it has to do with the discovery, </w:t>
      </w:r>
      <w:r w:rsidR="00F04AA9" w:rsidRPr="00C00D76">
        <w:rPr>
          <w:noProof/>
        </w:rPr>
        <w:t>organization</w:t>
      </w:r>
      <w:r w:rsidR="00F04AA9" w:rsidRPr="001909A4">
        <w:t xml:space="preserve">, and integration of knowledge into the </w:t>
      </w:r>
      <w:r w:rsidR="00F04AA9" w:rsidRPr="001909A4">
        <w:lastRenderedPageBreak/>
        <w:t xml:space="preserve">“fabric” of the </w:t>
      </w:r>
      <w:r w:rsidR="00F04AA9" w:rsidRPr="00C00D76">
        <w:rPr>
          <w:noProof/>
        </w:rPr>
        <w:t>organization</w:t>
      </w:r>
      <w:r w:rsidR="00F04AA9" w:rsidRPr="001909A4">
        <w:t xml:space="preserve">. Knowledge has to be captured and codified in such a way that it can become a part of the existing knowledge base of the </w:t>
      </w:r>
      <w:r w:rsidR="00F04AA9" w:rsidRPr="00C00D76">
        <w:rPr>
          <w:noProof/>
        </w:rPr>
        <w:t>organization</w:t>
      </w:r>
      <w:r w:rsidR="00F04AA9" w:rsidRPr="001909A4">
        <w:t xml:space="preserve">. </w:t>
      </w:r>
      <w:r w:rsidR="003173FB" w:rsidRPr="001909A4">
        <w:t xml:space="preserve">Each </w:t>
      </w:r>
      <w:r w:rsidR="00F04AA9" w:rsidRPr="00C00D76">
        <w:rPr>
          <w:noProof/>
        </w:rPr>
        <w:t>organization</w:t>
      </w:r>
      <w:r w:rsidR="00F04AA9" w:rsidRPr="001909A4">
        <w:t xml:space="preserve"> has a history which provides a backdrop </w:t>
      </w:r>
      <w:r w:rsidR="003173FB" w:rsidRPr="001909A4">
        <w:t xml:space="preserve">for </w:t>
      </w:r>
      <w:r w:rsidR="00F04AA9" w:rsidRPr="001909A4">
        <w:t xml:space="preserve">the growth and evolution of the </w:t>
      </w:r>
      <w:r w:rsidR="00F04AA9" w:rsidRPr="00C00D76">
        <w:rPr>
          <w:noProof/>
        </w:rPr>
        <w:t>organization</w:t>
      </w:r>
      <w:r w:rsidR="00F04AA9" w:rsidRPr="001909A4">
        <w:t xml:space="preserve">. </w:t>
      </w:r>
      <w:r w:rsidR="003173FB" w:rsidRPr="001909A4">
        <w:t xml:space="preserve">Each </w:t>
      </w:r>
      <w:r w:rsidR="00F04AA9" w:rsidRPr="00C00D76">
        <w:rPr>
          <w:noProof/>
        </w:rPr>
        <w:t>organization</w:t>
      </w:r>
      <w:r w:rsidR="00F04AA9" w:rsidRPr="001909A4">
        <w:t xml:space="preserve"> also has a memory. The embodiment of the </w:t>
      </w:r>
      <w:r w:rsidR="00F04AA9" w:rsidRPr="00C00D76">
        <w:rPr>
          <w:noProof/>
        </w:rPr>
        <w:t>organizational</w:t>
      </w:r>
      <w:r w:rsidR="00F04AA9" w:rsidRPr="001909A4">
        <w:t xml:space="preserve"> memory is the experience of its employees combined with the tangible data and knowledge stores </w:t>
      </w:r>
      <w:r w:rsidR="003173FB" w:rsidRPr="001909A4">
        <w:t>with</w:t>
      </w:r>
      <w:r w:rsidR="00F04AA9" w:rsidRPr="001909A4">
        <w:t xml:space="preserve">in the </w:t>
      </w:r>
      <w:r w:rsidR="00F04AA9" w:rsidRPr="00A37A9E">
        <w:rPr>
          <w:noProof/>
        </w:rPr>
        <w:t>organization</w:t>
      </w:r>
      <w:r w:rsidR="00F04AA9" w:rsidRPr="001909A4">
        <w:t xml:space="preserve"> (Walsh </w:t>
      </w:r>
      <w:r w:rsidR="003173FB" w:rsidRPr="001909A4">
        <w:t xml:space="preserve">&amp; </w:t>
      </w:r>
      <w:proofErr w:type="spellStart"/>
      <w:r w:rsidR="00F04AA9" w:rsidRPr="001909A4">
        <w:t>Ungson</w:t>
      </w:r>
      <w:proofErr w:type="spellEnd"/>
      <w:r w:rsidR="00F04AA9" w:rsidRPr="001909A4">
        <w:t>, 1991).</w:t>
      </w:r>
    </w:p>
    <w:p w14:paraId="4EA095F4" w14:textId="77777777" w:rsidR="001F2C53" w:rsidRPr="001909A4" w:rsidRDefault="001F2C53" w:rsidP="00780F65">
      <w:pPr>
        <w:spacing w:line="360" w:lineRule="auto"/>
        <w:jc w:val="both"/>
        <w:rPr>
          <w:rFonts w:asciiTheme="majorBidi" w:hAnsiTheme="majorBidi" w:cstheme="majorBidi"/>
        </w:rPr>
      </w:pPr>
    </w:p>
    <w:p w14:paraId="0E8A833B" w14:textId="2C0B6C6D" w:rsidR="00780F65" w:rsidRDefault="00780F65" w:rsidP="00780F65">
      <w:pPr>
        <w:spacing w:line="360" w:lineRule="auto"/>
        <w:jc w:val="both"/>
        <w:rPr>
          <w:rFonts w:asciiTheme="majorBidi" w:hAnsiTheme="majorBidi" w:cstheme="majorBidi"/>
        </w:rPr>
      </w:pPr>
      <w:r w:rsidRPr="001909A4">
        <w:rPr>
          <w:rFonts w:asciiTheme="majorBidi" w:hAnsiTheme="majorBidi" w:cstheme="majorBidi"/>
        </w:rPr>
        <w:t>Now</w:t>
      </w:r>
      <w:r w:rsidR="003173FB" w:rsidRPr="001909A4">
        <w:rPr>
          <w:rFonts w:asciiTheme="majorBidi" w:hAnsiTheme="majorBidi" w:cstheme="majorBidi"/>
        </w:rPr>
        <w:t>,</w:t>
      </w:r>
      <w:r w:rsidRPr="001909A4">
        <w:rPr>
          <w:rFonts w:asciiTheme="majorBidi" w:hAnsiTheme="majorBidi" w:cstheme="majorBidi"/>
        </w:rPr>
        <w:t xml:space="preserve"> with </w:t>
      </w:r>
      <w:r w:rsidR="003173FB" w:rsidRPr="001909A4">
        <w:rPr>
          <w:rFonts w:asciiTheme="majorBidi" w:hAnsiTheme="majorBidi" w:cstheme="majorBidi"/>
        </w:rPr>
        <w:t>increasing advancements in</w:t>
      </w:r>
      <w:r w:rsidRPr="001909A4">
        <w:rPr>
          <w:rFonts w:asciiTheme="majorBidi" w:hAnsiTheme="majorBidi" w:cstheme="majorBidi"/>
        </w:rPr>
        <w:t xml:space="preserve"> technology, </w:t>
      </w:r>
      <w:r w:rsidRPr="00C00D76">
        <w:rPr>
          <w:rFonts w:asciiTheme="majorBidi" w:hAnsiTheme="majorBidi" w:cstheme="majorBidi"/>
          <w:noProof/>
        </w:rPr>
        <w:t>organizations</w:t>
      </w:r>
      <w:r w:rsidRPr="001909A4">
        <w:rPr>
          <w:rFonts w:asciiTheme="majorBidi" w:hAnsiTheme="majorBidi" w:cstheme="majorBidi"/>
        </w:rPr>
        <w:t xml:space="preserve"> can easily codify, digitalize</w:t>
      </w:r>
      <w:r w:rsidR="003173FB" w:rsidRPr="001909A4">
        <w:rPr>
          <w:rFonts w:asciiTheme="majorBidi" w:hAnsiTheme="majorBidi" w:cstheme="majorBidi"/>
        </w:rPr>
        <w:t>,</w:t>
      </w:r>
      <w:r w:rsidRPr="001909A4">
        <w:rPr>
          <w:rFonts w:asciiTheme="majorBidi" w:hAnsiTheme="majorBidi" w:cstheme="majorBidi"/>
        </w:rPr>
        <w:t xml:space="preserve"> and securely store knowledge with redundancy. Since knowledge is not static, it is important to delete knowledge that is obsolete </w:t>
      </w:r>
      <w:r w:rsidR="003173FB" w:rsidRPr="001909A4">
        <w:rPr>
          <w:rFonts w:asciiTheme="majorBidi" w:hAnsiTheme="majorBidi" w:cstheme="majorBidi"/>
        </w:rPr>
        <w:t xml:space="preserve">and replace it </w:t>
      </w:r>
      <w:r w:rsidRPr="001909A4">
        <w:rPr>
          <w:rFonts w:asciiTheme="majorBidi" w:hAnsiTheme="majorBidi" w:cstheme="majorBidi"/>
        </w:rPr>
        <w:t xml:space="preserve">with new knowledge to ensure </w:t>
      </w:r>
      <w:r w:rsidR="003173FB" w:rsidRPr="001909A4">
        <w:rPr>
          <w:rFonts w:asciiTheme="majorBidi" w:hAnsiTheme="majorBidi" w:cstheme="majorBidi"/>
        </w:rPr>
        <w:t xml:space="preserve">that </w:t>
      </w:r>
      <w:r w:rsidRPr="001909A4">
        <w:rPr>
          <w:rFonts w:asciiTheme="majorBidi" w:hAnsiTheme="majorBidi" w:cstheme="majorBidi"/>
        </w:rPr>
        <w:t xml:space="preserve">knowledge repositories are up to date (Wong </w:t>
      </w:r>
      <w:r w:rsidR="003173FB" w:rsidRPr="001909A4">
        <w:rPr>
          <w:rFonts w:asciiTheme="majorBidi" w:hAnsiTheme="majorBidi" w:cstheme="majorBidi"/>
        </w:rPr>
        <w:t xml:space="preserve">&amp; </w:t>
      </w:r>
      <w:proofErr w:type="spellStart"/>
      <w:r w:rsidRPr="001909A4">
        <w:rPr>
          <w:rFonts w:asciiTheme="majorBidi" w:hAnsiTheme="majorBidi" w:cstheme="majorBidi"/>
        </w:rPr>
        <w:t>Aspinwall</w:t>
      </w:r>
      <w:proofErr w:type="spellEnd"/>
      <w:r w:rsidRPr="001909A4">
        <w:rPr>
          <w:rFonts w:asciiTheme="majorBidi" w:hAnsiTheme="majorBidi" w:cstheme="majorBidi"/>
        </w:rPr>
        <w:t xml:space="preserve">, 2005). In addition, employee willingness is </w:t>
      </w:r>
      <w:r w:rsidR="003173FB" w:rsidRPr="001909A4">
        <w:rPr>
          <w:rFonts w:asciiTheme="majorBidi" w:hAnsiTheme="majorBidi" w:cstheme="majorBidi"/>
        </w:rPr>
        <w:t xml:space="preserve">just as </w:t>
      </w:r>
      <w:r w:rsidRPr="001909A4">
        <w:rPr>
          <w:rFonts w:asciiTheme="majorBidi" w:hAnsiTheme="majorBidi" w:cstheme="majorBidi"/>
        </w:rPr>
        <w:t>important as codification</w:t>
      </w:r>
      <w:r w:rsidR="003173FB" w:rsidRPr="001909A4">
        <w:rPr>
          <w:rFonts w:asciiTheme="majorBidi" w:hAnsiTheme="majorBidi" w:cstheme="majorBidi"/>
        </w:rPr>
        <w:t>,</w:t>
      </w:r>
      <w:r w:rsidRPr="001909A4">
        <w:rPr>
          <w:rFonts w:asciiTheme="majorBidi" w:hAnsiTheme="majorBidi" w:cstheme="majorBidi"/>
        </w:rPr>
        <w:t xml:space="preserve"> and storing knowledge is often considered as an additional responsibility</w:t>
      </w:r>
      <w:r w:rsidR="00121596" w:rsidRPr="001909A4">
        <w:rPr>
          <w:rFonts w:asciiTheme="majorBidi" w:hAnsiTheme="majorBidi" w:cstheme="majorBidi"/>
        </w:rPr>
        <w:t xml:space="preserve"> by employees</w:t>
      </w:r>
      <w:r w:rsidRPr="001909A4">
        <w:rPr>
          <w:rFonts w:asciiTheme="majorBidi" w:hAnsiTheme="majorBidi" w:cstheme="majorBidi"/>
        </w:rPr>
        <w:t>.</w:t>
      </w:r>
    </w:p>
    <w:p w14:paraId="006EC15D" w14:textId="77777777" w:rsidR="00963A3C" w:rsidRDefault="00963A3C" w:rsidP="00963A3C">
      <w:pPr>
        <w:spacing w:line="360" w:lineRule="auto"/>
        <w:jc w:val="both"/>
        <w:rPr>
          <w:rFonts w:asciiTheme="majorBidi" w:hAnsiTheme="majorBidi" w:cstheme="majorBidi"/>
        </w:rPr>
      </w:pPr>
    </w:p>
    <w:p w14:paraId="3140B67F" w14:textId="72095993" w:rsidR="00963A3C" w:rsidRDefault="00963A3C" w:rsidP="006768E7">
      <w:pPr>
        <w:spacing w:line="360" w:lineRule="auto"/>
        <w:jc w:val="both"/>
        <w:rPr>
          <w:rFonts w:asciiTheme="majorBidi" w:hAnsiTheme="majorBidi" w:cstheme="majorBidi"/>
        </w:rPr>
      </w:pPr>
      <w:r>
        <w:rPr>
          <w:rFonts w:asciiTheme="majorBidi" w:hAnsiTheme="majorBidi" w:cstheme="majorBidi"/>
        </w:rPr>
        <w:t xml:space="preserve">Again, there are very limited studies that have investigated knowledge capture and storage in the UAE. The study by DSG (2011) to assess the current state of knowledge management in the Dubai’s Public Sector Organizations shows that </w:t>
      </w:r>
      <w:r w:rsidR="00562C3A">
        <w:rPr>
          <w:rFonts w:asciiTheme="majorBidi" w:hAnsiTheme="majorBidi" w:cstheme="majorBidi"/>
        </w:rPr>
        <w:t xml:space="preserve">related </w:t>
      </w:r>
      <w:r>
        <w:rPr>
          <w:rFonts w:asciiTheme="majorBidi" w:hAnsiTheme="majorBidi" w:cstheme="majorBidi"/>
        </w:rPr>
        <w:t xml:space="preserve">aspects of knowledge capture and storage such as improve the capture of knowledge </w:t>
      </w:r>
      <w:r w:rsidRPr="00963A3C">
        <w:rPr>
          <w:rFonts w:asciiTheme="majorBidi" w:hAnsiTheme="majorBidi" w:cstheme="majorBidi"/>
        </w:rPr>
        <w:t>from external sources</w:t>
      </w:r>
      <w:r>
        <w:rPr>
          <w:rFonts w:asciiTheme="majorBidi" w:hAnsiTheme="majorBidi" w:cstheme="majorBidi"/>
        </w:rPr>
        <w:t xml:space="preserve"> and </w:t>
      </w:r>
      <w:r w:rsidRPr="00963A3C">
        <w:rPr>
          <w:rFonts w:asciiTheme="majorBidi" w:hAnsiTheme="majorBidi" w:cstheme="majorBidi"/>
        </w:rPr>
        <w:t>capture tacit knowledge</w:t>
      </w:r>
      <w:r>
        <w:rPr>
          <w:rFonts w:asciiTheme="majorBidi" w:hAnsiTheme="majorBidi" w:cstheme="majorBidi"/>
        </w:rPr>
        <w:t xml:space="preserve"> is moderate. </w:t>
      </w:r>
      <w:proofErr w:type="spellStart"/>
      <w:r w:rsidR="006768E7">
        <w:rPr>
          <w:rFonts w:asciiTheme="majorBidi" w:hAnsiTheme="majorBidi" w:cstheme="majorBidi"/>
        </w:rPr>
        <w:t>Siddique</w:t>
      </w:r>
      <w:proofErr w:type="spellEnd"/>
      <w:r w:rsidR="006768E7">
        <w:rPr>
          <w:rFonts w:asciiTheme="majorBidi" w:hAnsiTheme="majorBidi" w:cstheme="majorBidi"/>
        </w:rPr>
        <w:t xml:space="preserve"> (2012) study of KM initiatives in the UAE shows that knowledge capture and storage aspects such as d</w:t>
      </w:r>
      <w:r w:rsidR="006768E7" w:rsidRPr="006768E7">
        <w:rPr>
          <w:rFonts w:asciiTheme="majorBidi" w:hAnsiTheme="majorBidi" w:cstheme="majorBidi"/>
        </w:rPr>
        <w:t>eveloping systematic procedures/rules to categorize or codif</w:t>
      </w:r>
      <w:r w:rsidR="006768E7">
        <w:rPr>
          <w:rFonts w:asciiTheme="majorBidi" w:hAnsiTheme="majorBidi" w:cstheme="majorBidi"/>
        </w:rPr>
        <w:t xml:space="preserve">y </w:t>
      </w:r>
      <w:r w:rsidR="006768E7" w:rsidRPr="006768E7">
        <w:rPr>
          <w:rFonts w:asciiTheme="majorBidi" w:hAnsiTheme="majorBidi" w:cstheme="majorBidi"/>
        </w:rPr>
        <w:t>knowledge</w:t>
      </w:r>
      <w:r w:rsidR="006768E7">
        <w:rPr>
          <w:rFonts w:asciiTheme="majorBidi" w:hAnsiTheme="majorBidi" w:cstheme="majorBidi"/>
        </w:rPr>
        <w:t>; and i</w:t>
      </w:r>
      <w:r w:rsidR="006768E7" w:rsidRPr="006768E7">
        <w:rPr>
          <w:rFonts w:asciiTheme="majorBidi" w:hAnsiTheme="majorBidi" w:cstheme="majorBidi"/>
        </w:rPr>
        <w:t>ncreased use of IT-related technologies in day-to-day operations</w:t>
      </w:r>
      <w:r w:rsidR="006768E7">
        <w:rPr>
          <w:rFonts w:asciiTheme="majorBidi" w:hAnsiTheme="majorBidi" w:cstheme="majorBidi"/>
        </w:rPr>
        <w:t xml:space="preserve"> ranged from moderately low (3.33) to moderately high (4.69) on a 7-point scale respectively, which shows that knowledge capture and storage aspects is moderate. </w:t>
      </w:r>
    </w:p>
    <w:p w14:paraId="72D91565" w14:textId="00C37881" w:rsidR="00780F65" w:rsidRPr="001909A4" w:rsidRDefault="00780F65" w:rsidP="00780F65">
      <w:pPr>
        <w:spacing w:line="360" w:lineRule="auto"/>
        <w:jc w:val="both"/>
        <w:rPr>
          <w:rFonts w:asciiTheme="majorBidi" w:hAnsiTheme="majorBidi" w:cstheme="majorBidi"/>
        </w:rPr>
      </w:pPr>
    </w:p>
    <w:p w14:paraId="0D16AEEB" w14:textId="77777777" w:rsidR="00780F65" w:rsidRPr="001909A4" w:rsidRDefault="00780F65" w:rsidP="004030E0">
      <w:pPr>
        <w:pStyle w:val="Heading3"/>
        <w:numPr>
          <w:ilvl w:val="2"/>
          <w:numId w:val="2"/>
        </w:numPr>
        <w:rPr>
          <w:rFonts w:ascii="Times New Roman" w:hAnsi="Times New Roman" w:cs="Times New Roman"/>
          <w:b/>
          <w:color w:val="auto"/>
        </w:rPr>
      </w:pPr>
      <w:bookmarkStart w:id="15" w:name="_Toc481404390"/>
      <w:r w:rsidRPr="001909A4">
        <w:rPr>
          <w:rFonts w:ascii="Times New Roman" w:hAnsi="Times New Roman" w:cs="Times New Roman"/>
          <w:b/>
          <w:color w:val="auto"/>
        </w:rPr>
        <w:t>Knowledge sharing</w:t>
      </w:r>
      <w:bookmarkEnd w:id="15"/>
    </w:p>
    <w:p w14:paraId="3A411E26" w14:textId="77777777" w:rsidR="00780F65" w:rsidRPr="001909A4" w:rsidRDefault="00780F65" w:rsidP="00780F65"/>
    <w:p w14:paraId="233C209E" w14:textId="53738CD6"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In </w:t>
      </w:r>
      <w:r w:rsidR="00C1554D" w:rsidRPr="001909A4">
        <w:rPr>
          <w:rFonts w:asciiTheme="majorBidi" w:hAnsiTheme="majorBidi" w:cstheme="majorBidi"/>
        </w:rPr>
        <w:t xml:space="preserve">a </w:t>
      </w:r>
      <w:r w:rsidRPr="001909A4">
        <w:rPr>
          <w:rFonts w:asciiTheme="majorBidi" w:hAnsiTheme="majorBidi" w:cstheme="majorBidi"/>
        </w:rPr>
        <w:t>knowledge-based economy, knowledge sharing is inc</w:t>
      </w:r>
      <w:r w:rsidR="00A54209" w:rsidRPr="001909A4">
        <w:rPr>
          <w:rFonts w:asciiTheme="majorBidi" w:hAnsiTheme="majorBidi" w:cstheme="majorBidi"/>
        </w:rPr>
        <w:t xml:space="preserve">reasingly viewed as critical to </w:t>
      </w:r>
      <w:r w:rsidRPr="00C00D76">
        <w:rPr>
          <w:rFonts w:asciiTheme="majorBidi" w:hAnsiTheme="majorBidi" w:cstheme="majorBidi"/>
          <w:noProof/>
        </w:rPr>
        <w:t>organizational</w:t>
      </w:r>
      <w:r w:rsidRPr="001909A4">
        <w:rPr>
          <w:rFonts w:asciiTheme="majorBidi" w:hAnsiTheme="majorBidi" w:cstheme="majorBidi"/>
        </w:rPr>
        <w:t xml:space="preserve"> effectiveness (</w:t>
      </w:r>
      <w:r w:rsidR="001F1936" w:rsidRPr="001F1936">
        <w:rPr>
          <w:rFonts w:asciiTheme="majorBidi" w:hAnsiTheme="majorBidi" w:cstheme="majorBidi"/>
        </w:rPr>
        <w:t xml:space="preserve">Quigley, </w:t>
      </w:r>
      <w:proofErr w:type="spellStart"/>
      <w:r w:rsidR="001F1936" w:rsidRPr="001F1936">
        <w:rPr>
          <w:rFonts w:asciiTheme="majorBidi" w:hAnsiTheme="majorBidi" w:cstheme="majorBidi"/>
        </w:rPr>
        <w:t>Tesluk</w:t>
      </w:r>
      <w:proofErr w:type="spellEnd"/>
      <w:r w:rsidR="001F1936" w:rsidRPr="001F1936">
        <w:rPr>
          <w:rFonts w:asciiTheme="majorBidi" w:hAnsiTheme="majorBidi" w:cstheme="majorBidi"/>
        </w:rPr>
        <w:t xml:space="preserve">, </w:t>
      </w:r>
      <w:r w:rsidR="001F1936">
        <w:rPr>
          <w:rFonts w:asciiTheme="majorBidi" w:hAnsiTheme="majorBidi" w:cstheme="majorBidi"/>
        </w:rPr>
        <w:t xml:space="preserve">Locke </w:t>
      </w:r>
      <w:r w:rsidR="001F1936" w:rsidRPr="001F1936">
        <w:rPr>
          <w:rFonts w:asciiTheme="majorBidi" w:hAnsiTheme="majorBidi" w:cstheme="majorBidi"/>
        </w:rPr>
        <w:t xml:space="preserve">&amp; </w:t>
      </w:r>
      <w:proofErr w:type="spellStart"/>
      <w:r w:rsidR="001F1936" w:rsidRPr="001F1936">
        <w:rPr>
          <w:rFonts w:asciiTheme="majorBidi" w:hAnsiTheme="majorBidi" w:cstheme="majorBidi"/>
        </w:rPr>
        <w:t>Bartol</w:t>
      </w:r>
      <w:proofErr w:type="spellEnd"/>
      <w:r w:rsidR="001F1936">
        <w:rPr>
          <w:rFonts w:asciiTheme="majorBidi" w:hAnsiTheme="majorBidi" w:cstheme="majorBidi"/>
        </w:rPr>
        <w:t>, 2007</w:t>
      </w:r>
      <w:r w:rsidR="001F2C53" w:rsidRPr="001909A4">
        <w:rPr>
          <w:rFonts w:asciiTheme="majorBidi" w:hAnsiTheme="majorBidi" w:cstheme="majorBidi"/>
        </w:rPr>
        <w:t xml:space="preserve">). </w:t>
      </w:r>
      <w:r w:rsidRPr="001909A4">
        <w:rPr>
          <w:rFonts w:asciiTheme="majorBidi" w:hAnsiTheme="majorBidi" w:cstheme="majorBidi"/>
        </w:rPr>
        <w:t xml:space="preserve">It is an important </w:t>
      </w:r>
      <w:r w:rsidR="00C1554D" w:rsidRPr="001909A4">
        <w:rPr>
          <w:rFonts w:asciiTheme="majorBidi" w:hAnsiTheme="majorBidi" w:cstheme="majorBidi"/>
        </w:rPr>
        <w:t>part of</w:t>
      </w:r>
      <w:r w:rsidRPr="001909A4">
        <w:rPr>
          <w:rFonts w:asciiTheme="majorBidi" w:hAnsiTheme="majorBidi" w:cstheme="majorBidi"/>
        </w:rPr>
        <w:t xml:space="preserve"> successful </w:t>
      </w:r>
      <w:r w:rsidR="00C1554D" w:rsidRPr="001909A4">
        <w:rPr>
          <w:rFonts w:asciiTheme="majorBidi" w:hAnsiTheme="majorBidi" w:cstheme="majorBidi"/>
        </w:rPr>
        <w:t>KM,</w:t>
      </w:r>
      <w:r w:rsidRPr="001909A4">
        <w:rPr>
          <w:rFonts w:asciiTheme="majorBidi" w:hAnsiTheme="majorBidi" w:cstheme="majorBidi"/>
        </w:rPr>
        <w:t xml:space="preserve"> </w:t>
      </w:r>
      <w:r w:rsidR="001F2C53" w:rsidRPr="001909A4">
        <w:rPr>
          <w:rFonts w:asciiTheme="majorBidi" w:hAnsiTheme="majorBidi" w:cstheme="majorBidi"/>
        </w:rPr>
        <w:t>considered</w:t>
      </w:r>
      <w:r w:rsidRPr="001909A4">
        <w:rPr>
          <w:rFonts w:asciiTheme="majorBidi" w:hAnsiTheme="majorBidi" w:cstheme="majorBidi"/>
        </w:rPr>
        <w:t xml:space="preserve"> as one of its core processes (</w:t>
      </w:r>
      <w:proofErr w:type="spellStart"/>
      <w:r w:rsidR="001F1936" w:rsidRPr="001F1936">
        <w:rPr>
          <w:rFonts w:asciiTheme="majorBidi" w:hAnsiTheme="majorBidi" w:cstheme="majorBidi"/>
        </w:rPr>
        <w:t>Iqbal</w:t>
      </w:r>
      <w:proofErr w:type="spellEnd"/>
      <w:r w:rsidR="001F1936">
        <w:rPr>
          <w:rFonts w:asciiTheme="majorBidi" w:hAnsiTheme="majorBidi" w:cstheme="majorBidi"/>
        </w:rPr>
        <w:t xml:space="preserve">, </w:t>
      </w:r>
      <w:proofErr w:type="spellStart"/>
      <w:r w:rsidR="001F1936" w:rsidRPr="001F1936">
        <w:rPr>
          <w:rFonts w:asciiTheme="majorBidi" w:hAnsiTheme="majorBidi" w:cstheme="majorBidi"/>
        </w:rPr>
        <w:t>Rasli</w:t>
      </w:r>
      <w:proofErr w:type="spellEnd"/>
      <w:r w:rsidR="001F1936" w:rsidRPr="001F1936">
        <w:rPr>
          <w:rFonts w:asciiTheme="majorBidi" w:hAnsiTheme="majorBidi" w:cstheme="majorBidi"/>
        </w:rPr>
        <w:t xml:space="preserve">, </w:t>
      </w:r>
      <w:proofErr w:type="spellStart"/>
      <w:r w:rsidR="001F1936" w:rsidRPr="001F1936">
        <w:rPr>
          <w:rFonts w:asciiTheme="majorBidi" w:hAnsiTheme="majorBidi" w:cstheme="majorBidi"/>
        </w:rPr>
        <w:t>Heng</w:t>
      </w:r>
      <w:proofErr w:type="spellEnd"/>
      <w:r w:rsidR="001F1936" w:rsidRPr="001F1936">
        <w:rPr>
          <w:rFonts w:asciiTheme="majorBidi" w:hAnsiTheme="majorBidi" w:cstheme="majorBidi"/>
        </w:rPr>
        <w:t xml:space="preserve">, Ali, </w:t>
      </w:r>
      <w:r w:rsidR="001F1936">
        <w:rPr>
          <w:rFonts w:asciiTheme="majorBidi" w:hAnsiTheme="majorBidi" w:cstheme="majorBidi"/>
        </w:rPr>
        <w:t xml:space="preserve">Hassan &amp; </w:t>
      </w:r>
      <w:proofErr w:type="spellStart"/>
      <w:r w:rsidR="001F1936">
        <w:rPr>
          <w:rFonts w:asciiTheme="majorBidi" w:hAnsiTheme="majorBidi" w:cstheme="majorBidi"/>
        </w:rPr>
        <w:t>Jolaee</w:t>
      </w:r>
      <w:proofErr w:type="spellEnd"/>
      <w:r w:rsidR="001F1936">
        <w:rPr>
          <w:rFonts w:asciiTheme="majorBidi" w:hAnsiTheme="majorBidi" w:cstheme="majorBidi"/>
        </w:rPr>
        <w:t xml:space="preserve">, </w:t>
      </w:r>
      <w:r w:rsidRPr="001909A4">
        <w:rPr>
          <w:rFonts w:asciiTheme="majorBidi" w:hAnsiTheme="majorBidi" w:cstheme="majorBidi"/>
        </w:rPr>
        <w:t>2011).</w:t>
      </w:r>
      <w:r w:rsidR="001F1936">
        <w:rPr>
          <w:rFonts w:asciiTheme="majorBidi" w:hAnsiTheme="majorBidi" w:cstheme="majorBidi"/>
        </w:rPr>
        <w:t xml:space="preserve"> Knowledge</w:t>
      </w:r>
      <w:r w:rsidRPr="001909A4">
        <w:rPr>
          <w:rFonts w:asciiTheme="majorBidi" w:hAnsiTheme="majorBidi" w:cstheme="majorBidi"/>
        </w:rPr>
        <w:t xml:space="preserve"> sharing can be defined as </w:t>
      </w:r>
      <w:r w:rsidR="00C1554D" w:rsidRPr="001909A4">
        <w:rPr>
          <w:rFonts w:asciiTheme="majorBidi" w:hAnsiTheme="majorBidi" w:cstheme="majorBidi"/>
        </w:rPr>
        <w:t xml:space="preserve">the </w:t>
      </w:r>
      <w:r w:rsidRPr="001909A4">
        <w:rPr>
          <w:rFonts w:asciiTheme="majorBidi" w:hAnsiTheme="majorBidi" w:cstheme="majorBidi"/>
        </w:rPr>
        <w:t xml:space="preserve">“activities of transferring or disseminating knowledge from one person, group or </w:t>
      </w:r>
      <w:r w:rsidRPr="00C00D76">
        <w:rPr>
          <w:rFonts w:asciiTheme="majorBidi" w:hAnsiTheme="majorBidi" w:cstheme="majorBidi"/>
          <w:noProof/>
        </w:rPr>
        <w:t>organization</w:t>
      </w:r>
      <w:r w:rsidRPr="001909A4">
        <w:rPr>
          <w:rFonts w:asciiTheme="majorBidi" w:hAnsiTheme="majorBidi" w:cstheme="majorBidi"/>
        </w:rPr>
        <w:t xml:space="preserve"> to another” (Lee, 2001, p. 324). It </w:t>
      </w:r>
      <w:r w:rsidR="00C1554D" w:rsidRPr="001909A4">
        <w:rPr>
          <w:rFonts w:asciiTheme="majorBidi" w:hAnsiTheme="majorBidi" w:cstheme="majorBidi"/>
        </w:rPr>
        <w:t xml:space="preserve">has been </w:t>
      </w:r>
      <w:r w:rsidRPr="001909A4">
        <w:rPr>
          <w:rFonts w:asciiTheme="majorBidi" w:hAnsiTheme="majorBidi" w:cstheme="majorBidi"/>
        </w:rPr>
        <w:t xml:space="preserve">argued that knowledge sharing among employees significantly impacts the performance of both public and private sector </w:t>
      </w:r>
      <w:r w:rsidRPr="00C00D76">
        <w:rPr>
          <w:rFonts w:asciiTheme="majorBidi" w:hAnsiTheme="majorBidi" w:cstheme="majorBidi"/>
          <w:noProof/>
        </w:rPr>
        <w:t>organizations</w:t>
      </w:r>
      <w:r w:rsidRPr="001909A4">
        <w:rPr>
          <w:rFonts w:asciiTheme="majorBidi" w:hAnsiTheme="majorBidi" w:cstheme="majorBidi"/>
        </w:rPr>
        <w:t xml:space="preserve"> (</w:t>
      </w:r>
      <w:proofErr w:type="spellStart"/>
      <w:r w:rsidRPr="001909A4">
        <w:rPr>
          <w:rFonts w:asciiTheme="majorBidi" w:hAnsiTheme="majorBidi" w:cstheme="majorBidi"/>
        </w:rPr>
        <w:t>Silvi</w:t>
      </w:r>
      <w:proofErr w:type="spellEnd"/>
      <w:r w:rsidRPr="001909A4">
        <w:rPr>
          <w:rFonts w:asciiTheme="majorBidi" w:hAnsiTheme="majorBidi" w:cstheme="majorBidi"/>
        </w:rPr>
        <w:t xml:space="preserve"> </w:t>
      </w:r>
      <w:r w:rsidR="00C1554D" w:rsidRPr="001909A4">
        <w:rPr>
          <w:rFonts w:asciiTheme="majorBidi" w:hAnsiTheme="majorBidi" w:cstheme="majorBidi"/>
        </w:rPr>
        <w:t xml:space="preserve">&amp; </w:t>
      </w:r>
      <w:proofErr w:type="spellStart"/>
      <w:r w:rsidRPr="001909A4">
        <w:rPr>
          <w:rFonts w:asciiTheme="majorBidi" w:hAnsiTheme="majorBidi" w:cstheme="majorBidi"/>
        </w:rPr>
        <w:t>Cuganesan</w:t>
      </w:r>
      <w:proofErr w:type="spellEnd"/>
      <w:r w:rsidRPr="001909A4">
        <w:rPr>
          <w:rFonts w:asciiTheme="majorBidi" w:hAnsiTheme="majorBidi" w:cstheme="majorBidi"/>
        </w:rPr>
        <w:t xml:space="preserve">, 2006). As a result, knowledge sharing has </w:t>
      </w:r>
      <w:r w:rsidR="00C1554D" w:rsidRPr="001909A4">
        <w:rPr>
          <w:rFonts w:asciiTheme="majorBidi" w:hAnsiTheme="majorBidi" w:cstheme="majorBidi"/>
        </w:rPr>
        <w:t xml:space="preserve">grown in </w:t>
      </w:r>
      <w:r w:rsidRPr="001909A4">
        <w:rPr>
          <w:rFonts w:asciiTheme="majorBidi" w:hAnsiTheme="majorBidi" w:cstheme="majorBidi"/>
        </w:rPr>
        <w:t xml:space="preserve">importance </w:t>
      </w:r>
      <w:r w:rsidR="00C1554D" w:rsidRPr="001909A4">
        <w:rPr>
          <w:rFonts w:asciiTheme="majorBidi" w:hAnsiTheme="majorBidi" w:cstheme="majorBidi"/>
        </w:rPr>
        <w:t xml:space="preserve">among </w:t>
      </w:r>
      <w:r w:rsidRPr="00C00D76">
        <w:rPr>
          <w:rFonts w:asciiTheme="majorBidi" w:hAnsiTheme="majorBidi" w:cstheme="majorBidi"/>
          <w:noProof/>
        </w:rPr>
        <w:t>organizations</w:t>
      </w:r>
      <w:r w:rsidRPr="001909A4">
        <w:rPr>
          <w:rFonts w:asciiTheme="majorBidi" w:hAnsiTheme="majorBidi" w:cstheme="majorBidi"/>
        </w:rPr>
        <w:t xml:space="preserve"> seeking to gain a </w:t>
      </w:r>
      <w:r w:rsidRPr="001909A4">
        <w:rPr>
          <w:rFonts w:asciiTheme="majorBidi" w:hAnsiTheme="majorBidi" w:cstheme="majorBidi"/>
        </w:rPr>
        <w:lastRenderedPageBreak/>
        <w:t>competitive edge</w:t>
      </w:r>
      <w:r w:rsidR="00C1554D" w:rsidRPr="001909A4">
        <w:rPr>
          <w:rFonts w:asciiTheme="majorBidi" w:hAnsiTheme="majorBidi" w:cstheme="majorBidi"/>
        </w:rPr>
        <w:t xml:space="preserve"> over others</w:t>
      </w:r>
      <w:r w:rsidRPr="001909A4">
        <w:rPr>
          <w:rFonts w:asciiTheme="majorBidi" w:hAnsiTheme="majorBidi" w:cstheme="majorBidi"/>
        </w:rPr>
        <w:t xml:space="preserve"> (</w:t>
      </w:r>
      <w:proofErr w:type="spellStart"/>
      <w:r w:rsidRPr="001909A4">
        <w:rPr>
          <w:rFonts w:asciiTheme="majorBidi" w:hAnsiTheme="majorBidi" w:cstheme="majorBidi"/>
        </w:rPr>
        <w:t>Felin</w:t>
      </w:r>
      <w:proofErr w:type="spellEnd"/>
      <w:r w:rsidRPr="001909A4">
        <w:rPr>
          <w:rFonts w:asciiTheme="majorBidi" w:hAnsiTheme="majorBidi" w:cstheme="majorBidi"/>
        </w:rPr>
        <w:t xml:space="preserve"> </w:t>
      </w:r>
      <w:r w:rsidR="00C1554D" w:rsidRPr="001909A4">
        <w:rPr>
          <w:rFonts w:asciiTheme="majorBidi" w:hAnsiTheme="majorBidi" w:cstheme="majorBidi"/>
        </w:rPr>
        <w:t xml:space="preserve">&amp; </w:t>
      </w:r>
      <w:proofErr w:type="spellStart"/>
      <w:r w:rsidRPr="001909A4">
        <w:rPr>
          <w:rFonts w:asciiTheme="majorBidi" w:hAnsiTheme="majorBidi" w:cstheme="majorBidi"/>
        </w:rPr>
        <w:t>Hesterly</w:t>
      </w:r>
      <w:proofErr w:type="spellEnd"/>
      <w:r w:rsidRPr="001909A4">
        <w:rPr>
          <w:rFonts w:asciiTheme="majorBidi" w:hAnsiTheme="majorBidi" w:cstheme="majorBidi"/>
        </w:rPr>
        <w:t>, 2007). This</w:t>
      </w:r>
      <w:r w:rsidR="00C1554D" w:rsidRPr="001909A4">
        <w:rPr>
          <w:rFonts w:asciiTheme="majorBidi" w:hAnsiTheme="majorBidi" w:cstheme="majorBidi"/>
        </w:rPr>
        <w:t xml:space="preserve"> process</w:t>
      </w:r>
      <w:r w:rsidRPr="001909A4">
        <w:rPr>
          <w:rFonts w:asciiTheme="majorBidi" w:hAnsiTheme="majorBidi" w:cstheme="majorBidi"/>
        </w:rPr>
        <w:t xml:space="preserve"> includes </w:t>
      </w:r>
      <w:r w:rsidR="00C1554D" w:rsidRPr="001909A4">
        <w:rPr>
          <w:rFonts w:asciiTheme="majorBidi" w:hAnsiTheme="majorBidi" w:cstheme="majorBidi"/>
        </w:rPr>
        <w:t xml:space="preserve">the </w:t>
      </w:r>
      <w:r w:rsidRPr="001909A4">
        <w:rPr>
          <w:rFonts w:asciiTheme="majorBidi" w:hAnsiTheme="majorBidi" w:cstheme="majorBidi"/>
        </w:rPr>
        <w:t xml:space="preserve">sharing of both tacit and explicit knowledge. While the latter can be shared in formal, systematic language among employees as part of an </w:t>
      </w:r>
      <w:r w:rsidRPr="00C00D76">
        <w:rPr>
          <w:rFonts w:asciiTheme="majorBidi" w:hAnsiTheme="majorBidi" w:cstheme="majorBidi"/>
          <w:noProof/>
        </w:rPr>
        <w:t>organization</w:t>
      </w:r>
      <w:r w:rsidRPr="001909A4">
        <w:rPr>
          <w:rFonts w:asciiTheme="majorBidi" w:hAnsiTheme="majorBidi" w:cstheme="majorBidi"/>
        </w:rPr>
        <w:t>’s social interaction culture (</w:t>
      </w:r>
      <w:proofErr w:type="spellStart"/>
      <w:r w:rsidRPr="001909A4">
        <w:rPr>
          <w:rFonts w:asciiTheme="majorBidi" w:hAnsiTheme="majorBidi" w:cstheme="majorBidi"/>
        </w:rPr>
        <w:t>Nonaka</w:t>
      </w:r>
      <w:proofErr w:type="spellEnd"/>
      <w:r w:rsidRPr="001909A4">
        <w:rPr>
          <w:rFonts w:asciiTheme="majorBidi" w:hAnsiTheme="majorBidi" w:cstheme="majorBidi"/>
        </w:rPr>
        <w:t xml:space="preserve"> and Takeuchi, 1995), the former </w:t>
      </w:r>
      <w:r w:rsidR="00C1554D" w:rsidRPr="001909A4">
        <w:rPr>
          <w:rFonts w:asciiTheme="majorBidi" w:hAnsiTheme="majorBidi" w:cstheme="majorBidi"/>
        </w:rPr>
        <w:t>poses a challenge for</w:t>
      </w:r>
      <w:r w:rsidRPr="001909A4">
        <w:rPr>
          <w:rFonts w:asciiTheme="majorBidi" w:hAnsiTheme="majorBidi" w:cstheme="majorBidi"/>
        </w:rPr>
        <w:t xml:space="preserve"> </w:t>
      </w:r>
      <w:r w:rsidRPr="00C00D76">
        <w:rPr>
          <w:rFonts w:asciiTheme="majorBidi" w:hAnsiTheme="majorBidi" w:cstheme="majorBidi"/>
          <w:noProof/>
        </w:rPr>
        <w:t>organizations</w:t>
      </w:r>
      <w:r w:rsidRPr="001909A4">
        <w:rPr>
          <w:rFonts w:asciiTheme="majorBidi" w:hAnsiTheme="majorBidi" w:cstheme="majorBidi"/>
        </w:rPr>
        <w:t xml:space="preserve"> for two reasons. First, employees’ tacit knowledge, which is personal and context-specific, </w:t>
      </w:r>
      <w:r w:rsidR="00C1554D" w:rsidRPr="001909A4">
        <w:rPr>
          <w:rFonts w:asciiTheme="majorBidi" w:hAnsiTheme="majorBidi" w:cstheme="majorBidi"/>
        </w:rPr>
        <w:t xml:space="preserve">is </w:t>
      </w:r>
      <w:r w:rsidRPr="001909A4">
        <w:rPr>
          <w:rFonts w:asciiTheme="majorBidi" w:hAnsiTheme="majorBidi" w:cstheme="majorBidi"/>
        </w:rPr>
        <w:t>by its nature</w:t>
      </w:r>
      <w:r w:rsidR="00C1554D" w:rsidRPr="001909A4">
        <w:rPr>
          <w:rFonts w:asciiTheme="majorBidi" w:hAnsiTheme="majorBidi" w:cstheme="majorBidi"/>
        </w:rPr>
        <w:t xml:space="preserve"> very</w:t>
      </w:r>
      <w:r w:rsidRPr="001909A4">
        <w:rPr>
          <w:rFonts w:asciiTheme="majorBidi" w:hAnsiTheme="majorBidi" w:cstheme="majorBidi"/>
        </w:rPr>
        <w:t xml:space="preserve"> difficult to transfer. Second, tacit knowledge sharing </w:t>
      </w:r>
      <w:r w:rsidR="00C1554D" w:rsidRPr="001909A4">
        <w:rPr>
          <w:rFonts w:asciiTheme="majorBidi" w:hAnsiTheme="majorBidi" w:cstheme="majorBidi"/>
        </w:rPr>
        <w:t xml:space="preserve">must </w:t>
      </w:r>
      <w:r w:rsidRPr="001909A4">
        <w:rPr>
          <w:rFonts w:asciiTheme="majorBidi" w:hAnsiTheme="majorBidi" w:cstheme="majorBidi"/>
        </w:rPr>
        <w:t xml:space="preserve">typically </w:t>
      </w:r>
      <w:r w:rsidR="00C1554D" w:rsidRPr="001909A4">
        <w:rPr>
          <w:rFonts w:asciiTheme="majorBidi" w:hAnsiTheme="majorBidi" w:cstheme="majorBidi"/>
        </w:rPr>
        <w:t xml:space="preserve">be </w:t>
      </w:r>
      <w:r w:rsidRPr="001909A4">
        <w:rPr>
          <w:rFonts w:asciiTheme="majorBidi" w:hAnsiTheme="majorBidi" w:cstheme="majorBidi"/>
        </w:rPr>
        <w:t>voluntary (Lin</w:t>
      </w:r>
      <w:r w:rsidR="0065406E">
        <w:rPr>
          <w:rFonts w:asciiTheme="majorBidi" w:hAnsiTheme="majorBidi" w:cstheme="majorBidi"/>
        </w:rPr>
        <w:t xml:space="preserve">, Lin &amp; Huang, </w:t>
      </w:r>
      <w:r w:rsidRPr="001909A4">
        <w:rPr>
          <w:rFonts w:asciiTheme="majorBidi" w:hAnsiTheme="majorBidi" w:cstheme="majorBidi"/>
        </w:rPr>
        <w:t xml:space="preserve">2008). </w:t>
      </w:r>
      <w:r w:rsidRPr="00C00D76">
        <w:rPr>
          <w:rFonts w:asciiTheme="majorBidi" w:hAnsiTheme="majorBidi" w:cstheme="majorBidi"/>
          <w:noProof/>
        </w:rPr>
        <w:t>Organizations</w:t>
      </w:r>
      <w:r w:rsidRPr="001909A4">
        <w:rPr>
          <w:rFonts w:asciiTheme="majorBidi" w:hAnsiTheme="majorBidi" w:cstheme="majorBidi"/>
        </w:rPr>
        <w:t xml:space="preserve"> can manage knowledge resources more effectively only if employees are willing to share their knowledge with colleagues</w:t>
      </w:r>
      <w:r w:rsidR="00C1554D" w:rsidRPr="001909A4">
        <w:rPr>
          <w:rFonts w:asciiTheme="majorBidi" w:hAnsiTheme="majorBidi" w:cstheme="majorBidi"/>
        </w:rPr>
        <w:t>, which can sometimes be difficult</w:t>
      </w:r>
      <w:r w:rsidRPr="001909A4">
        <w:rPr>
          <w:rFonts w:asciiTheme="majorBidi" w:hAnsiTheme="majorBidi" w:cstheme="majorBidi"/>
        </w:rPr>
        <w:t xml:space="preserve">. Gore </w:t>
      </w:r>
      <w:r w:rsidR="0065406E">
        <w:rPr>
          <w:rFonts w:asciiTheme="majorBidi" w:hAnsiTheme="majorBidi" w:cstheme="majorBidi"/>
        </w:rPr>
        <w:t xml:space="preserve">&amp; </w:t>
      </w:r>
      <w:r w:rsidRPr="001909A4">
        <w:rPr>
          <w:rFonts w:asciiTheme="majorBidi" w:hAnsiTheme="majorBidi" w:cstheme="majorBidi"/>
        </w:rPr>
        <w:t xml:space="preserve">Gore (1999) </w:t>
      </w:r>
      <w:r w:rsidR="00C1554D" w:rsidRPr="001909A4">
        <w:rPr>
          <w:rFonts w:asciiTheme="majorBidi" w:hAnsiTheme="majorBidi" w:cstheme="majorBidi"/>
        </w:rPr>
        <w:t xml:space="preserve">have </w:t>
      </w:r>
      <w:r w:rsidRPr="001909A4">
        <w:rPr>
          <w:rFonts w:asciiTheme="majorBidi" w:hAnsiTheme="majorBidi" w:cstheme="majorBidi"/>
        </w:rPr>
        <w:t xml:space="preserve">highlighted that the interaction which takes place </w:t>
      </w:r>
      <w:r w:rsidR="00C1554D" w:rsidRPr="001909A4">
        <w:rPr>
          <w:rFonts w:asciiTheme="majorBidi" w:hAnsiTheme="majorBidi" w:cstheme="majorBidi"/>
        </w:rPr>
        <w:t>with</w:t>
      </w:r>
      <w:r w:rsidRPr="001909A4">
        <w:rPr>
          <w:rFonts w:asciiTheme="majorBidi" w:hAnsiTheme="majorBidi" w:cstheme="majorBidi"/>
        </w:rPr>
        <w:t xml:space="preserve">in </w:t>
      </w:r>
      <w:r w:rsidR="00C1554D" w:rsidRPr="001909A4">
        <w:rPr>
          <w:rFonts w:asciiTheme="majorBidi" w:hAnsiTheme="majorBidi" w:cstheme="majorBidi"/>
        </w:rPr>
        <w:t xml:space="preserve">a </w:t>
      </w:r>
      <w:r w:rsidRPr="001909A4">
        <w:rPr>
          <w:rFonts w:asciiTheme="majorBidi" w:hAnsiTheme="majorBidi" w:cstheme="majorBidi"/>
        </w:rPr>
        <w:t>team</w:t>
      </w:r>
      <w:r w:rsidR="00C1554D" w:rsidRPr="001909A4">
        <w:rPr>
          <w:rFonts w:asciiTheme="majorBidi" w:hAnsiTheme="majorBidi" w:cstheme="majorBidi"/>
        </w:rPr>
        <w:t xml:space="preserve"> environment</w:t>
      </w:r>
      <w:r w:rsidRPr="001909A4">
        <w:rPr>
          <w:rFonts w:asciiTheme="majorBidi" w:hAnsiTheme="majorBidi" w:cstheme="majorBidi"/>
        </w:rPr>
        <w:t xml:space="preserve"> forms a</w:t>
      </w:r>
      <w:r w:rsidR="00C1554D" w:rsidRPr="001909A4">
        <w:rPr>
          <w:rFonts w:asciiTheme="majorBidi" w:hAnsiTheme="majorBidi" w:cstheme="majorBidi"/>
        </w:rPr>
        <w:t xml:space="preserve"> kind of</w:t>
      </w:r>
      <w:r w:rsidRPr="001909A4">
        <w:rPr>
          <w:rFonts w:asciiTheme="majorBidi" w:hAnsiTheme="majorBidi" w:cstheme="majorBidi"/>
        </w:rPr>
        <w:t xml:space="preserve"> foundation</w:t>
      </w:r>
      <w:r w:rsidR="00C1554D" w:rsidRPr="001909A4">
        <w:rPr>
          <w:rFonts w:asciiTheme="majorBidi" w:hAnsiTheme="majorBidi" w:cstheme="majorBidi"/>
        </w:rPr>
        <w:t xml:space="preserve"> </w:t>
      </w:r>
      <w:r w:rsidRPr="001909A4">
        <w:rPr>
          <w:rFonts w:asciiTheme="majorBidi" w:hAnsiTheme="majorBidi" w:cstheme="majorBidi"/>
        </w:rPr>
        <w:t xml:space="preserve">for </w:t>
      </w:r>
      <w:r w:rsidR="00C1554D" w:rsidRPr="001909A4">
        <w:rPr>
          <w:rFonts w:asciiTheme="majorBidi" w:hAnsiTheme="majorBidi" w:cstheme="majorBidi"/>
        </w:rPr>
        <w:t xml:space="preserve">the effective </w:t>
      </w:r>
      <w:r w:rsidR="00C1554D" w:rsidRPr="00C00D76">
        <w:rPr>
          <w:rFonts w:asciiTheme="majorBidi" w:hAnsiTheme="majorBidi" w:cstheme="majorBidi"/>
          <w:noProof/>
        </w:rPr>
        <w:t>externalization</w:t>
      </w:r>
      <w:r w:rsidR="00C1554D" w:rsidRPr="001909A4">
        <w:rPr>
          <w:rFonts w:asciiTheme="majorBidi" w:hAnsiTheme="majorBidi" w:cstheme="majorBidi"/>
        </w:rPr>
        <w:t xml:space="preserve"> of </w:t>
      </w:r>
      <w:r w:rsidRPr="001909A4">
        <w:rPr>
          <w:rFonts w:asciiTheme="majorBidi" w:hAnsiTheme="majorBidi" w:cstheme="majorBidi"/>
        </w:rPr>
        <w:t xml:space="preserve">an individual’s tacit knowledge into </w:t>
      </w:r>
      <w:r w:rsidRPr="00C00D76">
        <w:rPr>
          <w:rFonts w:asciiTheme="majorBidi" w:hAnsiTheme="majorBidi" w:cstheme="majorBidi"/>
          <w:noProof/>
        </w:rPr>
        <w:t>organizational</w:t>
      </w:r>
      <w:r w:rsidRPr="001909A4">
        <w:rPr>
          <w:rFonts w:asciiTheme="majorBidi" w:hAnsiTheme="majorBidi" w:cstheme="majorBidi"/>
        </w:rPr>
        <w:t xml:space="preserve"> knowledge.</w:t>
      </w:r>
    </w:p>
    <w:p w14:paraId="54BC0572" w14:textId="77777777" w:rsidR="00780F65" w:rsidRPr="001909A4" w:rsidRDefault="00780F65" w:rsidP="00780F65">
      <w:pPr>
        <w:spacing w:line="360" w:lineRule="auto"/>
        <w:jc w:val="both"/>
        <w:rPr>
          <w:rFonts w:asciiTheme="majorBidi" w:hAnsiTheme="majorBidi" w:cstheme="majorBidi"/>
        </w:rPr>
      </w:pPr>
    </w:p>
    <w:p w14:paraId="4C29BB28" w14:textId="16A67EA9"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Knowledge sharing can occur at both </w:t>
      </w:r>
      <w:r w:rsidR="00C1554D" w:rsidRPr="001909A4">
        <w:rPr>
          <w:rFonts w:asciiTheme="majorBidi" w:hAnsiTheme="majorBidi" w:cstheme="majorBidi"/>
        </w:rPr>
        <w:t xml:space="preserve">an </w:t>
      </w:r>
      <w:r w:rsidRPr="001909A4">
        <w:rPr>
          <w:rFonts w:asciiTheme="majorBidi" w:hAnsiTheme="majorBidi" w:cstheme="majorBidi"/>
        </w:rPr>
        <w:t xml:space="preserve">individual level (which </w:t>
      </w:r>
      <w:r w:rsidR="00C1554D" w:rsidRPr="001909A4">
        <w:rPr>
          <w:rFonts w:asciiTheme="majorBidi" w:hAnsiTheme="majorBidi" w:cstheme="majorBidi"/>
        </w:rPr>
        <w:t xml:space="preserve">consists of </w:t>
      </w:r>
      <w:r w:rsidRPr="001909A4">
        <w:rPr>
          <w:rFonts w:asciiTheme="majorBidi" w:hAnsiTheme="majorBidi" w:cstheme="majorBidi"/>
        </w:rPr>
        <w:t xml:space="preserve">sharing knowledge with colleagues to get work done </w:t>
      </w:r>
      <w:r w:rsidR="00C1554D" w:rsidRPr="001909A4">
        <w:rPr>
          <w:rFonts w:asciiTheme="majorBidi" w:hAnsiTheme="majorBidi" w:cstheme="majorBidi"/>
        </w:rPr>
        <w:t xml:space="preserve">more efficiently </w:t>
      </w:r>
      <w:r w:rsidRPr="001909A4">
        <w:rPr>
          <w:rFonts w:asciiTheme="majorBidi" w:hAnsiTheme="majorBidi" w:cstheme="majorBidi"/>
        </w:rPr>
        <w:t>or to enhance workplace learning) or at</w:t>
      </w:r>
      <w:r w:rsidR="00C1554D" w:rsidRPr="001909A4">
        <w:rPr>
          <w:rFonts w:asciiTheme="majorBidi" w:hAnsiTheme="majorBidi" w:cstheme="majorBidi"/>
        </w:rPr>
        <w:t xml:space="preserve"> the</w:t>
      </w:r>
      <w:r w:rsidRPr="001909A4">
        <w:rPr>
          <w:rFonts w:asciiTheme="majorBidi" w:hAnsiTheme="majorBidi" w:cstheme="majorBidi"/>
        </w:rPr>
        <w:t xml:space="preserve"> </w:t>
      </w:r>
      <w:r w:rsidRPr="00C00D76">
        <w:rPr>
          <w:rFonts w:asciiTheme="majorBidi" w:hAnsiTheme="majorBidi" w:cstheme="majorBidi"/>
          <w:noProof/>
        </w:rPr>
        <w:t>organizational</w:t>
      </w:r>
      <w:r w:rsidRPr="001909A4">
        <w:rPr>
          <w:rFonts w:asciiTheme="majorBidi" w:hAnsiTheme="majorBidi" w:cstheme="majorBidi"/>
        </w:rPr>
        <w:t xml:space="preserve"> level, which </w:t>
      </w:r>
      <w:r w:rsidR="00C1554D" w:rsidRPr="001909A4">
        <w:rPr>
          <w:rFonts w:asciiTheme="majorBidi" w:hAnsiTheme="majorBidi" w:cstheme="majorBidi"/>
        </w:rPr>
        <w:t xml:space="preserve">involves </w:t>
      </w:r>
      <w:r w:rsidRPr="001909A4">
        <w:rPr>
          <w:rFonts w:asciiTheme="majorBidi" w:hAnsiTheme="majorBidi" w:cstheme="majorBidi"/>
        </w:rPr>
        <w:t xml:space="preserve">sharing knowledge </w:t>
      </w:r>
      <w:r w:rsidR="00C1554D" w:rsidRPr="001909A4">
        <w:rPr>
          <w:rFonts w:asciiTheme="majorBidi" w:hAnsiTheme="majorBidi" w:cstheme="majorBidi"/>
        </w:rPr>
        <w:t>with</w:t>
      </w:r>
      <w:r w:rsidRPr="001909A4">
        <w:rPr>
          <w:rFonts w:asciiTheme="majorBidi" w:hAnsiTheme="majorBidi" w:cstheme="majorBidi"/>
        </w:rPr>
        <w:t xml:space="preserve"> others in the business (</w:t>
      </w:r>
      <w:proofErr w:type="spellStart"/>
      <w:r w:rsidR="0065406E" w:rsidRPr="0065406E">
        <w:rPr>
          <w:rFonts w:asciiTheme="majorBidi" w:hAnsiTheme="majorBidi" w:cstheme="majorBidi"/>
        </w:rPr>
        <w:t>Calantone</w:t>
      </w:r>
      <w:proofErr w:type="spellEnd"/>
      <w:r w:rsidR="0065406E" w:rsidRPr="0065406E">
        <w:rPr>
          <w:rFonts w:asciiTheme="majorBidi" w:hAnsiTheme="majorBidi" w:cstheme="majorBidi"/>
        </w:rPr>
        <w:t xml:space="preserve">, </w:t>
      </w:r>
      <w:proofErr w:type="spellStart"/>
      <w:r w:rsidR="0065406E">
        <w:rPr>
          <w:rFonts w:asciiTheme="majorBidi" w:hAnsiTheme="majorBidi" w:cstheme="majorBidi"/>
        </w:rPr>
        <w:t>Cavusgil</w:t>
      </w:r>
      <w:proofErr w:type="spellEnd"/>
      <w:r w:rsidR="0065406E">
        <w:rPr>
          <w:rFonts w:asciiTheme="majorBidi" w:hAnsiTheme="majorBidi" w:cstheme="majorBidi"/>
        </w:rPr>
        <w:t xml:space="preserve"> </w:t>
      </w:r>
      <w:r w:rsidR="0065406E" w:rsidRPr="0065406E">
        <w:rPr>
          <w:rFonts w:asciiTheme="majorBidi" w:hAnsiTheme="majorBidi" w:cstheme="majorBidi"/>
        </w:rPr>
        <w:t>&amp; Zhao</w:t>
      </w:r>
      <w:r w:rsidR="0065406E">
        <w:rPr>
          <w:rFonts w:asciiTheme="majorBidi" w:hAnsiTheme="majorBidi" w:cstheme="majorBidi"/>
        </w:rPr>
        <w:t>, 2002).</w:t>
      </w:r>
      <w:r w:rsidR="00BE6F73" w:rsidRPr="00BE6F73">
        <w:t xml:space="preserve"> </w:t>
      </w:r>
      <w:r w:rsidR="00BE6F73" w:rsidRPr="00BE6F73">
        <w:rPr>
          <w:rFonts w:asciiTheme="majorBidi" w:hAnsiTheme="majorBidi" w:cstheme="majorBidi"/>
        </w:rPr>
        <w:t xml:space="preserve">Arnold, Arad, </w:t>
      </w:r>
      <w:r w:rsidR="00BE6F73">
        <w:rPr>
          <w:rFonts w:asciiTheme="majorBidi" w:hAnsiTheme="majorBidi" w:cstheme="majorBidi"/>
        </w:rPr>
        <w:t xml:space="preserve">Rhoades &amp; </w:t>
      </w:r>
      <w:proofErr w:type="spellStart"/>
      <w:r w:rsidR="00BE6F73">
        <w:rPr>
          <w:rFonts w:asciiTheme="majorBidi" w:hAnsiTheme="majorBidi" w:cstheme="majorBidi"/>
        </w:rPr>
        <w:t>Drasgow</w:t>
      </w:r>
      <w:proofErr w:type="spellEnd"/>
      <w:r w:rsidR="00BE6F73">
        <w:rPr>
          <w:rFonts w:asciiTheme="majorBidi" w:hAnsiTheme="majorBidi" w:cstheme="majorBidi"/>
        </w:rPr>
        <w:t xml:space="preserve"> (2000) </w:t>
      </w:r>
      <w:r w:rsidR="00C1554D" w:rsidRPr="001909A4">
        <w:rPr>
          <w:rFonts w:asciiTheme="majorBidi" w:hAnsiTheme="majorBidi" w:cstheme="majorBidi"/>
        </w:rPr>
        <w:t xml:space="preserve">have </w:t>
      </w:r>
      <w:r w:rsidRPr="001909A4">
        <w:rPr>
          <w:rFonts w:asciiTheme="majorBidi" w:hAnsiTheme="majorBidi" w:cstheme="majorBidi"/>
        </w:rPr>
        <w:t>suggested that firms should encourage collaborative problem</w:t>
      </w:r>
      <w:r w:rsidR="00C1554D" w:rsidRPr="001909A4">
        <w:rPr>
          <w:rFonts w:asciiTheme="majorBidi" w:hAnsiTheme="majorBidi" w:cstheme="majorBidi"/>
        </w:rPr>
        <w:t>-</w:t>
      </w:r>
      <w:r w:rsidRPr="001909A4">
        <w:rPr>
          <w:rFonts w:asciiTheme="majorBidi" w:hAnsiTheme="majorBidi" w:cstheme="majorBidi"/>
        </w:rPr>
        <w:t>solving and provide opportunities for employees to share their knowledge</w:t>
      </w:r>
      <w:r w:rsidR="00C1554D" w:rsidRPr="001909A4">
        <w:rPr>
          <w:rFonts w:asciiTheme="majorBidi" w:hAnsiTheme="majorBidi" w:cstheme="majorBidi"/>
        </w:rPr>
        <w:t xml:space="preserve"> with each other</w:t>
      </w:r>
      <w:r w:rsidRPr="001909A4">
        <w:rPr>
          <w:rFonts w:asciiTheme="majorBidi" w:hAnsiTheme="majorBidi" w:cstheme="majorBidi"/>
        </w:rPr>
        <w:t xml:space="preserve">. </w:t>
      </w:r>
      <w:r w:rsidR="00C1554D" w:rsidRPr="001909A4">
        <w:rPr>
          <w:rFonts w:asciiTheme="majorBidi" w:hAnsiTheme="majorBidi" w:cstheme="majorBidi"/>
        </w:rPr>
        <w:t xml:space="preserve">Along similar lines, </w:t>
      </w:r>
      <w:proofErr w:type="spellStart"/>
      <w:r w:rsidRPr="001909A4">
        <w:rPr>
          <w:rFonts w:asciiTheme="majorBidi" w:hAnsiTheme="majorBidi" w:cstheme="majorBidi"/>
        </w:rPr>
        <w:t>Xue</w:t>
      </w:r>
      <w:proofErr w:type="spellEnd"/>
      <w:r w:rsidRPr="001909A4">
        <w:rPr>
          <w:rFonts w:asciiTheme="majorBidi" w:hAnsiTheme="majorBidi" w:cstheme="majorBidi"/>
        </w:rPr>
        <w:t xml:space="preserve"> et al. (2011) </w:t>
      </w:r>
      <w:r w:rsidR="00C1554D" w:rsidRPr="001909A4">
        <w:rPr>
          <w:rFonts w:asciiTheme="majorBidi" w:hAnsiTheme="majorBidi" w:cstheme="majorBidi"/>
        </w:rPr>
        <w:t xml:space="preserve">have </w:t>
      </w:r>
      <w:r w:rsidRPr="001909A4">
        <w:rPr>
          <w:rFonts w:asciiTheme="majorBidi" w:hAnsiTheme="majorBidi" w:cstheme="majorBidi"/>
        </w:rPr>
        <w:t xml:space="preserve">argued that </w:t>
      </w:r>
      <w:r w:rsidRPr="00C00D76">
        <w:rPr>
          <w:rFonts w:asciiTheme="majorBidi" w:hAnsiTheme="majorBidi" w:cstheme="majorBidi"/>
          <w:noProof/>
        </w:rPr>
        <w:t>organization</w:t>
      </w:r>
      <w:r w:rsidR="00C1554D" w:rsidRPr="00C00D76">
        <w:rPr>
          <w:rFonts w:asciiTheme="majorBidi" w:hAnsiTheme="majorBidi" w:cstheme="majorBidi"/>
          <w:noProof/>
        </w:rPr>
        <w:t>s</w:t>
      </w:r>
      <w:r w:rsidRPr="001909A4">
        <w:rPr>
          <w:rFonts w:asciiTheme="majorBidi" w:hAnsiTheme="majorBidi" w:cstheme="majorBidi"/>
        </w:rPr>
        <w:t xml:space="preserve"> cannot leverage </w:t>
      </w:r>
      <w:r w:rsidR="00C1554D" w:rsidRPr="001909A4">
        <w:rPr>
          <w:rFonts w:asciiTheme="majorBidi" w:hAnsiTheme="majorBidi" w:cstheme="majorBidi"/>
        </w:rPr>
        <w:t xml:space="preserve">benefits </w:t>
      </w:r>
      <w:r w:rsidRPr="001909A4">
        <w:rPr>
          <w:rFonts w:asciiTheme="majorBidi" w:hAnsiTheme="majorBidi" w:cstheme="majorBidi"/>
        </w:rPr>
        <w:t>from knowledge unless the knowledge sharing happens among employees</w:t>
      </w:r>
      <w:r w:rsidR="00C1554D" w:rsidRPr="001909A4">
        <w:rPr>
          <w:rFonts w:asciiTheme="majorBidi" w:hAnsiTheme="majorBidi" w:cstheme="majorBidi"/>
        </w:rPr>
        <w:t xml:space="preserve"> themselves</w:t>
      </w:r>
      <w:r w:rsidRPr="001909A4">
        <w:rPr>
          <w:rFonts w:asciiTheme="majorBidi" w:hAnsiTheme="majorBidi" w:cstheme="majorBidi"/>
        </w:rPr>
        <w:t xml:space="preserve">. </w:t>
      </w:r>
      <w:r w:rsidRPr="00C00D76">
        <w:rPr>
          <w:rFonts w:asciiTheme="majorBidi" w:hAnsiTheme="majorBidi" w:cstheme="majorBidi"/>
          <w:noProof/>
        </w:rPr>
        <w:t>Organizations</w:t>
      </w:r>
      <w:r w:rsidRPr="001909A4">
        <w:rPr>
          <w:rFonts w:asciiTheme="majorBidi" w:hAnsiTheme="majorBidi" w:cstheme="majorBidi"/>
        </w:rPr>
        <w:t xml:space="preserve"> should not only encourage </w:t>
      </w:r>
      <w:r w:rsidR="00C1554D" w:rsidRPr="001909A4">
        <w:rPr>
          <w:rFonts w:asciiTheme="majorBidi" w:hAnsiTheme="majorBidi" w:cstheme="majorBidi"/>
        </w:rPr>
        <w:t xml:space="preserve">the </w:t>
      </w:r>
      <w:r w:rsidRPr="001909A4">
        <w:rPr>
          <w:rFonts w:asciiTheme="majorBidi" w:hAnsiTheme="majorBidi" w:cstheme="majorBidi"/>
        </w:rPr>
        <w:t xml:space="preserve">sharing of explicit knowledge through formal communication </w:t>
      </w:r>
      <w:r w:rsidRPr="00A37A9E">
        <w:rPr>
          <w:rFonts w:asciiTheme="majorBidi" w:hAnsiTheme="majorBidi" w:cstheme="majorBidi"/>
          <w:noProof/>
        </w:rPr>
        <w:t>channels</w:t>
      </w:r>
      <w:r w:rsidRPr="001909A4">
        <w:rPr>
          <w:rFonts w:asciiTheme="majorBidi" w:hAnsiTheme="majorBidi" w:cstheme="majorBidi"/>
        </w:rPr>
        <w:t xml:space="preserve"> but also </w:t>
      </w:r>
      <w:r w:rsidR="00C1554D" w:rsidRPr="001909A4">
        <w:rPr>
          <w:rFonts w:asciiTheme="majorBidi" w:hAnsiTheme="majorBidi" w:cstheme="majorBidi"/>
        </w:rPr>
        <w:t xml:space="preserve">promote the sharing of </w:t>
      </w:r>
      <w:r w:rsidRPr="001909A4">
        <w:rPr>
          <w:rFonts w:asciiTheme="majorBidi" w:hAnsiTheme="majorBidi" w:cstheme="majorBidi"/>
        </w:rPr>
        <w:t xml:space="preserve">tacit knowledge that </w:t>
      </w:r>
      <w:r w:rsidR="00C1554D" w:rsidRPr="001909A4">
        <w:rPr>
          <w:rFonts w:asciiTheme="majorBidi" w:hAnsiTheme="majorBidi" w:cstheme="majorBidi"/>
        </w:rPr>
        <w:t xml:space="preserve">is </w:t>
      </w:r>
      <w:r w:rsidRPr="001909A4">
        <w:rPr>
          <w:rFonts w:asciiTheme="majorBidi" w:hAnsiTheme="majorBidi" w:cstheme="majorBidi"/>
        </w:rPr>
        <w:t xml:space="preserve">often </w:t>
      </w:r>
      <w:r w:rsidR="00C1554D" w:rsidRPr="001909A4">
        <w:rPr>
          <w:rFonts w:asciiTheme="majorBidi" w:hAnsiTheme="majorBidi" w:cstheme="majorBidi"/>
        </w:rPr>
        <w:t xml:space="preserve">difficult </w:t>
      </w:r>
      <w:r w:rsidRPr="001909A4">
        <w:rPr>
          <w:rFonts w:asciiTheme="majorBidi" w:hAnsiTheme="majorBidi" w:cstheme="majorBidi"/>
        </w:rPr>
        <w:t xml:space="preserve">to </w:t>
      </w:r>
      <w:r w:rsidR="00C1554D" w:rsidRPr="001909A4">
        <w:rPr>
          <w:rFonts w:asciiTheme="majorBidi" w:hAnsiTheme="majorBidi" w:cstheme="majorBidi"/>
        </w:rPr>
        <w:t>draw out, given its</w:t>
      </w:r>
      <w:r w:rsidRPr="001909A4">
        <w:rPr>
          <w:rFonts w:asciiTheme="majorBidi" w:hAnsiTheme="majorBidi" w:cstheme="majorBidi"/>
        </w:rPr>
        <w:t xml:space="preserve"> non-compulsory</w:t>
      </w:r>
      <w:r w:rsidR="00C1554D" w:rsidRPr="001909A4">
        <w:rPr>
          <w:rFonts w:asciiTheme="majorBidi" w:hAnsiTheme="majorBidi" w:cstheme="majorBidi"/>
        </w:rPr>
        <w:t xml:space="preserve"> nature</w:t>
      </w:r>
      <w:r w:rsidRPr="001909A4">
        <w:rPr>
          <w:rFonts w:asciiTheme="majorBidi" w:hAnsiTheme="majorBidi" w:cstheme="majorBidi"/>
        </w:rPr>
        <w:t xml:space="preserve">. Therefore, </w:t>
      </w:r>
      <w:r w:rsidRPr="00C00D76">
        <w:rPr>
          <w:rFonts w:asciiTheme="majorBidi" w:hAnsiTheme="majorBidi" w:cstheme="majorBidi"/>
          <w:noProof/>
        </w:rPr>
        <w:t>organizations</w:t>
      </w:r>
      <w:r w:rsidRPr="001909A4">
        <w:rPr>
          <w:rFonts w:asciiTheme="majorBidi" w:hAnsiTheme="majorBidi" w:cstheme="majorBidi"/>
        </w:rPr>
        <w:t xml:space="preserve"> should arrange meeting sessions where employees </w:t>
      </w:r>
      <w:r w:rsidR="00C1554D" w:rsidRPr="001909A4">
        <w:rPr>
          <w:rFonts w:asciiTheme="majorBidi" w:hAnsiTheme="majorBidi" w:cstheme="majorBidi"/>
        </w:rPr>
        <w:t xml:space="preserve">are free to </w:t>
      </w:r>
      <w:r w:rsidRPr="001909A4">
        <w:rPr>
          <w:rFonts w:asciiTheme="majorBidi" w:hAnsiTheme="majorBidi" w:cstheme="majorBidi"/>
        </w:rPr>
        <w:t>share their knowledge, ideas</w:t>
      </w:r>
      <w:r w:rsidR="00C1554D" w:rsidRPr="001909A4">
        <w:rPr>
          <w:rFonts w:asciiTheme="majorBidi" w:hAnsiTheme="majorBidi" w:cstheme="majorBidi"/>
        </w:rPr>
        <w:t>,</w:t>
      </w:r>
      <w:r w:rsidRPr="001909A4">
        <w:rPr>
          <w:rFonts w:asciiTheme="majorBidi" w:hAnsiTheme="majorBidi" w:cstheme="majorBidi"/>
        </w:rPr>
        <w:t xml:space="preserve"> and information</w:t>
      </w:r>
      <w:r w:rsidR="00C1554D" w:rsidRPr="001909A4">
        <w:rPr>
          <w:rFonts w:asciiTheme="majorBidi" w:hAnsiTheme="majorBidi" w:cstheme="majorBidi"/>
        </w:rPr>
        <w:t xml:space="preserve"> with others</w:t>
      </w:r>
      <w:r w:rsidRPr="001909A4">
        <w:rPr>
          <w:rFonts w:asciiTheme="majorBidi" w:hAnsiTheme="majorBidi" w:cstheme="majorBidi"/>
        </w:rPr>
        <w:t xml:space="preserve"> (</w:t>
      </w:r>
      <w:proofErr w:type="spellStart"/>
      <w:r w:rsidR="00BE6F73" w:rsidRPr="00BE6F73">
        <w:rPr>
          <w:rFonts w:asciiTheme="majorBidi" w:hAnsiTheme="majorBidi" w:cstheme="majorBidi"/>
        </w:rPr>
        <w:t>Coyte</w:t>
      </w:r>
      <w:proofErr w:type="spellEnd"/>
      <w:r w:rsidR="00BE6F73" w:rsidRPr="00BE6F73">
        <w:rPr>
          <w:rFonts w:asciiTheme="majorBidi" w:hAnsiTheme="majorBidi" w:cstheme="majorBidi"/>
        </w:rPr>
        <w:t xml:space="preserve">, </w:t>
      </w:r>
      <w:proofErr w:type="spellStart"/>
      <w:r w:rsidR="00BE6F73">
        <w:rPr>
          <w:rFonts w:asciiTheme="majorBidi" w:hAnsiTheme="majorBidi" w:cstheme="majorBidi"/>
        </w:rPr>
        <w:t>Ricceri</w:t>
      </w:r>
      <w:proofErr w:type="spellEnd"/>
      <w:r w:rsidR="00BE6F73">
        <w:rPr>
          <w:rFonts w:asciiTheme="majorBidi" w:hAnsiTheme="majorBidi" w:cstheme="majorBidi"/>
        </w:rPr>
        <w:t xml:space="preserve"> &amp; Guthrie, 2012</w:t>
      </w:r>
      <w:r w:rsidRPr="001909A4">
        <w:rPr>
          <w:rFonts w:asciiTheme="majorBidi" w:hAnsiTheme="majorBidi" w:cstheme="majorBidi"/>
        </w:rPr>
        <w:t>)</w:t>
      </w:r>
      <w:r w:rsidR="00C1554D" w:rsidRPr="001909A4">
        <w:rPr>
          <w:rFonts w:asciiTheme="majorBidi" w:hAnsiTheme="majorBidi" w:cstheme="majorBidi"/>
        </w:rPr>
        <w:t>,</w:t>
      </w:r>
      <w:r w:rsidRPr="001909A4">
        <w:rPr>
          <w:rFonts w:asciiTheme="majorBidi" w:hAnsiTheme="majorBidi" w:cstheme="majorBidi"/>
        </w:rPr>
        <w:t xml:space="preserve"> as well as </w:t>
      </w:r>
      <w:r w:rsidR="00C1554D" w:rsidRPr="001909A4">
        <w:rPr>
          <w:rFonts w:asciiTheme="majorBidi" w:hAnsiTheme="majorBidi" w:cstheme="majorBidi"/>
        </w:rPr>
        <w:t xml:space="preserve">promote </w:t>
      </w:r>
      <w:r w:rsidRPr="001909A4">
        <w:rPr>
          <w:rFonts w:asciiTheme="majorBidi" w:hAnsiTheme="majorBidi" w:cstheme="majorBidi"/>
        </w:rPr>
        <w:t xml:space="preserve">informal face-to-face social interactions to </w:t>
      </w:r>
      <w:r w:rsidR="00C1554D" w:rsidRPr="001909A4">
        <w:rPr>
          <w:rFonts w:asciiTheme="majorBidi" w:hAnsiTheme="majorBidi" w:cstheme="majorBidi"/>
        </w:rPr>
        <w:t xml:space="preserve">encourage the </w:t>
      </w:r>
      <w:r w:rsidRPr="001909A4">
        <w:rPr>
          <w:rFonts w:asciiTheme="majorBidi" w:hAnsiTheme="majorBidi" w:cstheme="majorBidi"/>
        </w:rPr>
        <w:t xml:space="preserve">sharing of tacit knowledge (Chong et al., 2011). </w:t>
      </w:r>
      <w:r w:rsidRPr="00C00D76">
        <w:rPr>
          <w:rFonts w:asciiTheme="majorBidi" w:hAnsiTheme="majorBidi" w:cstheme="majorBidi"/>
          <w:noProof/>
        </w:rPr>
        <w:t>Organizations</w:t>
      </w:r>
      <w:r w:rsidRPr="001909A4">
        <w:rPr>
          <w:rFonts w:asciiTheme="majorBidi" w:hAnsiTheme="majorBidi" w:cstheme="majorBidi"/>
        </w:rPr>
        <w:t xml:space="preserve"> should also promote knowledge sharing through </w:t>
      </w:r>
      <w:r w:rsidR="00C1554D" w:rsidRPr="001909A4">
        <w:rPr>
          <w:rFonts w:asciiTheme="majorBidi" w:hAnsiTheme="majorBidi" w:cstheme="majorBidi"/>
        </w:rPr>
        <w:t xml:space="preserve">the </w:t>
      </w:r>
      <w:r w:rsidRPr="001909A4">
        <w:rPr>
          <w:rFonts w:asciiTheme="majorBidi" w:hAnsiTheme="majorBidi" w:cstheme="majorBidi"/>
        </w:rPr>
        <w:t xml:space="preserve">internet, intranet, electronic email, and shared databases for </w:t>
      </w:r>
      <w:r w:rsidR="00C1554D" w:rsidRPr="001909A4">
        <w:rPr>
          <w:rFonts w:asciiTheme="majorBidi" w:hAnsiTheme="majorBidi" w:cstheme="majorBidi"/>
        </w:rPr>
        <w:t xml:space="preserve">more efficient </w:t>
      </w:r>
      <w:r w:rsidRPr="001909A4">
        <w:rPr>
          <w:rFonts w:asciiTheme="majorBidi" w:hAnsiTheme="majorBidi" w:cstheme="majorBidi"/>
        </w:rPr>
        <w:t xml:space="preserve">dissemination of knowledge. </w:t>
      </w:r>
    </w:p>
    <w:p w14:paraId="77FDD814" w14:textId="77777777" w:rsidR="00780F65" w:rsidRPr="001909A4" w:rsidRDefault="00780F65" w:rsidP="00780F65">
      <w:pPr>
        <w:spacing w:line="360" w:lineRule="auto"/>
        <w:jc w:val="both"/>
        <w:rPr>
          <w:rFonts w:asciiTheme="majorBidi" w:hAnsiTheme="majorBidi" w:cstheme="majorBidi"/>
        </w:rPr>
      </w:pPr>
    </w:p>
    <w:p w14:paraId="60575C58" w14:textId="63FCDE69" w:rsidR="00780F65"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However, compared to </w:t>
      </w:r>
      <w:r w:rsidR="00C1554D" w:rsidRPr="001909A4">
        <w:rPr>
          <w:rFonts w:asciiTheme="majorBidi" w:hAnsiTheme="majorBidi" w:cstheme="majorBidi"/>
        </w:rPr>
        <w:t xml:space="preserve">those conducted </w:t>
      </w:r>
      <w:r w:rsidR="00A37A9E">
        <w:rPr>
          <w:rFonts w:asciiTheme="majorBidi" w:hAnsiTheme="majorBidi" w:cstheme="majorBidi"/>
          <w:noProof/>
        </w:rPr>
        <w:t>i</w:t>
      </w:r>
      <w:r w:rsidR="00C1554D" w:rsidRPr="00A37A9E">
        <w:rPr>
          <w:rFonts w:asciiTheme="majorBidi" w:hAnsiTheme="majorBidi" w:cstheme="majorBidi"/>
          <w:noProof/>
        </w:rPr>
        <w:t>n</w:t>
      </w:r>
      <w:r w:rsidR="00C1554D" w:rsidRPr="001909A4">
        <w:rPr>
          <w:rFonts w:asciiTheme="majorBidi" w:hAnsiTheme="majorBidi" w:cstheme="majorBidi"/>
        </w:rPr>
        <w:t xml:space="preserve"> the </w:t>
      </w:r>
      <w:r w:rsidRPr="001909A4">
        <w:rPr>
          <w:rFonts w:asciiTheme="majorBidi" w:hAnsiTheme="majorBidi" w:cstheme="majorBidi"/>
        </w:rPr>
        <w:t xml:space="preserve">private sector, only </w:t>
      </w:r>
      <w:r w:rsidR="00A37A9E">
        <w:rPr>
          <w:rFonts w:asciiTheme="majorBidi" w:hAnsiTheme="majorBidi" w:cstheme="majorBidi"/>
        </w:rPr>
        <w:t xml:space="preserve">a </w:t>
      </w:r>
      <w:r w:rsidRPr="00A37A9E">
        <w:rPr>
          <w:rFonts w:asciiTheme="majorBidi" w:hAnsiTheme="majorBidi" w:cstheme="majorBidi"/>
          <w:noProof/>
        </w:rPr>
        <w:t>few</w:t>
      </w:r>
      <w:r w:rsidRPr="001909A4">
        <w:rPr>
          <w:rFonts w:asciiTheme="majorBidi" w:hAnsiTheme="majorBidi" w:cstheme="majorBidi"/>
        </w:rPr>
        <w:t xml:space="preserve"> studies focus on knowledge sharing in the public sector (</w:t>
      </w:r>
      <w:proofErr w:type="spellStart"/>
      <w:r w:rsidRPr="001909A4">
        <w:rPr>
          <w:rFonts w:asciiTheme="majorBidi" w:hAnsiTheme="majorBidi" w:cstheme="majorBidi"/>
        </w:rPr>
        <w:t>Sandhu</w:t>
      </w:r>
      <w:proofErr w:type="spellEnd"/>
      <w:r w:rsidRPr="001909A4">
        <w:rPr>
          <w:rFonts w:asciiTheme="majorBidi" w:hAnsiTheme="majorBidi" w:cstheme="majorBidi"/>
        </w:rPr>
        <w:t xml:space="preserve"> et al., 2011; </w:t>
      </w:r>
      <w:proofErr w:type="spellStart"/>
      <w:r w:rsidR="00BE6F73" w:rsidRPr="00BE6F73">
        <w:rPr>
          <w:rFonts w:asciiTheme="majorBidi" w:hAnsiTheme="majorBidi" w:cstheme="majorBidi"/>
        </w:rPr>
        <w:t>Yusof</w:t>
      </w:r>
      <w:proofErr w:type="spellEnd"/>
      <w:r w:rsidR="00BE6F73" w:rsidRPr="00BE6F73">
        <w:rPr>
          <w:rFonts w:asciiTheme="majorBidi" w:hAnsiTheme="majorBidi" w:cstheme="majorBidi"/>
        </w:rPr>
        <w:t xml:space="preserve">, Ismail, </w:t>
      </w:r>
      <w:r w:rsidR="00BE6F73">
        <w:rPr>
          <w:rFonts w:asciiTheme="majorBidi" w:hAnsiTheme="majorBidi" w:cstheme="majorBidi"/>
        </w:rPr>
        <w:t xml:space="preserve">Ahmad </w:t>
      </w:r>
      <w:r w:rsidR="00BE6F73" w:rsidRPr="00BE6F73">
        <w:rPr>
          <w:rFonts w:asciiTheme="majorBidi" w:hAnsiTheme="majorBidi" w:cstheme="majorBidi"/>
        </w:rPr>
        <w:t xml:space="preserve">&amp; </w:t>
      </w:r>
      <w:proofErr w:type="spellStart"/>
      <w:r w:rsidR="00BE6F73" w:rsidRPr="00BE6F73">
        <w:rPr>
          <w:rFonts w:asciiTheme="majorBidi" w:hAnsiTheme="majorBidi" w:cstheme="majorBidi"/>
        </w:rPr>
        <w:t>Yusof</w:t>
      </w:r>
      <w:proofErr w:type="spellEnd"/>
      <w:r w:rsidR="00BE6F73" w:rsidRPr="00BE6F73">
        <w:rPr>
          <w:rFonts w:asciiTheme="majorBidi" w:hAnsiTheme="majorBidi" w:cstheme="majorBidi"/>
        </w:rPr>
        <w:t xml:space="preserve">, </w:t>
      </w:r>
      <w:r w:rsidRPr="001909A4">
        <w:rPr>
          <w:rFonts w:asciiTheme="majorBidi" w:hAnsiTheme="majorBidi" w:cstheme="majorBidi"/>
        </w:rPr>
        <w:t>2012). The evidence so far suggest</w:t>
      </w:r>
      <w:r w:rsidR="00C1554D" w:rsidRPr="001909A4">
        <w:rPr>
          <w:rFonts w:asciiTheme="majorBidi" w:hAnsiTheme="majorBidi" w:cstheme="majorBidi"/>
        </w:rPr>
        <w:t>s</w:t>
      </w:r>
      <w:r w:rsidRPr="001909A4">
        <w:rPr>
          <w:rFonts w:asciiTheme="majorBidi" w:hAnsiTheme="majorBidi" w:cstheme="majorBidi"/>
        </w:rPr>
        <w:t xml:space="preserve"> that it is more difficult to share knowledge </w:t>
      </w:r>
      <w:r w:rsidR="00C1554D" w:rsidRPr="001909A4">
        <w:rPr>
          <w:rFonts w:asciiTheme="majorBidi" w:hAnsiTheme="majorBidi" w:cstheme="majorBidi"/>
        </w:rPr>
        <w:t>with</w:t>
      </w:r>
      <w:r w:rsidRPr="001909A4">
        <w:rPr>
          <w:rFonts w:asciiTheme="majorBidi" w:hAnsiTheme="majorBidi" w:cstheme="majorBidi"/>
        </w:rPr>
        <w:t xml:space="preserve">in public sector </w:t>
      </w:r>
      <w:r w:rsidRPr="00C00D76">
        <w:rPr>
          <w:rFonts w:asciiTheme="majorBidi" w:hAnsiTheme="majorBidi" w:cstheme="majorBidi"/>
          <w:noProof/>
        </w:rPr>
        <w:t>organizations</w:t>
      </w:r>
      <w:r w:rsidRPr="001909A4">
        <w:rPr>
          <w:rFonts w:asciiTheme="majorBidi" w:hAnsiTheme="majorBidi" w:cstheme="majorBidi"/>
        </w:rPr>
        <w:t xml:space="preserve"> because most people associate knowledge with power and </w:t>
      </w:r>
      <w:r w:rsidR="00C1554D" w:rsidRPr="001909A4">
        <w:rPr>
          <w:rFonts w:asciiTheme="majorBidi" w:hAnsiTheme="majorBidi" w:cstheme="majorBidi"/>
        </w:rPr>
        <w:t xml:space="preserve">potential </w:t>
      </w:r>
      <w:r w:rsidRPr="001909A4">
        <w:rPr>
          <w:rFonts w:asciiTheme="majorBidi" w:hAnsiTheme="majorBidi" w:cstheme="majorBidi"/>
        </w:rPr>
        <w:t>promotion opportunities</w:t>
      </w:r>
      <w:r w:rsidRPr="001909A4">
        <w:t xml:space="preserve"> (</w:t>
      </w:r>
      <w:proofErr w:type="spellStart"/>
      <w:r w:rsidRPr="001909A4">
        <w:rPr>
          <w:rFonts w:asciiTheme="majorBidi" w:hAnsiTheme="majorBidi" w:cstheme="majorBidi"/>
        </w:rPr>
        <w:t>Liebowitz</w:t>
      </w:r>
      <w:proofErr w:type="spellEnd"/>
      <w:r w:rsidRPr="001909A4">
        <w:rPr>
          <w:rFonts w:asciiTheme="majorBidi" w:hAnsiTheme="majorBidi" w:cstheme="majorBidi"/>
        </w:rPr>
        <w:t xml:space="preserve"> </w:t>
      </w:r>
      <w:r w:rsidR="00C1554D" w:rsidRPr="001909A4">
        <w:rPr>
          <w:rFonts w:asciiTheme="majorBidi" w:hAnsiTheme="majorBidi" w:cstheme="majorBidi"/>
        </w:rPr>
        <w:t xml:space="preserve">&amp; </w:t>
      </w:r>
      <w:r w:rsidRPr="001909A4">
        <w:rPr>
          <w:rFonts w:asciiTheme="majorBidi" w:hAnsiTheme="majorBidi" w:cstheme="majorBidi"/>
        </w:rPr>
        <w:t>Chen, 2003).</w:t>
      </w:r>
      <w:r w:rsidRPr="001909A4">
        <w:t xml:space="preserve"> </w:t>
      </w:r>
      <w:r w:rsidRPr="001909A4">
        <w:rPr>
          <w:rFonts w:asciiTheme="majorBidi" w:hAnsiTheme="majorBidi" w:cstheme="majorBidi"/>
        </w:rPr>
        <w:t>According to Al</w:t>
      </w:r>
      <w:r w:rsidR="00C1554D" w:rsidRPr="001909A4">
        <w:rPr>
          <w:rFonts w:asciiTheme="majorBidi" w:hAnsiTheme="majorBidi" w:cstheme="majorBidi"/>
        </w:rPr>
        <w:t xml:space="preserve"> </w:t>
      </w:r>
      <w:proofErr w:type="spellStart"/>
      <w:r w:rsidRPr="001909A4">
        <w:rPr>
          <w:rFonts w:asciiTheme="majorBidi" w:hAnsiTheme="majorBidi" w:cstheme="majorBidi"/>
        </w:rPr>
        <w:t>Hussain</w:t>
      </w:r>
      <w:proofErr w:type="spellEnd"/>
      <w:r w:rsidR="00BE6F73">
        <w:t xml:space="preserve">, </w:t>
      </w:r>
      <w:proofErr w:type="spellStart"/>
      <w:r w:rsidR="00BE6F73">
        <w:rPr>
          <w:rFonts w:asciiTheme="majorBidi" w:hAnsiTheme="majorBidi" w:cstheme="majorBidi"/>
        </w:rPr>
        <w:t>Murphree</w:t>
      </w:r>
      <w:proofErr w:type="spellEnd"/>
      <w:r w:rsidR="00BE6F73">
        <w:rPr>
          <w:rFonts w:asciiTheme="majorBidi" w:hAnsiTheme="majorBidi" w:cstheme="majorBidi"/>
        </w:rPr>
        <w:t xml:space="preserve"> </w:t>
      </w:r>
      <w:proofErr w:type="spellStart"/>
      <w:r w:rsidR="00BE6F73">
        <w:rPr>
          <w:rFonts w:asciiTheme="majorBidi" w:hAnsiTheme="majorBidi" w:cstheme="majorBidi"/>
        </w:rPr>
        <w:t>Jr</w:t>
      </w:r>
      <w:proofErr w:type="spellEnd"/>
      <w:r w:rsidR="00BE6F73">
        <w:rPr>
          <w:rFonts w:asciiTheme="majorBidi" w:hAnsiTheme="majorBidi" w:cstheme="majorBidi"/>
        </w:rPr>
        <w:t xml:space="preserve"> &amp; </w:t>
      </w:r>
      <w:proofErr w:type="spellStart"/>
      <w:r w:rsidR="00BE6F73">
        <w:rPr>
          <w:rFonts w:asciiTheme="majorBidi" w:hAnsiTheme="majorBidi" w:cstheme="majorBidi"/>
        </w:rPr>
        <w:lastRenderedPageBreak/>
        <w:t>Bixler</w:t>
      </w:r>
      <w:proofErr w:type="spellEnd"/>
      <w:r w:rsidR="00BE6F73">
        <w:rPr>
          <w:rFonts w:asciiTheme="majorBidi" w:hAnsiTheme="majorBidi" w:cstheme="majorBidi"/>
        </w:rPr>
        <w:t xml:space="preserve"> </w:t>
      </w:r>
      <w:r w:rsidRPr="001909A4">
        <w:rPr>
          <w:rFonts w:asciiTheme="majorBidi" w:hAnsiTheme="majorBidi" w:cstheme="majorBidi"/>
        </w:rPr>
        <w:t xml:space="preserve">(2012), the ability </w:t>
      </w:r>
      <w:r w:rsidR="00C1554D" w:rsidRPr="001909A4">
        <w:rPr>
          <w:rFonts w:asciiTheme="majorBidi" w:hAnsiTheme="majorBidi" w:cstheme="majorBidi"/>
        </w:rPr>
        <w:t>that</w:t>
      </w:r>
      <w:r w:rsidRPr="001909A4">
        <w:rPr>
          <w:rFonts w:asciiTheme="majorBidi" w:hAnsiTheme="majorBidi" w:cstheme="majorBidi"/>
        </w:rPr>
        <w:t xml:space="preserve"> governments</w:t>
      </w:r>
      <w:r w:rsidR="00C1554D" w:rsidRPr="001909A4">
        <w:rPr>
          <w:rFonts w:asciiTheme="majorBidi" w:hAnsiTheme="majorBidi" w:cstheme="majorBidi"/>
        </w:rPr>
        <w:t xml:space="preserve"> have</w:t>
      </w:r>
      <w:r w:rsidRPr="001909A4">
        <w:rPr>
          <w:rFonts w:asciiTheme="majorBidi" w:hAnsiTheme="majorBidi" w:cstheme="majorBidi"/>
        </w:rPr>
        <w:t xml:space="preserve"> to enhance services depends greatly on knowledge sharing across the </w:t>
      </w:r>
      <w:r w:rsidRPr="00C00D76">
        <w:rPr>
          <w:rFonts w:asciiTheme="majorBidi" w:hAnsiTheme="majorBidi" w:cstheme="majorBidi"/>
          <w:noProof/>
        </w:rPr>
        <w:t>organizational</w:t>
      </w:r>
      <w:r w:rsidRPr="001909A4">
        <w:rPr>
          <w:rFonts w:asciiTheme="majorBidi" w:hAnsiTheme="majorBidi" w:cstheme="majorBidi"/>
        </w:rPr>
        <w:t xml:space="preserve"> spectrum.</w:t>
      </w:r>
    </w:p>
    <w:p w14:paraId="140940C7" w14:textId="3473181C" w:rsidR="00D20921" w:rsidRDefault="00D20921" w:rsidP="00780F65">
      <w:pPr>
        <w:spacing w:line="360" w:lineRule="auto"/>
        <w:jc w:val="both"/>
        <w:rPr>
          <w:rFonts w:asciiTheme="majorBidi" w:hAnsiTheme="majorBidi" w:cstheme="majorBidi"/>
        </w:rPr>
      </w:pPr>
    </w:p>
    <w:p w14:paraId="5DD5F2EE" w14:textId="5F69D2C2" w:rsidR="00963A3C" w:rsidRDefault="00963A3C" w:rsidP="00FF096E">
      <w:pPr>
        <w:spacing w:line="360" w:lineRule="auto"/>
        <w:jc w:val="both"/>
        <w:rPr>
          <w:rFonts w:asciiTheme="majorBidi" w:hAnsiTheme="majorBidi" w:cstheme="majorBidi"/>
        </w:rPr>
      </w:pPr>
      <w:r>
        <w:rPr>
          <w:rFonts w:asciiTheme="majorBidi" w:hAnsiTheme="majorBidi" w:cstheme="majorBidi"/>
        </w:rPr>
        <w:t xml:space="preserve">Again, there are very limited studies that have investigated knowledge sharing in the UAE. The study by DSG (2011) to assess the current state of knowledge management in the Dubai’s Public Sector Organizations shows that </w:t>
      </w:r>
      <w:r w:rsidR="00562C3A">
        <w:rPr>
          <w:rFonts w:asciiTheme="majorBidi" w:hAnsiTheme="majorBidi" w:cstheme="majorBidi"/>
        </w:rPr>
        <w:t xml:space="preserve">related </w:t>
      </w:r>
      <w:r>
        <w:rPr>
          <w:rFonts w:asciiTheme="majorBidi" w:hAnsiTheme="majorBidi" w:cstheme="majorBidi"/>
        </w:rPr>
        <w:t>aspects of kno</w:t>
      </w:r>
      <w:r w:rsidR="00FF096E">
        <w:rPr>
          <w:rFonts w:asciiTheme="majorBidi" w:hAnsiTheme="majorBidi" w:cstheme="majorBidi"/>
        </w:rPr>
        <w:t>wledge sharing such as s</w:t>
      </w:r>
      <w:r w:rsidR="00FF096E" w:rsidRPr="00FF096E">
        <w:rPr>
          <w:rFonts w:asciiTheme="majorBidi" w:hAnsiTheme="majorBidi" w:cstheme="majorBidi"/>
        </w:rPr>
        <w:t>hare tacit knowledge</w:t>
      </w:r>
      <w:r w:rsidR="00FF096E">
        <w:rPr>
          <w:rFonts w:asciiTheme="majorBidi" w:hAnsiTheme="majorBidi" w:cstheme="majorBidi"/>
        </w:rPr>
        <w:t xml:space="preserve"> and share knowledge with</w:t>
      </w:r>
      <w:r w:rsidR="00C00D76">
        <w:rPr>
          <w:rFonts w:asciiTheme="majorBidi" w:hAnsiTheme="majorBidi" w:cstheme="majorBidi"/>
        </w:rPr>
        <w:t xml:space="preserve"> the</w:t>
      </w:r>
      <w:r w:rsidR="00FF096E">
        <w:rPr>
          <w:rFonts w:asciiTheme="majorBidi" w:hAnsiTheme="majorBidi" w:cstheme="majorBidi"/>
        </w:rPr>
        <w:t xml:space="preserve"> </w:t>
      </w:r>
      <w:r w:rsidR="00FF096E" w:rsidRPr="00C00D76">
        <w:rPr>
          <w:rFonts w:asciiTheme="majorBidi" w:hAnsiTheme="majorBidi" w:cstheme="majorBidi"/>
          <w:noProof/>
        </w:rPr>
        <w:t>external</w:t>
      </w:r>
      <w:r w:rsidR="00FF096E">
        <w:rPr>
          <w:rFonts w:asciiTheme="majorBidi" w:hAnsiTheme="majorBidi" w:cstheme="majorBidi"/>
        </w:rPr>
        <w:t xml:space="preserve"> </w:t>
      </w:r>
      <w:r w:rsidR="00FF096E" w:rsidRPr="00C00D76">
        <w:rPr>
          <w:rFonts w:asciiTheme="majorBidi" w:hAnsiTheme="majorBidi" w:cstheme="majorBidi"/>
          <w:noProof/>
        </w:rPr>
        <w:t>organization</w:t>
      </w:r>
      <w:r w:rsidR="00FF096E">
        <w:rPr>
          <w:rFonts w:asciiTheme="majorBidi" w:hAnsiTheme="majorBidi" w:cstheme="majorBidi"/>
        </w:rPr>
        <w:t xml:space="preserve"> is moderate to high respectively. </w:t>
      </w:r>
      <w:proofErr w:type="spellStart"/>
      <w:r w:rsidR="00FF096E">
        <w:rPr>
          <w:rFonts w:asciiTheme="majorBidi" w:hAnsiTheme="majorBidi" w:cstheme="majorBidi"/>
        </w:rPr>
        <w:t>Siddique</w:t>
      </w:r>
      <w:proofErr w:type="spellEnd"/>
      <w:r w:rsidR="00FF096E">
        <w:rPr>
          <w:rFonts w:asciiTheme="majorBidi" w:hAnsiTheme="majorBidi" w:cstheme="majorBidi"/>
        </w:rPr>
        <w:t xml:space="preserve"> (2012) </w:t>
      </w:r>
      <w:r w:rsidR="006768E7">
        <w:rPr>
          <w:rFonts w:asciiTheme="majorBidi" w:hAnsiTheme="majorBidi" w:cstheme="majorBidi"/>
        </w:rPr>
        <w:t xml:space="preserve">study </w:t>
      </w:r>
      <w:r w:rsidR="00FF096E">
        <w:rPr>
          <w:rFonts w:asciiTheme="majorBidi" w:hAnsiTheme="majorBidi" w:cstheme="majorBidi"/>
        </w:rPr>
        <w:t>to assess the KM initiatives</w:t>
      </w:r>
      <w:r w:rsidR="006768E7">
        <w:rPr>
          <w:rFonts w:asciiTheme="majorBidi" w:hAnsiTheme="majorBidi" w:cstheme="majorBidi"/>
        </w:rPr>
        <w:t xml:space="preserve"> in the UAE </w:t>
      </w:r>
      <w:r w:rsidR="00FF096E">
        <w:rPr>
          <w:rFonts w:asciiTheme="majorBidi" w:hAnsiTheme="majorBidi" w:cstheme="majorBidi"/>
        </w:rPr>
        <w:t>shows that knowledge sharing aspects such as r</w:t>
      </w:r>
      <w:r w:rsidR="00FF096E" w:rsidRPr="00FF096E">
        <w:rPr>
          <w:rFonts w:asciiTheme="majorBidi" w:hAnsiTheme="majorBidi" w:cstheme="majorBidi"/>
        </w:rPr>
        <w:t>egular inter-departmental</w:t>
      </w:r>
      <w:r w:rsidR="00FF096E">
        <w:rPr>
          <w:rFonts w:asciiTheme="majorBidi" w:hAnsiTheme="majorBidi" w:cstheme="majorBidi"/>
        </w:rPr>
        <w:t xml:space="preserve"> meetings to evaluate and share </w:t>
      </w:r>
      <w:r w:rsidR="00FF096E" w:rsidRPr="00FF096E">
        <w:rPr>
          <w:rFonts w:asciiTheme="majorBidi" w:hAnsiTheme="majorBidi" w:cstheme="majorBidi"/>
        </w:rPr>
        <w:t>information on new developments</w:t>
      </w:r>
      <w:r w:rsidR="00FF096E">
        <w:rPr>
          <w:rFonts w:asciiTheme="majorBidi" w:hAnsiTheme="majorBidi" w:cstheme="majorBidi"/>
        </w:rPr>
        <w:t>; e</w:t>
      </w:r>
      <w:r w:rsidR="00FF096E" w:rsidRPr="00FF096E">
        <w:rPr>
          <w:rFonts w:asciiTheme="majorBidi" w:hAnsiTheme="majorBidi" w:cstheme="majorBidi"/>
        </w:rPr>
        <w:t>ncouraging knowledge sharing across f</w:t>
      </w:r>
      <w:r w:rsidR="00FF096E">
        <w:rPr>
          <w:rFonts w:asciiTheme="majorBidi" w:hAnsiTheme="majorBidi" w:cstheme="majorBidi"/>
        </w:rPr>
        <w:t>unctional departments; o</w:t>
      </w:r>
      <w:r w:rsidR="00FF096E" w:rsidRPr="00FF096E">
        <w:rPr>
          <w:rFonts w:asciiTheme="majorBidi" w:hAnsiTheme="majorBidi" w:cstheme="majorBidi"/>
        </w:rPr>
        <w:t>ffering training to teach empl</w:t>
      </w:r>
      <w:r w:rsidR="00FF096E">
        <w:rPr>
          <w:rFonts w:asciiTheme="majorBidi" w:hAnsiTheme="majorBidi" w:cstheme="majorBidi"/>
        </w:rPr>
        <w:t xml:space="preserve">oyees how to share and transfer </w:t>
      </w:r>
      <w:r w:rsidR="00FF096E" w:rsidRPr="00FF096E">
        <w:rPr>
          <w:rFonts w:asciiTheme="majorBidi" w:hAnsiTheme="majorBidi" w:cstheme="majorBidi"/>
        </w:rPr>
        <w:t>knowledge</w:t>
      </w:r>
      <w:r w:rsidR="00FF096E">
        <w:t>; and c</w:t>
      </w:r>
      <w:r w:rsidR="00FF096E" w:rsidRPr="00FF096E">
        <w:rPr>
          <w:rFonts w:asciiTheme="majorBidi" w:hAnsiTheme="majorBidi" w:cstheme="majorBidi"/>
        </w:rPr>
        <w:t>reating a supportive environment for knowledge sharing</w:t>
      </w:r>
      <w:r w:rsidR="00FF096E">
        <w:rPr>
          <w:rFonts w:asciiTheme="majorBidi" w:hAnsiTheme="majorBidi" w:cstheme="majorBidi"/>
        </w:rPr>
        <w:t xml:space="preserve">, the mean value ranged between 3.58 - 4.03 on a scale of 7, which shows that knowledge sharing practices in the UAE including public sector </w:t>
      </w:r>
      <w:proofErr w:type="spellStart"/>
      <w:r w:rsidR="00FF096E">
        <w:rPr>
          <w:rFonts w:asciiTheme="majorBidi" w:hAnsiTheme="majorBidi" w:cstheme="majorBidi"/>
        </w:rPr>
        <w:t>organisations</w:t>
      </w:r>
      <w:proofErr w:type="spellEnd"/>
      <w:r w:rsidR="00FF096E">
        <w:rPr>
          <w:rFonts w:asciiTheme="majorBidi" w:hAnsiTheme="majorBidi" w:cstheme="majorBidi"/>
        </w:rPr>
        <w:t xml:space="preserve"> are moderate. </w:t>
      </w:r>
    </w:p>
    <w:p w14:paraId="3E70AEE2" w14:textId="77777777" w:rsidR="00963A3C" w:rsidRDefault="00963A3C" w:rsidP="00780F65">
      <w:pPr>
        <w:spacing w:line="360" w:lineRule="auto"/>
        <w:jc w:val="both"/>
        <w:rPr>
          <w:rFonts w:asciiTheme="majorBidi" w:hAnsiTheme="majorBidi" w:cstheme="majorBidi"/>
        </w:rPr>
      </w:pPr>
    </w:p>
    <w:p w14:paraId="18AE158C" w14:textId="77777777" w:rsidR="00780F65" w:rsidRPr="001909A4" w:rsidRDefault="00780F65" w:rsidP="004030E0">
      <w:pPr>
        <w:pStyle w:val="Heading3"/>
        <w:numPr>
          <w:ilvl w:val="2"/>
          <w:numId w:val="2"/>
        </w:numPr>
        <w:rPr>
          <w:rFonts w:ascii="Times New Roman" w:hAnsi="Times New Roman" w:cs="Times New Roman"/>
          <w:b/>
          <w:color w:val="auto"/>
        </w:rPr>
      </w:pPr>
      <w:bookmarkStart w:id="16" w:name="_Toc481404391"/>
      <w:r w:rsidRPr="001909A4">
        <w:rPr>
          <w:rFonts w:ascii="Times New Roman" w:hAnsi="Times New Roman" w:cs="Times New Roman"/>
          <w:b/>
          <w:color w:val="auto"/>
        </w:rPr>
        <w:t>Knowledge application and use</w:t>
      </w:r>
      <w:bookmarkEnd w:id="16"/>
    </w:p>
    <w:p w14:paraId="697D516E" w14:textId="77777777" w:rsidR="00780F65" w:rsidRPr="001909A4" w:rsidRDefault="00780F65" w:rsidP="00780F65"/>
    <w:p w14:paraId="07A9E44C" w14:textId="6A0E40D8" w:rsidR="00780F65"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Knowledge becomes important when it is used and applied to create value </w:t>
      </w:r>
      <w:r w:rsidR="00D05EE2" w:rsidRPr="001909A4">
        <w:rPr>
          <w:rFonts w:asciiTheme="majorBidi" w:hAnsiTheme="majorBidi" w:cstheme="majorBidi"/>
        </w:rPr>
        <w:t xml:space="preserve">for a particular </w:t>
      </w:r>
      <w:r w:rsidRPr="00C00D76">
        <w:rPr>
          <w:rFonts w:asciiTheme="majorBidi" w:hAnsiTheme="majorBidi" w:cstheme="majorBidi"/>
          <w:noProof/>
        </w:rPr>
        <w:t>organization</w:t>
      </w:r>
      <w:r w:rsidRPr="001909A4">
        <w:rPr>
          <w:rFonts w:asciiTheme="majorBidi" w:hAnsiTheme="majorBidi" w:cstheme="majorBidi"/>
        </w:rPr>
        <w:t xml:space="preserve">. Knowledge use is the process of </w:t>
      </w:r>
      <w:r w:rsidR="00D05EE2" w:rsidRPr="001909A4">
        <w:rPr>
          <w:rFonts w:asciiTheme="majorBidi" w:hAnsiTheme="majorBidi" w:cstheme="majorBidi"/>
        </w:rPr>
        <w:t xml:space="preserve">using </w:t>
      </w:r>
      <w:r w:rsidRPr="001909A4">
        <w:rPr>
          <w:rFonts w:asciiTheme="majorBidi" w:hAnsiTheme="majorBidi" w:cstheme="majorBidi"/>
        </w:rPr>
        <w:t>knowledge for a particular purpose; this occurs when knowledge is put into action for decision</w:t>
      </w:r>
      <w:r w:rsidR="00D05EE2" w:rsidRPr="001909A4">
        <w:rPr>
          <w:rFonts w:asciiTheme="majorBidi" w:hAnsiTheme="majorBidi" w:cstheme="majorBidi"/>
        </w:rPr>
        <w:t>-</w:t>
      </w:r>
      <w:r w:rsidRPr="001909A4">
        <w:rPr>
          <w:rFonts w:asciiTheme="majorBidi" w:hAnsiTheme="majorBidi" w:cstheme="majorBidi"/>
        </w:rPr>
        <w:t>making or policy</w:t>
      </w:r>
      <w:r w:rsidR="00D05EE2" w:rsidRPr="001909A4">
        <w:rPr>
          <w:rFonts w:asciiTheme="majorBidi" w:hAnsiTheme="majorBidi" w:cstheme="majorBidi"/>
        </w:rPr>
        <w:t>-</w:t>
      </w:r>
      <w:r w:rsidRPr="001909A4">
        <w:rPr>
          <w:rFonts w:asciiTheme="majorBidi" w:hAnsiTheme="majorBidi" w:cstheme="majorBidi"/>
        </w:rPr>
        <w:t xml:space="preserve">making. Employees learn through experience </w:t>
      </w:r>
      <w:r w:rsidR="00D05EE2" w:rsidRPr="001909A4">
        <w:rPr>
          <w:rFonts w:asciiTheme="majorBidi" w:hAnsiTheme="majorBidi" w:cstheme="majorBidi"/>
        </w:rPr>
        <w:t xml:space="preserve">about </w:t>
      </w:r>
      <w:r w:rsidRPr="001909A4">
        <w:rPr>
          <w:rFonts w:asciiTheme="majorBidi" w:hAnsiTheme="majorBidi" w:cstheme="majorBidi"/>
        </w:rPr>
        <w:t>how to deal with particular type</w:t>
      </w:r>
      <w:r w:rsidR="00D05EE2" w:rsidRPr="001909A4">
        <w:rPr>
          <w:rFonts w:asciiTheme="majorBidi" w:hAnsiTheme="majorBidi" w:cstheme="majorBidi"/>
        </w:rPr>
        <w:t>s</w:t>
      </w:r>
      <w:r w:rsidRPr="001909A4">
        <w:rPr>
          <w:rFonts w:asciiTheme="majorBidi" w:hAnsiTheme="majorBidi" w:cstheme="majorBidi"/>
        </w:rPr>
        <w:t xml:space="preserve"> of enquir</w:t>
      </w:r>
      <w:r w:rsidR="00D05EE2" w:rsidRPr="001909A4">
        <w:rPr>
          <w:rFonts w:asciiTheme="majorBidi" w:hAnsiTheme="majorBidi" w:cstheme="majorBidi"/>
        </w:rPr>
        <w:t>ies more</w:t>
      </w:r>
      <w:r w:rsidRPr="001909A4">
        <w:rPr>
          <w:rFonts w:asciiTheme="majorBidi" w:hAnsiTheme="majorBidi" w:cstheme="majorBidi"/>
        </w:rPr>
        <w:t xml:space="preserve"> efficiently. For instance, </w:t>
      </w:r>
      <w:r w:rsidR="00D05EE2" w:rsidRPr="001909A4">
        <w:rPr>
          <w:rFonts w:asciiTheme="majorBidi" w:hAnsiTheme="majorBidi" w:cstheme="majorBidi"/>
        </w:rPr>
        <w:t xml:space="preserve">the </w:t>
      </w:r>
      <w:r w:rsidRPr="001909A4">
        <w:rPr>
          <w:rFonts w:asciiTheme="majorBidi" w:hAnsiTheme="majorBidi" w:cstheme="majorBidi"/>
        </w:rPr>
        <w:t xml:space="preserve">frequent use of </w:t>
      </w:r>
      <w:r w:rsidR="00D05EE2" w:rsidRPr="001909A4">
        <w:rPr>
          <w:rFonts w:asciiTheme="majorBidi" w:hAnsiTheme="majorBidi" w:cstheme="majorBidi"/>
        </w:rPr>
        <w:t xml:space="preserve">certain kinds of </w:t>
      </w:r>
      <w:r w:rsidRPr="001909A4">
        <w:rPr>
          <w:rFonts w:asciiTheme="majorBidi" w:hAnsiTheme="majorBidi" w:cstheme="majorBidi"/>
        </w:rPr>
        <w:t xml:space="preserve">information </w:t>
      </w:r>
      <w:r w:rsidR="00D05EE2" w:rsidRPr="001909A4">
        <w:rPr>
          <w:rFonts w:asciiTheme="majorBidi" w:hAnsiTheme="majorBidi" w:cstheme="majorBidi"/>
        </w:rPr>
        <w:t xml:space="preserve">can help </w:t>
      </w:r>
      <w:r w:rsidRPr="001909A4">
        <w:rPr>
          <w:rFonts w:asciiTheme="majorBidi" w:hAnsiTheme="majorBidi" w:cstheme="majorBidi"/>
        </w:rPr>
        <w:t>employees locate th</w:t>
      </w:r>
      <w:r w:rsidR="00D05EE2" w:rsidRPr="001909A4">
        <w:rPr>
          <w:rFonts w:asciiTheme="majorBidi" w:hAnsiTheme="majorBidi" w:cstheme="majorBidi"/>
        </w:rPr>
        <w:t>is</w:t>
      </w:r>
      <w:r w:rsidRPr="001909A4">
        <w:rPr>
          <w:rFonts w:asciiTheme="majorBidi" w:hAnsiTheme="majorBidi" w:cstheme="majorBidi"/>
        </w:rPr>
        <w:t xml:space="preserve"> information </w:t>
      </w:r>
      <w:r w:rsidR="00D05EE2" w:rsidRPr="001909A4">
        <w:rPr>
          <w:rFonts w:asciiTheme="majorBidi" w:hAnsiTheme="majorBidi" w:cstheme="majorBidi"/>
        </w:rPr>
        <w:t xml:space="preserve">more quickly after they </w:t>
      </w:r>
      <w:r w:rsidRPr="001909A4">
        <w:rPr>
          <w:rFonts w:asciiTheme="majorBidi" w:hAnsiTheme="majorBidi" w:cstheme="majorBidi"/>
        </w:rPr>
        <w:t xml:space="preserve">become aware of the location in which the information resides. </w:t>
      </w:r>
      <w:r w:rsidR="00D05EE2" w:rsidRPr="001909A4">
        <w:rPr>
          <w:rFonts w:asciiTheme="majorBidi" w:hAnsiTheme="majorBidi" w:cstheme="majorBidi"/>
        </w:rPr>
        <w:t>Generally speaking, k</w:t>
      </w:r>
      <w:r w:rsidRPr="001909A4">
        <w:rPr>
          <w:rFonts w:asciiTheme="majorBidi" w:hAnsiTheme="majorBidi" w:cstheme="majorBidi"/>
        </w:rPr>
        <w:t xml:space="preserve">nowledge is useless if it is not </w:t>
      </w:r>
      <w:r w:rsidRPr="00C00D76">
        <w:rPr>
          <w:rFonts w:asciiTheme="majorBidi" w:hAnsiTheme="majorBidi" w:cstheme="majorBidi"/>
          <w:noProof/>
        </w:rPr>
        <w:t>utilized</w:t>
      </w:r>
      <w:r w:rsidRPr="001909A4">
        <w:rPr>
          <w:rFonts w:asciiTheme="majorBidi" w:hAnsiTheme="majorBidi" w:cstheme="majorBidi"/>
        </w:rPr>
        <w:t xml:space="preserve">. This implies </w:t>
      </w:r>
      <w:r w:rsidR="00D05EE2" w:rsidRPr="001909A4">
        <w:rPr>
          <w:rFonts w:asciiTheme="majorBidi" w:hAnsiTheme="majorBidi" w:cstheme="majorBidi"/>
        </w:rPr>
        <w:t xml:space="preserve">that the </w:t>
      </w:r>
      <w:r w:rsidRPr="001909A4">
        <w:rPr>
          <w:rFonts w:asciiTheme="majorBidi" w:hAnsiTheme="majorBidi" w:cstheme="majorBidi"/>
        </w:rPr>
        <w:t xml:space="preserve">other capabilities of </w:t>
      </w:r>
      <w:r w:rsidR="00D05EE2" w:rsidRPr="001909A4">
        <w:rPr>
          <w:rFonts w:asciiTheme="majorBidi" w:hAnsiTheme="majorBidi" w:cstheme="majorBidi"/>
        </w:rPr>
        <w:t xml:space="preserve">a </w:t>
      </w:r>
      <w:r w:rsidRPr="001909A4">
        <w:rPr>
          <w:rFonts w:asciiTheme="majorBidi" w:hAnsiTheme="majorBidi" w:cstheme="majorBidi"/>
        </w:rPr>
        <w:t xml:space="preserve">firm in </w:t>
      </w:r>
      <w:r w:rsidR="00D05EE2" w:rsidRPr="001909A4">
        <w:rPr>
          <w:rFonts w:asciiTheme="majorBidi" w:hAnsiTheme="majorBidi" w:cstheme="majorBidi"/>
        </w:rPr>
        <w:t xml:space="preserve">terms of </w:t>
      </w:r>
      <w:r w:rsidRPr="001909A4">
        <w:rPr>
          <w:rFonts w:asciiTheme="majorBidi" w:hAnsiTheme="majorBidi" w:cstheme="majorBidi"/>
        </w:rPr>
        <w:t>creating, storing</w:t>
      </w:r>
      <w:r w:rsidR="00D05EE2" w:rsidRPr="001909A4">
        <w:rPr>
          <w:rFonts w:asciiTheme="majorBidi" w:hAnsiTheme="majorBidi" w:cstheme="majorBidi"/>
        </w:rPr>
        <w:t>,</w:t>
      </w:r>
      <w:r w:rsidRPr="001909A4">
        <w:rPr>
          <w:rFonts w:asciiTheme="majorBidi" w:hAnsiTheme="majorBidi" w:cstheme="majorBidi"/>
        </w:rPr>
        <w:t xml:space="preserve"> and sharing knowledge resources are irrelevant if the firm cannot apply and use the </w:t>
      </w:r>
      <w:r w:rsidR="00D05EE2" w:rsidRPr="001909A4">
        <w:rPr>
          <w:rFonts w:asciiTheme="majorBidi" w:hAnsiTheme="majorBidi" w:cstheme="majorBidi"/>
        </w:rPr>
        <w:t xml:space="preserve">original </w:t>
      </w:r>
      <w:r w:rsidRPr="001909A4">
        <w:rPr>
          <w:rFonts w:asciiTheme="majorBidi" w:hAnsiTheme="majorBidi" w:cstheme="majorBidi"/>
        </w:rPr>
        <w:t>knowledge resources efficiently (</w:t>
      </w:r>
      <w:proofErr w:type="spellStart"/>
      <w:r w:rsidR="00EE4EEC" w:rsidRPr="00EE4EEC">
        <w:rPr>
          <w:rFonts w:asciiTheme="majorBidi" w:hAnsiTheme="majorBidi" w:cstheme="majorBidi"/>
        </w:rPr>
        <w:t>Mahmoudsalehi</w:t>
      </w:r>
      <w:proofErr w:type="spellEnd"/>
      <w:r w:rsidR="00EE4EEC" w:rsidRPr="00EE4EEC">
        <w:rPr>
          <w:rFonts w:asciiTheme="majorBidi" w:hAnsiTheme="majorBidi" w:cstheme="majorBidi"/>
        </w:rPr>
        <w:t xml:space="preserve">, </w:t>
      </w:r>
      <w:proofErr w:type="spellStart"/>
      <w:r w:rsidR="00EE4EEC" w:rsidRPr="00EE4EEC">
        <w:rPr>
          <w:rFonts w:asciiTheme="majorBidi" w:hAnsiTheme="majorBidi" w:cstheme="majorBidi"/>
        </w:rPr>
        <w:t>Moradkhan</w:t>
      </w:r>
      <w:r w:rsidR="00EE4EEC">
        <w:rPr>
          <w:rFonts w:asciiTheme="majorBidi" w:hAnsiTheme="majorBidi" w:cstheme="majorBidi"/>
        </w:rPr>
        <w:t>nejad</w:t>
      </w:r>
      <w:proofErr w:type="spellEnd"/>
      <w:r w:rsidR="00EE4EEC">
        <w:rPr>
          <w:rFonts w:asciiTheme="majorBidi" w:hAnsiTheme="majorBidi" w:cstheme="majorBidi"/>
        </w:rPr>
        <w:t xml:space="preserve"> </w:t>
      </w:r>
      <w:r w:rsidR="00EE4EEC" w:rsidRPr="00EE4EEC">
        <w:rPr>
          <w:rFonts w:asciiTheme="majorBidi" w:hAnsiTheme="majorBidi" w:cstheme="majorBidi"/>
        </w:rPr>
        <w:t xml:space="preserve">&amp; Safari, </w:t>
      </w:r>
      <w:r w:rsidRPr="001909A4">
        <w:rPr>
          <w:rFonts w:asciiTheme="majorBidi" w:hAnsiTheme="majorBidi" w:cstheme="majorBidi"/>
        </w:rPr>
        <w:t>2012). People do not just passively receive knowledge; rather</w:t>
      </w:r>
      <w:r w:rsidR="00D05EE2" w:rsidRPr="001909A4">
        <w:rPr>
          <w:rFonts w:asciiTheme="majorBidi" w:hAnsiTheme="majorBidi" w:cstheme="majorBidi"/>
        </w:rPr>
        <w:t>,</w:t>
      </w:r>
      <w:r w:rsidRPr="001909A4">
        <w:rPr>
          <w:rFonts w:asciiTheme="majorBidi" w:hAnsiTheme="majorBidi" w:cstheme="majorBidi"/>
        </w:rPr>
        <w:t xml:space="preserve"> they actively interpret it to fit their own situation</w:t>
      </w:r>
      <w:r w:rsidR="00D05EE2" w:rsidRPr="001909A4">
        <w:rPr>
          <w:rFonts w:asciiTheme="majorBidi" w:hAnsiTheme="majorBidi" w:cstheme="majorBidi"/>
        </w:rPr>
        <w:t>s</w:t>
      </w:r>
      <w:r w:rsidRPr="001909A4">
        <w:rPr>
          <w:rFonts w:asciiTheme="majorBidi" w:hAnsiTheme="majorBidi" w:cstheme="majorBidi"/>
        </w:rPr>
        <w:t xml:space="preserve"> and perspective</w:t>
      </w:r>
      <w:r w:rsidR="00D05EE2" w:rsidRPr="001909A4">
        <w:rPr>
          <w:rFonts w:asciiTheme="majorBidi" w:hAnsiTheme="majorBidi" w:cstheme="majorBidi"/>
        </w:rPr>
        <w:t>s</w:t>
      </w:r>
      <w:r w:rsidR="00D83A33">
        <w:rPr>
          <w:rFonts w:asciiTheme="majorBidi" w:hAnsiTheme="majorBidi" w:cstheme="majorBidi"/>
        </w:rPr>
        <w:t xml:space="preserve"> (Chan &amp; Chao, 2008)</w:t>
      </w:r>
      <w:r w:rsidR="00D05EE2" w:rsidRPr="001909A4">
        <w:rPr>
          <w:rFonts w:asciiTheme="majorBidi" w:hAnsiTheme="majorBidi" w:cstheme="majorBidi"/>
        </w:rPr>
        <w:t>.</w:t>
      </w:r>
      <w:r w:rsidRPr="001909A4">
        <w:rPr>
          <w:rFonts w:asciiTheme="majorBidi" w:hAnsiTheme="majorBidi" w:cstheme="majorBidi"/>
        </w:rPr>
        <w:t xml:space="preserve"> </w:t>
      </w:r>
      <w:r w:rsidR="00D05EE2" w:rsidRPr="001909A4">
        <w:rPr>
          <w:rFonts w:asciiTheme="majorBidi" w:hAnsiTheme="majorBidi" w:cstheme="majorBidi"/>
        </w:rPr>
        <w:t xml:space="preserve">The </w:t>
      </w:r>
      <w:r w:rsidR="00D05EE2" w:rsidRPr="00C00D76">
        <w:rPr>
          <w:rFonts w:asciiTheme="majorBidi" w:hAnsiTheme="majorBidi" w:cstheme="majorBidi"/>
          <w:noProof/>
        </w:rPr>
        <w:t>u</w:t>
      </w:r>
      <w:r w:rsidRPr="00C00D76">
        <w:rPr>
          <w:rFonts w:asciiTheme="majorBidi" w:hAnsiTheme="majorBidi" w:cstheme="majorBidi"/>
          <w:noProof/>
        </w:rPr>
        <w:t>tilization</w:t>
      </w:r>
      <w:r w:rsidRPr="001909A4">
        <w:rPr>
          <w:rFonts w:asciiTheme="majorBidi" w:hAnsiTheme="majorBidi" w:cstheme="majorBidi"/>
        </w:rPr>
        <w:t xml:space="preserve"> of knowledge increases </w:t>
      </w:r>
      <w:r w:rsidR="00D05EE2" w:rsidRPr="001909A4">
        <w:rPr>
          <w:rFonts w:asciiTheme="majorBidi" w:hAnsiTheme="majorBidi" w:cstheme="majorBidi"/>
        </w:rPr>
        <w:t xml:space="preserve">one’s </w:t>
      </w:r>
      <w:r w:rsidRPr="001909A4">
        <w:rPr>
          <w:rFonts w:asciiTheme="majorBidi" w:hAnsiTheme="majorBidi" w:cstheme="majorBidi"/>
        </w:rPr>
        <w:t xml:space="preserve">expertise in a domain of action, and </w:t>
      </w:r>
      <w:r w:rsidR="00D05EE2" w:rsidRPr="001909A4">
        <w:rPr>
          <w:rFonts w:asciiTheme="majorBidi" w:hAnsiTheme="majorBidi" w:cstheme="majorBidi"/>
        </w:rPr>
        <w:t xml:space="preserve">a </w:t>
      </w:r>
      <w:r w:rsidRPr="00A37A9E">
        <w:rPr>
          <w:rFonts w:asciiTheme="majorBidi" w:hAnsiTheme="majorBidi" w:cstheme="majorBidi"/>
          <w:noProof/>
        </w:rPr>
        <w:t>user</w:t>
      </w:r>
      <w:r w:rsidR="00A37A9E">
        <w:rPr>
          <w:rFonts w:asciiTheme="majorBidi" w:hAnsiTheme="majorBidi" w:cstheme="majorBidi"/>
          <w:noProof/>
        </w:rPr>
        <w:t>, therefore,</w:t>
      </w:r>
      <w:r w:rsidR="00D05EE2" w:rsidRPr="001909A4">
        <w:rPr>
          <w:rFonts w:asciiTheme="majorBidi" w:hAnsiTheme="majorBidi" w:cstheme="majorBidi"/>
        </w:rPr>
        <w:t xml:space="preserve"> </w:t>
      </w:r>
      <w:r w:rsidRPr="001909A4">
        <w:rPr>
          <w:rFonts w:asciiTheme="majorBidi" w:hAnsiTheme="majorBidi" w:cstheme="majorBidi"/>
        </w:rPr>
        <w:t xml:space="preserve">becomes an expert through repetitive practice. </w:t>
      </w:r>
      <w:r w:rsidR="00D05EE2" w:rsidRPr="001909A4">
        <w:rPr>
          <w:rFonts w:asciiTheme="majorBidi" w:hAnsiTheme="majorBidi" w:cstheme="majorBidi"/>
        </w:rPr>
        <w:t xml:space="preserve">An employee’s </w:t>
      </w:r>
      <w:r w:rsidRPr="001909A4">
        <w:rPr>
          <w:rFonts w:asciiTheme="majorBidi" w:hAnsiTheme="majorBidi" w:cstheme="majorBidi"/>
        </w:rPr>
        <w:t xml:space="preserve">capability </w:t>
      </w:r>
      <w:r w:rsidR="00D05EE2" w:rsidRPr="001909A4">
        <w:rPr>
          <w:rFonts w:asciiTheme="majorBidi" w:hAnsiTheme="majorBidi" w:cstheme="majorBidi"/>
        </w:rPr>
        <w:t xml:space="preserve">of </w:t>
      </w:r>
      <w:r w:rsidRPr="00C00D76">
        <w:rPr>
          <w:rFonts w:asciiTheme="majorBidi" w:hAnsiTheme="majorBidi" w:cstheme="majorBidi"/>
          <w:noProof/>
        </w:rPr>
        <w:t>utiliz</w:t>
      </w:r>
      <w:r w:rsidR="00D05EE2" w:rsidRPr="00C00D76">
        <w:rPr>
          <w:rFonts w:asciiTheme="majorBidi" w:hAnsiTheme="majorBidi" w:cstheme="majorBidi"/>
          <w:noProof/>
        </w:rPr>
        <w:t>ing</w:t>
      </w:r>
      <w:r w:rsidRPr="001909A4">
        <w:rPr>
          <w:rFonts w:asciiTheme="majorBidi" w:hAnsiTheme="majorBidi" w:cstheme="majorBidi"/>
        </w:rPr>
        <w:t xml:space="preserve"> a rel</w:t>
      </w:r>
      <w:r w:rsidR="00D05EE2" w:rsidRPr="001909A4">
        <w:rPr>
          <w:rFonts w:asciiTheme="majorBidi" w:hAnsiTheme="majorBidi" w:cstheme="majorBidi"/>
        </w:rPr>
        <w:t>evant</w:t>
      </w:r>
      <w:r w:rsidRPr="001909A4">
        <w:rPr>
          <w:rFonts w:asciiTheme="majorBidi" w:hAnsiTheme="majorBidi" w:cstheme="majorBidi"/>
        </w:rPr>
        <w:t xml:space="preserve"> knowledge base in decision</w:t>
      </w:r>
      <w:r w:rsidR="00D05EE2" w:rsidRPr="001909A4">
        <w:rPr>
          <w:rFonts w:asciiTheme="majorBidi" w:hAnsiTheme="majorBidi" w:cstheme="majorBidi"/>
        </w:rPr>
        <w:t>-</w:t>
      </w:r>
      <w:r w:rsidRPr="001909A4">
        <w:rPr>
          <w:rFonts w:asciiTheme="majorBidi" w:hAnsiTheme="majorBidi" w:cstheme="majorBidi"/>
        </w:rPr>
        <w:t>making and problem</w:t>
      </w:r>
      <w:r w:rsidR="00D05EE2" w:rsidRPr="001909A4">
        <w:rPr>
          <w:rFonts w:asciiTheme="majorBidi" w:hAnsiTheme="majorBidi" w:cstheme="majorBidi"/>
        </w:rPr>
        <w:t>-</w:t>
      </w:r>
      <w:r w:rsidRPr="001909A4">
        <w:rPr>
          <w:rFonts w:asciiTheme="majorBidi" w:hAnsiTheme="majorBidi" w:cstheme="majorBidi"/>
        </w:rPr>
        <w:t>solving</w:t>
      </w:r>
      <w:r w:rsidR="00D05EE2" w:rsidRPr="001909A4">
        <w:rPr>
          <w:rFonts w:asciiTheme="majorBidi" w:hAnsiTheme="majorBidi" w:cstheme="majorBidi"/>
        </w:rPr>
        <w:t xml:space="preserve"> situations</w:t>
      </w:r>
      <w:r w:rsidRPr="001909A4">
        <w:rPr>
          <w:rFonts w:asciiTheme="majorBidi" w:hAnsiTheme="majorBidi" w:cstheme="majorBidi"/>
        </w:rPr>
        <w:t xml:space="preserve"> allows </w:t>
      </w:r>
      <w:r w:rsidR="00D05EE2" w:rsidRPr="001909A4">
        <w:rPr>
          <w:rFonts w:asciiTheme="majorBidi" w:hAnsiTheme="majorBidi" w:cstheme="majorBidi"/>
        </w:rPr>
        <w:t xml:space="preserve">a </w:t>
      </w:r>
      <w:r w:rsidRPr="001909A4">
        <w:rPr>
          <w:rFonts w:asciiTheme="majorBidi" w:hAnsiTheme="majorBidi" w:cstheme="majorBidi"/>
        </w:rPr>
        <w:t xml:space="preserve">firm to respond more effectively to environmental changes, which, in turn, has a positive impact on the </w:t>
      </w:r>
      <w:r w:rsidRPr="00C00D76">
        <w:rPr>
          <w:rFonts w:asciiTheme="majorBidi" w:hAnsiTheme="majorBidi" w:cstheme="majorBidi"/>
          <w:noProof/>
        </w:rPr>
        <w:t>organizational</w:t>
      </w:r>
      <w:r w:rsidRPr="001909A4">
        <w:rPr>
          <w:rFonts w:asciiTheme="majorBidi" w:hAnsiTheme="majorBidi" w:cstheme="majorBidi"/>
        </w:rPr>
        <w:t xml:space="preserve"> structure</w:t>
      </w:r>
      <w:r w:rsidR="00D05EE2" w:rsidRPr="001909A4">
        <w:rPr>
          <w:rFonts w:asciiTheme="majorBidi" w:hAnsiTheme="majorBidi" w:cstheme="majorBidi"/>
        </w:rPr>
        <w:t>,</w:t>
      </w:r>
      <w:r w:rsidRPr="001909A4">
        <w:rPr>
          <w:rFonts w:asciiTheme="majorBidi" w:hAnsiTheme="majorBidi" w:cstheme="majorBidi"/>
        </w:rPr>
        <w:t xml:space="preserve"> </w:t>
      </w:r>
      <w:r w:rsidR="00D05EE2" w:rsidRPr="001909A4">
        <w:rPr>
          <w:rFonts w:asciiTheme="majorBidi" w:hAnsiTheme="majorBidi" w:cstheme="majorBidi"/>
        </w:rPr>
        <w:t xml:space="preserve">including components </w:t>
      </w:r>
      <w:r w:rsidRPr="001909A4">
        <w:rPr>
          <w:rFonts w:asciiTheme="majorBidi" w:hAnsiTheme="majorBidi" w:cstheme="majorBidi"/>
        </w:rPr>
        <w:t>such as integration mechanisms.</w:t>
      </w:r>
      <w:r w:rsidRPr="001909A4">
        <w:t xml:space="preserve"> </w:t>
      </w:r>
      <w:r w:rsidRPr="00A37A9E">
        <w:rPr>
          <w:rFonts w:asciiTheme="majorBidi" w:hAnsiTheme="majorBidi" w:cstheme="majorBidi"/>
          <w:noProof/>
        </w:rPr>
        <w:t>Organizations</w:t>
      </w:r>
      <w:r w:rsidRPr="001909A4">
        <w:rPr>
          <w:rFonts w:asciiTheme="majorBidi" w:hAnsiTheme="majorBidi" w:cstheme="majorBidi"/>
        </w:rPr>
        <w:t xml:space="preserve"> </w:t>
      </w:r>
      <w:r w:rsidRPr="00A37A9E">
        <w:rPr>
          <w:rFonts w:asciiTheme="majorBidi" w:hAnsiTheme="majorBidi" w:cstheme="majorBidi"/>
          <w:noProof/>
        </w:rPr>
        <w:t>should</w:t>
      </w:r>
      <w:r w:rsidR="00A37A9E">
        <w:rPr>
          <w:rFonts w:asciiTheme="majorBidi" w:hAnsiTheme="majorBidi" w:cstheme="majorBidi"/>
          <w:noProof/>
        </w:rPr>
        <w:t>, therefore,</w:t>
      </w:r>
      <w:r w:rsidR="00D05EE2" w:rsidRPr="001909A4">
        <w:rPr>
          <w:rFonts w:asciiTheme="majorBidi" w:hAnsiTheme="majorBidi" w:cstheme="majorBidi"/>
        </w:rPr>
        <w:t xml:space="preserve"> </w:t>
      </w:r>
      <w:r w:rsidRPr="001909A4">
        <w:rPr>
          <w:rFonts w:asciiTheme="majorBidi" w:hAnsiTheme="majorBidi" w:cstheme="majorBidi"/>
        </w:rPr>
        <w:t xml:space="preserve">encourage </w:t>
      </w:r>
      <w:r w:rsidRPr="001909A4">
        <w:rPr>
          <w:rFonts w:asciiTheme="majorBidi" w:hAnsiTheme="majorBidi" w:cstheme="majorBidi"/>
        </w:rPr>
        <w:lastRenderedPageBreak/>
        <w:t>employees to use and apply what they know</w:t>
      </w:r>
      <w:r w:rsidR="00D05EE2" w:rsidRPr="001909A4">
        <w:rPr>
          <w:rFonts w:asciiTheme="majorBidi" w:hAnsiTheme="majorBidi" w:cstheme="majorBidi"/>
        </w:rPr>
        <w:t xml:space="preserve"> and</w:t>
      </w:r>
      <w:r w:rsidRPr="001909A4">
        <w:rPr>
          <w:rFonts w:asciiTheme="majorBidi" w:hAnsiTheme="majorBidi" w:cstheme="majorBidi"/>
        </w:rPr>
        <w:t xml:space="preserve"> what they </w:t>
      </w:r>
      <w:r w:rsidR="00D05EE2" w:rsidRPr="001909A4">
        <w:rPr>
          <w:rFonts w:asciiTheme="majorBidi" w:hAnsiTheme="majorBidi" w:cstheme="majorBidi"/>
        </w:rPr>
        <w:t xml:space="preserve">have </w:t>
      </w:r>
      <w:r w:rsidRPr="00A37A9E">
        <w:rPr>
          <w:rFonts w:asciiTheme="majorBidi" w:hAnsiTheme="majorBidi" w:cstheme="majorBidi"/>
          <w:noProof/>
        </w:rPr>
        <w:t>learned</w:t>
      </w:r>
      <w:r w:rsidRPr="001909A4">
        <w:rPr>
          <w:rFonts w:asciiTheme="majorBidi" w:hAnsiTheme="majorBidi" w:cstheme="majorBidi"/>
        </w:rPr>
        <w:t xml:space="preserve"> </w:t>
      </w:r>
      <w:r w:rsidR="00D05EE2" w:rsidRPr="001909A4">
        <w:rPr>
          <w:rFonts w:asciiTheme="majorBidi" w:hAnsiTheme="majorBidi" w:cstheme="majorBidi"/>
        </w:rPr>
        <w:t xml:space="preserve">and to </w:t>
      </w:r>
      <w:r w:rsidRPr="001909A4">
        <w:rPr>
          <w:rFonts w:asciiTheme="majorBidi" w:hAnsiTheme="majorBidi" w:cstheme="majorBidi"/>
        </w:rPr>
        <w:t>use</w:t>
      </w:r>
      <w:r w:rsidR="00D05EE2" w:rsidRPr="001909A4">
        <w:rPr>
          <w:rFonts w:asciiTheme="majorBidi" w:hAnsiTheme="majorBidi" w:cstheme="majorBidi"/>
        </w:rPr>
        <w:t xml:space="preserve"> or </w:t>
      </w:r>
      <w:r w:rsidRPr="001909A4">
        <w:rPr>
          <w:rFonts w:asciiTheme="majorBidi" w:hAnsiTheme="majorBidi" w:cstheme="majorBidi"/>
        </w:rPr>
        <w:t xml:space="preserve">combine accessible information from the </w:t>
      </w:r>
      <w:r w:rsidRPr="00A37A9E">
        <w:rPr>
          <w:rFonts w:asciiTheme="majorBidi" w:hAnsiTheme="majorBidi" w:cstheme="majorBidi"/>
          <w:noProof/>
        </w:rPr>
        <w:t>organization</w:t>
      </w:r>
      <w:r w:rsidR="00D05EE2" w:rsidRPr="001909A4">
        <w:rPr>
          <w:rFonts w:asciiTheme="majorBidi" w:hAnsiTheme="majorBidi" w:cstheme="majorBidi"/>
        </w:rPr>
        <w:t>’</w:t>
      </w:r>
      <w:r w:rsidRPr="001909A4">
        <w:rPr>
          <w:rFonts w:asciiTheme="majorBidi" w:hAnsiTheme="majorBidi" w:cstheme="majorBidi"/>
        </w:rPr>
        <w:t xml:space="preserve">s knowledge repository to </w:t>
      </w:r>
      <w:r w:rsidR="00D05EE2" w:rsidRPr="001909A4">
        <w:rPr>
          <w:rFonts w:asciiTheme="majorBidi" w:hAnsiTheme="majorBidi" w:cstheme="majorBidi"/>
        </w:rPr>
        <w:t xml:space="preserve">both </w:t>
      </w:r>
      <w:r w:rsidRPr="001909A4">
        <w:rPr>
          <w:rFonts w:asciiTheme="majorBidi" w:hAnsiTheme="majorBidi" w:cstheme="majorBidi"/>
        </w:rPr>
        <w:t xml:space="preserve">solve </w:t>
      </w:r>
      <w:r w:rsidR="00D05EE2" w:rsidRPr="001909A4">
        <w:rPr>
          <w:rFonts w:asciiTheme="majorBidi" w:hAnsiTheme="majorBidi" w:cstheme="majorBidi"/>
        </w:rPr>
        <w:t xml:space="preserve">existing </w:t>
      </w:r>
      <w:r w:rsidRPr="001909A4">
        <w:rPr>
          <w:rFonts w:asciiTheme="majorBidi" w:hAnsiTheme="majorBidi" w:cstheme="majorBidi"/>
        </w:rPr>
        <w:t xml:space="preserve">problems and </w:t>
      </w:r>
      <w:r w:rsidR="00D05EE2" w:rsidRPr="001909A4">
        <w:rPr>
          <w:rFonts w:asciiTheme="majorBidi" w:hAnsiTheme="majorBidi" w:cstheme="majorBidi"/>
        </w:rPr>
        <w:t>to come</w:t>
      </w:r>
      <w:r w:rsidRPr="001909A4">
        <w:rPr>
          <w:rFonts w:asciiTheme="majorBidi" w:hAnsiTheme="majorBidi" w:cstheme="majorBidi"/>
        </w:rPr>
        <w:t xml:space="preserve"> up with new products</w:t>
      </w:r>
      <w:r w:rsidR="00D05EE2" w:rsidRPr="001909A4">
        <w:rPr>
          <w:rFonts w:asciiTheme="majorBidi" w:hAnsiTheme="majorBidi" w:cstheme="majorBidi"/>
        </w:rPr>
        <w:t xml:space="preserve"> and </w:t>
      </w:r>
      <w:r w:rsidRPr="001909A4">
        <w:rPr>
          <w:rFonts w:asciiTheme="majorBidi" w:hAnsiTheme="majorBidi" w:cstheme="majorBidi"/>
        </w:rPr>
        <w:t xml:space="preserve">services </w:t>
      </w:r>
      <w:r w:rsidR="00D05EE2" w:rsidRPr="001909A4">
        <w:rPr>
          <w:rFonts w:asciiTheme="majorBidi" w:hAnsiTheme="majorBidi" w:cstheme="majorBidi"/>
        </w:rPr>
        <w:t>to bolster the</w:t>
      </w:r>
      <w:r w:rsidRPr="001909A4">
        <w:rPr>
          <w:rFonts w:asciiTheme="majorBidi" w:hAnsiTheme="majorBidi" w:cstheme="majorBidi"/>
        </w:rPr>
        <w:t xml:space="preserve"> </w:t>
      </w:r>
      <w:r w:rsidRPr="00A37A9E">
        <w:rPr>
          <w:rFonts w:asciiTheme="majorBidi" w:hAnsiTheme="majorBidi" w:cstheme="majorBidi"/>
          <w:noProof/>
        </w:rPr>
        <w:t>organization</w:t>
      </w:r>
      <w:r w:rsidR="00D05EE2" w:rsidRPr="001909A4">
        <w:rPr>
          <w:rFonts w:asciiTheme="majorBidi" w:hAnsiTheme="majorBidi" w:cstheme="majorBidi"/>
        </w:rPr>
        <w:t>’</w:t>
      </w:r>
      <w:r w:rsidRPr="001909A4">
        <w:rPr>
          <w:rFonts w:asciiTheme="majorBidi" w:hAnsiTheme="majorBidi" w:cstheme="majorBidi"/>
        </w:rPr>
        <w:t xml:space="preserve">s competitive advantage (Chan </w:t>
      </w:r>
      <w:r w:rsidR="00D05EE2" w:rsidRPr="001909A4">
        <w:rPr>
          <w:rFonts w:asciiTheme="majorBidi" w:hAnsiTheme="majorBidi" w:cstheme="majorBidi"/>
        </w:rPr>
        <w:t xml:space="preserve">&amp; </w:t>
      </w:r>
      <w:r w:rsidRPr="001909A4">
        <w:rPr>
          <w:rFonts w:asciiTheme="majorBidi" w:hAnsiTheme="majorBidi" w:cstheme="majorBidi"/>
        </w:rPr>
        <w:t xml:space="preserve">Chao, 2008). </w:t>
      </w:r>
    </w:p>
    <w:p w14:paraId="5CDA62B3" w14:textId="77777777" w:rsidR="006768E7" w:rsidRPr="001909A4" w:rsidRDefault="006768E7" w:rsidP="00780F65">
      <w:pPr>
        <w:spacing w:line="360" w:lineRule="auto"/>
        <w:jc w:val="both"/>
        <w:rPr>
          <w:rFonts w:asciiTheme="majorBidi" w:hAnsiTheme="majorBidi" w:cstheme="majorBidi"/>
        </w:rPr>
      </w:pPr>
    </w:p>
    <w:p w14:paraId="1BA7EA57" w14:textId="10112C00" w:rsidR="00780F65" w:rsidRDefault="006768E7" w:rsidP="00562C3A">
      <w:pPr>
        <w:spacing w:line="360" w:lineRule="auto"/>
        <w:jc w:val="both"/>
        <w:rPr>
          <w:rFonts w:asciiTheme="majorBidi" w:hAnsiTheme="majorBidi" w:cstheme="majorBidi"/>
        </w:rPr>
      </w:pPr>
      <w:r>
        <w:rPr>
          <w:rFonts w:asciiTheme="majorBidi" w:hAnsiTheme="majorBidi" w:cstheme="majorBidi"/>
        </w:rPr>
        <w:t>In the case of UAE, the DSG (2011) study shows that</w:t>
      </w:r>
      <w:r w:rsidR="00562C3A">
        <w:rPr>
          <w:rFonts w:asciiTheme="majorBidi" w:hAnsiTheme="majorBidi" w:cstheme="majorBidi"/>
        </w:rPr>
        <w:t xml:space="preserve"> </w:t>
      </w:r>
      <w:proofErr w:type="gramStart"/>
      <w:r w:rsidR="00562C3A">
        <w:rPr>
          <w:rFonts w:asciiTheme="majorBidi" w:hAnsiTheme="majorBidi" w:cstheme="majorBidi"/>
        </w:rPr>
        <w:t>related</w:t>
      </w:r>
      <w:r>
        <w:rPr>
          <w:rFonts w:asciiTheme="majorBidi" w:hAnsiTheme="majorBidi" w:cstheme="majorBidi"/>
        </w:rPr>
        <w:t xml:space="preserve"> aspects of </w:t>
      </w:r>
      <w:r w:rsidR="00562C3A">
        <w:rPr>
          <w:rFonts w:asciiTheme="majorBidi" w:hAnsiTheme="majorBidi" w:cstheme="majorBidi"/>
        </w:rPr>
        <w:t>knowledge application and use such as releasing knowledge more rapidly is</w:t>
      </w:r>
      <w:proofErr w:type="gramEnd"/>
      <w:r w:rsidR="00562C3A">
        <w:rPr>
          <w:rFonts w:asciiTheme="majorBidi" w:hAnsiTheme="majorBidi" w:cstheme="majorBidi"/>
        </w:rPr>
        <w:t xml:space="preserve"> moderate. </w:t>
      </w:r>
      <w:proofErr w:type="spellStart"/>
      <w:r w:rsidR="00562C3A">
        <w:rPr>
          <w:rFonts w:asciiTheme="majorBidi" w:hAnsiTheme="majorBidi" w:cstheme="majorBidi"/>
        </w:rPr>
        <w:t>Siddique</w:t>
      </w:r>
      <w:proofErr w:type="spellEnd"/>
      <w:r w:rsidR="00562C3A">
        <w:rPr>
          <w:rFonts w:asciiTheme="majorBidi" w:hAnsiTheme="majorBidi" w:cstheme="majorBidi"/>
        </w:rPr>
        <w:t xml:space="preserve"> (2012) study to assess the KM initiatives in the UAE shows that knowledge application and use aspects such as d</w:t>
      </w:r>
      <w:r w:rsidR="00562C3A" w:rsidRPr="00562C3A">
        <w:rPr>
          <w:rFonts w:asciiTheme="majorBidi" w:hAnsiTheme="majorBidi" w:cstheme="majorBidi"/>
        </w:rPr>
        <w:t>eveloping processes for apply</w:t>
      </w:r>
      <w:r w:rsidR="00562C3A">
        <w:rPr>
          <w:rFonts w:asciiTheme="majorBidi" w:hAnsiTheme="majorBidi" w:cstheme="majorBidi"/>
        </w:rPr>
        <w:t xml:space="preserve">ing knowledge learned from past </w:t>
      </w:r>
      <w:r w:rsidR="00562C3A" w:rsidRPr="00562C3A">
        <w:rPr>
          <w:rFonts w:asciiTheme="majorBidi" w:hAnsiTheme="majorBidi" w:cstheme="majorBidi"/>
        </w:rPr>
        <w:t>experiences, successes and failures</w:t>
      </w:r>
      <w:r w:rsidR="00562C3A">
        <w:rPr>
          <w:rFonts w:asciiTheme="majorBidi" w:hAnsiTheme="majorBidi" w:cstheme="majorBidi"/>
        </w:rPr>
        <w:t>; and increased use of i</w:t>
      </w:r>
      <w:r w:rsidR="00562C3A" w:rsidRPr="00562C3A">
        <w:rPr>
          <w:rFonts w:asciiTheme="majorBidi" w:hAnsiTheme="majorBidi" w:cstheme="majorBidi"/>
        </w:rPr>
        <w:t>nternet/e-sources to publish and access information</w:t>
      </w:r>
      <w:r w:rsidR="00562C3A" w:rsidRPr="00562C3A">
        <w:t xml:space="preserve"> </w:t>
      </w:r>
      <w:r w:rsidR="00562C3A" w:rsidRPr="00562C3A">
        <w:rPr>
          <w:rFonts w:asciiTheme="majorBidi" w:hAnsiTheme="majorBidi" w:cstheme="majorBidi"/>
        </w:rPr>
        <w:t xml:space="preserve">ranged from </w:t>
      </w:r>
      <w:r w:rsidR="00562C3A">
        <w:rPr>
          <w:rFonts w:asciiTheme="majorBidi" w:hAnsiTheme="majorBidi" w:cstheme="majorBidi"/>
        </w:rPr>
        <w:t>moderate (3.50) to moderately high (4.63</w:t>
      </w:r>
      <w:r w:rsidR="00562C3A" w:rsidRPr="00562C3A">
        <w:rPr>
          <w:rFonts w:asciiTheme="majorBidi" w:hAnsiTheme="majorBidi" w:cstheme="majorBidi"/>
        </w:rPr>
        <w:t>) on a 7-point scale respectively, which shows that knowledge capture and storage aspects is moderate.</w:t>
      </w:r>
    </w:p>
    <w:p w14:paraId="7DD1C31A" w14:textId="33A62F9F" w:rsidR="00464D22" w:rsidRDefault="00464D22" w:rsidP="00562C3A">
      <w:pPr>
        <w:spacing w:line="360" w:lineRule="auto"/>
        <w:jc w:val="both"/>
        <w:rPr>
          <w:rFonts w:asciiTheme="majorBidi" w:hAnsiTheme="majorBidi" w:cstheme="majorBidi"/>
        </w:rPr>
      </w:pPr>
    </w:p>
    <w:p w14:paraId="097DA362" w14:textId="7BC14192" w:rsidR="00464D22" w:rsidRDefault="00464D22" w:rsidP="00562C3A">
      <w:pPr>
        <w:spacing w:line="360" w:lineRule="auto"/>
        <w:jc w:val="both"/>
        <w:rPr>
          <w:rFonts w:asciiTheme="majorBidi" w:hAnsiTheme="majorBidi" w:cstheme="majorBidi"/>
        </w:rPr>
      </w:pPr>
      <w:r>
        <w:rPr>
          <w:rFonts w:asciiTheme="majorBidi" w:hAnsiTheme="majorBidi" w:cstheme="majorBidi"/>
        </w:rPr>
        <w:t xml:space="preserve">Overall, based on the available information in the UAE, it can </w:t>
      </w:r>
      <w:r w:rsidR="003F703E">
        <w:rPr>
          <w:rFonts w:asciiTheme="majorBidi" w:hAnsiTheme="majorBidi" w:cstheme="majorBidi"/>
        </w:rPr>
        <w:t>be reasoned</w:t>
      </w:r>
      <w:r>
        <w:rPr>
          <w:rFonts w:asciiTheme="majorBidi" w:hAnsiTheme="majorBidi" w:cstheme="majorBidi"/>
        </w:rPr>
        <w:t xml:space="preserve"> that the related aspects of knowledge management </w:t>
      </w:r>
      <w:r w:rsidRPr="00A37A9E">
        <w:rPr>
          <w:rFonts w:asciiTheme="majorBidi" w:hAnsiTheme="majorBidi" w:cstheme="majorBidi"/>
          <w:noProof/>
        </w:rPr>
        <w:t>practices</w:t>
      </w:r>
      <w:r w:rsidR="00A37A9E">
        <w:rPr>
          <w:rFonts w:asciiTheme="majorBidi" w:hAnsiTheme="majorBidi" w:cstheme="majorBidi"/>
          <w:noProof/>
        </w:rPr>
        <w:t>, in general,</w:t>
      </w:r>
      <w:r>
        <w:rPr>
          <w:rFonts w:asciiTheme="majorBidi" w:hAnsiTheme="majorBidi" w:cstheme="majorBidi"/>
        </w:rPr>
        <w:t xml:space="preserve"> </w:t>
      </w:r>
      <w:r w:rsidRPr="00A37A9E">
        <w:rPr>
          <w:rFonts w:asciiTheme="majorBidi" w:hAnsiTheme="majorBidi" w:cstheme="majorBidi"/>
          <w:noProof/>
        </w:rPr>
        <w:t>is</w:t>
      </w:r>
      <w:r>
        <w:rPr>
          <w:rFonts w:asciiTheme="majorBidi" w:hAnsiTheme="majorBidi" w:cstheme="majorBidi"/>
        </w:rPr>
        <w:t xml:space="preserve"> moderate. </w:t>
      </w:r>
    </w:p>
    <w:p w14:paraId="6F37CE24" w14:textId="77777777" w:rsidR="006768E7" w:rsidRPr="001909A4" w:rsidRDefault="006768E7" w:rsidP="00780F65">
      <w:pPr>
        <w:spacing w:line="360" w:lineRule="auto"/>
        <w:jc w:val="both"/>
        <w:rPr>
          <w:rFonts w:asciiTheme="majorBidi" w:hAnsiTheme="majorBidi" w:cstheme="majorBidi"/>
        </w:rPr>
      </w:pPr>
    </w:p>
    <w:p w14:paraId="13D5BDF6"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17" w:name="_Toc481404392"/>
      <w:r w:rsidRPr="001909A4">
        <w:rPr>
          <w:rFonts w:ascii="Times New Roman" w:hAnsi="Times New Roman" w:cs="Times New Roman"/>
          <w:b/>
          <w:color w:val="auto"/>
        </w:rPr>
        <w:t>Enablers of knowledge management</w:t>
      </w:r>
      <w:bookmarkEnd w:id="17"/>
    </w:p>
    <w:p w14:paraId="09E53C3F" w14:textId="77777777" w:rsidR="00780F65" w:rsidRPr="001909A4" w:rsidRDefault="00780F65" w:rsidP="00780F65">
      <w:pPr>
        <w:pStyle w:val="ListParagraph"/>
        <w:spacing w:line="276" w:lineRule="auto"/>
        <w:jc w:val="both"/>
        <w:rPr>
          <w:rFonts w:eastAsiaTheme="majorEastAsia"/>
          <w:b/>
          <w:bCs/>
          <w:sz w:val="26"/>
          <w:szCs w:val="26"/>
        </w:rPr>
      </w:pPr>
    </w:p>
    <w:p w14:paraId="5AE653F2" w14:textId="6C11ACD6" w:rsidR="003F703E" w:rsidRDefault="003F703E" w:rsidP="00780F65">
      <w:pPr>
        <w:spacing w:line="360" w:lineRule="auto"/>
        <w:jc w:val="both"/>
        <w:rPr>
          <w:rFonts w:asciiTheme="majorBidi" w:hAnsiTheme="majorBidi" w:cstheme="majorBidi"/>
        </w:rPr>
      </w:pPr>
      <w:r>
        <w:rPr>
          <w:rFonts w:asciiTheme="majorBidi" w:hAnsiTheme="majorBidi" w:cstheme="majorBidi"/>
        </w:rPr>
        <w:t xml:space="preserve">It is important for </w:t>
      </w:r>
      <w:r w:rsidRPr="003F703E">
        <w:rPr>
          <w:rFonts w:asciiTheme="majorBidi" w:hAnsiTheme="majorBidi" w:cstheme="majorBidi"/>
        </w:rPr>
        <w:t xml:space="preserve">practitioners and policy makers </w:t>
      </w:r>
      <w:r>
        <w:rPr>
          <w:rFonts w:asciiTheme="majorBidi" w:hAnsiTheme="majorBidi" w:cstheme="majorBidi"/>
        </w:rPr>
        <w:t xml:space="preserve">to understand the enablers of the KM practices, which </w:t>
      </w:r>
      <w:proofErr w:type="gramStart"/>
      <w:r>
        <w:rPr>
          <w:rFonts w:asciiTheme="majorBidi" w:hAnsiTheme="majorBidi" w:cstheme="majorBidi"/>
        </w:rPr>
        <w:t xml:space="preserve">can </w:t>
      </w:r>
      <w:r w:rsidRPr="003F703E">
        <w:rPr>
          <w:rFonts w:asciiTheme="majorBidi" w:hAnsiTheme="majorBidi" w:cstheme="majorBidi"/>
        </w:rPr>
        <w:t>they can</w:t>
      </w:r>
      <w:proofErr w:type="gramEnd"/>
      <w:r w:rsidRPr="003F703E">
        <w:rPr>
          <w:rFonts w:asciiTheme="majorBidi" w:hAnsiTheme="majorBidi" w:cstheme="majorBidi"/>
        </w:rPr>
        <w:t xml:space="preserve"> explain important aspects such as why some </w:t>
      </w:r>
      <w:r>
        <w:rPr>
          <w:rFonts w:asciiTheme="majorBidi" w:hAnsiTheme="majorBidi" w:cstheme="majorBidi"/>
        </w:rPr>
        <w:t>firms implement a multitude of KM</w:t>
      </w:r>
      <w:r w:rsidRPr="003F703E">
        <w:rPr>
          <w:rFonts w:asciiTheme="majorBidi" w:hAnsiTheme="majorBidi" w:cstheme="majorBidi"/>
        </w:rPr>
        <w:t xml:space="preserve"> practices or why the extent of implementation of these</w:t>
      </w:r>
      <w:r>
        <w:rPr>
          <w:rFonts w:asciiTheme="majorBidi" w:hAnsiTheme="majorBidi" w:cstheme="majorBidi"/>
        </w:rPr>
        <w:t xml:space="preserve"> KM</w:t>
      </w:r>
      <w:r w:rsidRPr="003F703E">
        <w:rPr>
          <w:rFonts w:asciiTheme="majorBidi" w:hAnsiTheme="majorBidi" w:cstheme="majorBidi"/>
        </w:rPr>
        <w:t xml:space="preserve"> practices differs across firms.</w:t>
      </w:r>
    </w:p>
    <w:p w14:paraId="7D207CC8" w14:textId="77777777" w:rsidR="003F703E" w:rsidRDefault="003F703E" w:rsidP="00780F65">
      <w:pPr>
        <w:spacing w:line="360" w:lineRule="auto"/>
        <w:jc w:val="both"/>
        <w:rPr>
          <w:rFonts w:asciiTheme="majorBidi" w:hAnsiTheme="majorBidi" w:cstheme="majorBidi"/>
        </w:rPr>
      </w:pPr>
    </w:p>
    <w:p w14:paraId="3A44E101" w14:textId="33804510" w:rsidR="00780F65"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Enablers of knowledge management are factors that support or facilitate the implementation of KM practices. However, at present in the public sector, there is little understanding </w:t>
      </w:r>
      <w:r w:rsidR="00D05EE2" w:rsidRPr="001909A4">
        <w:rPr>
          <w:rFonts w:asciiTheme="majorBidi" w:hAnsiTheme="majorBidi" w:cstheme="majorBidi"/>
        </w:rPr>
        <w:t xml:space="preserve">of </w:t>
      </w:r>
      <w:r w:rsidRPr="001909A4">
        <w:rPr>
          <w:rFonts w:asciiTheme="majorBidi" w:hAnsiTheme="majorBidi" w:cstheme="majorBidi"/>
        </w:rPr>
        <w:t xml:space="preserve">the </w:t>
      </w:r>
      <w:r w:rsidR="00D05EE2" w:rsidRPr="001909A4">
        <w:rPr>
          <w:rFonts w:asciiTheme="majorBidi" w:hAnsiTheme="majorBidi" w:cstheme="majorBidi"/>
        </w:rPr>
        <w:t xml:space="preserve">more </w:t>
      </w:r>
      <w:r w:rsidRPr="001909A4">
        <w:rPr>
          <w:rFonts w:asciiTheme="majorBidi" w:hAnsiTheme="majorBidi" w:cstheme="majorBidi"/>
        </w:rPr>
        <w:t xml:space="preserve">important enablers of </w:t>
      </w:r>
      <w:r w:rsidR="00D05EE2" w:rsidRPr="001909A4">
        <w:rPr>
          <w:rFonts w:asciiTheme="majorBidi" w:hAnsiTheme="majorBidi" w:cstheme="majorBidi"/>
        </w:rPr>
        <w:t>KM</w:t>
      </w:r>
      <w:r w:rsidRPr="001909A4">
        <w:rPr>
          <w:rFonts w:asciiTheme="majorBidi" w:hAnsiTheme="majorBidi" w:cstheme="majorBidi"/>
        </w:rPr>
        <w:t>. Th</w:t>
      </w:r>
      <w:r w:rsidR="00D05EE2" w:rsidRPr="001909A4">
        <w:rPr>
          <w:rFonts w:asciiTheme="majorBidi" w:hAnsiTheme="majorBidi" w:cstheme="majorBidi"/>
        </w:rPr>
        <w:t>is</w:t>
      </w:r>
      <w:r w:rsidRPr="001909A4">
        <w:rPr>
          <w:rFonts w:asciiTheme="majorBidi" w:hAnsiTheme="majorBidi" w:cstheme="majorBidi"/>
        </w:rPr>
        <w:t xml:space="preserve"> understanding is important for firms to leverage the enablers</w:t>
      </w:r>
      <w:r w:rsidR="00D05EE2" w:rsidRPr="001909A4">
        <w:rPr>
          <w:rFonts w:asciiTheme="majorBidi" w:hAnsiTheme="majorBidi" w:cstheme="majorBidi"/>
        </w:rPr>
        <w:t xml:space="preserve"> effectively</w:t>
      </w:r>
      <w:r w:rsidRPr="001909A4">
        <w:rPr>
          <w:rFonts w:asciiTheme="majorBidi" w:hAnsiTheme="majorBidi" w:cstheme="majorBidi"/>
        </w:rPr>
        <w:t xml:space="preserve">. </w:t>
      </w:r>
      <w:r w:rsidRPr="00C00D76">
        <w:rPr>
          <w:noProof/>
        </w:rPr>
        <w:t>Organizations</w:t>
      </w:r>
      <w:r w:rsidRPr="001909A4">
        <w:t xml:space="preserve"> that have jumped on the bandwagon </w:t>
      </w:r>
      <w:r w:rsidR="00D05EE2" w:rsidRPr="001909A4">
        <w:t xml:space="preserve">in the </w:t>
      </w:r>
      <w:r w:rsidRPr="001909A4">
        <w:t>implement</w:t>
      </w:r>
      <w:r w:rsidR="00D05EE2" w:rsidRPr="001909A4">
        <w:t>ation of</w:t>
      </w:r>
      <w:r w:rsidRPr="001909A4">
        <w:t xml:space="preserve"> </w:t>
      </w:r>
      <w:r w:rsidR="00D05EE2" w:rsidRPr="001909A4">
        <w:t>KM</w:t>
      </w:r>
      <w:r w:rsidRPr="001909A4">
        <w:t xml:space="preserve"> may fail in their efforts if they do not know how to leverage </w:t>
      </w:r>
      <w:r w:rsidR="00D05EE2" w:rsidRPr="001909A4">
        <w:t xml:space="preserve">advantages </w:t>
      </w:r>
      <w:r w:rsidRPr="001909A4">
        <w:t xml:space="preserve">from the key enablers of </w:t>
      </w:r>
      <w:r w:rsidR="00D05EE2" w:rsidRPr="001909A4">
        <w:t>KM</w:t>
      </w:r>
      <w:r w:rsidRPr="001909A4">
        <w:t xml:space="preserve">. Through extensive review, six key enablers of </w:t>
      </w:r>
      <w:r w:rsidR="00D05EE2" w:rsidRPr="001909A4">
        <w:t>KM</w:t>
      </w:r>
      <w:r w:rsidRPr="001909A4">
        <w:t xml:space="preserve"> which could be of relevance to the public sector</w:t>
      </w:r>
      <w:r w:rsidR="00A456E8">
        <w:t xml:space="preserve"> were identified</w:t>
      </w:r>
      <w:r w:rsidR="00D05EE2" w:rsidRPr="001909A4">
        <w:t>, which include KM</w:t>
      </w:r>
      <w:r w:rsidRPr="001909A4">
        <w:t xml:space="preserve"> strateg</w:t>
      </w:r>
      <w:r w:rsidR="00D05EE2" w:rsidRPr="001909A4">
        <w:t>ies</w:t>
      </w:r>
      <w:r w:rsidRPr="001909A4">
        <w:t xml:space="preserve">, </w:t>
      </w:r>
      <w:r w:rsidRPr="00C00D76">
        <w:rPr>
          <w:noProof/>
        </w:rPr>
        <w:t>organizational</w:t>
      </w:r>
      <w:r w:rsidRPr="001909A4">
        <w:t xml:space="preserve"> structure, </w:t>
      </w:r>
      <w:r w:rsidRPr="00C00D76">
        <w:rPr>
          <w:noProof/>
        </w:rPr>
        <w:t>organizational</w:t>
      </w:r>
      <w:r w:rsidRPr="001909A4">
        <w:t xml:space="preserve"> culture, top management support, information system</w:t>
      </w:r>
      <w:r w:rsidR="00D05EE2" w:rsidRPr="001909A4">
        <w:t>s,</w:t>
      </w:r>
      <w:r w:rsidRPr="001909A4">
        <w:t xml:space="preserve"> and human resource management</w:t>
      </w:r>
      <w:r w:rsidRPr="001909A4">
        <w:rPr>
          <w:rFonts w:asciiTheme="majorBidi" w:hAnsiTheme="majorBidi" w:cstheme="majorBidi"/>
        </w:rPr>
        <w:t>. Each is brief</w:t>
      </w:r>
      <w:r w:rsidR="00D05EE2" w:rsidRPr="001909A4">
        <w:rPr>
          <w:rFonts w:asciiTheme="majorBidi" w:hAnsiTheme="majorBidi" w:cstheme="majorBidi"/>
        </w:rPr>
        <w:t>ly described</w:t>
      </w:r>
      <w:r w:rsidRPr="001909A4">
        <w:rPr>
          <w:rFonts w:asciiTheme="majorBidi" w:hAnsiTheme="majorBidi" w:cstheme="majorBidi"/>
        </w:rPr>
        <w:t xml:space="preserve"> in the following section</w:t>
      </w:r>
      <w:r w:rsidR="00D05EE2" w:rsidRPr="001909A4">
        <w:rPr>
          <w:rFonts w:asciiTheme="majorBidi" w:hAnsiTheme="majorBidi" w:cstheme="majorBidi"/>
        </w:rPr>
        <w:t>.</w:t>
      </w:r>
    </w:p>
    <w:p w14:paraId="01F836B8" w14:textId="77777777" w:rsidR="00464D22" w:rsidRPr="001909A4" w:rsidRDefault="00464D22" w:rsidP="00780F65">
      <w:pPr>
        <w:spacing w:line="360" w:lineRule="auto"/>
        <w:jc w:val="both"/>
        <w:rPr>
          <w:rFonts w:asciiTheme="majorBidi" w:hAnsiTheme="majorBidi" w:cstheme="majorBidi"/>
        </w:rPr>
      </w:pPr>
    </w:p>
    <w:p w14:paraId="536A234E" w14:textId="31EE7440" w:rsidR="00780F65" w:rsidRPr="001909A4" w:rsidRDefault="00780F65" w:rsidP="004030E0">
      <w:pPr>
        <w:pStyle w:val="Heading3"/>
        <w:numPr>
          <w:ilvl w:val="2"/>
          <w:numId w:val="2"/>
        </w:numPr>
        <w:rPr>
          <w:rFonts w:ascii="Times New Roman" w:hAnsi="Times New Roman" w:cs="Times New Roman"/>
          <w:b/>
          <w:color w:val="auto"/>
        </w:rPr>
      </w:pPr>
      <w:bookmarkStart w:id="18" w:name="_Toc481404393"/>
      <w:r w:rsidRPr="001909A4">
        <w:rPr>
          <w:rFonts w:ascii="Times New Roman" w:hAnsi="Times New Roman" w:cs="Times New Roman"/>
          <w:b/>
          <w:color w:val="auto"/>
        </w:rPr>
        <w:lastRenderedPageBreak/>
        <w:t>Knowledge management strateg</w:t>
      </w:r>
      <w:r w:rsidR="00D05EE2" w:rsidRPr="001909A4">
        <w:rPr>
          <w:rFonts w:ascii="Times New Roman" w:hAnsi="Times New Roman" w:cs="Times New Roman"/>
          <w:b/>
          <w:color w:val="auto"/>
        </w:rPr>
        <w:t>ies</w:t>
      </w:r>
      <w:bookmarkEnd w:id="18"/>
      <w:r w:rsidRPr="001909A4">
        <w:rPr>
          <w:rFonts w:ascii="Times New Roman" w:hAnsi="Times New Roman" w:cs="Times New Roman"/>
          <w:b/>
          <w:color w:val="auto"/>
        </w:rPr>
        <w:t xml:space="preserve"> </w:t>
      </w:r>
    </w:p>
    <w:p w14:paraId="29D95BDA" w14:textId="77777777" w:rsidR="00780F65" w:rsidRPr="001909A4" w:rsidRDefault="00780F65" w:rsidP="00780F65"/>
    <w:p w14:paraId="12A57EFC" w14:textId="39733ECC" w:rsidR="00780F65" w:rsidRPr="001909A4" w:rsidRDefault="009F0748" w:rsidP="00780F65">
      <w:pPr>
        <w:spacing w:line="360" w:lineRule="auto"/>
        <w:jc w:val="both"/>
        <w:rPr>
          <w:rFonts w:asciiTheme="majorBidi" w:hAnsiTheme="majorBidi" w:cstheme="majorBidi"/>
        </w:rPr>
      </w:pPr>
      <w:r w:rsidRPr="001909A4">
        <w:rPr>
          <w:rFonts w:asciiTheme="majorBidi" w:hAnsiTheme="majorBidi" w:cstheme="majorBidi"/>
        </w:rPr>
        <w:t>The d</w:t>
      </w:r>
      <w:r w:rsidR="00780F65" w:rsidRPr="001909A4">
        <w:rPr>
          <w:rFonts w:asciiTheme="majorBidi" w:hAnsiTheme="majorBidi" w:cstheme="majorBidi"/>
        </w:rPr>
        <w:t xml:space="preserve">evelopment of a clear </w:t>
      </w:r>
      <w:r w:rsidRPr="001909A4">
        <w:rPr>
          <w:rFonts w:asciiTheme="majorBidi" w:hAnsiTheme="majorBidi" w:cstheme="majorBidi"/>
        </w:rPr>
        <w:t>KM</w:t>
      </w:r>
      <w:r w:rsidR="00780F65" w:rsidRPr="001909A4">
        <w:rPr>
          <w:rFonts w:asciiTheme="majorBidi" w:hAnsiTheme="majorBidi" w:cstheme="majorBidi"/>
        </w:rPr>
        <w:t xml:space="preserve"> strategy </w:t>
      </w:r>
      <w:r w:rsidRPr="001909A4">
        <w:rPr>
          <w:rFonts w:asciiTheme="majorBidi" w:hAnsiTheme="majorBidi" w:cstheme="majorBidi"/>
        </w:rPr>
        <w:t xml:space="preserve">which is </w:t>
      </w:r>
      <w:r w:rsidR="00780F65" w:rsidRPr="001909A4">
        <w:rPr>
          <w:rFonts w:asciiTheme="majorBidi" w:hAnsiTheme="majorBidi" w:cstheme="majorBidi"/>
        </w:rPr>
        <w:t>in line with the</w:t>
      </w:r>
      <w:r w:rsidR="003216B3" w:rsidRPr="001909A4">
        <w:rPr>
          <w:rFonts w:asciiTheme="majorBidi" w:hAnsiTheme="majorBidi" w:cstheme="majorBidi"/>
        </w:rPr>
        <w:t xml:space="preserve"> firm’s</w:t>
      </w:r>
      <w:r w:rsidR="00780F65" w:rsidRPr="001909A4">
        <w:rPr>
          <w:rFonts w:asciiTheme="majorBidi" w:hAnsiTheme="majorBidi" w:cstheme="majorBidi"/>
        </w:rPr>
        <w:t xml:space="preserve"> </w:t>
      </w:r>
      <w:r w:rsidR="00780F65" w:rsidRPr="00C00D76">
        <w:rPr>
          <w:rFonts w:asciiTheme="majorBidi" w:hAnsiTheme="majorBidi" w:cstheme="majorBidi"/>
          <w:noProof/>
        </w:rPr>
        <w:t>organizational</w:t>
      </w:r>
      <w:r w:rsidR="00780F65" w:rsidRPr="001909A4">
        <w:rPr>
          <w:rFonts w:asciiTheme="majorBidi" w:hAnsiTheme="majorBidi" w:cstheme="majorBidi"/>
        </w:rPr>
        <w:t xml:space="preserve"> strategy is vital for the </w:t>
      </w:r>
      <w:r w:rsidRPr="001909A4">
        <w:rPr>
          <w:rFonts w:asciiTheme="majorBidi" w:hAnsiTheme="majorBidi" w:cstheme="majorBidi"/>
        </w:rPr>
        <w:t xml:space="preserve">successful </w:t>
      </w:r>
      <w:r w:rsidR="00780F65" w:rsidRPr="001909A4">
        <w:rPr>
          <w:rFonts w:asciiTheme="majorBidi" w:hAnsiTheme="majorBidi" w:cstheme="majorBidi"/>
        </w:rPr>
        <w:t xml:space="preserve">implementation of </w:t>
      </w:r>
      <w:r w:rsidRPr="001909A4">
        <w:rPr>
          <w:rFonts w:asciiTheme="majorBidi" w:hAnsiTheme="majorBidi" w:cstheme="majorBidi"/>
        </w:rPr>
        <w:t>KM</w:t>
      </w:r>
      <w:r w:rsidR="00780F65" w:rsidRPr="001909A4">
        <w:rPr>
          <w:rFonts w:asciiTheme="majorBidi" w:hAnsiTheme="majorBidi" w:cstheme="majorBidi"/>
        </w:rPr>
        <w:t xml:space="preserve"> practices (</w:t>
      </w:r>
      <w:r w:rsidR="00EE4EEC" w:rsidRPr="00EE4EEC">
        <w:rPr>
          <w:rFonts w:asciiTheme="majorBidi" w:hAnsiTheme="majorBidi" w:cstheme="majorBidi"/>
        </w:rPr>
        <w:t xml:space="preserve">Davenport, </w:t>
      </w:r>
      <w:r w:rsidR="00EE4EEC">
        <w:rPr>
          <w:rFonts w:asciiTheme="majorBidi" w:hAnsiTheme="majorBidi" w:cstheme="majorBidi"/>
        </w:rPr>
        <w:t xml:space="preserve">De Long </w:t>
      </w:r>
      <w:r w:rsidR="00EE4EEC" w:rsidRPr="00EE4EEC">
        <w:rPr>
          <w:rFonts w:asciiTheme="majorBidi" w:hAnsiTheme="majorBidi" w:cstheme="majorBidi"/>
        </w:rPr>
        <w:t xml:space="preserve">&amp; Beers, </w:t>
      </w:r>
      <w:r w:rsidR="00780F65" w:rsidRPr="001909A4">
        <w:rPr>
          <w:rFonts w:asciiTheme="majorBidi" w:hAnsiTheme="majorBidi" w:cstheme="majorBidi"/>
        </w:rPr>
        <w:t>1998; Zack, 1999; Beckett</w:t>
      </w:r>
      <w:r w:rsidR="00EE4EEC">
        <w:rPr>
          <w:rFonts w:asciiTheme="majorBidi" w:hAnsiTheme="majorBidi" w:cstheme="majorBidi"/>
        </w:rPr>
        <w:t xml:space="preserve">, Wainwright &amp; </w:t>
      </w:r>
      <w:proofErr w:type="spellStart"/>
      <w:r w:rsidR="00EE4EEC">
        <w:rPr>
          <w:rFonts w:asciiTheme="majorBidi" w:hAnsiTheme="majorBidi" w:cstheme="majorBidi"/>
        </w:rPr>
        <w:t>Bance</w:t>
      </w:r>
      <w:proofErr w:type="spellEnd"/>
      <w:r w:rsidR="00EE4EEC">
        <w:rPr>
          <w:rFonts w:asciiTheme="majorBidi" w:hAnsiTheme="majorBidi" w:cstheme="majorBidi"/>
        </w:rPr>
        <w:t xml:space="preserve">, </w:t>
      </w:r>
      <w:r w:rsidR="00780F65" w:rsidRPr="001909A4">
        <w:rPr>
          <w:rFonts w:asciiTheme="majorBidi" w:hAnsiTheme="majorBidi" w:cstheme="majorBidi"/>
        </w:rPr>
        <w:t xml:space="preserve">2000). </w:t>
      </w:r>
      <w:proofErr w:type="spellStart"/>
      <w:r w:rsidR="00780F65" w:rsidRPr="001909A4">
        <w:rPr>
          <w:rFonts w:asciiTheme="majorBidi" w:hAnsiTheme="majorBidi" w:cstheme="majorBidi"/>
        </w:rPr>
        <w:t>Handzic</w:t>
      </w:r>
      <w:proofErr w:type="spellEnd"/>
      <w:r w:rsidR="00780F65" w:rsidRPr="001909A4">
        <w:rPr>
          <w:rFonts w:asciiTheme="majorBidi" w:hAnsiTheme="majorBidi" w:cstheme="majorBidi"/>
        </w:rPr>
        <w:t xml:space="preserve"> (2006) </w:t>
      </w:r>
      <w:r w:rsidR="003216B3" w:rsidRPr="001909A4">
        <w:rPr>
          <w:rFonts w:asciiTheme="majorBidi" w:hAnsiTheme="majorBidi" w:cstheme="majorBidi"/>
        </w:rPr>
        <w:t xml:space="preserve">has shown </w:t>
      </w:r>
      <w:r w:rsidR="00780F65" w:rsidRPr="001909A4">
        <w:rPr>
          <w:rFonts w:asciiTheme="majorBidi" w:hAnsiTheme="majorBidi" w:cstheme="majorBidi"/>
        </w:rPr>
        <w:t xml:space="preserve">that the </w:t>
      </w:r>
      <w:r w:rsidR="00780F65" w:rsidRPr="00C00D76">
        <w:rPr>
          <w:rFonts w:asciiTheme="majorBidi" w:hAnsiTheme="majorBidi" w:cstheme="majorBidi"/>
          <w:noProof/>
        </w:rPr>
        <w:t>organization</w:t>
      </w:r>
      <w:r w:rsidR="003216B3" w:rsidRPr="001909A4">
        <w:rPr>
          <w:rFonts w:asciiTheme="majorBidi" w:hAnsiTheme="majorBidi" w:cstheme="majorBidi"/>
        </w:rPr>
        <w:t>’</w:t>
      </w:r>
      <w:r w:rsidR="00780F65" w:rsidRPr="001909A4">
        <w:rPr>
          <w:rFonts w:asciiTheme="majorBidi" w:hAnsiTheme="majorBidi" w:cstheme="majorBidi"/>
        </w:rPr>
        <w:t>s KM vision need</w:t>
      </w:r>
      <w:r w:rsidR="003216B3" w:rsidRPr="001909A4">
        <w:rPr>
          <w:rFonts w:asciiTheme="majorBidi" w:hAnsiTheme="majorBidi" w:cstheme="majorBidi"/>
        </w:rPr>
        <w:t>s</w:t>
      </w:r>
      <w:r w:rsidR="00780F65" w:rsidRPr="001909A4">
        <w:rPr>
          <w:rFonts w:asciiTheme="majorBidi" w:hAnsiTheme="majorBidi" w:cstheme="majorBidi"/>
        </w:rPr>
        <w:t xml:space="preserve"> to be aligned with </w:t>
      </w:r>
      <w:r w:rsidR="003216B3" w:rsidRPr="001909A4">
        <w:rPr>
          <w:rFonts w:asciiTheme="majorBidi" w:hAnsiTheme="majorBidi" w:cstheme="majorBidi"/>
        </w:rPr>
        <w:t xml:space="preserve">its </w:t>
      </w:r>
      <w:r w:rsidR="000B26B3" w:rsidRPr="001909A4">
        <w:rPr>
          <w:rFonts w:asciiTheme="majorBidi" w:hAnsiTheme="majorBidi" w:cstheme="majorBidi"/>
        </w:rPr>
        <w:t xml:space="preserve">overall </w:t>
      </w:r>
      <w:r w:rsidR="00780F65" w:rsidRPr="001909A4">
        <w:rPr>
          <w:rFonts w:asciiTheme="majorBidi" w:hAnsiTheme="majorBidi" w:cstheme="majorBidi"/>
        </w:rPr>
        <w:t xml:space="preserve">business strategy. Wong </w:t>
      </w:r>
      <w:r w:rsidR="00EE4EEC">
        <w:rPr>
          <w:rFonts w:asciiTheme="majorBidi" w:hAnsiTheme="majorBidi" w:cstheme="majorBidi"/>
        </w:rPr>
        <w:t xml:space="preserve">&amp; </w:t>
      </w:r>
      <w:proofErr w:type="spellStart"/>
      <w:r w:rsidR="00780F65" w:rsidRPr="001909A4">
        <w:rPr>
          <w:rFonts w:asciiTheme="majorBidi" w:hAnsiTheme="majorBidi" w:cstheme="majorBidi"/>
        </w:rPr>
        <w:t>Aspinwall</w:t>
      </w:r>
      <w:proofErr w:type="spellEnd"/>
      <w:r w:rsidR="00780F65" w:rsidRPr="001909A4">
        <w:rPr>
          <w:rFonts w:asciiTheme="majorBidi" w:hAnsiTheme="majorBidi" w:cstheme="majorBidi"/>
        </w:rPr>
        <w:t xml:space="preserve"> (2005) also share the same </w:t>
      </w:r>
      <w:r w:rsidR="00780F65" w:rsidRPr="00A37A9E">
        <w:rPr>
          <w:rFonts w:asciiTheme="majorBidi" w:hAnsiTheme="majorBidi" w:cstheme="majorBidi"/>
          <w:noProof/>
        </w:rPr>
        <w:t>view</w:t>
      </w:r>
      <w:r w:rsidR="00780F65" w:rsidRPr="001909A4">
        <w:rPr>
          <w:rFonts w:asciiTheme="majorBidi" w:hAnsiTheme="majorBidi" w:cstheme="majorBidi"/>
        </w:rPr>
        <w:t xml:space="preserve"> and </w:t>
      </w:r>
      <w:r w:rsidR="003216B3" w:rsidRPr="001909A4">
        <w:rPr>
          <w:rFonts w:asciiTheme="majorBidi" w:hAnsiTheme="majorBidi" w:cstheme="majorBidi"/>
        </w:rPr>
        <w:t xml:space="preserve">have stressed </w:t>
      </w:r>
      <w:r w:rsidR="00780F65" w:rsidRPr="001909A4">
        <w:rPr>
          <w:rFonts w:asciiTheme="majorBidi" w:hAnsiTheme="majorBidi" w:cstheme="majorBidi"/>
        </w:rPr>
        <w:t xml:space="preserve">that </w:t>
      </w:r>
      <w:r w:rsidR="003216B3" w:rsidRPr="001909A4">
        <w:rPr>
          <w:rFonts w:asciiTheme="majorBidi" w:hAnsiTheme="majorBidi" w:cstheme="majorBidi"/>
        </w:rPr>
        <w:t>a sound KM</w:t>
      </w:r>
      <w:r w:rsidR="00780F65" w:rsidRPr="001909A4">
        <w:rPr>
          <w:rFonts w:asciiTheme="majorBidi" w:hAnsiTheme="majorBidi" w:cstheme="majorBidi"/>
        </w:rPr>
        <w:t xml:space="preserve"> strategy includes </w:t>
      </w:r>
      <w:r w:rsidR="003216B3" w:rsidRPr="001909A4">
        <w:rPr>
          <w:rFonts w:asciiTheme="majorBidi" w:hAnsiTheme="majorBidi" w:cstheme="majorBidi"/>
        </w:rPr>
        <w:t>establishing</w:t>
      </w:r>
      <w:r w:rsidR="00780F65" w:rsidRPr="001909A4">
        <w:rPr>
          <w:rFonts w:asciiTheme="majorBidi" w:hAnsiTheme="majorBidi" w:cstheme="majorBidi"/>
        </w:rPr>
        <w:t xml:space="preserve"> </w:t>
      </w:r>
      <w:r w:rsidR="003216B3" w:rsidRPr="001909A4">
        <w:rPr>
          <w:rFonts w:asciiTheme="majorBidi" w:hAnsiTheme="majorBidi" w:cstheme="majorBidi"/>
        </w:rPr>
        <w:t>clear KM</w:t>
      </w:r>
      <w:r w:rsidR="00780F65" w:rsidRPr="001909A4">
        <w:rPr>
          <w:rFonts w:asciiTheme="majorBidi" w:hAnsiTheme="majorBidi" w:cstheme="majorBidi"/>
        </w:rPr>
        <w:t xml:space="preserve"> objectives and goals</w:t>
      </w:r>
      <w:r w:rsidR="003216B3" w:rsidRPr="001909A4">
        <w:rPr>
          <w:rFonts w:asciiTheme="majorBidi" w:hAnsiTheme="majorBidi" w:cstheme="majorBidi"/>
        </w:rPr>
        <w:t xml:space="preserve"> along with</w:t>
      </w:r>
      <w:r w:rsidR="00780F65" w:rsidRPr="001909A4">
        <w:rPr>
          <w:rFonts w:asciiTheme="majorBidi" w:hAnsiTheme="majorBidi" w:cstheme="majorBidi"/>
        </w:rPr>
        <w:t xml:space="preserve"> </w:t>
      </w:r>
      <w:r w:rsidR="003216B3" w:rsidRPr="001909A4">
        <w:rPr>
          <w:rFonts w:asciiTheme="majorBidi" w:hAnsiTheme="majorBidi" w:cstheme="majorBidi"/>
        </w:rPr>
        <w:t xml:space="preserve">the </w:t>
      </w:r>
      <w:r w:rsidR="00780F65" w:rsidRPr="001909A4">
        <w:rPr>
          <w:rFonts w:asciiTheme="majorBidi" w:hAnsiTheme="majorBidi" w:cstheme="majorBidi"/>
        </w:rPr>
        <w:t xml:space="preserve">alignment of </w:t>
      </w:r>
      <w:r w:rsidR="003216B3" w:rsidRPr="001909A4">
        <w:rPr>
          <w:rFonts w:asciiTheme="majorBidi" w:hAnsiTheme="majorBidi" w:cstheme="majorBidi"/>
        </w:rPr>
        <w:t>KM</w:t>
      </w:r>
      <w:r w:rsidR="00780F65" w:rsidRPr="001909A4">
        <w:rPr>
          <w:rFonts w:asciiTheme="majorBidi" w:hAnsiTheme="majorBidi" w:cstheme="majorBidi"/>
        </w:rPr>
        <w:t xml:space="preserve"> strateg</w:t>
      </w:r>
      <w:r w:rsidR="003216B3" w:rsidRPr="001909A4">
        <w:rPr>
          <w:rFonts w:asciiTheme="majorBidi" w:hAnsiTheme="majorBidi" w:cstheme="majorBidi"/>
        </w:rPr>
        <w:t>ies</w:t>
      </w:r>
      <w:r w:rsidR="00780F65" w:rsidRPr="001909A4">
        <w:rPr>
          <w:rFonts w:asciiTheme="majorBidi" w:hAnsiTheme="majorBidi" w:cstheme="majorBidi"/>
        </w:rPr>
        <w:t xml:space="preserve"> with </w:t>
      </w:r>
      <w:r w:rsidR="003216B3" w:rsidRPr="001909A4">
        <w:rPr>
          <w:rFonts w:asciiTheme="majorBidi" w:hAnsiTheme="majorBidi" w:cstheme="majorBidi"/>
        </w:rPr>
        <w:t xml:space="preserve">the overall </w:t>
      </w:r>
      <w:r w:rsidR="00780F65" w:rsidRPr="001909A4">
        <w:rPr>
          <w:rFonts w:asciiTheme="majorBidi" w:hAnsiTheme="majorBidi" w:cstheme="majorBidi"/>
        </w:rPr>
        <w:t xml:space="preserve">business strategy (Wong </w:t>
      </w:r>
      <w:r w:rsidR="003216B3" w:rsidRPr="001909A4">
        <w:rPr>
          <w:rFonts w:asciiTheme="majorBidi" w:hAnsiTheme="majorBidi" w:cstheme="majorBidi"/>
        </w:rPr>
        <w:t xml:space="preserve">&amp; </w:t>
      </w:r>
      <w:proofErr w:type="spellStart"/>
      <w:r w:rsidR="00780F65" w:rsidRPr="001909A4">
        <w:rPr>
          <w:rFonts w:asciiTheme="majorBidi" w:hAnsiTheme="majorBidi" w:cstheme="majorBidi"/>
        </w:rPr>
        <w:t>Aspinwall</w:t>
      </w:r>
      <w:proofErr w:type="spellEnd"/>
      <w:r w:rsidR="00780F65" w:rsidRPr="001909A4">
        <w:rPr>
          <w:rFonts w:asciiTheme="majorBidi" w:hAnsiTheme="majorBidi" w:cstheme="majorBidi"/>
        </w:rPr>
        <w:t xml:space="preserve">, 2005). Several authors have </w:t>
      </w:r>
      <w:r w:rsidR="003216B3" w:rsidRPr="001909A4">
        <w:rPr>
          <w:rFonts w:asciiTheme="majorBidi" w:hAnsiTheme="majorBidi" w:cstheme="majorBidi"/>
        </w:rPr>
        <w:t xml:space="preserve">drawn attention to </w:t>
      </w:r>
      <w:r w:rsidR="00780F65" w:rsidRPr="001909A4">
        <w:rPr>
          <w:rFonts w:asciiTheme="majorBidi" w:hAnsiTheme="majorBidi" w:cstheme="majorBidi"/>
        </w:rPr>
        <w:t xml:space="preserve">the importance of </w:t>
      </w:r>
      <w:r w:rsidR="003216B3" w:rsidRPr="001909A4">
        <w:rPr>
          <w:rFonts w:asciiTheme="majorBidi" w:hAnsiTheme="majorBidi" w:cstheme="majorBidi"/>
        </w:rPr>
        <w:t xml:space="preserve">an </w:t>
      </w:r>
      <w:r w:rsidR="00780F65" w:rsidRPr="00C00D76">
        <w:rPr>
          <w:rFonts w:asciiTheme="majorBidi" w:hAnsiTheme="majorBidi" w:cstheme="majorBidi"/>
          <w:noProof/>
        </w:rPr>
        <w:t>organization</w:t>
      </w:r>
      <w:r w:rsidR="00780F65" w:rsidRPr="001909A4">
        <w:rPr>
          <w:rFonts w:asciiTheme="majorBidi" w:hAnsiTheme="majorBidi" w:cstheme="majorBidi"/>
        </w:rPr>
        <w:t xml:space="preserve"> </w:t>
      </w:r>
      <w:r w:rsidR="003216B3" w:rsidRPr="001909A4">
        <w:rPr>
          <w:rFonts w:asciiTheme="majorBidi" w:hAnsiTheme="majorBidi" w:cstheme="majorBidi"/>
        </w:rPr>
        <w:t>having a</w:t>
      </w:r>
      <w:r w:rsidR="00780F65" w:rsidRPr="001909A4">
        <w:rPr>
          <w:rFonts w:asciiTheme="majorBidi" w:hAnsiTheme="majorBidi" w:cstheme="majorBidi"/>
        </w:rPr>
        <w:t xml:space="preserve"> clearly</w:t>
      </w:r>
      <w:r w:rsidR="003216B3" w:rsidRPr="001909A4">
        <w:rPr>
          <w:rFonts w:asciiTheme="majorBidi" w:hAnsiTheme="majorBidi" w:cstheme="majorBidi"/>
        </w:rPr>
        <w:t>-</w:t>
      </w:r>
      <w:r w:rsidR="00780F65" w:rsidRPr="001909A4">
        <w:rPr>
          <w:rFonts w:asciiTheme="majorBidi" w:hAnsiTheme="majorBidi" w:cstheme="majorBidi"/>
        </w:rPr>
        <w:t xml:space="preserve">written KM strategy to ensure </w:t>
      </w:r>
      <w:r w:rsidR="003216B3" w:rsidRPr="001909A4">
        <w:rPr>
          <w:rFonts w:asciiTheme="majorBidi" w:hAnsiTheme="majorBidi" w:cstheme="majorBidi"/>
        </w:rPr>
        <w:t xml:space="preserve">that </w:t>
      </w:r>
      <w:r w:rsidR="00780F65" w:rsidRPr="001909A4">
        <w:rPr>
          <w:rFonts w:asciiTheme="majorBidi" w:hAnsiTheme="majorBidi" w:cstheme="majorBidi"/>
        </w:rPr>
        <w:t xml:space="preserve">every employee is heading </w:t>
      </w:r>
      <w:r w:rsidR="003216B3" w:rsidRPr="001909A4">
        <w:rPr>
          <w:rFonts w:asciiTheme="majorBidi" w:hAnsiTheme="majorBidi" w:cstheme="majorBidi"/>
        </w:rPr>
        <w:t xml:space="preserve">in </w:t>
      </w:r>
      <w:r w:rsidR="00780F65" w:rsidRPr="001909A4">
        <w:rPr>
          <w:rFonts w:asciiTheme="majorBidi" w:hAnsiTheme="majorBidi" w:cstheme="majorBidi"/>
        </w:rPr>
        <w:t xml:space="preserve">the same direction (Davenport et al., 1998; Lee </w:t>
      </w:r>
      <w:r w:rsidR="003216B3" w:rsidRPr="001909A4">
        <w:rPr>
          <w:rFonts w:asciiTheme="majorBidi" w:hAnsiTheme="majorBidi" w:cstheme="majorBidi"/>
        </w:rPr>
        <w:t xml:space="preserve">&amp; </w:t>
      </w:r>
      <w:r w:rsidR="00780F65" w:rsidRPr="001909A4">
        <w:rPr>
          <w:rFonts w:asciiTheme="majorBidi" w:hAnsiTheme="majorBidi" w:cstheme="majorBidi"/>
        </w:rPr>
        <w:t xml:space="preserve">Wong, 2015). However, it is also important </w:t>
      </w:r>
      <w:r w:rsidR="0041459F" w:rsidRPr="001909A4">
        <w:rPr>
          <w:rFonts w:asciiTheme="majorBidi" w:hAnsiTheme="majorBidi" w:cstheme="majorBidi"/>
        </w:rPr>
        <w:t xml:space="preserve">for </w:t>
      </w:r>
      <w:r w:rsidR="00780F65" w:rsidRPr="00A37A9E">
        <w:rPr>
          <w:rFonts w:asciiTheme="majorBidi" w:hAnsiTheme="majorBidi" w:cstheme="majorBidi"/>
          <w:noProof/>
        </w:rPr>
        <w:t>employees</w:t>
      </w:r>
      <w:r w:rsidR="00A37A9E">
        <w:rPr>
          <w:rFonts w:asciiTheme="majorBidi" w:hAnsiTheme="majorBidi" w:cstheme="majorBidi"/>
          <w:noProof/>
        </w:rPr>
        <w:t xml:space="preserve"> to</w:t>
      </w:r>
      <w:r w:rsidR="00780F65" w:rsidRPr="001909A4">
        <w:rPr>
          <w:rFonts w:asciiTheme="majorBidi" w:hAnsiTheme="majorBidi" w:cstheme="majorBidi"/>
        </w:rPr>
        <w:t xml:space="preserve"> </w:t>
      </w:r>
      <w:r w:rsidR="0041459F" w:rsidRPr="001909A4">
        <w:rPr>
          <w:rFonts w:asciiTheme="majorBidi" w:hAnsiTheme="majorBidi" w:cstheme="majorBidi"/>
        </w:rPr>
        <w:t xml:space="preserve">be fully </w:t>
      </w:r>
      <w:r w:rsidR="00780F65" w:rsidRPr="001909A4">
        <w:rPr>
          <w:rFonts w:asciiTheme="majorBidi" w:hAnsiTheme="majorBidi" w:cstheme="majorBidi"/>
        </w:rPr>
        <w:t>aware of the</w:t>
      </w:r>
      <w:r w:rsidR="0041459F" w:rsidRPr="001909A4">
        <w:rPr>
          <w:rFonts w:asciiTheme="majorBidi" w:hAnsiTheme="majorBidi" w:cstheme="majorBidi"/>
        </w:rPr>
        <w:t xml:space="preserve"> details of the</w:t>
      </w:r>
      <w:r w:rsidR="00780F65" w:rsidRPr="001909A4">
        <w:rPr>
          <w:rFonts w:asciiTheme="majorBidi" w:hAnsiTheme="majorBidi" w:cstheme="majorBidi"/>
        </w:rPr>
        <w:t xml:space="preserve"> </w:t>
      </w:r>
      <w:r w:rsidR="0041459F" w:rsidRPr="001909A4">
        <w:rPr>
          <w:rFonts w:asciiTheme="majorBidi" w:hAnsiTheme="majorBidi" w:cstheme="majorBidi"/>
        </w:rPr>
        <w:t>KM</w:t>
      </w:r>
      <w:r w:rsidR="00780F65" w:rsidRPr="001909A4">
        <w:rPr>
          <w:rFonts w:asciiTheme="majorBidi" w:hAnsiTheme="majorBidi" w:cstheme="majorBidi"/>
        </w:rPr>
        <w:t xml:space="preserve"> strategy</w:t>
      </w:r>
      <w:r w:rsidR="0041459F" w:rsidRPr="001909A4">
        <w:rPr>
          <w:rFonts w:asciiTheme="majorBidi" w:hAnsiTheme="majorBidi" w:cstheme="majorBidi"/>
        </w:rPr>
        <w:t>,</w:t>
      </w:r>
      <w:r w:rsidR="00780F65" w:rsidRPr="001909A4">
        <w:rPr>
          <w:rFonts w:asciiTheme="majorBidi" w:hAnsiTheme="majorBidi" w:cstheme="majorBidi"/>
        </w:rPr>
        <w:t xml:space="preserve"> as any misconception or misunderstanding can be problematic for the </w:t>
      </w:r>
      <w:r w:rsidR="00780F65" w:rsidRPr="00C00D76">
        <w:rPr>
          <w:rFonts w:asciiTheme="majorBidi" w:hAnsiTheme="majorBidi" w:cstheme="majorBidi"/>
          <w:noProof/>
        </w:rPr>
        <w:t>organization</w:t>
      </w:r>
      <w:r w:rsidR="00780F65" w:rsidRPr="001909A4">
        <w:rPr>
          <w:rFonts w:asciiTheme="majorBidi" w:hAnsiTheme="majorBidi" w:cstheme="majorBidi"/>
        </w:rPr>
        <w:t xml:space="preserve"> (</w:t>
      </w:r>
      <w:proofErr w:type="spellStart"/>
      <w:r w:rsidR="00780F65" w:rsidRPr="001909A4">
        <w:rPr>
          <w:rFonts w:asciiTheme="majorBidi" w:hAnsiTheme="majorBidi" w:cstheme="majorBidi"/>
        </w:rPr>
        <w:t>Handzic</w:t>
      </w:r>
      <w:proofErr w:type="spellEnd"/>
      <w:r w:rsidR="00780F65" w:rsidRPr="001909A4">
        <w:rPr>
          <w:rFonts w:asciiTheme="majorBidi" w:hAnsiTheme="majorBidi" w:cstheme="majorBidi"/>
        </w:rPr>
        <w:t xml:space="preserve">, 2006). </w:t>
      </w:r>
      <w:r w:rsidR="0041459F" w:rsidRPr="001909A4">
        <w:rPr>
          <w:rFonts w:asciiTheme="majorBidi" w:hAnsiTheme="majorBidi" w:cstheme="majorBidi"/>
        </w:rPr>
        <w:t>Ultimately, t</w:t>
      </w:r>
      <w:r w:rsidR="00780F65" w:rsidRPr="001909A4">
        <w:rPr>
          <w:rFonts w:asciiTheme="majorBidi" w:hAnsiTheme="majorBidi" w:cstheme="majorBidi"/>
        </w:rPr>
        <w:t xml:space="preserve">here is a need for the </w:t>
      </w:r>
      <w:r w:rsidR="00780F65" w:rsidRPr="00C00D76">
        <w:rPr>
          <w:rFonts w:asciiTheme="majorBidi" w:hAnsiTheme="majorBidi" w:cstheme="majorBidi"/>
          <w:noProof/>
        </w:rPr>
        <w:t>organization</w:t>
      </w:r>
      <w:r w:rsidR="00780F65" w:rsidRPr="001909A4">
        <w:rPr>
          <w:rFonts w:asciiTheme="majorBidi" w:hAnsiTheme="majorBidi" w:cstheme="majorBidi"/>
        </w:rPr>
        <w:t xml:space="preserve"> to regularly and effectively </w:t>
      </w:r>
      <w:r w:rsidR="0041459F" w:rsidRPr="001909A4">
        <w:rPr>
          <w:rFonts w:asciiTheme="majorBidi" w:hAnsiTheme="majorBidi" w:cstheme="majorBidi"/>
        </w:rPr>
        <w:t xml:space="preserve">express the </w:t>
      </w:r>
      <w:r w:rsidR="00780F65" w:rsidRPr="001909A4">
        <w:rPr>
          <w:rFonts w:asciiTheme="majorBidi" w:hAnsiTheme="majorBidi" w:cstheme="majorBidi"/>
        </w:rPr>
        <w:t>KM goals and objectives to everyone</w:t>
      </w:r>
      <w:r w:rsidR="0041459F" w:rsidRPr="001909A4">
        <w:rPr>
          <w:rFonts w:asciiTheme="majorBidi" w:hAnsiTheme="majorBidi" w:cstheme="majorBidi"/>
        </w:rPr>
        <w:t xml:space="preserve"> involved in order</w:t>
      </w:r>
      <w:r w:rsidR="00780F65" w:rsidRPr="001909A4">
        <w:rPr>
          <w:rFonts w:asciiTheme="majorBidi" w:hAnsiTheme="majorBidi" w:cstheme="majorBidi"/>
        </w:rPr>
        <w:t xml:space="preserve"> to avoid any misunderstandings and misconceptions</w:t>
      </w:r>
      <w:r w:rsidR="0041459F" w:rsidRPr="001909A4">
        <w:rPr>
          <w:rFonts w:asciiTheme="majorBidi" w:hAnsiTheme="majorBidi" w:cstheme="majorBidi"/>
        </w:rPr>
        <w:t xml:space="preserve"> from arising</w:t>
      </w:r>
      <w:r w:rsidR="00780F65" w:rsidRPr="001909A4">
        <w:rPr>
          <w:rFonts w:asciiTheme="majorBidi" w:hAnsiTheme="majorBidi" w:cstheme="majorBidi"/>
        </w:rPr>
        <w:t xml:space="preserve"> (Davenport et al., 1998; </w:t>
      </w:r>
      <w:proofErr w:type="spellStart"/>
      <w:r w:rsidR="00780F65" w:rsidRPr="001909A4">
        <w:rPr>
          <w:rFonts w:asciiTheme="majorBidi" w:hAnsiTheme="majorBidi" w:cstheme="majorBidi"/>
        </w:rPr>
        <w:t>Handzic</w:t>
      </w:r>
      <w:proofErr w:type="spellEnd"/>
      <w:r w:rsidR="00780F65" w:rsidRPr="001909A4">
        <w:rPr>
          <w:rFonts w:asciiTheme="majorBidi" w:hAnsiTheme="majorBidi" w:cstheme="majorBidi"/>
        </w:rPr>
        <w:t xml:space="preserve">, 2006). </w:t>
      </w:r>
    </w:p>
    <w:p w14:paraId="4EE5AEE4" w14:textId="426D4759" w:rsidR="00464D22" w:rsidRPr="001909A4" w:rsidRDefault="00464D22" w:rsidP="00780F65">
      <w:pPr>
        <w:spacing w:line="360" w:lineRule="auto"/>
        <w:jc w:val="both"/>
        <w:rPr>
          <w:rFonts w:asciiTheme="majorBidi" w:hAnsiTheme="majorBidi" w:cstheme="majorBidi"/>
        </w:rPr>
      </w:pPr>
    </w:p>
    <w:p w14:paraId="0F25625C" w14:textId="77777777" w:rsidR="00780F65" w:rsidRPr="001909A4" w:rsidRDefault="00780F65" w:rsidP="004030E0">
      <w:pPr>
        <w:pStyle w:val="Heading3"/>
        <w:numPr>
          <w:ilvl w:val="2"/>
          <w:numId w:val="2"/>
        </w:numPr>
        <w:rPr>
          <w:rFonts w:ascii="Times New Roman" w:hAnsi="Times New Roman" w:cs="Times New Roman"/>
          <w:b/>
          <w:color w:val="auto"/>
        </w:rPr>
      </w:pPr>
      <w:bookmarkStart w:id="19" w:name="_Toc481404394"/>
      <w:r w:rsidRPr="001909A4">
        <w:rPr>
          <w:rFonts w:ascii="Times New Roman" w:hAnsi="Times New Roman" w:cs="Times New Roman"/>
          <w:b/>
          <w:color w:val="auto"/>
        </w:rPr>
        <w:t>Organizational structure</w:t>
      </w:r>
      <w:bookmarkEnd w:id="19"/>
    </w:p>
    <w:p w14:paraId="283B2CA1" w14:textId="77777777" w:rsidR="00780F65" w:rsidRPr="001909A4" w:rsidRDefault="00780F65" w:rsidP="00780F65"/>
    <w:p w14:paraId="0B7F49C1" w14:textId="27DA078B" w:rsidR="00780F65" w:rsidRPr="001909A4" w:rsidRDefault="0041459F" w:rsidP="00780F65">
      <w:pPr>
        <w:spacing w:line="360" w:lineRule="auto"/>
        <w:jc w:val="both"/>
        <w:rPr>
          <w:rFonts w:asciiTheme="majorBidi" w:hAnsiTheme="majorBidi" w:cstheme="majorBidi"/>
        </w:rPr>
      </w:pPr>
      <w:r w:rsidRPr="00C00D76">
        <w:rPr>
          <w:rFonts w:asciiTheme="majorBidi" w:hAnsiTheme="majorBidi" w:cstheme="majorBidi"/>
          <w:noProof/>
        </w:rPr>
        <w:t>Organization</w:t>
      </w:r>
      <w:r w:rsidRPr="001909A4">
        <w:rPr>
          <w:rFonts w:asciiTheme="majorBidi" w:hAnsiTheme="majorBidi" w:cstheme="majorBidi"/>
        </w:rPr>
        <w:t xml:space="preserve"> structure </w:t>
      </w:r>
      <w:r w:rsidR="00780F65" w:rsidRPr="001909A4">
        <w:rPr>
          <w:rFonts w:asciiTheme="majorBidi" w:hAnsiTheme="majorBidi" w:cstheme="majorBidi"/>
        </w:rPr>
        <w:t xml:space="preserve">plays a pivotal role in </w:t>
      </w:r>
      <w:r w:rsidRPr="001909A4">
        <w:rPr>
          <w:rFonts w:asciiTheme="majorBidi" w:hAnsiTheme="majorBidi" w:cstheme="majorBidi"/>
        </w:rPr>
        <w:t>ensuring effective KM</w:t>
      </w:r>
      <w:r w:rsidR="00780F65" w:rsidRPr="001909A4">
        <w:rPr>
          <w:rFonts w:asciiTheme="majorBidi" w:hAnsiTheme="majorBidi" w:cstheme="majorBidi"/>
        </w:rPr>
        <w:t xml:space="preserve"> (Lee &amp; Choi, 2003). </w:t>
      </w:r>
      <w:r w:rsidR="00780F65" w:rsidRPr="00C00D76">
        <w:rPr>
          <w:rFonts w:asciiTheme="majorBidi" w:hAnsiTheme="majorBidi" w:cstheme="majorBidi"/>
          <w:noProof/>
        </w:rPr>
        <w:t>Organizational</w:t>
      </w:r>
      <w:r w:rsidR="00780F65" w:rsidRPr="001909A4">
        <w:rPr>
          <w:rFonts w:asciiTheme="majorBidi" w:hAnsiTheme="majorBidi" w:cstheme="majorBidi"/>
        </w:rPr>
        <w:t xml:space="preserve"> structure is usually </w:t>
      </w:r>
      <w:r w:rsidR="00780F65" w:rsidRPr="00C00D76">
        <w:rPr>
          <w:rFonts w:asciiTheme="majorBidi" w:hAnsiTheme="majorBidi" w:cstheme="majorBidi"/>
          <w:noProof/>
        </w:rPr>
        <w:t>categorized</w:t>
      </w:r>
      <w:r w:rsidR="00780F65" w:rsidRPr="001909A4">
        <w:rPr>
          <w:rFonts w:asciiTheme="majorBidi" w:hAnsiTheme="majorBidi" w:cstheme="majorBidi"/>
        </w:rPr>
        <w:t xml:space="preserve"> into three </w:t>
      </w:r>
      <w:r w:rsidRPr="001909A4">
        <w:rPr>
          <w:rFonts w:asciiTheme="majorBidi" w:hAnsiTheme="majorBidi" w:cstheme="majorBidi"/>
        </w:rPr>
        <w:t xml:space="preserve">parts, </w:t>
      </w:r>
      <w:r w:rsidR="00780F65" w:rsidRPr="001909A4">
        <w:rPr>
          <w:rFonts w:asciiTheme="majorBidi" w:hAnsiTheme="majorBidi" w:cstheme="majorBidi"/>
        </w:rPr>
        <w:t xml:space="preserve">including </w:t>
      </w:r>
      <w:r w:rsidR="00780F65" w:rsidRPr="00C00D76">
        <w:rPr>
          <w:rFonts w:asciiTheme="majorBidi" w:hAnsiTheme="majorBidi" w:cstheme="majorBidi"/>
          <w:noProof/>
        </w:rPr>
        <w:t>formalization</w:t>
      </w:r>
      <w:r w:rsidR="00780F65" w:rsidRPr="001909A4">
        <w:rPr>
          <w:rFonts w:asciiTheme="majorBidi" w:hAnsiTheme="majorBidi" w:cstheme="majorBidi"/>
        </w:rPr>
        <w:t>, centralization, and integration (</w:t>
      </w:r>
      <w:proofErr w:type="spellStart"/>
      <w:r w:rsidR="00780F65" w:rsidRPr="001909A4">
        <w:rPr>
          <w:rFonts w:asciiTheme="majorBidi" w:hAnsiTheme="majorBidi" w:cstheme="majorBidi"/>
        </w:rPr>
        <w:t>Mahmoudsalehi</w:t>
      </w:r>
      <w:proofErr w:type="spellEnd"/>
      <w:r w:rsidR="00780F65" w:rsidRPr="001909A4">
        <w:rPr>
          <w:rFonts w:asciiTheme="majorBidi" w:hAnsiTheme="majorBidi" w:cstheme="majorBidi"/>
        </w:rPr>
        <w:t xml:space="preserve"> et al., 2012). </w:t>
      </w:r>
      <w:r w:rsidR="00780F65" w:rsidRPr="00C00D76">
        <w:rPr>
          <w:rFonts w:asciiTheme="majorBidi" w:hAnsiTheme="majorBidi" w:cstheme="majorBidi"/>
          <w:noProof/>
        </w:rPr>
        <w:t>Formalization</w:t>
      </w:r>
      <w:r w:rsidR="00780F65" w:rsidRPr="001909A4">
        <w:rPr>
          <w:rFonts w:asciiTheme="majorBidi" w:hAnsiTheme="majorBidi" w:cstheme="majorBidi"/>
        </w:rPr>
        <w:t xml:space="preserve"> refers to the degree to which jobs within the </w:t>
      </w:r>
      <w:r w:rsidR="00780F65" w:rsidRPr="00C00D76">
        <w:rPr>
          <w:rFonts w:asciiTheme="majorBidi" w:hAnsiTheme="majorBidi" w:cstheme="majorBidi"/>
          <w:noProof/>
        </w:rPr>
        <w:t>organization</w:t>
      </w:r>
      <w:r w:rsidR="00780F65" w:rsidRPr="001909A4">
        <w:rPr>
          <w:rFonts w:asciiTheme="majorBidi" w:hAnsiTheme="majorBidi" w:cstheme="majorBidi"/>
        </w:rPr>
        <w:t xml:space="preserve"> are </w:t>
      </w:r>
      <w:r w:rsidR="00780F65" w:rsidRPr="00A37A9E">
        <w:rPr>
          <w:rFonts w:asciiTheme="majorBidi" w:hAnsiTheme="majorBidi" w:cstheme="majorBidi"/>
          <w:noProof/>
        </w:rPr>
        <w:t>standardized</w:t>
      </w:r>
      <w:r w:rsidRPr="001909A4">
        <w:rPr>
          <w:rFonts w:asciiTheme="majorBidi" w:hAnsiTheme="majorBidi" w:cstheme="majorBidi"/>
        </w:rPr>
        <w:t>,</w:t>
      </w:r>
      <w:r w:rsidR="00780F65" w:rsidRPr="001909A4">
        <w:rPr>
          <w:rFonts w:asciiTheme="majorBidi" w:hAnsiTheme="majorBidi" w:cstheme="majorBidi"/>
        </w:rPr>
        <w:t xml:space="preserve"> and the extent to which employee </w:t>
      </w:r>
      <w:r w:rsidR="00780F65" w:rsidRPr="00A37A9E">
        <w:rPr>
          <w:rFonts w:asciiTheme="majorBidi" w:hAnsiTheme="majorBidi" w:cstheme="majorBidi"/>
          <w:noProof/>
        </w:rPr>
        <w:t>behavior</w:t>
      </w:r>
      <w:r w:rsidR="00780F65" w:rsidRPr="001909A4">
        <w:rPr>
          <w:rFonts w:asciiTheme="majorBidi" w:hAnsiTheme="majorBidi" w:cstheme="majorBidi"/>
        </w:rPr>
        <w:t xml:space="preserve"> is guided by rules and procedures. In </w:t>
      </w:r>
      <w:r w:rsidR="00780F65" w:rsidRPr="00A37A9E">
        <w:rPr>
          <w:rFonts w:asciiTheme="majorBidi" w:hAnsiTheme="majorBidi" w:cstheme="majorBidi"/>
          <w:noProof/>
        </w:rPr>
        <w:t>organizations</w:t>
      </w:r>
      <w:r w:rsidR="00780F65" w:rsidRPr="001909A4">
        <w:rPr>
          <w:rFonts w:asciiTheme="majorBidi" w:hAnsiTheme="majorBidi" w:cstheme="majorBidi"/>
        </w:rPr>
        <w:t xml:space="preserve"> with high </w:t>
      </w:r>
      <w:r w:rsidRPr="001909A4">
        <w:rPr>
          <w:rFonts w:asciiTheme="majorBidi" w:hAnsiTheme="majorBidi" w:cstheme="majorBidi"/>
        </w:rPr>
        <w:t xml:space="preserve">degrees of </w:t>
      </w:r>
      <w:r w:rsidR="00780F65" w:rsidRPr="00C00D76">
        <w:rPr>
          <w:rFonts w:asciiTheme="majorBidi" w:hAnsiTheme="majorBidi" w:cstheme="majorBidi"/>
          <w:noProof/>
        </w:rPr>
        <w:t>formalization</w:t>
      </w:r>
      <w:r w:rsidR="00780F65" w:rsidRPr="001909A4">
        <w:rPr>
          <w:rFonts w:asciiTheme="majorBidi" w:hAnsiTheme="majorBidi" w:cstheme="majorBidi"/>
        </w:rPr>
        <w:t xml:space="preserve">, </w:t>
      </w:r>
      <w:r w:rsidRPr="001909A4">
        <w:rPr>
          <w:rFonts w:asciiTheme="majorBidi" w:hAnsiTheme="majorBidi" w:cstheme="majorBidi"/>
        </w:rPr>
        <w:t xml:space="preserve">though, </w:t>
      </w:r>
      <w:r w:rsidR="00780F65" w:rsidRPr="001909A4">
        <w:rPr>
          <w:rFonts w:asciiTheme="majorBidi" w:hAnsiTheme="majorBidi" w:cstheme="majorBidi"/>
        </w:rPr>
        <w:t xml:space="preserve">there are explicit rules and procedures which are likely to impede the spontaneity and flexibility needed for internal innovation. </w:t>
      </w:r>
      <w:r w:rsidR="00780F65" w:rsidRPr="00C00D76">
        <w:rPr>
          <w:rFonts w:asciiTheme="majorBidi" w:hAnsiTheme="majorBidi" w:cstheme="majorBidi"/>
          <w:noProof/>
        </w:rPr>
        <w:t>Standardization</w:t>
      </w:r>
      <w:r w:rsidR="00780F65" w:rsidRPr="001909A4">
        <w:rPr>
          <w:rFonts w:asciiTheme="majorBidi" w:hAnsiTheme="majorBidi" w:cstheme="majorBidi"/>
        </w:rPr>
        <w:t xml:space="preserve"> would eliminate the possibility </w:t>
      </w:r>
      <w:r w:rsidRPr="001909A4">
        <w:rPr>
          <w:rFonts w:asciiTheme="majorBidi" w:hAnsiTheme="majorBidi" w:cstheme="majorBidi"/>
        </w:rPr>
        <w:t xml:space="preserve">for </w:t>
      </w:r>
      <w:r w:rsidR="00780F65" w:rsidRPr="001909A4">
        <w:rPr>
          <w:rFonts w:asciiTheme="majorBidi" w:hAnsiTheme="majorBidi" w:cstheme="majorBidi"/>
        </w:rPr>
        <w:t xml:space="preserve">members </w:t>
      </w:r>
      <w:r w:rsidRPr="001909A4">
        <w:rPr>
          <w:rFonts w:asciiTheme="majorBidi" w:hAnsiTheme="majorBidi" w:cstheme="majorBidi"/>
        </w:rPr>
        <w:t xml:space="preserve">to </w:t>
      </w:r>
      <w:r w:rsidR="00780F65" w:rsidRPr="001909A4">
        <w:rPr>
          <w:rFonts w:asciiTheme="majorBidi" w:hAnsiTheme="majorBidi" w:cstheme="majorBidi"/>
        </w:rPr>
        <w:t xml:space="preserve">engage in alternative </w:t>
      </w:r>
      <w:r w:rsidR="00780F65" w:rsidRPr="00C00D76">
        <w:rPr>
          <w:rFonts w:asciiTheme="majorBidi" w:hAnsiTheme="majorBidi" w:cstheme="majorBidi"/>
          <w:noProof/>
        </w:rPr>
        <w:t>behaviors</w:t>
      </w:r>
      <w:r w:rsidR="00780F65" w:rsidRPr="001909A4">
        <w:rPr>
          <w:rFonts w:asciiTheme="majorBidi" w:hAnsiTheme="majorBidi" w:cstheme="majorBidi"/>
        </w:rPr>
        <w:t xml:space="preserve"> and </w:t>
      </w:r>
      <w:proofErr w:type="gramStart"/>
      <w:r w:rsidRPr="001909A4">
        <w:rPr>
          <w:rFonts w:asciiTheme="majorBidi" w:hAnsiTheme="majorBidi" w:cstheme="majorBidi"/>
        </w:rPr>
        <w:t>mitigate</w:t>
      </w:r>
      <w:proofErr w:type="gramEnd"/>
      <w:r w:rsidRPr="001909A4">
        <w:rPr>
          <w:rFonts w:asciiTheme="majorBidi" w:hAnsiTheme="majorBidi" w:cstheme="majorBidi"/>
        </w:rPr>
        <w:t xml:space="preserve"> against </w:t>
      </w:r>
      <w:r w:rsidR="00780F65" w:rsidRPr="001909A4">
        <w:rPr>
          <w:rFonts w:asciiTheme="majorBidi" w:hAnsiTheme="majorBidi" w:cstheme="majorBidi"/>
        </w:rPr>
        <w:t xml:space="preserve">the willingness </w:t>
      </w:r>
      <w:r w:rsidRPr="001909A4">
        <w:rPr>
          <w:rFonts w:asciiTheme="majorBidi" w:hAnsiTheme="majorBidi" w:cstheme="majorBidi"/>
        </w:rPr>
        <w:t xml:space="preserve">of </w:t>
      </w:r>
      <w:r w:rsidR="00780F65" w:rsidRPr="001909A4">
        <w:rPr>
          <w:rFonts w:asciiTheme="majorBidi" w:hAnsiTheme="majorBidi" w:cstheme="majorBidi"/>
        </w:rPr>
        <w:t xml:space="preserve">members to </w:t>
      </w:r>
      <w:r w:rsidRPr="001909A4">
        <w:rPr>
          <w:rFonts w:asciiTheme="majorBidi" w:hAnsiTheme="majorBidi" w:cstheme="majorBidi"/>
        </w:rPr>
        <w:t xml:space="preserve">engage in </w:t>
      </w:r>
      <w:r w:rsidR="00780F65" w:rsidRPr="001909A4">
        <w:rPr>
          <w:rFonts w:asciiTheme="majorBidi" w:hAnsiTheme="majorBidi" w:cstheme="majorBidi"/>
        </w:rPr>
        <w:t xml:space="preserve">discussions </w:t>
      </w:r>
      <w:r w:rsidRPr="001909A4">
        <w:rPr>
          <w:rFonts w:asciiTheme="majorBidi" w:hAnsiTheme="majorBidi" w:cstheme="majorBidi"/>
        </w:rPr>
        <w:t>to consider</w:t>
      </w:r>
      <w:r w:rsidR="00780F65" w:rsidRPr="001909A4">
        <w:rPr>
          <w:rFonts w:asciiTheme="majorBidi" w:hAnsiTheme="majorBidi" w:cstheme="majorBidi"/>
        </w:rPr>
        <w:t xml:space="preserve"> alternative</w:t>
      </w:r>
      <w:r w:rsidRPr="001909A4">
        <w:rPr>
          <w:rFonts w:asciiTheme="majorBidi" w:hAnsiTheme="majorBidi" w:cstheme="majorBidi"/>
        </w:rPr>
        <w:t xml:space="preserve"> approaches</w:t>
      </w:r>
      <w:r w:rsidR="00780F65" w:rsidRPr="001909A4">
        <w:rPr>
          <w:rFonts w:asciiTheme="majorBidi" w:hAnsiTheme="majorBidi" w:cstheme="majorBidi"/>
        </w:rPr>
        <w:t xml:space="preserve">. As tasks are </w:t>
      </w:r>
      <w:r w:rsidRPr="001909A4">
        <w:rPr>
          <w:rFonts w:asciiTheme="majorBidi" w:hAnsiTheme="majorBidi" w:cstheme="majorBidi"/>
        </w:rPr>
        <w:t xml:space="preserve">generally </w:t>
      </w:r>
      <w:r w:rsidR="00780F65" w:rsidRPr="001909A4">
        <w:rPr>
          <w:rFonts w:asciiTheme="majorBidi" w:hAnsiTheme="majorBidi" w:cstheme="majorBidi"/>
        </w:rPr>
        <w:t xml:space="preserve">preprogrammed by </w:t>
      </w:r>
      <w:r w:rsidRPr="001909A4">
        <w:rPr>
          <w:rFonts w:asciiTheme="majorBidi" w:hAnsiTheme="majorBidi" w:cstheme="majorBidi"/>
        </w:rPr>
        <w:t xml:space="preserve">an </w:t>
      </w:r>
      <w:r w:rsidR="00780F65" w:rsidRPr="00C00D76">
        <w:rPr>
          <w:rFonts w:asciiTheme="majorBidi" w:hAnsiTheme="majorBidi" w:cstheme="majorBidi"/>
          <w:noProof/>
        </w:rPr>
        <w:t>organization</w:t>
      </w:r>
      <w:r w:rsidRPr="001909A4">
        <w:rPr>
          <w:rFonts w:asciiTheme="majorBidi" w:hAnsiTheme="majorBidi" w:cstheme="majorBidi"/>
        </w:rPr>
        <w:t xml:space="preserve"> with high degrees of </w:t>
      </w:r>
      <w:r w:rsidRPr="00C00D76">
        <w:rPr>
          <w:rFonts w:asciiTheme="majorBidi" w:hAnsiTheme="majorBidi" w:cstheme="majorBidi"/>
          <w:noProof/>
        </w:rPr>
        <w:t>formalization</w:t>
      </w:r>
      <w:r w:rsidR="00780F65" w:rsidRPr="001909A4">
        <w:rPr>
          <w:rFonts w:asciiTheme="majorBidi" w:hAnsiTheme="majorBidi" w:cstheme="majorBidi"/>
        </w:rPr>
        <w:t>, there is less need</w:t>
      </w:r>
      <w:r w:rsidRPr="001909A4">
        <w:rPr>
          <w:rFonts w:asciiTheme="majorBidi" w:hAnsiTheme="majorBidi" w:cstheme="majorBidi"/>
        </w:rPr>
        <w:t xml:space="preserve"> in such cases</w:t>
      </w:r>
      <w:r w:rsidR="00780F65" w:rsidRPr="001909A4">
        <w:rPr>
          <w:rFonts w:asciiTheme="majorBidi" w:hAnsiTheme="majorBidi" w:cstheme="majorBidi"/>
        </w:rPr>
        <w:t xml:space="preserve"> for </w:t>
      </w:r>
      <w:r w:rsidR="00780F65" w:rsidRPr="00C00D76">
        <w:rPr>
          <w:rFonts w:asciiTheme="majorBidi" w:hAnsiTheme="majorBidi" w:cstheme="majorBidi"/>
          <w:noProof/>
        </w:rPr>
        <w:t>organizational</w:t>
      </w:r>
      <w:r w:rsidR="00780F65" w:rsidRPr="001909A4">
        <w:rPr>
          <w:rFonts w:asciiTheme="majorBidi" w:hAnsiTheme="majorBidi" w:cstheme="majorBidi"/>
        </w:rPr>
        <w:t xml:space="preserve"> members to discuss how work is done. Conversely, in </w:t>
      </w:r>
      <w:r w:rsidR="00780F65" w:rsidRPr="00A37A9E">
        <w:rPr>
          <w:rFonts w:asciiTheme="majorBidi" w:hAnsiTheme="majorBidi" w:cstheme="majorBidi"/>
          <w:noProof/>
        </w:rPr>
        <w:t>organizations</w:t>
      </w:r>
      <w:r w:rsidR="00780F65" w:rsidRPr="001909A4">
        <w:rPr>
          <w:rFonts w:asciiTheme="majorBidi" w:hAnsiTheme="majorBidi" w:cstheme="majorBidi"/>
        </w:rPr>
        <w:t xml:space="preserve"> with low </w:t>
      </w:r>
      <w:r w:rsidRPr="001909A4">
        <w:rPr>
          <w:rFonts w:asciiTheme="majorBidi" w:hAnsiTheme="majorBidi" w:cstheme="majorBidi"/>
        </w:rPr>
        <w:t xml:space="preserve">degrees of </w:t>
      </w:r>
      <w:r w:rsidR="00780F65" w:rsidRPr="00A37A9E">
        <w:rPr>
          <w:rFonts w:asciiTheme="majorBidi" w:hAnsiTheme="majorBidi" w:cstheme="majorBidi"/>
          <w:noProof/>
        </w:rPr>
        <w:t>formalization</w:t>
      </w:r>
      <w:r w:rsidR="00780F65" w:rsidRPr="001909A4">
        <w:rPr>
          <w:rFonts w:asciiTheme="majorBidi" w:hAnsiTheme="majorBidi" w:cstheme="majorBidi"/>
        </w:rPr>
        <w:t>, job behaviors are relatively unstructured</w:t>
      </w:r>
      <w:r w:rsidR="00B65941" w:rsidRPr="001909A4">
        <w:rPr>
          <w:rFonts w:asciiTheme="majorBidi" w:hAnsiTheme="majorBidi" w:cstheme="majorBidi"/>
        </w:rPr>
        <w:t>,</w:t>
      </w:r>
      <w:r w:rsidR="00780F65" w:rsidRPr="001909A4">
        <w:rPr>
          <w:rFonts w:asciiTheme="majorBidi" w:hAnsiTheme="majorBidi" w:cstheme="majorBidi"/>
        </w:rPr>
        <w:t xml:space="preserve"> and members have greater freedom in dealing with the</w:t>
      </w:r>
      <w:r w:rsidR="00B65941" w:rsidRPr="001909A4">
        <w:rPr>
          <w:rFonts w:asciiTheme="majorBidi" w:hAnsiTheme="majorBidi" w:cstheme="majorBidi"/>
        </w:rPr>
        <w:t xml:space="preserve"> </w:t>
      </w:r>
      <w:r w:rsidR="00780F65" w:rsidRPr="001909A4">
        <w:rPr>
          <w:rFonts w:asciiTheme="majorBidi" w:hAnsiTheme="majorBidi" w:cstheme="majorBidi"/>
        </w:rPr>
        <w:t xml:space="preserve">demands </w:t>
      </w:r>
      <w:r w:rsidR="00B65941" w:rsidRPr="001909A4">
        <w:rPr>
          <w:rFonts w:asciiTheme="majorBidi" w:hAnsiTheme="majorBidi" w:cstheme="majorBidi"/>
        </w:rPr>
        <w:t>placed upon them to complete their</w:t>
      </w:r>
      <w:r w:rsidR="00780F65" w:rsidRPr="001909A4">
        <w:rPr>
          <w:rFonts w:asciiTheme="majorBidi" w:hAnsiTheme="majorBidi" w:cstheme="majorBidi"/>
        </w:rPr>
        <w:t xml:space="preserve"> tasks (Chen </w:t>
      </w:r>
      <w:r w:rsidR="00B65941" w:rsidRPr="001909A4">
        <w:rPr>
          <w:rFonts w:asciiTheme="majorBidi" w:hAnsiTheme="majorBidi" w:cstheme="majorBidi"/>
        </w:rPr>
        <w:t xml:space="preserve">&amp; </w:t>
      </w:r>
      <w:r w:rsidR="00780F65" w:rsidRPr="001909A4">
        <w:rPr>
          <w:rFonts w:asciiTheme="majorBidi" w:hAnsiTheme="majorBidi" w:cstheme="majorBidi"/>
        </w:rPr>
        <w:t xml:space="preserve">Huang, 2007). Ideally, </w:t>
      </w:r>
      <w:r w:rsidR="00780F65" w:rsidRPr="00A37A9E">
        <w:rPr>
          <w:rFonts w:asciiTheme="majorBidi" w:hAnsiTheme="majorBidi" w:cstheme="majorBidi"/>
          <w:noProof/>
        </w:rPr>
        <w:t>organizations</w:t>
      </w:r>
      <w:r w:rsidR="00780F65" w:rsidRPr="001909A4">
        <w:rPr>
          <w:rFonts w:asciiTheme="majorBidi" w:hAnsiTheme="majorBidi" w:cstheme="majorBidi"/>
        </w:rPr>
        <w:t xml:space="preserve"> should have low</w:t>
      </w:r>
      <w:r w:rsidR="00B65941" w:rsidRPr="001909A4">
        <w:rPr>
          <w:rFonts w:asciiTheme="majorBidi" w:hAnsiTheme="majorBidi" w:cstheme="majorBidi"/>
        </w:rPr>
        <w:t>er</w:t>
      </w:r>
      <w:r w:rsidR="00780F65" w:rsidRPr="001909A4">
        <w:rPr>
          <w:rFonts w:asciiTheme="majorBidi" w:hAnsiTheme="majorBidi" w:cstheme="majorBidi"/>
        </w:rPr>
        <w:t xml:space="preserve"> level</w:t>
      </w:r>
      <w:r w:rsidR="000B26B3" w:rsidRPr="001909A4">
        <w:rPr>
          <w:rFonts w:asciiTheme="majorBidi" w:hAnsiTheme="majorBidi" w:cstheme="majorBidi"/>
        </w:rPr>
        <w:t>s</w:t>
      </w:r>
      <w:r w:rsidR="00780F65" w:rsidRPr="001909A4">
        <w:rPr>
          <w:rFonts w:asciiTheme="majorBidi" w:hAnsiTheme="majorBidi" w:cstheme="majorBidi"/>
        </w:rPr>
        <w:t xml:space="preserve"> of formalization </w:t>
      </w:r>
      <w:r w:rsidR="000B26B3" w:rsidRPr="001909A4">
        <w:rPr>
          <w:rFonts w:asciiTheme="majorBidi" w:hAnsiTheme="majorBidi" w:cstheme="majorBidi"/>
        </w:rPr>
        <w:t xml:space="preserve">for </w:t>
      </w:r>
      <w:r w:rsidR="00B65941" w:rsidRPr="001909A4">
        <w:rPr>
          <w:rFonts w:asciiTheme="majorBidi" w:hAnsiTheme="majorBidi" w:cstheme="majorBidi"/>
        </w:rPr>
        <w:t xml:space="preserve">ensuring that </w:t>
      </w:r>
      <w:r w:rsidR="00780F65" w:rsidRPr="001909A4">
        <w:rPr>
          <w:rFonts w:asciiTheme="majorBidi" w:hAnsiTheme="majorBidi" w:cstheme="majorBidi"/>
        </w:rPr>
        <w:t>policies and procedures</w:t>
      </w:r>
      <w:r w:rsidR="00B65941" w:rsidRPr="001909A4">
        <w:rPr>
          <w:rFonts w:asciiTheme="majorBidi" w:hAnsiTheme="majorBidi" w:cstheme="majorBidi"/>
        </w:rPr>
        <w:t xml:space="preserve"> are followed</w:t>
      </w:r>
      <w:r w:rsidR="00780F65" w:rsidRPr="001909A4">
        <w:rPr>
          <w:rFonts w:asciiTheme="majorBidi" w:hAnsiTheme="majorBidi" w:cstheme="majorBidi"/>
        </w:rPr>
        <w:t xml:space="preserve"> (Lee </w:t>
      </w:r>
      <w:r w:rsidR="00B65941" w:rsidRPr="001909A4">
        <w:rPr>
          <w:rFonts w:asciiTheme="majorBidi" w:hAnsiTheme="majorBidi" w:cstheme="majorBidi"/>
        </w:rPr>
        <w:t xml:space="preserve">&amp; </w:t>
      </w:r>
      <w:r w:rsidR="00780F65" w:rsidRPr="001909A4">
        <w:rPr>
          <w:rFonts w:asciiTheme="majorBidi" w:hAnsiTheme="majorBidi" w:cstheme="majorBidi"/>
        </w:rPr>
        <w:t>Choi, 2003).</w:t>
      </w:r>
    </w:p>
    <w:p w14:paraId="2D3D38E6" w14:textId="77777777" w:rsidR="00780F65" w:rsidRPr="001909A4" w:rsidRDefault="00780F65" w:rsidP="00780F65">
      <w:pPr>
        <w:spacing w:line="360" w:lineRule="auto"/>
        <w:jc w:val="both"/>
        <w:rPr>
          <w:rFonts w:asciiTheme="majorBidi" w:hAnsiTheme="majorBidi" w:cstheme="majorBidi"/>
        </w:rPr>
      </w:pPr>
    </w:p>
    <w:p w14:paraId="20BC8EFC" w14:textId="3ADA81CF"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lastRenderedPageBreak/>
        <w:t xml:space="preserve">Centralization refers to “the extent to which decision-making power is concentrated at the top levels of the </w:t>
      </w:r>
      <w:r w:rsidRPr="00C00D76">
        <w:rPr>
          <w:rFonts w:asciiTheme="majorBidi" w:hAnsiTheme="majorBidi" w:cstheme="majorBidi"/>
          <w:noProof/>
        </w:rPr>
        <w:t>organization</w:t>
      </w:r>
      <w:r w:rsidR="00121596" w:rsidRPr="001909A4">
        <w:rPr>
          <w:rFonts w:asciiTheme="majorBidi" w:hAnsiTheme="majorBidi" w:cstheme="majorBidi"/>
        </w:rPr>
        <w:t xml:space="preserve"> (Lee &amp; Choi, 2003)</w:t>
      </w:r>
      <w:r w:rsidR="00B65941" w:rsidRPr="001909A4">
        <w:rPr>
          <w:rFonts w:asciiTheme="majorBidi" w:hAnsiTheme="majorBidi" w:cstheme="majorBidi"/>
        </w:rPr>
        <w:t>.</w:t>
      </w:r>
      <w:r w:rsidRPr="001909A4">
        <w:rPr>
          <w:rFonts w:asciiTheme="majorBidi" w:hAnsiTheme="majorBidi" w:cstheme="majorBidi"/>
        </w:rPr>
        <w:t xml:space="preserve">” A </w:t>
      </w:r>
      <w:r w:rsidRPr="00C00D76">
        <w:rPr>
          <w:rFonts w:asciiTheme="majorBidi" w:hAnsiTheme="majorBidi" w:cstheme="majorBidi"/>
          <w:noProof/>
        </w:rPr>
        <w:t>decentralized</w:t>
      </w:r>
      <w:r w:rsidRPr="001909A4">
        <w:rPr>
          <w:rFonts w:asciiTheme="majorBidi" w:hAnsiTheme="majorBidi" w:cstheme="majorBidi"/>
        </w:rPr>
        <w:t xml:space="preserve"> structure has often been seen as </w:t>
      </w:r>
      <w:r w:rsidR="00B65941" w:rsidRPr="001909A4">
        <w:rPr>
          <w:rFonts w:asciiTheme="majorBidi" w:hAnsiTheme="majorBidi" w:cstheme="majorBidi"/>
        </w:rPr>
        <w:t>a facilitator of</w:t>
      </w:r>
      <w:r w:rsidRPr="001909A4">
        <w:rPr>
          <w:rFonts w:asciiTheme="majorBidi" w:hAnsiTheme="majorBidi" w:cstheme="majorBidi"/>
        </w:rPr>
        <w:t xml:space="preserve"> KM success (Lee </w:t>
      </w:r>
      <w:r w:rsidR="00B65941" w:rsidRPr="001909A4">
        <w:rPr>
          <w:rFonts w:asciiTheme="majorBidi" w:hAnsiTheme="majorBidi" w:cstheme="majorBidi"/>
        </w:rPr>
        <w:t xml:space="preserve">&amp; </w:t>
      </w:r>
      <w:r w:rsidRPr="001909A4">
        <w:rPr>
          <w:rFonts w:asciiTheme="majorBidi" w:hAnsiTheme="majorBidi" w:cstheme="majorBidi"/>
        </w:rPr>
        <w:t xml:space="preserve">Choi, 2003). High </w:t>
      </w:r>
      <w:r w:rsidR="00B65941" w:rsidRPr="001909A4">
        <w:rPr>
          <w:rFonts w:asciiTheme="majorBidi" w:hAnsiTheme="majorBidi" w:cstheme="majorBidi"/>
        </w:rPr>
        <w:t xml:space="preserve">degrees of </w:t>
      </w:r>
      <w:r w:rsidRPr="001909A4">
        <w:rPr>
          <w:rFonts w:asciiTheme="majorBidi" w:hAnsiTheme="majorBidi" w:cstheme="majorBidi"/>
        </w:rPr>
        <w:t xml:space="preserve">centralization inhibit interactions among </w:t>
      </w:r>
      <w:r w:rsidRPr="00C00D76">
        <w:rPr>
          <w:rFonts w:asciiTheme="majorBidi" w:hAnsiTheme="majorBidi" w:cstheme="majorBidi"/>
          <w:noProof/>
        </w:rPr>
        <w:t>organizational</w:t>
      </w:r>
      <w:r w:rsidRPr="001909A4">
        <w:rPr>
          <w:rFonts w:asciiTheme="majorBidi" w:hAnsiTheme="majorBidi" w:cstheme="majorBidi"/>
        </w:rPr>
        <w:t xml:space="preserve"> members, reduce the opportunity for individual growth and advancement, and prevent</w:t>
      </w:r>
      <w:r w:rsidR="00B65941" w:rsidRPr="001909A4">
        <w:rPr>
          <w:rFonts w:asciiTheme="majorBidi" w:hAnsiTheme="majorBidi" w:cstheme="majorBidi"/>
        </w:rPr>
        <w:t xml:space="preserve"> the development of</w:t>
      </w:r>
      <w:r w:rsidRPr="001909A4">
        <w:rPr>
          <w:rFonts w:asciiTheme="majorBidi" w:hAnsiTheme="majorBidi" w:cstheme="majorBidi"/>
        </w:rPr>
        <w:t xml:space="preserve"> imaginative solutions to problems</w:t>
      </w:r>
      <w:r w:rsidR="00B65941" w:rsidRPr="001909A4">
        <w:rPr>
          <w:rFonts w:asciiTheme="majorBidi" w:hAnsiTheme="majorBidi" w:cstheme="majorBidi"/>
        </w:rPr>
        <w:t>.</w:t>
      </w:r>
      <w:r w:rsidRPr="001909A4">
        <w:rPr>
          <w:rFonts w:asciiTheme="majorBidi" w:hAnsiTheme="majorBidi" w:cstheme="majorBidi"/>
        </w:rPr>
        <w:t xml:space="preserve"> </w:t>
      </w:r>
      <w:r w:rsidR="00A37A9E">
        <w:rPr>
          <w:rFonts w:asciiTheme="majorBidi" w:hAnsiTheme="majorBidi" w:cstheme="majorBidi"/>
          <w:noProof/>
        </w:rPr>
        <w:t>The s</w:t>
      </w:r>
      <w:r w:rsidRPr="00A37A9E">
        <w:rPr>
          <w:rFonts w:asciiTheme="majorBidi" w:hAnsiTheme="majorBidi" w:cstheme="majorBidi"/>
          <w:noProof/>
        </w:rPr>
        <w:t>tructure</w:t>
      </w:r>
      <w:r w:rsidRPr="001909A4">
        <w:rPr>
          <w:rFonts w:asciiTheme="majorBidi" w:hAnsiTheme="majorBidi" w:cstheme="majorBidi"/>
        </w:rPr>
        <w:t xml:space="preserve"> can influence KM processes through shaping patterns and frequencies of communication among </w:t>
      </w:r>
      <w:r w:rsidRPr="00C00D76">
        <w:rPr>
          <w:rFonts w:asciiTheme="majorBidi" w:hAnsiTheme="majorBidi" w:cstheme="majorBidi"/>
          <w:noProof/>
        </w:rPr>
        <w:t>organizational</w:t>
      </w:r>
      <w:r w:rsidRPr="001909A4">
        <w:rPr>
          <w:rFonts w:asciiTheme="majorBidi" w:hAnsiTheme="majorBidi" w:cstheme="majorBidi"/>
        </w:rPr>
        <w:t xml:space="preserve"> members, stipulating locations </w:t>
      </w:r>
      <w:r w:rsidR="00B65941" w:rsidRPr="001909A4">
        <w:rPr>
          <w:rFonts w:asciiTheme="majorBidi" w:hAnsiTheme="majorBidi" w:cstheme="majorBidi"/>
        </w:rPr>
        <w:t xml:space="preserve">for </w:t>
      </w:r>
      <w:r w:rsidRPr="001909A4">
        <w:rPr>
          <w:rFonts w:asciiTheme="majorBidi" w:hAnsiTheme="majorBidi" w:cstheme="majorBidi"/>
        </w:rPr>
        <w:t xml:space="preserve">decision-making, and affecting </w:t>
      </w:r>
      <w:r w:rsidR="00B65941" w:rsidRPr="001909A4">
        <w:rPr>
          <w:rFonts w:asciiTheme="majorBidi" w:hAnsiTheme="majorBidi" w:cstheme="majorBidi"/>
        </w:rPr>
        <w:t xml:space="preserve">the </w:t>
      </w:r>
      <w:r w:rsidRPr="001909A4">
        <w:rPr>
          <w:rFonts w:asciiTheme="majorBidi" w:hAnsiTheme="majorBidi" w:cstheme="majorBidi"/>
        </w:rPr>
        <w:t xml:space="preserve">efficiency and effectiveness </w:t>
      </w:r>
      <w:r w:rsidR="00B65941" w:rsidRPr="001909A4">
        <w:rPr>
          <w:rFonts w:asciiTheme="majorBidi" w:hAnsiTheme="majorBidi" w:cstheme="majorBidi"/>
        </w:rPr>
        <w:t>of</w:t>
      </w:r>
      <w:r w:rsidRPr="001909A4">
        <w:rPr>
          <w:rFonts w:asciiTheme="majorBidi" w:hAnsiTheme="majorBidi" w:cstheme="majorBidi"/>
        </w:rPr>
        <w:t xml:space="preserve"> new idea</w:t>
      </w:r>
      <w:r w:rsidR="00B65941" w:rsidRPr="001909A4">
        <w:rPr>
          <w:rFonts w:asciiTheme="majorBidi" w:hAnsiTheme="majorBidi" w:cstheme="majorBidi"/>
        </w:rPr>
        <w:t xml:space="preserve"> implementation</w:t>
      </w:r>
      <w:r w:rsidRPr="001909A4">
        <w:rPr>
          <w:rFonts w:asciiTheme="majorBidi" w:hAnsiTheme="majorBidi" w:cstheme="majorBidi"/>
        </w:rPr>
        <w:t xml:space="preserve">. </w:t>
      </w:r>
    </w:p>
    <w:p w14:paraId="7CC616F2" w14:textId="77777777" w:rsidR="00780F65" w:rsidRPr="001909A4" w:rsidRDefault="00780F65" w:rsidP="00780F65">
      <w:pPr>
        <w:spacing w:line="360" w:lineRule="auto"/>
        <w:jc w:val="both"/>
        <w:rPr>
          <w:rFonts w:asciiTheme="majorBidi" w:hAnsiTheme="majorBidi" w:cstheme="majorBidi"/>
        </w:rPr>
      </w:pPr>
    </w:p>
    <w:p w14:paraId="566B4FB7" w14:textId="5124D56E"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According to </w:t>
      </w:r>
      <w:proofErr w:type="spellStart"/>
      <w:r w:rsidRPr="001909A4">
        <w:rPr>
          <w:rFonts w:asciiTheme="majorBidi" w:hAnsiTheme="majorBidi" w:cstheme="majorBidi"/>
        </w:rPr>
        <w:t>Zheng</w:t>
      </w:r>
      <w:proofErr w:type="spellEnd"/>
      <w:r w:rsidR="004C62D7">
        <w:rPr>
          <w:rFonts w:asciiTheme="majorBidi" w:hAnsiTheme="majorBidi" w:cstheme="majorBidi"/>
        </w:rPr>
        <w:t xml:space="preserve">, Yang </w:t>
      </w:r>
      <w:r w:rsidR="003C1DB6">
        <w:rPr>
          <w:rFonts w:asciiTheme="majorBidi" w:hAnsiTheme="majorBidi" w:cstheme="majorBidi"/>
        </w:rPr>
        <w:t xml:space="preserve">&amp; </w:t>
      </w:r>
      <w:r w:rsidR="004C62D7">
        <w:rPr>
          <w:rFonts w:asciiTheme="majorBidi" w:hAnsiTheme="majorBidi" w:cstheme="majorBidi"/>
        </w:rPr>
        <w:t xml:space="preserve">McLean </w:t>
      </w:r>
      <w:r w:rsidRPr="001909A4">
        <w:rPr>
          <w:rFonts w:asciiTheme="majorBidi" w:hAnsiTheme="majorBidi" w:cstheme="majorBidi"/>
        </w:rPr>
        <w:t xml:space="preserve">(2010), the structure must </w:t>
      </w:r>
      <w:r w:rsidR="00B65941" w:rsidRPr="001909A4">
        <w:rPr>
          <w:rFonts w:asciiTheme="majorBidi" w:hAnsiTheme="majorBidi" w:cstheme="majorBidi"/>
        </w:rPr>
        <w:t xml:space="preserve">exhibit a </w:t>
      </w:r>
      <w:r w:rsidRPr="001909A4">
        <w:rPr>
          <w:rFonts w:asciiTheme="majorBidi" w:hAnsiTheme="majorBidi" w:cstheme="majorBidi"/>
        </w:rPr>
        <w:t xml:space="preserve">low degree of </w:t>
      </w:r>
      <w:r w:rsidRPr="00C00D76">
        <w:rPr>
          <w:rFonts w:asciiTheme="majorBidi" w:hAnsiTheme="majorBidi" w:cstheme="majorBidi"/>
          <w:noProof/>
        </w:rPr>
        <w:t>formalization</w:t>
      </w:r>
      <w:r w:rsidRPr="001909A4">
        <w:rPr>
          <w:rFonts w:asciiTheme="majorBidi" w:hAnsiTheme="majorBidi" w:cstheme="majorBidi"/>
        </w:rPr>
        <w:t xml:space="preserve"> </w:t>
      </w:r>
      <w:r w:rsidR="00B65941" w:rsidRPr="001909A4">
        <w:rPr>
          <w:rFonts w:asciiTheme="majorBidi" w:hAnsiTheme="majorBidi" w:cstheme="majorBidi"/>
        </w:rPr>
        <w:t xml:space="preserve">so </w:t>
      </w:r>
      <w:r w:rsidRPr="001909A4">
        <w:rPr>
          <w:rFonts w:asciiTheme="majorBidi" w:hAnsiTheme="majorBidi" w:cstheme="majorBidi"/>
        </w:rPr>
        <w:t xml:space="preserve">that </w:t>
      </w:r>
      <w:r w:rsidR="00B65941" w:rsidRPr="001909A4">
        <w:rPr>
          <w:rFonts w:asciiTheme="majorBidi" w:hAnsiTheme="majorBidi" w:cstheme="majorBidi"/>
        </w:rPr>
        <w:t xml:space="preserve">it </w:t>
      </w:r>
      <w:r w:rsidRPr="001909A4">
        <w:rPr>
          <w:rFonts w:asciiTheme="majorBidi" w:hAnsiTheme="majorBidi" w:cstheme="majorBidi"/>
        </w:rPr>
        <w:t xml:space="preserve">encourages </w:t>
      </w:r>
      <w:r w:rsidRPr="00C00D76">
        <w:rPr>
          <w:rFonts w:asciiTheme="majorBidi" w:hAnsiTheme="majorBidi" w:cstheme="majorBidi"/>
          <w:noProof/>
        </w:rPr>
        <w:t>team work</w:t>
      </w:r>
      <w:r w:rsidRPr="001909A4">
        <w:rPr>
          <w:rFonts w:asciiTheme="majorBidi" w:hAnsiTheme="majorBidi" w:cstheme="majorBidi"/>
        </w:rPr>
        <w:t xml:space="preserve"> </w:t>
      </w:r>
      <w:r w:rsidR="00B65941" w:rsidRPr="001909A4">
        <w:rPr>
          <w:rFonts w:asciiTheme="majorBidi" w:hAnsiTheme="majorBidi" w:cstheme="majorBidi"/>
        </w:rPr>
        <w:t xml:space="preserve">and the </w:t>
      </w:r>
      <w:r w:rsidRPr="001909A4">
        <w:rPr>
          <w:rFonts w:asciiTheme="majorBidi" w:hAnsiTheme="majorBidi" w:cstheme="majorBidi"/>
        </w:rPr>
        <w:t xml:space="preserve">exchange of ideas </w:t>
      </w:r>
      <w:r w:rsidR="00B65941" w:rsidRPr="001909A4">
        <w:rPr>
          <w:rFonts w:asciiTheme="majorBidi" w:hAnsiTheme="majorBidi" w:cstheme="majorBidi"/>
        </w:rPr>
        <w:t>while enabling</w:t>
      </w:r>
      <w:r w:rsidRPr="001909A4">
        <w:rPr>
          <w:rFonts w:asciiTheme="majorBidi" w:hAnsiTheme="majorBidi" w:cstheme="majorBidi"/>
        </w:rPr>
        <w:t xml:space="preserve"> </w:t>
      </w:r>
      <w:r w:rsidRPr="00C00D76">
        <w:rPr>
          <w:rFonts w:asciiTheme="majorBidi" w:hAnsiTheme="majorBidi" w:cstheme="majorBidi"/>
          <w:noProof/>
        </w:rPr>
        <w:t>de-centralized</w:t>
      </w:r>
      <w:r w:rsidRPr="001909A4">
        <w:rPr>
          <w:rFonts w:asciiTheme="majorBidi" w:hAnsiTheme="majorBidi" w:cstheme="majorBidi"/>
        </w:rPr>
        <w:t xml:space="preserve"> decision</w:t>
      </w:r>
      <w:r w:rsidR="000B26B3" w:rsidRPr="001909A4">
        <w:rPr>
          <w:rFonts w:asciiTheme="majorBidi" w:hAnsiTheme="majorBidi" w:cstheme="majorBidi"/>
        </w:rPr>
        <w:t>-</w:t>
      </w:r>
      <w:r w:rsidRPr="001909A4">
        <w:rPr>
          <w:rFonts w:asciiTheme="majorBidi" w:hAnsiTheme="majorBidi" w:cstheme="majorBidi"/>
        </w:rPr>
        <w:t>making</w:t>
      </w:r>
      <w:r w:rsidR="000B26B3" w:rsidRPr="001909A4">
        <w:rPr>
          <w:rFonts w:asciiTheme="majorBidi" w:hAnsiTheme="majorBidi" w:cstheme="majorBidi"/>
        </w:rPr>
        <w:t xml:space="preserve"> </w:t>
      </w:r>
      <w:r w:rsidRPr="001909A4">
        <w:rPr>
          <w:rFonts w:asciiTheme="majorBidi" w:hAnsiTheme="majorBidi" w:cstheme="majorBidi"/>
        </w:rPr>
        <w:t>process</w:t>
      </w:r>
      <w:r w:rsidR="00B65941" w:rsidRPr="001909A4">
        <w:rPr>
          <w:rFonts w:asciiTheme="majorBidi" w:hAnsiTheme="majorBidi" w:cstheme="majorBidi"/>
        </w:rPr>
        <w:t>es</w:t>
      </w:r>
      <w:r w:rsidRPr="001909A4">
        <w:rPr>
          <w:rFonts w:asciiTheme="majorBidi" w:hAnsiTheme="majorBidi" w:cstheme="majorBidi"/>
        </w:rPr>
        <w:t xml:space="preserve"> in which everyone’s ideas </w:t>
      </w:r>
      <w:r w:rsidR="00B65941" w:rsidRPr="001909A4">
        <w:rPr>
          <w:rFonts w:asciiTheme="majorBidi" w:hAnsiTheme="majorBidi" w:cstheme="majorBidi"/>
        </w:rPr>
        <w:t>are</w:t>
      </w:r>
      <w:r w:rsidRPr="001909A4">
        <w:rPr>
          <w:rFonts w:asciiTheme="majorBidi" w:hAnsiTheme="majorBidi" w:cstheme="majorBidi"/>
        </w:rPr>
        <w:t xml:space="preserve"> valued. Chen and Huang (2007) </w:t>
      </w:r>
      <w:r w:rsidR="00B65941" w:rsidRPr="001909A4">
        <w:rPr>
          <w:rFonts w:asciiTheme="majorBidi" w:hAnsiTheme="majorBidi" w:cstheme="majorBidi"/>
        </w:rPr>
        <w:t xml:space="preserve">have shown </w:t>
      </w:r>
      <w:r w:rsidRPr="001909A4">
        <w:rPr>
          <w:rFonts w:asciiTheme="majorBidi" w:hAnsiTheme="majorBidi" w:cstheme="majorBidi"/>
        </w:rPr>
        <w:t xml:space="preserve">that </w:t>
      </w:r>
      <w:r w:rsidR="00B65941" w:rsidRPr="001909A4">
        <w:rPr>
          <w:rFonts w:asciiTheme="majorBidi" w:hAnsiTheme="majorBidi" w:cstheme="majorBidi"/>
        </w:rPr>
        <w:t xml:space="preserve">a </w:t>
      </w:r>
      <w:r w:rsidRPr="00A37A9E">
        <w:rPr>
          <w:rFonts w:asciiTheme="majorBidi" w:hAnsiTheme="majorBidi" w:cstheme="majorBidi"/>
          <w:noProof/>
        </w:rPr>
        <w:t>de-centralized</w:t>
      </w:r>
      <w:r w:rsidRPr="001909A4">
        <w:rPr>
          <w:rFonts w:asciiTheme="majorBidi" w:hAnsiTheme="majorBidi" w:cstheme="majorBidi"/>
        </w:rPr>
        <w:t xml:space="preserve"> </w:t>
      </w:r>
      <w:r w:rsidRPr="00A37A9E">
        <w:rPr>
          <w:rFonts w:asciiTheme="majorBidi" w:hAnsiTheme="majorBidi" w:cstheme="majorBidi"/>
          <w:noProof/>
        </w:rPr>
        <w:t>organizational</w:t>
      </w:r>
      <w:r w:rsidRPr="001909A4">
        <w:rPr>
          <w:rFonts w:asciiTheme="majorBidi" w:hAnsiTheme="majorBidi" w:cstheme="majorBidi"/>
        </w:rPr>
        <w:t xml:space="preserve"> structure improve</w:t>
      </w:r>
      <w:r w:rsidR="00B65941" w:rsidRPr="001909A4">
        <w:rPr>
          <w:rFonts w:asciiTheme="majorBidi" w:hAnsiTheme="majorBidi" w:cstheme="majorBidi"/>
        </w:rPr>
        <w:t>s</w:t>
      </w:r>
      <w:r w:rsidRPr="001909A4">
        <w:rPr>
          <w:rFonts w:asciiTheme="majorBidi" w:hAnsiTheme="majorBidi" w:cstheme="majorBidi"/>
        </w:rPr>
        <w:t xml:space="preserve"> </w:t>
      </w:r>
      <w:r w:rsidR="00B65941" w:rsidRPr="001909A4">
        <w:rPr>
          <w:rFonts w:asciiTheme="majorBidi" w:hAnsiTheme="majorBidi" w:cstheme="majorBidi"/>
        </w:rPr>
        <w:t>KM</w:t>
      </w:r>
      <w:r w:rsidRPr="001909A4">
        <w:rPr>
          <w:rFonts w:asciiTheme="majorBidi" w:hAnsiTheme="majorBidi" w:cstheme="majorBidi"/>
        </w:rPr>
        <w:t xml:space="preserve"> practices as it offers freedom and autonomy for employees and hence a more enjoyable work environment. Most importantly, it allows for </w:t>
      </w:r>
      <w:r w:rsidR="00B65941" w:rsidRPr="001909A4">
        <w:rPr>
          <w:rFonts w:asciiTheme="majorBidi" w:hAnsiTheme="majorBidi" w:cstheme="majorBidi"/>
        </w:rPr>
        <w:t xml:space="preserve">the </w:t>
      </w:r>
      <w:r w:rsidRPr="001909A4">
        <w:rPr>
          <w:rFonts w:asciiTheme="majorBidi" w:hAnsiTheme="majorBidi" w:cstheme="majorBidi"/>
        </w:rPr>
        <w:t>free flow of information across departments (</w:t>
      </w:r>
      <w:proofErr w:type="spellStart"/>
      <w:r w:rsidRPr="001909A4">
        <w:rPr>
          <w:rFonts w:asciiTheme="majorBidi" w:hAnsiTheme="majorBidi" w:cstheme="majorBidi"/>
        </w:rPr>
        <w:t>Zheng</w:t>
      </w:r>
      <w:proofErr w:type="spellEnd"/>
      <w:r w:rsidRPr="001909A4">
        <w:rPr>
          <w:rFonts w:asciiTheme="majorBidi" w:hAnsiTheme="majorBidi" w:cstheme="majorBidi"/>
        </w:rPr>
        <w:t xml:space="preserve"> et al., 2010). </w:t>
      </w:r>
    </w:p>
    <w:p w14:paraId="792DFF63" w14:textId="0EAB664A" w:rsidR="00780F65" w:rsidRPr="001909A4" w:rsidRDefault="00780F65" w:rsidP="00780F65">
      <w:pPr>
        <w:spacing w:line="360" w:lineRule="auto"/>
        <w:jc w:val="both"/>
        <w:rPr>
          <w:rFonts w:asciiTheme="majorBidi" w:hAnsiTheme="majorBidi" w:cstheme="majorBidi"/>
        </w:rPr>
      </w:pPr>
    </w:p>
    <w:p w14:paraId="74AB71F9" w14:textId="77777777" w:rsidR="00780F65" w:rsidRPr="001909A4" w:rsidRDefault="00780F65" w:rsidP="004030E0">
      <w:pPr>
        <w:pStyle w:val="Heading3"/>
        <w:numPr>
          <w:ilvl w:val="2"/>
          <w:numId w:val="2"/>
        </w:numPr>
        <w:rPr>
          <w:rFonts w:ascii="Times New Roman" w:hAnsi="Times New Roman" w:cs="Times New Roman"/>
          <w:b/>
          <w:color w:val="auto"/>
        </w:rPr>
      </w:pPr>
      <w:bookmarkStart w:id="20" w:name="_Toc481404395"/>
      <w:r w:rsidRPr="001909A4">
        <w:rPr>
          <w:rFonts w:ascii="Times New Roman" w:hAnsi="Times New Roman" w:cs="Times New Roman"/>
          <w:b/>
          <w:color w:val="auto"/>
        </w:rPr>
        <w:t>Organizational culture</w:t>
      </w:r>
      <w:bookmarkEnd w:id="20"/>
    </w:p>
    <w:p w14:paraId="704044C8" w14:textId="77777777" w:rsidR="00780F65" w:rsidRPr="001909A4" w:rsidRDefault="00780F65" w:rsidP="00780F65"/>
    <w:p w14:paraId="6C9B9913" w14:textId="3CCA45E1" w:rsidR="00780F65" w:rsidRPr="001909A4" w:rsidRDefault="00780F65" w:rsidP="00780F65">
      <w:pPr>
        <w:spacing w:line="360" w:lineRule="auto"/>
        <w:jc w:val="both"/>
        <w:rPr>
          <w:rFonts w:asciiTheme="majorBidi" w:hAnsiTheme="majorBidi" w:cstheme="majorBidi"/>
        </w:rPr>
      </w:pPr>
      <w:r w:rsidRPr="00A37A9E">
        <w:rPr>
          <w:rFonts w:asciiTheme="majorBidi" w:hAnsiTheme="majorBidi" w:cstheme="majorBidi"/>
          <w:noProof/>
        </w:rPr>
        <w:t>Organizational</w:t>
      </w:r>
      <w:r w:rsidRPr="001909A4">
        <w:rPr>
          <w:rFonts w:asciiTheme="majorBidi" w:hAnsiTheme="majorBidi" w:cstheme="majorBidi"/>
        </w:rPr>
        <w:t xml:space="preserve"> </w:t>
      </w:r>
      <w:r w:rsidRPr="00A37A9E">
        <w:rPr>
          <w:rFonts w:asciiTheme="majorBidi" w:hAnsiTheme="majorBidi" w:cstheme="majorBidi"/>
          <w:noProof/>
        </w:rPr>
        <w:t>culture in particular</w:t>
      </w:r>
      <w:r w:rsidRPr="001909A4">
        <w:rPr>
          <w:rFonts w:asciiTheme="majorBidi" w:hAnsiTheme="majorBidi" w:cstheme="majorBidi"/>
        </w:rPr>
        <w:t xml:space="preserve"> has been </w:t>
      </w:r>
      <w:r w:rsidR="00B65941" w:rsidRPr="001909A4">
        <w:rPr>
          <w:rFonts w:asciiTheme="majorBidi" w:hAnsiTheme="majorBidi" w:cstheme="majorBidi"/>
        </w:rPr>
        <w:t xml:space="preserve">endorsed </w:t>
      </w:r>
      <w:r w:rsidRPr="001909A4">
        <w:rPr>
          <w:rFonts w:asciiTheme="majorBidi" w:hAnsiTheme="majorBidi" w:cstheme="majorBidi"/>
        </w:rPr>
        <w:t xml:space="preserve">by various researchers as a crucial factor that </w:t>
      </w:r>
      <w:r w:rsidR="00B65941" w:rsidRPr="001909A4">
        <w:rPr>
          <w:rFonts w:asciiTheme="majorBidi" w:hAnsiTheme="majorBidi" w:cstheme="majorBidi"/>
        </w:rPr>
        <w:t xml:space="preserve">can </w:t>
      </w:r>
      <w:r w:rsidRPr="001909A4">
        <w:rPr>
          <w:rFonts w:asciiTheme="majorBidi" w:hAnsiTheme="majorBidi" w:cstheme="majorBidi"/>
        </w:rPr>
        <w:t xml:space="preserve">determine the success or failure of a KM initiative (Beckman, 1999; </w:t>
      </w:r>
      <w:proofErr w:type="spellStart"/>
      <w:r w:rsidRPr="001909A4">
        <w:rPr>
          <w:rFonts w:asciiTheme="majorBidi" w:hAnsiTheme="majorBidi" w:cstheme="majorBidi"/>
        </w:rPr>
        <w:t>Jarrar</w:t>
      </w:r>
      <w:proofErr w:type="spellEnd"/>
      <w:r w:rsidRPr="001909A4">
        <w:rPr>
          <w:rFonts w:asciiTheme="majorBidi" w:hAnsiTheme="majorBidi" w:cstheme="majorBidi"/>
        </w:rPr>
        <w:t xml:space="preserve">, 2002; </w:t>
      </w:r>
      <w:proofErr w:type="spellStart"/>
      <w:r w:rsidRPr="001909A4">
        <w:rPr>
          <w:rFonts w:asciiTheme="majorBidi" w:hAnsiTheme="majorBidi" w:cstheme="majorBidi"/>
        </w:rPr>
        <w:t>Apostolou</w:t>
      </w:r>
      <w:proofErr w:type="spellEnd"/>
      <w:r w:rsidRPr="001909A4">
        <w:rPr>
          <w:rFonts w:asciiTheme="majorBidi" w:hAnsiTheme="majorBidi" w:cstheme="majorBidi"/>
        </w:rPr>
        <w:t xml:space="preserve"> </w:t>
      </w:r>
      <w:r w:rsidR="00B65941" w:rsidRPr="001909A4">
        <w:rPr>
          <w:rFonts w:asciiTheme="majorBidi" w:hAnsiTheme="majorBidi" w:cstheme="majorBidi"/>
        </w:rPr>
        <w:t xml:space="preserve">&amp; </w:t>
      </w:r>
      <w:proofErr w:type="spellStart"/>
      <w:r w:rsidRPr="001909A4">
        <w:rPr>
          <w:rFonts w:asciiTheme="majorBidi" w:hAnsiTheme="majorBidi" w:cstheme="majorBidi"/>
        </w:rPr>
        <w:t>Mentzas</w:t>
      </w:r>
      <w:proofErr w:type="spellEnd"/>
      <w:r w:rsidRPr="001909A4">
        <w:rPr>
          <w:rFonts w:asciiTheme="majorBidi" w:hAnsiTheme="majorBidi" w:cstheme="majorBidi"/>
        </w:rPr>
        <w:t xml:space="preserve">, 1998; </w:t>
      </w:r>
      <w:proofErr w:type="spellStart"/>
      <w:r w:rsidRPr="001909A4">
        <w:rPr>
          <w:rFonts w:asciiTheme="majorBidi" w:hAnsiTheme="majorBidi" w:cstheme="majorBidi"/>
        </w:rPr>
        <w:t>Liebowitz</w:t>
      </w:r>
      <w:proofErr w:type="spellEnd"/>
      <w:r w:rsidRPr="001909A4">
        <w:rPr>
          <w:rFonts w:asciiTheme="majorBidi" w:hAnsiTheme="majorBidi" w:cstheme="majorBidi"/>
        </w:rPr>
        <w:t>, 1999). This is because</w:t>
      </w:r>
      <w:r w:rsidR="00A37A9E">
        <w:rPr>
          <w:rFonts w:asciiTheme="majorBidi" w:hAnsiTheme="majorBidi" w:cstheme="majorBidi"/>
        </w:rPr>
        <w:t xml:space="preserve"> the</w:t>
      </w:r>
      <w:r w:rsidRPr="001909A4">
        <w:rPr>
          <w:rFonts w:asciiTheme="majorBidi" w:hAnsiTheme="majorBidi" w:cstheme="majorBidi"/>
        </w:rPr>
        <w:t xml:space="preserve"> </w:t>
      </w:r>
      <w:r w:rsidRPr="00C00D76">
        <w:rPr>
          <w:rFonts w:asciiTheme="majorBidi" w:hAnsiTheme="majorBidi" w:cstheme="majorBidi"/>
          <w:noProof/>
        </w:rPr>
        <w:t>organizational</w:t>
      </w:r>
      <w:r w:rsidRPr="001909A4">
        <w:rPr>
          <w:rFonts w:asciiTheme="majorBidi" w:hAnsiTheme="majorBidi" w:cstheme="majorBidi"/>
        </w:rPr>
        <w:t xml:space="preserve"> culture has far-reaching implications </w:t>
      </w:r>
      <w:r w:rsidR="00B65941" w:rsidRPr="001909A4">
        <w:rPr>
          <w:rFonts w:asciiTheme="majorBidi" w:hAnsiTheme="majorBidi" w:cstheme="majorBidi"/>
        </w:rPr>
        <w:t xml:space="preserve">for </w:t>
      </w:r>
      <w:r w:rsidRPr="001909A4">
        <w:rPr>
          <w:rFonts w:asciiTheme="majorBidi" w:hAnsiTheme="majorBidi" w:cstheme="majorBidi"/>
        </w:rPr>
        <w:t>how knowledge is created, shared</w:t>
      </w:r>
      <w:r w:rsidR="00B65941" w:rsidRPr="001909A4">
        <w:rPr>
          <w:rFonts w:asciiTheme="majorBidi" w:hAnsiTheme="majorBidi" w:cstheme="majorBidi"/>
        </w:rPr>
        <w:t>,</w:t>
      </w:r>
      <w:r w:rsidRPr="001909A4">
        <w:rPr>
          <w:rFonts w:asciiTheme="majorBidi" w:hAnsiTheme="majorBidi" w:cstheme="majorBidi"/>
        </w:rPr>
        <w:t xml:space="preserve"> and distributed </w:t>
      </w:r>
      <w:r w:rsidR="00B65941" w:rsidRPr="001909A4">
        <w:rPr>
          <w:rFonts w:asciiTheme="majorBidi" w:hAnsiTheme="majorBidi" w:cstheme="majorBidi"/>
        </w:rPr>
        <w:t>with</w:t>
      </w:r>
      <w:r w:rsidRPr="001909A4">
        <w:rPr>
          <w:rFonts w:asciiTheme="majorBidi" w:hAnsiTheme="majorBidi" w:cstheme="majorBidi"/>
        </w:rPr>
        <w:t xml:space="preserve">in an </w:t>
      </w:r>
      <w:r w:rsidRPr="00A37A9E">
        <w:rPr>
          <w:rFonts w:asciiTheme="majorBidi" w:hAnsiTheme="majorBidi" w:cstheme="majorBidi"/>
          <w:noProof/>
        </w:rPr>
        <w:t>organization</w:t>
      </w:r>
      <w:r w:rsidRPr="001909A4">
        <w:rPr>
          <w:rFonts w:asciiTheme="majorBidi" w:hAnsiTheme="majorBidi" w:cstheme="majorBidi"/>
        </w:rPr>
        <w:t xml:space="preserve">. A culture that </w:t>
      </w:r>
      <w:r w:rsidR="00B65941" w:rsidRPr="001909A4">
        <w:rPr>
          <w:rFonts w:asciiTheme="majorBidi" w:hAnsiTheme="majorBidi" w:cstheme="majorBidi"/>
        </w:rPr>
        <w:t xml:space="preserve">promotes </w:t>
      </w:r>
      <w:r w:rsidRPr="001909A4">
        <w:rPr>
          <w:rFonts w:asciiTheme="majorBidi" w:hAnsiTheme="majorBidi" w:cstheme="majorBidi"/>
        </w:rPr>
        <w:t xml:space="preserve">knowledge hoarding, discredits trust, </w:t>
      </w:r>
      <w:r w:rsidR="00B65941" w:rsidRPr="001909A4">
        <w:rPr>
          <w:rFonts w:asciiTheme="majorBidi" w:hAnsiTheme="majorBidi" w:cstheme="majorBidi"/>
        </w:rPr>
        <w:t xml:space="preserve">discourages </w:t>
      </w:r>
      <w:r w:rsidRPr="001909A4">
        <w:rPr>
          <w:rFonts w:asciiTheme="majorBidi" w:hAnsiTheme="majorBidi" w:cstheme="majorBidi"/>
        </w:rPr>
        <w:t xml:space="preserve">cooperation and collaboration, undermines learning and knowledge seeking, and encourages the punishment of mistakes often finds it difficult to create and share knowledge. Lee </w:t>
      </w:r>
      <w:r w:rsidR="004C62D7">
        <w:rPr>
          <w:rFonts w:asciiTheme="majorBidi" w:hAnsiTheme="majorBidi" w:cstheme="majorBidi"/>
        </w:rPr>
        <w:t xml:space="preserve">&amp; </w:t>
      </w:r>
      <w:r w:rsidRPr="001909A4">
        <w:rPr>
          <w:rFonts w:asciiTheme="majorBidi" w:hAnsiTheme="majorBidi" w:cstheme="majorBidi"/>
        </w:rPr>
        <w:t xml:space="preserve">Wong (2015) </w:t>
      </w:r>
      <w:r w:rsidR="00B65941" w:rsidRPr="001909A4">
        <w:rPr>
          <w:rFonts w:asciiTheme="majorBidi" w:hAnsiTheme="majorBidi" w:cstheme="majorBidi"/>
        </w:rPr>
        <w:t xml:space="preserve">have stated </w:t>
      </w:r>
      <w:r w:rsidRPr="001909A4">
        <w:rPr>
          <w:rFonts w:asciiTheme="majorBidi" w:hAnsiTheme="majorBidi" w:cstheme="majorBidi"/>
        </w:rPr>
        <w:t xml:space="preserve">that </w:t>
      </w:r>
      <w:r w:rsidR="00B65941" w:rsidRPr="001909A4">
        <w:rPr>
          <w:rFonts w:asciiTheme="majorBidi" w:hAnsiTheme="majorBidi" w:cstheme="majorBidi"/>
        </w:rPr>
        <w:t xml:space="preserve">an </w:t>
      </w:r>
      <w:r w:rsidRPr="00A37A9E">
        <w:rPr>
          <w:rFonts w:asciiTheme="majorBidi" w:hAnsiTheme="majorBidi" w:cstheme="majorBidi"/>
          <w:noProof/>
        </w:rPr>
        <w:t>organization</w:t>
      </w:r>
      <w:r w:rsidRPr="001909A4">
        <w:rPr>
          <w:rFonts w:asciiTheme="majorBidi" w:hAnsiTheme="majorBidi" w:cstheme="majorBidi"/>
        </w:rPr>
        <w:t xml:space="preserve"> must consider making mistakes as </w:t>
      </w:r>
      <w:r w:rsidR="00B65941" w:rsidRPr="001909A4">
        <w:rPr>
          <w:rFonts w:asciiTheme="majorBidi" w:hAnsiTheme="majorBidi" w:cstheme="majorBidi"/>
        </w:rPr>
        <w:t xml:space="preserve">an essential </w:t>
      </w:r>
      <w:r w:rsidRPr="001909A4">
        <w:rPr>
          <w:rFonts w:asciiTheme="majorBidi" w:hAnsiTheme="majorBidi" w:cstheme="majorBidi"/>
        </w:rPr>
        <w:t xml:space="preserve">part of </w:t>
      </w:r>
      <w:r w:rsidR="00B65941" w:rsidRPr="001909A4">
        <w:rPr>
          <w:rFonts w:asciiTheme="majorBidi" w:hAnsiTheme="majorBidi" w:cstheme="majorBidi"/>
        </w:rPr>
        <w:t>the</w:t>
      </w:r>
      <w:r w:rsidRPr="001909A4">
        <w:rPr>
          <w:rFonts w:asciiTheme="majorBidi" w:hAnsiTheme="majorBidi" w:cstheme="majorBidi"/>
        </w:rPr>
        <w:t xml:space="preserve"> learning </w:t>
      </w:r>
      <w:r w:rsidRPr="00A37A9E">
        <w:rPr>
          <w:rFonts w:asciiTheme="majorBidi" w:hAnsiTheme="majorBidi" w:cstheme="majorBidi"/>
          <w:noProof/>
        </w:rPr>
        <w:t>process</w:t>
      </w:r>
      <w:r w:rsidRPr="001909A4">
        <w:rPr>
          <w:rFonts w:asciiTheme="majorBidi" w:hAnsiTheme="majorBidi" w:cstheme="majorBidi"/>
        </w:rPr>
        <w:t xml:space="preserve"> and that </w:t>
      </w:r>
      <w:r w:rsidR="00B65941" w:rsidRPr="001909A4">
        <w:rPr>
          <w:rFonts w:asciiTheme="majorBidi" w:hAnsiTheme="majorBidi" w:cstheme="majorBidi"/>
        </w:rPr>
        <w:t xml:space="preserve">an </w:t>
      </w:r>
      <w:r w:rsidRPr="00A37A9E">
        <w:rPr>
          <w:rFonts w:asciiTheme="majorBidi" w:hAnsiTheme="majorBidi" w:cstheme="majorBidi"/>
          <w:noProof/>
        </w:rPr>
        <w:t>organization</w:t>
      </w:r>
      <w:r w:rsidRPr="001909A4">
        <w:rPr>
          <w:rFonts w:asciiTheme="majorBidi" w:hAnsiTheme="majorBidi" w:cstheme="majorBidi"/>
        </w:rPr>
        <w:t xml:space="preserve"> must be open to new idea</w:t>
      </w:r>
      <w:r w:rsidR="00B65941" w:rsidRPr="001909A4">
        <w:rPr>
          <w:rFonts w:asciiTheme="majorBidi" w:hAnsiTheme="majorBidi" w:cstheme="majorBidi"/>
        </w:rPr>
        <w:t>s</w:t>
      </w:r>
      <w:r w:rsidRPr="001909A4">
        <w:rPr>
          <w:rFonts w:asciiTheme="majorBidi" w:hAnsiTheme="majorBidi" w:cstheme="majorBidi"/>
        </w:rPr>
        <w:t xml:space="preserve"> or </w:t>
      </w:r>
      <w:r w:rsidR="00B65941" w:rsidRPr="001909A4">
        <w:rPr>
          <w:rFonts w:asciiTheme="majorBidi" w:hAnsiTheme="majorBidi" w:cstheme="majorBidi"/>
        </w:rPr>
        <w:t xml:space="preserve">responsive to </w:t>
      </w:r>
      <w:r w:rsidRPr="001909A4">
        <w:rPr>
          <w:rFonts w:asciiTheme="majorBidi" w:hAnsiTheme="majorBidi" w:cstheme="majorBidi"/>
        </w:rPr>
        <w:t>knowledge from employees</w:t>
      </w:r>
      <w:r w:rsidR="00B65941" w:rsidRPr="001909A4">
        <w:rPr>
          <w:rFonts w:asciiTheme="majorBidi" w:hAnsiTheme="majorBidi" w:cstheme="majorBidi"/>
        </w:rPr>
        <w:t>,</w:t>
      </w:r>
      <w:r w:rsidRPr="001909A4">
        <w:rPr>
          <w:rFonts w:asciiTheme="majorBidi" w:hAnsiTheme="majorBidi" w:cstheme="majorBidi"/>
        </w:rPr>
        <w:t xml:space="preserve"> even if </w:t>
      </w:r>
      <w:r w:rsidR="00B65941" w:rsidRPr="001909A4">
        <w:rPr>
          <w:rFonts w:asciiTheme="majorBidi" w:hAnsiTheme="majorBidi" w:cstheme="majorBidi"/>
        </w:rPr>
        <w:t xml:space="preserve">some proposed solutions or ideas may </w:t>
      </w:r>
      <w:r w:rsidRPr="001909A4">
        <w:rPr>
          <w:rFonts w:asciiTheme="majorBidi" w:hAnsiTheme="majorBidi" w:cstheme="majorBidi"/>
        </w:rPr>
        <w:t xml:space="preserve">not work. </w:t>
      </w:r>
    </w:p>
    <w:p w14:paraId="284C67D0" w14:textId="77777777" w:rsidR="00780F65" w:rsidRPr="001909A4" w:rsidRDefault="00780F65" w:rsidP="00780F65">
      <w:pPr>
        <w:spacing w:line="360" w:lineRule="auto"/>
        <w:jc w:val="both"/>
        <w:rPr>
          <w:rFonts w:asciiTheme="majorBidi" w:hAnsiTheme="majorBidi" w:cstheme="majorBidi"/>
        </w:rPr>
      </w:pPr>
    </w:p>
    <w:p w14:paraId="16375E6C" w14:textId="0950920D"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It is important that firms create a</w:t>
      </w:r>
      <w:r w:rsidR="00A75001" w:rsidRPr="001909A4">
        <w:rPr>
          <w:rFonts w:asciiTheme="majorBidi" w:hAnsiTheme="majorBidi" w:cstheme="majorBidi"/>
        </w:rPr>
        <w:t xml:space="preserve">n open </w:t>
      </w:r>
      <w:r w:rsidRPr="00A37A9E">
        <w:rPr>
          <w:rFonts w:asciiTheme="majorBidi" w:hAnsiTheme="majorBidi" w:cstheme="majorBidi"/>
          <w:noProof/>
        </w:rPr>
        <w:t>organizational</w:t>
      </w:r>
      <w:r w:rsidRPr="001909A4">
        <w:rPr>
          <w:rFonts w:asciiTheme="majorBidi" w:hAnsiTheme="majorBidi" w:cstheme="majorBidi"/>
        </w:rPr>
        <w:t xml:space="preserve"> culture that encourages employees to value and practice </w:t>
      </w:r>
      <w:r w:rsidR="00A75001" w:rsidRPr="001909A4">
        <w:rPr>
          <w:rFonts w:asciiTheme="majorBidi" w:hAnsiTheme="majorBidi" w:cstheme="majorBidi"/>
        </w:rPr>
        <w:t>KM on their own</w:t>
      </w:r>
      <w:r w:rsidRPr="001909A4">
        <w:rPr>
          <w:rFonts w:asciiTheme="majorBidi" w:hAnsiTheme="majorBidi" w:cstheme="majorBidi"/>
        </w:rPr>
        <w:t xml:space="preserve"> (Bose, 2004). Davenport et al. (1998) </w:t>
      </w:r>
      <w:r w:rsidR="00A75001" w:rsidRPr="001909A4">
        <w:rPr>
          <w:rFonts w:asciiTheme="majorBidi" w:hAnsiTheme="majorBidi" w:cstheme="majorBidi"/>
        </w:rPr>
        <w:t xml:space="preserve">have </w:t>
      </w:r>
      <w:r w:rsidRPr="001909A4">
        <w:rPr>
          <w:rFonts w:asciiTheme="majorBidi" w:hAnsiTheme="majorBidi" w:cstheme="majorBidi"/>
        </w:rPr>
        <w:t xml:space="preserve">stated that </w:t>
      </w:r>
      <w:r w:rsidR="00A75001" w:rsidRPr="001909A4">
        <w:rPr>
          <w:rFonts w:asciiTheme="majorBidi" w:hAnsiTheme="majorBidi" w:cstheme="majorBidi"/>
        </w:rPr>
        <w:t xml:space="preserve">an </w:t>
      </w:r>
      <w:r w:rsidRPr="00A37A9E">
        <w:rPr>
          <w:rFonts w:asciiTheme="majorBidi" w:hAnsiTheme="majorBidi" w:cstheme="majorBidi"/>
          <w:noProof/>
        </w:rPr>
        <w:t>organization</w:t>
      </w:r>
      <w:r w:rsidRPr="001909A4">
        <w:rPr>
          <w:rFonts w:asciiTheme="majorBidi" w:hAnsiTheme="majorBidi" w:cstheme="majorBidi"/>
        </w:rPr>
        <w:t xml:space="preserve"> </w:t>
      </w:r>
      <w:r w:rsidR="00A75001" w:rsidRPr="001909A4">
        <w:rPr>
          <w:rFonts w:asciiTheme="majorBidi" w:hAnsiTheme="majorBidi" w:cstheme="majorBidi"/>
        </w:rPr>
        <w:t xml:space="preserve">ought to </w:t>
      </w:r>
      <w:r w:rsidRPr="001909A4">
        <w:rPr>
          <w:rFonts w:asciiTheme="majorBidi" w:hAnsiTheme="majorBidi" w:cstheme="majorBidi"/>
        </w:rPr>
        <w:t xml:space="preserve">value learning among employees </w:t>
      </w:r>
      <w:r w:rsidR="00A75001" w:rsidRPr="001909A4">
        <w:rPr>
          <w:rFonts w:asciiTheme="majorBidi" w:hAnsiTheme="majorBidi" w:cstheme="majorBidi"/>
        </w:rPr>
        <w:t xml:space="preserve">both </w:t>
      </w:r>
      <w:r w:rsidRPr="001909A4">
        <w:rPr>
          <w:rFonts w:asciiTheme="majorBidi" w:hAnsiTheme="majorBidi" w:cstheme="majorBidi"/>
        </w:rPr>
        <w:t xml:space="preserve">on and off the job. This includes </w:t>
      </w:r>
      <w:r w:rsidRPr="001909A4">
        <w:rPr>
          <w:rFonts w:asciiTheme="majorBidi" w:hAnsiTheme="majorBidi" w:cstheme="majorBidi"/>
        </w:rPr>
        <w:lastRenderedPageBreak/>
        <w:t xml:space="preserve">employee willingness to share knowledge which is not only explicit but also tacit (Lee &amp; Choi, 2003). </w:t>
      </w:r>
      <w:r w:rsidRPr="00C00D76">
        <w:rPr>
          <w:rFonts w:asciiTheme="majorBidi" w:hAnsiTheme="majorBidi" w:cstheme="majorBidi"/>
          <w:noProof/>
        </w:rPr>
        <w:t>Organizations</w:t>
      </w:r>
      <w:r w:rsidRPr="001909A4">
        <w:rPr>
          <w:rFonts w:asciiTheme="majorBidi" w:hAnsiTheme="majorBidi" w:cstheme="majorBidi"/>
        </w:rPr>
        <w:t xml:space="preserve"> should strive to create a positive culture among employees </w:t>
      </w:r>
      <w:r w:rsidR="00A75001" w:rsidRPr="001909A4">
        <w:rPr>
          <w:rFonts w:asciiTheme="majorBidi" w:hAnsiTheme="majorBidi" w:cstheme="majorBidi"/>
        </w:rPr>
        <w:t>when striving for effective KM</w:t>
      </w:r>
      <w:r w:rsidRPr="001909A4">
        <w:rPr>
          <w:rFonts w:asciiTheme="majorBidi" w:hAnsiTheme="majorBidi" w:cstheme="majorBidi"/>
        </w:rPr>
        <w:t xml:space="preserve"> because it is common to have resistance among employees toward knowledge </w:t>
      </w:r>
      <w:r w:rsidRPr="00C00D76">
        <w:rPr>
          <w:rFonts w:asciiTheme="majorBidi" w:hAnsiTheme="majorBidi" w:cstheme="majorBidi"/>
          <w:noProof/>
        </w:rPr>
        <w:t xml:space="preserve">sharing </w:t>
      </w:r>
      <w:r w:rsidR="00A75001" w:rsidRPr="00C00D76">
        <w:rPr>
          <w:rFonts w:asciiTheme="majorBidi" w:hAnsiTheme="majorBidi" w:cstheme="majorBidi"/>
          <w:noProof/>
        </w:rPr>
        <w:t>given</w:t>
      </w:r>
      <w:r w:rsidR="00A75001" w:rsidRPr="001909A4">
        <w:rPr>
          <w:rFonts w:asciiTheme="majorBidi" w:hAnsiTheme="majorBidi" w:cstheme="majorBidi"/>
        </w:rPr>
        <w:t xml:space="preserve"> that </w:t>
      </w:r>
      <w:r w:rsidRPr="001909A4">
        <w:rPr>
          <w:rFonts w:asciiTheme="majorBidi" w:hAnsiTheme="majorBidi" w:cstheme="majorBidi"/>
        </w:rPr>
        <w:t xml:space="preserve">they </w:t>
      </w:r>
      <w:r w:rsidR="00A75001" w:rsidRPr="001909A4">
        <w:rPr>
          <w:rFonts w:asciiTheme="majorBidi" w:hAnsiTheme="majorBidi" w:cstheme="majorBidi"/>
        </w:rPr>
        <w:t xml:space="preserve">may </w:t>
      </w:r>
      <w:r w:rsidRPr="001909A4">
        <w:rPr>
          <w:rFonts w:asciiTheme="majorBidi" w:hAnsiTheme="majorBidi" w:cstheme="majorBidi"/>
        </w:rPr>
        <w:t>consider the knowledge they possess as a source of power for promotion, pride</w:t>
      </w:r>
      <w:r w:rsidR="00A75001" w:rsidRPr="001909A4">
        <w:rPr>
          <w:rFonts w:asciiTheme="majorBidi" w:hAnsiTheme="majorBidi" w:cstheme="majorBidi"/>
        </w:rPr>
        <w:t>,</w:t>
      </w:r>
      <w:r w:rsidRPr="001909A4">
        <w:rPr>
          <w:rFonts w:asciiTheme="majorBidi" w:hAnsiTheme="majorBidi" w:cstheme="majorBidi"/>
        </w:rPr>
        <w:t xml:space="preserve"> and recognition (Cong &amp; </w:t>
      </w:r>
      <w:proofErr w:type="spellStart"/>
      <w:r w:rsidRPr="001909A4">
        <w:rPr>
          <w:rFonts w:asciiTheme="majorBidi" w:hAnsiTheme="majorBidi" w:cstheme="majorBidi"/>
        </w:rPr>
        <w:t>Pandya</w:t>
      </w:r>
      <w:proofErr w:type="spellEnd"/>
      <w:r w:rsidRPr="001909A4">
        <w:rPr>
          <w:rFonts w:asciiTheme="majorBidi" w:hAnsiTheme="majorBidi" w:cstheme="majorBidi"/>
        </w:rPr>
        <w:t xml:space="preserve">, 2003). According to Wong </w:t>
      </w:r>
      <w:r w:rsidR="004C62D7">
        <w:rPr>
          <w:rFonts w:asciiTheme="majorBidi" w:hAnsiTheme="majorBidi" w:cstheme="majorBidi"/>
        </w:rPr>
        <w:t xml:space="preserve">&amp; </w:t>
      </w:r>
      <w:proofErr w:type="spellStart"/>
      <w:r w:rsidRPr="001909A4">
        <w:rPr>
          <w:rFonts w:asciiTheme="majorBidi" w:hAnsiTheme="majorBidi" w:cstheme="majorBidi"/>
        </w:rPr>
        <w:t>Aspinwall</w:t>
      </w:r>
      <w:proofErr w:type="spellEnd"/>
      <w:r w:rsidRPr="001909A4">
        <w:rPr>
          <w:rFonts w:asciiTheme="majorBidi" w:hAnsiTheme="majorBidi" w:cstheme="majorBidi"/>
        </w:rPr>
        <w:t xml:space="preserve"> (2005), </w:t>
      </w:r>
      <w:r w:rsidRPr="00C00D76">
        <w:rPr>
          <w:rFonts w:asciiTheme="majorBidi" w:hAnsiTheme="majorBidi" w:cstheme="majorBidi"/>
          <w:noProof/>
        </w:rPr>
        <w:t>organization</w:t>
      </w:r>
      <w:r w:rsidR="00A75001" w:rsidRPr="00C00D76">
        <w:rPr>
          <w:rFonts w:asciiTheme="majorBidi" w:hAnsiTheme="majorBidi" w:cstheme="majorBidi"/>
          <w:noProof/>
        </w:rPr>
        <w:t>s</w:t>
      </w:r>
      <w:r w:rsidRPr="001909A4">
        <w:rPr>
          <w:rFonts w:asciiTheme="majorBidi" w:hAnsiTheme="majorBidi" w:cstheme="majorBidi"/>
        </w:rPr>
        <w:t xml:space="preserve"> should create a culture that promotes trust among employees as well as </w:t>
      </w:r>
      <w:r w:rsidR="00A75001" w:rsidRPr="001909A4">
        <w:rPr>
          <w:rFonts w:asciiTheme="majorBidi" w:hAnsiTheme="majorBidi" w:cstheme="majorBidi"/>
        </w:rPr>
        <w:t xml:space="preserve">one that </w:t>
      </w:r>
      <w:r w:rsidRPr="001909A4">
        <w:rPr>
          <w:rFonts w:asciiTheme="majorBidi" w:hAnsiTheme="majorBidi" w:cstheme="majorBidi"/>
        </w:rPr>
        <w:t>empower</w:t>
      </w:r>
      <w:r w:rsidR="00A75001" w:rsidRPr="001909A4">
        <w:rPr>
          <w:rFonts w:asciiTheme="majorBidi" w:hAnsiTheme="majorBidi" w:cstheme="majorBidi"/>
        </w:rPr>
        <w:t>s</w:t>
      </w:r>
      <w:r w:rsidRPr="001909A4">
        <w:rPr>
          <w:rFonts w:asciiTheme="majorBidi" w:hAnsiTheme="majorBidi" w:cstheme="majorBidi"/>
        </w:rPr>
        <w:t xml:space="preserve"> employees to share </w:t>
      </w:r>
      <w:r w:rsidR="00A75001" w:rsidRPr="001909A4">
        <w:rPr>
          <w:rFonts w:asciiTheme="majorBidi" w:hAnsiTheme="majorBidi" w:cstheme="majorBidi"/>
        </w:rPr>
        <w:t xml:space="preserve">in their </w:t>
      </w:r>
      <w:r w:rsidRPr="001909A4">
        <w:rPr>
          <w:rFonts w:asciiTheme="majorBidi" w:hAnsiTheme="majorBidi" w:cstheme="majorBidi"/>
        </w:rPr>
        <w:t xml:space="preserve">mistakes without fear of repercussion. </w:t>
      </w:r>
    </w:p>
    <w:p w14:paraId="652E1020" w14:textId="77777777" w:rsidR="00780F65" w:rsidRPr="001909A4" w:rsidRDefault="00780F65" w:rsidP="00780F65">
      <w:pPr>
        <w:spacing w:line="360" w:lineRule="auto"/>
        <w:jc w:val="both"/>
        <w:rPr>
          <w:rFonts w:asciiTheme="majorBidi" w:hAnsiTheme="majorBidi" w:cstheme="majorBidi"/>
        </w:rPr>
      </w:pPr>
    </w:p>
    <w:p w14:paraId="332D92FD" w14:textId="77777777" w:rsidR="00780F65" w:rsidRPr="001909A4" w:rsidRDefault="00780F65" w:rsidP="004030E0">
      <w:pPr>
        <w:pStyle w:val="Heading3"/>
        <w:numPr>
          <w:ilvl w:val="2"/>
          <w:numId w:val="2"/>
        </w:numPr>
        <w:rPr>
          <w:rFonts w:ascii="Times New Roman" w:hAnsi="Times New Roman" w:cs="Times New Roman"/>
          <w:b/>
          <w:color w:val="auto"/>
        </w:rPr>
      </w:pPr>
      <w:bookmarkStart w:id="21" w:name="_Toc481404396"/>
      <w:r w:rsidRPr="001909A4">
        <w:rPr>
          <w:rFonts w:ascii="Times New Roman" w:hAnsi="Times New Roman" w:cs="Times New Roman"/>
          <w:b/>
          <w:color w:val="auto"/>
        </w:rPr>
        <w:t>Top management support</w:t>
      </w:r>
      <w:bookmarkEnd w:id="21"/>
    </w:p>
    <w:p w14:paraId="766CB4F2" w14:textId="77777777" w:rsidR="00780F65" w:rsidRPr="001909A4" w:rsidRDefault="00780F65" w:rsidP="00780F65"/>
    <w:p w14:paraId="43669B3B" w14:textId="6C14CAB4"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Like any change </w:t>
      </w:r>
      <w:r w:rsidR="00A75001" w:rsidRPr="001909A4">
        <w:rPr>
          <w:rFonts w:asciiTheme="majorBidi" w:hAnsiTheme="majorBidi" w:cstheme="majorBidi"/>
        </w:rPr>
        <w:t xml:space="preserve">in </w:t>
      </w:r>
      <w:r w:rsidRPr="001909A4">
        <w:rPr>
          <w:rFonts w:asciiTheme="majorBidi" w:hAnsiTheme="majorBidi" w:cstheme="majorBidi"/>
        </w:rPr>
        <w:t>management initiative</w:t>
      </w:r>
      <w:r w:rsidR="00A75001" w:rsidRPr="001909A4">
        <w:rPr>
          <w:rFonts w:asciiTheme="majorBidi" w:hAnsiTheme="majorBidi" w:cstheme="majorBidi"/>
        </w:rPr>
        <w:t>s</w:t>
      </w:r>
      <w:r w:rsidRPr="001909A4">
        <w:rPr>
          <w:rFonts w:asciiTheme="majorBidi" w:hAnsiTheme="majorBidi" w:cstheme="majorBidi"/>
        </w:rPr>
        <w:t xml:space="preserve">, </w:t>
      </w:r>
      <w:r w:rsidR="00A75001" w:rsidRPr="001909A4">
        <w:rPr>
          <w:rFonts w:asciiTheme="majorBidi" w:hAnsiTheme="majorBidi" w:cstheme="majorBidi"/>
        </w:rPr>
        <w:t>the implementation of KM practices</w:t>
      </w:r>
      <w:r w:rsidRPr="001909A4">
        <w:rPr>
          <w:rFonts w:asciiTheme="majorBidi" w:hAnsiTheme="majorBidi" w:cstheme="majorBidi"/>
        </w:rPr>
        <w:t xml:space="preserve"> requires support and commitment from top management (</w:t>
      </w:r>
      <w:proofErr w:type="spellStart"/>
      <w:r w:rsidRPr="001909A4">
        <w:rPr>
          <w:rFonts w:asciiTheme="majorBidi" w:hAnsiTheme="majorBidi" w:cstheme="majorBidi"/>
        </w:rPr>
        <w:t>Holsapple</w:t>
      </w:r>
      <w:proofErr w:type="spellEnd"/>
      <w:r w:rsidRPr="001909A4">
        <w:rPr>
          <w:rFonts w:asciiTheme="majorBidi" w:hAnsiTheme="majorBidi" w:cstheme="majorBidi"/>
        </w:rPr>
        <w:t xml:space="preserve"> &amp; Joshi, 2000; Davenport et al., 1998; </w:t>
      </w:r>
      <w:proofErr w:type="spellStart"/>
      <w:r w:rsidRPr="001909A4">
        <w:rPr>
          <w:rFonts w:asciiTheme="majorBidi" w:hAnsiTheme="majorBidi" w:cstheme="majorBidi"/>
        </w:rPr>
        <w:t>Liebowitz</w:t>
      </w:r>
      <w:proofErr w:type="spellEnd"/>
      <w:r w:rsidRPr="001909A4">
        <w:rPr>
          <w:rFonts w:asciiTheme="majorBidi" w:hAnsiTheme="majorBidi" w:cstheme="majorBidi"/>
        </w:rPr>
        <w:t xml:space="preserve">, 1999). Gore and Gore (1999) </w:t>
      </w:r>
      <w:r w:rsidR="00A75001" w:rsidRPr="001909A4">
        <w:rPr>
          <w:rFonts w:asciiTheme="majorBidi" w:hAnsiTheme="majorBidi" w:cstheme="majorBidi"/>
        </w:rPr>
        <w:t xml:space="preserve">have </w:t>
      </w:r>
      <w:r w:rsidRPr="001909A4">
        <w:rPr>
          <w:rFonts w:asciiTheme="majorBidi" w:hAnsiTheme="majorBidi" w:cstheme="majorBidi"/>
        </w:rPr>
        <w:t xml:space="preserve">specified the importance of top management formulating a vision to underpin the whole KM process. An empirical investigation by Wong and </w:t>
      </w:r>
      <w:proofErr w:type="spellStart"/>
      <w:r w:rsidRPr="001909A4">
        <w:rPr>
          <w:rFonts w:asciiTheme="majorBidi" w:hAnsiTheme="majorBidi" w:cstheme="majorBidi"/>
        </w:rPr>
        <w:t>Aspinwall</w:t>
      </w:r>
      <w:proofErr w:type="spellEnd"/>
      <w:r w:rsidRPr="001909A4">
        <w:rPr>
          <w:rFonts w:asciiTheme="majorBidi" w:hAnsiTheme="majorBidi" w:cstheme="majorBidi"/>
        </w:rPr>
        <w:t xml:space="preserve"> (2005) identified top management support as the most important factor for creating an </w:t>
      </w:r>
      <w:r w:rsidRPr="00A37A9E">
        <w:rPr>
          <w:rFonts w:asciiTheme="majorBidi" w:hAnsiTheme="majorBidi" w:cstheme="majorBidi"/>
          <w:noProof/>
        </w:rPr>
        <w:t>organizational</w:t>
      </w:r>
      <w:r w:rsidRPr="001909A4">
        <w:rPr>
          <w:rFonts w:asciiTheme="majorBidi" w:hAnsiTheme="majorBidi" w:cstheme="majorBidi"/>
        </w:rPr>
        <w:t xml:space="preserve"> environment that </w:t>
      </w:r>
      <w:r w:rsidR="00A75001" w:rsidRPr="001909A4">
        <w:rPr>
          <w:rFonts w:asciiTheme="majorBidi" w:hAnsiTheme="majorBidi" w:cstheme="majorBidi"/>
        </w:rPr>
        <w:t xml:space="preserve">successfully </w:t>
      </w:r>
      <w:r w:rsidRPr="001909A4">
        <w:rPr>
          <w:rFonts w:asciiTheme="majorBidi" w:hAnsiTheme="majorBidi" w:cstheme="majorBidi"/>
        </w:rPr>
        <w:t xml:space="preserve">promotes </w:t>
      </w:r>
      <w:r w:rsidR="00A75001" w:rsidRPr="001909A4">
        <w:rPr>
          <w:rFonts w:asciiTheme="majorBidi" w:hAnsiTheme="majorBidi" w:cstheme="majorBidi"/>
        </w:rPr>
        <w:t>KM</w:t>
      </w:r>
      <w:r w:rsidRPr="001909A4">
        <w:rPr>
          <w:rFonts w:asciiTheme="majorBidi" w:hAnsiTheme="majorBidi" w:cstheme="majorBidi"/>
        </w:rPr>
        <w:t xml:space="preserve">. </w:t>
      </w:r>
      <w:r w:rsidR="00A75001" w:rsidRPr="001909A4">
        <w:rPr>
          <w:rFonts w:asciiTheme="majorBidi" w:hAnsiTheme="majorBidi" w:cstheme="majorBidi"/>
        </w:rPr>
        <w:t xml:space="preserve">Furthermore, </w:t>
      </w:r>
      <w:proofErr w:type="spellStart"/>
      <w:r w:rsidRPr="001909A4">
        <w:rPr>
          <w:rFonts w:asciiTheme="majorBidi" w:hAnsiTheme="majorBidi" w:cstheme="majorBidi"/>
        </w:rPr>
        <w:t>Cormican</w:t>
      </w:r>
      <w:proofErr w:type="spellEnd"/>
      <w:r w:rsidR="004C62D7">
        <w:rPr>
          <w:rFonts w:asciiTheme="majorBidi" w:hAnsiTheme="majorBidi" w:cstheme="majorBidi"/>
        </w:rPr>
        <w:t xml:space="preserve">, Coppola &amp; Farina </w:t>
      </w:r>
      <w:r w:rsidRPr="001909A4">
        <w:rPr>
          <w:rFonts w:asciiTheme="majorBidi" w:hAnsiTheme="majorBidi" w:cstheme="majorBidi"/>
        </w:rPr>
        <w:t xml:space="preserve">(2012) </w:t>
      </w:r>
      <w:r w:rsidR="00A75001" w:rsidRPr="001909A4">
        <w:rPr>
          <w:rFonts w:asciiTheme="majorBidi" w:hAnsiTheme="majorBidi" w:cstheme="majorBidi"/>
        </w:rPr>
        <w:t xml:space="preserve">have </w:t>
      </w:r>
      <w:r w:rsidR="00A75001" w:rsidRPr="00A37A9E">
        <w:rPr>
          <w:rFonts w:asciiTheme="majorBidi" w:hAnsiTheme="majorBidi" w:cstheme="majorBidi"/>
          <w:noProof/>
        </w:rPr>
        <w:t>emphasized</w:t>
      </w:r>
      <w:r w:rsidR="00A75001" w:rsidRPr="001909A4">
        <w:rPr>
          <w:rFonts w:asciiTheme="majorBidi" w:hAnsiTheme="majorBidi" w:cstheme="majorBidi"/>
        </w:rPr>
        <w:t xml:space="preserve"> </w:t>
      </w:r>
      <w:r w:rsidRPr="001909A4">
        <w:rPr>
          <w:rFonts w:asciiTheme="majorBidi" w:hAnsiTheme="majorBidi" w:cstheme="majorBidi"/>
        </w:rPr>
        <w:t>that employee motivation (</w:t>
      </w:r>
      <w:r w:rsidR="00A75001" w:rsidRPr="001909A4">
        <w:rPr>
          <w:rFonts w:asciiTheme="majorBidi" w:hAnsiTheme="majorBidi" w:cstheme="majorBidi"/>
        </w:rPr>
        <w:t xml:space="preserve">whether </w:t>
      </w:r>
      <w:r w:rsidRPr="001909A4">
        <w:rPr>
          <w:rFonts w:asciiTheme="majorBidi" w:hAnsiTheme="majorBidi" w:cstheme="majorBidi"/>
        </w:rPr>
        <w:t xml:space="preserve">monetary or non-monetary) to take part in </w:t>
      </w:r>
      <w:r w:rsidR="00A75001" w:rsidRPr="001909A4">
        <w:rPr>
          <w:rFonts w:asciiTheme="majorBidi" w:hAnsiTheme="majorBidi" w:cstheme="majorBidi"/>
        </w:rPr>
        <w:t>KM</w:t>
      </w:r>
      <w:r w:rsidRPr="001909A4">
        <w:rPr>
          <w:rFonts w:asciiTheme="majorBidi" w:hAnsiTheme="majorBidi" w:cstheme="majorBidi"/>
        </w:rPr>
        <w:t xml:space="preserve"> practices is </w:t>
      </w:r>
      <w:r w:rsidR="00A75001" w:rsidRPr="001909A4">
        <w:rPr>
          <w:rFonts w:asciiTheme="majorBidi" w:hAnsiTheme="majorBidi" w:cstheme="majorBidi"/>
        </w:rPr>
        <w:t>largely</w:t>
      </w:r>
      <w:r w:rsidRPr="001909A4">
        <w:rPr>
          <w:rFonts w:asciiTheme="majorBidi" w:hAnsiTheme="majorBidi" w:cstheme="majorBidi"/>
        </w:rPr>
        <w:t xml:space="preserve"> dependent </w:t>
      </w:r>
      <w:r w:rsidR="00A75001" w:rsidRPr="001909A4">
        <w:rPr>
          <w:rFonts w:asciiTheme="majorBidi" w:hAnsiTheme="majorBidi" w:cstheme="majorBidi"/>
        </w:rPr>
        <w:t>up</w:t>
      </w:r>
      <w:r w:rsidRPr="001909A4">
        <w:rPr>
          <w:rFonts w:asciiTheme="majorBidi" w:hAnsiTheme="majorBidi" w:cstheme="majorBidi"/>
        </w:rPr>
        <w:t>on the</w:t>
      </w:r>
      <w:r w:rsidR="00A75001" w:rsidRPr="001909A4">
        <w:rPr>
          <w:rFonts w:asciiTheme="majorBidi" w:hAnsiTheme="majorBidi" w:cstheme="majorBidi"/>
        </w:rPr>
        <w:t xml:space="preserve"> directives of</w:t>
      </w:r>
      <w:r w:rsidRPr="001909A4">
        <w:rPr>
          <w:rFonts w:asciiTheme="majorBidi" w:hAnsiTheme="majorBidi" w:cstheme="majorBidi"/>
        </w:rPr>
        <w:t xml:space="preserve"> top management, though some employees are themselves driven by their </w:t>
      </w:r>
      <w:r w:rsidR="00A75001" w:rsidRPr="001909A4">
        <w:rPr>
          <w:rFonts w:asciiTheme="majorBidi" w:hAnsiTheme="majorBidi" w:cstheme="majorBidi"/>
        </w:rPr>
        <w:t xml:space="preserve">own </w:t>
      </w:r>
      <w:r w:rsidRPr="001909A4">
        <w:rPr>
          <w:rFonts w:asciiTheme="majorBidi" w:hAnsiTheme="majorBidi" w:cstheme="majorBidi"/>
        </w:rPr>
        <w:t>desire</w:t>
      </w:r>
      <w:r w:rsidR="00A75001" w:rsidRPr="001909A4">
        <w:rPr>
          <w:rFonts w:asciiTheme="majorBidi" w:hAnsiTheme="majorBidi" w:cstheme="majorBidi"/>
        </w:rPr>
        <w:t>s</w:t>
      </w:r>
      <w:r w:rsidRPr="001909A4">
        <w:rPr>
          <w:rFonts w:asciiTheme="majorBidi" w:hAnsiTheme="majorBidi" w:cstheme="majorBidi"/>
        </w:rPr>
        <w:t xml:space="preserve"> to learn. According to Lee </w:t>
      </w:r>
      <w:r w:rsidR="00B37DFC">
        <w:rPr>
          <w:rFonts w:asciiTheme="majorBidi" w:hAnsiTheme="majorBidi" w:cstheme="majorBidi"/>
        </w:rPr>
        <w:t xml:space="preserve">&amp; </w:t>
      </w:r>
      <w:r w:rsidRPr="001909A4">
        <w:rPr>
          <w:rFonts w:asciiTheme="majorBidi" w:hAnsiTheme="majorBidi" w:cstheme="majorBidi"/>
        </w:rPr>
        <w:t xml:space="preserve">Wong (2015), top management must be committed to </w:t>
      </w:r>
      <w:r w:rsidR="00A75001" w:rsidRPr="001909A4">
        <w:rPr>
          <w:rFonts w:asciiTheme="majorBidi" w:hAnsiTheme="majorBidi" w:cstheme="majorBidi"/>
        </w:rPr>
        <w:t>KM</w:t>
      </w:r>
      <w:r w:rsidRPr="001909A4">
        <w:rPr>
          <w:rFonts w:asciiTheme="majorBidi" w:hAnsiTheme="majorBidi" w:cstheme="majorBidi"/>
        </w:rPr>
        <w:t xml:space="preserve"> initiatives and must also ensure that they support and motivate employees to be</w:t>
      </w:r>
      <w:r w:rsidR="00A75001" w:rsidRPr="001909A4">
        <w:rPr>
          <w:rFonts w:asciiTheme="majorBidi" w:hAnsiTheme="majorBidi" w:cstheme="majorBidi"/>
        </w:rPr>
        <w:t xml:space="preserve"> an active</w:t>
      </w:r>
      <w:r w:rsidRPr="001909A4">
        <w:rPr>
          <w:rFonts w:asciiTheme="majorBidi" w:hAnsiTheme="majorBidi" w:cstheme="majorBidi"/>
        </w:rPr>
        <w:t xml:space="preserve"> part of </w:t>
      </w:r>
      <w:r w:rsidR="00A75001" w:rsidRPr="001909A4">
        <w:rPr>
          <w:rFonts w:asciiTheme="majorBidi" w:hAnsiTheme="majorBidi" w:cstheme="majorBidi"/>
        </w:rPr>
        <w:t>KM</w:t>
      </w:r>
      <w:r w:rsidRPr="001909A4">
        <w:rPr>
          <w:rFonts w:asciiTheme="majorBidi" w:hAnsiTheme="majorBidi" w:cstheme="majorBidi"/>
        </w:rPr>
        <w:t xml:space="preserve"> activities.   </w:t>
      </w:r>
    </w:p>
    <w:p w14:paraId="525DEEE3" w14:textId="77777777" w:rsidR="00780F65" w:rsidRPr="001909A4" w:rsidRDefault="00780F65" w:rsidP="00780F65">
      <w:pPr>
        <w:spacing w:line="360" w:lineRule="auto"/>
        <w:jc w:val="both"/>
        <w:rPr>
          <w:rFonts w:asciiTheme="majorBidi" w:hAnsiTheme="majorBidi" w:cstheme="majorBidi"/>
        </w:rPr>
      </w:pPr>
    </w:p>
    <w:p w14:paraId="78A26D1A" w14:textId="7153A51B" w:rsidR="00780F65" w:rsidRPr="001909A4" w:rsidRDefault="00780F65" w:rsidP="004030E0">
      <w:pPr>
        <w:pStyle w:val="Heading3"/>
        <w:numPr>
          <w:ilvl w:val="2"/>
          <w:numId w:val="2"/>
        </w:numPr>
        <w:rPr>
          <w:rFonts w:ascii="Times New Roman" w:hAnsi="Times New Roman" w:cs="Times New Roman"/>
          <w:b/>
          <w:color w:val="auto"/>
        </w:rPr>
      </w:pPr>
      <w:bookmarkStart w:id="22" w:name="_Toc481404397"/>
      <w:r w:rsidRPr="001909A4">
        <w:rPr>
          <w:rFonts w:ascii="Times New Roman" w:hAnsi="Times New Roman" w:cs="Times New Roman"/>
          <w:b/>
          <w:color w:val="auto"/>
        </w:rPr>
        <w:t>Information system</w:t>
      </w:r>
      <w:r w:rsidR="00A75001" w:rsidRPr="001909A4">
        <w:rPr>
          <w:rFonts w:ascii="Times New Roman" w:hAnsi="Times New Roman" w:cs="Times New Roman"/>
          <w:b/>
          <w:color w:val="auto"/>
        </w:rPr>
        <w:t>s</w:t>
      </w:r>
      <w:bookmarkEnd w:id="22"/>
    </w:p>
    <w:p w14:paraId="0A407B34" w14:textId="77777777" w:rsidR="00780F65" w:rsidRPr="001909A4" w:rsidRDefault="00780F65" w:rsidP="00780F65"/>
    <w:p w14:paraId="31635EE7" w14:textId="265D91B8" w:rsidR="00A75001"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The rapid advancement in information and communication technology (ICT) has made it an important driver of </w:t>
      </w:r>
      <w:r w:rsidR="00A75001" w:rsidRPr="001909A4">
        <w:rPr>
          <w:rFonts w:asciiTheme="majorBidi" w:hAnsiTheme="majorBidi" w:cstheme="majorBidi"/>
        </w:rPr>
        <w:t>KM</w:t>
      </w:r>
      <w:r w:rsidRPr="001909A4">
        <w:rPr>
          <w:rFonts w:asciiTheme="majorBidi" w:hAnsiTheme="majorBidi" w:cstheme="majorBidi"/>
        </w:rPr>
        <w:t xml:space="preserve"> (</w:t>
      </w:r>
      <w:proofErr w:type="spellStart"/>
      <w:r w:rsidRPr="001909A4">
        <w:rPr>
          <w:rFonts w:asciiTheme="majorBidi" w:hAnsiTheme="majorBidi" w:cstheme="majorBidi"/>
        </w:rPr>
        <w:t>Yeh</w:t>
      </w:r>
      <w:proofErr w:type="spellEnd"/>
      <w:r w:rsidR="00B37DFC">
        <w:rPr>
          <w:rFonts w:asciiTheme="majorBidi" w:hAnsiTheme="majorBidi" w:cstheme="majorBidi"/>
        </w:rPr>
        <w:t xml:space="preserve">, Lai &amp; Ho, </w:t>
      </w:r>
      <w:r w:rsidRPr="001909A4">
        <w:rPr>
          <w:rFonts w:asciiTheme="majorBidi" w:hAnsiTheme="majorBidi" w:cstheme="majorBidi"/>
        </w:rPr>
        <w:t>2006). The selection of appropriate technolog</w:t>
      </w:r>
      <w:r w:rsidR="00A75001" w:rsidRPr="001909A4">
        <w:rPr>
          <w:rFonts w:asciiTheme="majorBidi" w:hAnsiTheme="majorBidi" w:cstheme="majorBidi"/>
        </w:rPr>
        <w:t>ical</w:t>
      </w:r>
      <w:r w:rsidRPr="001909A4">
        <w:rPr>
          <w:rFonts w:asciiTheme="majorBidi" w:hAnsiTheme="majorBidi" w:cstheme="majorBidi"/>
        </w:rPr>
        <w:t xml:space="preserve"> information systems is important for </w:t>
      </w:r>
      <w:r w:rsidR="00A75001" w:rsidRPr="001909A4">
        <w:rPr>
          <w:rFonts w:asciiTheme="majorBidi" w:hAnsiTheme="majorBidi" w:cstheme="majorBidi"/>
        </w:rPr>
        <w:t>KM</w:t>
      </w:r>
      <w:r w:rsidRPr="001909A4">
        <w:rPr>
          <w:rFonts w:asciiTheme="majorBidi" w:hAnsiTheme="majorBidi" w:cstheme="majorBidi"/>
        </w:rPr>
        <w:t xml:space="preserve"> (</w:t>
      </w:r>
      <w:proofErr w:type="spellStart"/>
      <w:r w:rsidR="00B37DFC" w:rsidRPr="00B37DFC">
        <w:rPr>
          <w:rFonts w:asciiTheme="majorBidi" w:hAnsiTheme="majorBidi" w:cstheme="majorBidi"/>
        </w:rPr>
        <w:t>Asoh</w:t>
      </w:r>
      <w:proofErr w:type="spellEnd"/>
      <w:r w:rsidR="00B37DFC" w:rsidRPr="00B37DFC">
        <w:rPr>
          <w:rFonts w:asciiTheme="majorBidi" w:hAnsiTheme="majorBidi" w:cstheme="majorBidi"/>
        </w:rPr>
        <w:t xml:space="preserve">, </w:t>
      </w:r>
      <w:proofErr w:type="spellStart"/>
      <w:r w:rsidR="00B37DFC" w:rsidRPr="00B37DFC">
        <w:rPr>
          <w:rFonts w:asciiTheme="majorBidi" w:hAnsiTheme="majorBidi" w:cstheme="majorBidi"/>
        </w:rPr>
        <w:t>Belardo</w:t>
      </w:r>
      <w:proofErr w:type="spellEnd"/>
      <w:r w:rsidR="00B37DFC">
        <w:rPr>
          <w:rFonts w:asciiTheme="majorBidi" w:hAnsiTheme="majorBidi" w:cstheme="majorBidi"/>
        </w:rPr>
        <w:t xml:space="preserve"> </w:t>
      </w:r>
      <w:r w:rsidR="00B37DFC" w:rsidRPr="00B37DFC">
        <w:rPr>
          <w:rFonts w:asciiTheme="majorBidi" w:hAnsiTheme="majorBidi" w:cstheme="majorBidi"/>
        </w:rPr>
        <w:t>&amp; Neilson,</w:t>
      </w:r>
      <w:r w:rsidR="00B37DFC">
        <w:rPr>
          <w:rFonts w:asciiTheme="majorBidi" w:hAnsiTheme="majorBidi" w:cstheme="majorBidi"/>
        </w:rPr>
        <w:t xml:space="preserve"> 2002</w:t>
      </w:r>
      <w:r w:rsidRPr="001909A4">
        <w:rPr>
          <w:rFonts w:asciiTheme="majorBidi" w:hAnsiTheme="majorBidi" w:cstheme="majorBidi"/>
        </w:rPr>
        <w:t xml:space="preserve">). It allows </w:t>
      </w:r>
      <w:r w:rsidR="00A75001" w:rsidRPr="001909A4">
        <w:rPr>
          <w:rFonts w:asciiTheme="majorBidi" w:hAnsiTheme="majorBidi" w:cstheme="majorBidi"/>
        </w:rPr>
        <w:t xml:space="preserve">for the effective </w:t>
      </w:r>
      <w:r w:rsidRPr="00A37A9E">
        <w:rPr>
          <w:rFonts w:asciiTheme="majorBidi" w:hAnsiTheme="majorBidi" w:cstheme="majorBidi"/>
          <w:noProof/>
        </w:rPr>
        <w:t>codification</w:t>
      </w:r>
      <w:r w:rsidRPr="001909A4">
        <w:rPr>
          <w:rFonts w:asciiTheme="majorBidi" w:hAnsiTheme="majorBidi" w:cstheme="majorBidi"/>
        </w:rPr>
        <w:t xml:space="preserve">, integration, and dissemination of </w:t>
      </w:r>
      <w:r w:rsidRPr="00A37A9E">
        <w:rPr>
          <w:rFonts w:asciiTheme="majorBidi" w:hAnsiTheme="majorBidi" w:cstheme="majorBidi"/>
          <w:noProof/>
        </w:rPr>
        <w:t>organizational</w:t>
      </w:r>
      <w:r w:rsidRPr="001909A4">
        <w:rPr>
          <w:rFonts w:asciiTheme="majorBidi" w:hAnsiTheme="majorBidi" w:cstheme="majorBidi"/>
        </w:rPr>
        <w:t xml:space="preserve"> knowledge (Song, 2002) with the use of </w:t>
      </w:r>
      <w:r w:rsidR="00A75001" w:rsidRPr="001909A4">
        <w:rPr>
          <w:rFonts w:asciiTheme="majorBidi" w:hAnsiTheme="majorBidi" w:cstheme="majorBidi"/>
        </w:rPr>
        <w:t xml:space="preserve">the </w:t>
      </w:r>
      <w:r w:rsidRPr="001909A4">
        <w:rPr>
          <w:rFonts w:asciiTheme="majorBidi" w:hAnsiTheme="majorBidi" w:cstheme="majorBidi"/>
        </w:rPr>
        <w:t>internet, intranet, databases</w:t>
      </w:r>
      <w:r w:rsidR="00A75001" w:rsidRPr="001909A4">
        <w:rPr>
          <w:rFonts w:asciiTheme="majorBidi" w:hAnsiTheme="majorBidi" w:cstheme="majorBidi"/>
        </w:rPr>
        <w:t>,</w:t>
      </w:r>
      <w:r w:rsidRPr="001909A4">
        <w:rPr>
          <w:rFonts w:asciiTheme="majorBidi" w:hAnsiTheme="majorBidi" w:cstheme="majorBidi"/>
        </w:rPr>
        <w:t xml:space="preserve"> and management systems (Ling et al., 2009). A study by </w:t>
      </w:r>
      <w:proofErr w:type="spellStart"/>
      <w:r w:rsidRPr="001909A4">
        <w:rPr>
          <w:rFonts w:asciiTheme="majorBidi" w:hAnsiTheme="majorBidi" w:cstheme="majorBidi"/>
        </w:rPr>
        <w:t>Anantatmula</w:t>
      </w:r>
      <w:proofErr w:type="spellEnd"/>
      <w:r w:rsidRPr="001909A4">
        <w:rPr>
          <w:rFonts w:asciiTheme="majorBidi" w:hAnsiTheme="majorBidi" w:cstheme="majorBidi"/>
        </w:rPr>
        <w:t xml:space="preserve"> </w:t>
      </w:r>
      <w:r w:rsidR="00B37DFC">
        <w:rPr>
          <w:rFonts w:asciiTheme="majorBidi" w:hAnsiTheme="majorBidi" w:cstheme="majorBidi"/>
        </w:rPr>
        <w:t xml:space="preserve">&amp; </w:t>
      </w:r>
      <w:proofErr w:type="spellStart"/>
      <w:r w:rsidRPr="001909A4">
        <w:rPr>
          <w:rFonts w:asciiTheme="majorBidi" w:hAnsiTheme="majorBidi" w:cstheme="majorBidi"/>
        </w:rPr>
        <w:t>Kanungo</w:t>
      </w:r>
      <w:proofErr w:type="spellEnd"/>
      <w:r w:rsidRPr="001909A4">
        <w:rPr>
          <w:rFonts w:asciiTheme="majorBidi" w:hAnsiTheme="majorBidi" w:cstheme="majorBidi"/>
        </w:rPr>
        <w:t xml:space="preserve"> (2007) identified that </w:t>
      </w:r>
      <w:r w:rsidRPr="00A37A9E">
        <w:rPr>
          <w:rFonts w:asciiTheme="majorBidi" w:hAnsiTheme="majorBidi" w:cstheme="majorBidi"/>
          <w:noProof/>
        </w:rPr>
        <w:t>organization</w:t>
      </w:r>
      <w:r w:rsidR="00A75001" w:rsidRPr="00A37A9E">
        <w:rPr>
          <w:rFonts w:asciiTheme="majorBidi" w:hAnsiTheme="majorBidi" w:cstheme="majorBidi"/>
          <w:noProof/>
        </w:rPr>
        <w:t>s</w:t>
      </w:r>
      <w:r w:rsidRPr="001909A4">
        <w:rPr>
          <w:rFonts w:asciiTheme="majorBidi" w:hAnsiTheme="majorBidi" w:cstheme="majorBidi"/>
        </w:rPr>
        <w:t xml:space="preserve"> with high level</w:t>
      </w:r>
      <w:r w:rsidR="00A75001" w:rsidRPr="001909A4">
        <w:rPr>
          <w:rFonts w:asciiTheme="majorBidi" w:hAnsiTheme="majorBidi" w:cstheme="majorBidi"/>
        </w:rPr>
        <w:t>s</w:t>
      </w:r>
      <w:r w:rsidRPr="001909A4">
        <w:rPr>
          <w:rFonts w:asciiTheme="majorBidi" w:hAnsiTheme="majorBidi" w:cstheme="majorBidi"/>
        </w:rPr>
        <w:t xml:space="preserve"> of information system capabilit</w:t>
      </w:r>
      <w:r w:rsidR="00A75001" w:rsidRPr="001909A4">
        <w:rPr>
          <w:rFonts w:asciiTheme="majorBidi" w:hAnsiTheme="majorBidi" w:cstheme="majorBidi"/>
        </w:rPr>
        <w:t>ies</w:t>
      </w:r>
      <w:r w:rsidRPr="001909A4">
        <w:rPr>
          <w:rFonts w:asciiTheme="majorBidi" w:hAnsiTheme="majorBidi" w:cstheme="majorBidi"/>
        </w:rPr>
        <w:t xml:space="preserve"> performed well in all aspects of </w:t>
      </w:r>
      <w:r w:rsidR="00A75001" w:rsidRPr="001909A4">
        <w:rPr>
          <w:rFonts w:asciiTheme="majorBidi" w:hAnsiTheme="majorBidi" w:cstheme="majorBidi"/>
        </w:rPr>
        <w:t>KM</w:t>
      </w:r>
      <w:r w:rsidRPr="001909A4">
        <w:rPr>
          <w:rFonts w:asciiTheme="majorBidi" w:hAnsiTheme="majorBidi" w:cstheme="majorBidi"/>
        </w:rPr>
        <w:t>. Similarly, Choi</w:t>
      </w:r>
      <w:r w:rsidR="00B37DFC">
        <w:rPr>
          <w:rFonts w:asciiTheme="majorBidi" w:hAnsiTheme="majorBidi" w:cstheme="majorBidi"/>
        </w:rPr>
        <w:t xml:space="preserve">, Kang &amp; Lee, </w:t>
      </w:r>
      <w:r w:rsidRPr="001909A4">
        <w:rPr>
          <w:rFonts w:asciiTheme="majorBidi" w:hAnsiTheme="majorBidi" w:cstheme="majorBidi"/>
        </w:rPr>
        <w:t xml:space="preserve">2008) stated that without proper information systems, it would be difficult to implement </w:t>
      </w:r>
      <w:r w:rsidR="00A75001" w:rsidRPr="001909A4">
        <w:rPr>
          <w:rFonts w:asciiTheme="majorBidi" w:hAnsiTheme="majorBidi" w:cstheme="majorBidi"/>
        </w:rPr>
        <w:t>KM practices</w:t>
      </w:r>
      <w:r w:rsidRPr="001909A4">
        <w:rPr>
          <w:rFonts w:asciiTheme="majorBidi" w:hAnsiTheme="majorBidi" w:cstheme="majorBidi"/>
        </w:rPr>
        <w:t>.</w:t>
      </w:r>
      <w:r w:rsidRPr="001909A4">
        <w:t xml:space="preserve"> </w:t>
      </w:r>
      <w:r w:rsidRPr="001909A4">
        <w:rPr>
          <w:rFonts w:asciiTheme="majorBidi" w:hAnsiTheme="majorBidi" w:cstheme="majorBidi"/>
        </w:rPr>
        <w:t xml:space="preserve">Cong &amp; </w:t>
      </w:r>
      <w:proofErr w:type="spellStart"/>
      <w:r w:rsidRPr="001909A4">
        <w:rPr>
          <w:rFonts w:asciiTheme="majorBidi" w:hAnsiTheme="majorBidi" w:cstheme="majorBidi"/>
        </w:rPr>
        <w:t>Pandya</w:t>
      </w:r>
      <w:proofErr w:type="spellEnd"/>
      <w:r w:rsidRPr="001909A4">
        <w:rPr>
          <w:rFonts w:asciiTheme="majorBidi" w:hAnsiTheme="majorBidi" w:cstheme="majorBidi"/>
        </w:rPr>
        <w:t xml:space="preserve"> (2003) identified information technology as </w:t>
      </w:r>
      <w:r w:rsidR="00A37A9E">
        <w:rPr>
          <w:rFonts w:asciiTheme="majorBidi" w:hAnsiTheme="majorBidi" w:cstheme="majorBidi"/>
          <w:noProof/>
        </w:rPr>
        <w:t>the</w:t>
      </w:r>
      <w:r w:rsidRPr="00A37A9E">
        <w:rPr>
          <w:rFonts w:asciiTheme="majorBidi" w:hAnsiTheme="majorBidi" w:cstheme="majorBidi"/>
          <w:noProof/>
        </w:rPr>
        <w:t xml:space="preserve"> </w:t>
      </w:r>
      <w:r w:rsidRPr="00A37A9E">
        <w:rPr>
          <w:rFonts w:asciiTheme="majorBidi" w:hAnsiTheme="majorBidi" w:cstheme="majorBidi"/>
          <w:noProof/>
        </w:rPr>
        <w:lastRenderedPageBreak/>
        <w:t>main</w:t>
      </w:r>
      <w:r w:rsidRPr="001909A4">
        <w:rPr>
          <w:rFonts w:asciiTheme="majorBidi" w:hAnsiTheme="majorBidi" w:cstheme="majorBidi"/>
        </w:rPr>
        <w:t xml:space="preserve"> enabler of </w:t>
      </w:r>
      <w:r w:rsidR="00A75001" w:rsidRPr="001909A4">
        <w:rPr>
          <w:rFonts w:asciiTheme="majorBidi" w:hAnsiTheme="majorBidi" w:cstheme="majorBidi"/>
        </w:rPr>
        <w:t>KM success</w:t>
      </w:r>
      <w:r w:rsidRPr="001909A4">
        <w:rPr>
          <w:rFonts w:asciiTheme="majorBidi" w:hAnsiTheme="majorBidi" w:cstheme="majorBidi"/>
        </w:rPr>
        <w:t xml:space="preserve"> in the public sector</w:t>
      </w:r>
      <w:r w:rsidR="00A75001" w:rsidRPr="001909A4">
        <w:rPr>
          <w:rFonts w:asciiTheme="majorBidi" w:hAnsiTheme="majorBidi" w:cstheme="majorBidi"/>
        </w:rPr>
        <w:t>,</w:t>
      </w:r>
      <w:r w:rsidRPr="001909A4">
        <w:rPr>
          <w:rFonts w:asciiTheme="majorBidi" w:hAnsiTheme="majorBidi" w:cstheme="majorBidi"/>
        </w:rPr>
        <w:t xml:space="preserve"> and also </w:t>
      </w:r>
      <w:r w:rsidR="00A75001" w:rsidRPr="001909A4">
        <w:rPr>
          <w:rFonts w:asciiTheme="majorBidi" w:hAnsiTheme="majorBidi" w:cstheme="majorBidi"/>
        </w:rPr>
        <w:t xml:space="preserve">pointed out </w:t>
      </w:r>
      <w:r w:rsidRPr="001909A4">
        <w:rPr>
          <w:rFonts w:asciiTheme="majorBidi" w:hAnsiTheme="majorBidi" w:cstheme="majorBidi"/>
        </w:rPr>
        <w:t xml:space="preserve">that </w:t>
      </w:r>
      <w:r w:rsidRPr="00A37A9E">
        <w:rPr>
          <w:rFonts w:asciiTheme="majorBidi" w:hAnsiTheme="majorBidi" w:cstheme="majorBidi"/>
          <w:noProof/>
        </w:rPr>
        <w:t>organizations</w:t>
      </w:r>
      <w:r w:rsidRPr="001909A4">
        <w:rPr>
          <w:rFonts w:asciiTheme="majorBidi" w:hAnsiTheme="majorBidi" w:cstheme="majorBidi"/>
        </w:rPr>
        <w:t xml:space="preserve"> </w:t>
      </w:r>
      <w:r w:rsidR="00A75001" w:rsidRPr="001909A4">
        <w:rPr>
          <w:rFonts w:asciiTheme="majorBidi" w:hAnsiTheme="majorBidi" w:cstheme="majorBidi"/>
        </w:rPr>
        <w:t xml:space="preserve">with the </w:t>
      </w:r>
      <w:r w:rsidRPr="001909A4">
        <w:rPr>
          <w:rFonts w:asciiTheme="majorBidi" w:hAnsiTheme="majorBidi" w:cstheme="majorBidi"/>
        </w:rPr>
        <w:t xml:space="preserve">intent to leverage </w:t>
      </w:r>
      <w:r w:rsidR="00A75001" w:rsidRPr="001909A4">
        <w:rPr>
          <w:rFonts w:asciiTheme="majorBidi" w:hAnsiTheme="majorBidi" w:cstheme="majorBidi"/>
        </w:rPr>
        <w:t xml:space="preserve">gains </w:t>
      </w:r>
      <w:r w:rsidRPr="001909A4">
        <w:rPr>
          <w:rFonts w:asciiTheme="majorBidi" w:hAnsiTheme="majorBidi" w:cstheme="majorBidi"/>
        </w:rPr>
        <w:t xml:space="preserve">from </w:t>
      </w:r>
      <w:r w:rsidR="00A75001" w:rsidRPr="001909A4">
        <w:rPr>
          <w:rFonts w:asciiTheme="majorBidi" w:hAnsiTheme="majorBidi" w:cstheme="majorBidi"/>
        </w:rPr>
        <w:t>KM</w:t>
      </w:r>
      <w:r w:rsidRPr="001909A4">
        <w:rPr>
          <w:rFonts w:asciiTheme="majorBidi" w:hAnsiTheme="majorBidi" w:cstheme="majorBidi"/>
        </w:rPr>
        <w:t xml:space="preserve"> must have the latest state</w:t>
      </w:r>
      <w:r w:rsidR="00A75001" w:rsidRPr="001909A4">
        <w:rPr>
          <w:rFonts w:asciiTheme="majorBidi" w:hAnsiTheme="majorBidi" w:cstheme="majorBidi"/>
        </w:rPr>
        <w:t>-</w:t>
      </w:r>
      <w:r w:rsidRPr="001909A4">
        <w:rPr>
          <w:rFonts w:asciiTheme="majorBidi" w:hAnsiTheme="majorBidi" w:cstheme="majorBidi"/>
        </w:rPr>
        <w:t>of</w:t>
      </w:r>
      <w:r w:rsidR="00A75001" w:rsidRPr="001909A4">
        <w:rPr>
          <w:rFonts w:asciiTheme="majorBidi" w:hAnsiTheme="majorBidi" w:cstheme="majorBidi"/>
        </w:rPr>
        <w:t>-</w:t>
      </w:r>
      <w:r w:rsidRPr="001909A4">
        <w:rPr>
          <w:rFonts w:asciiTheme="majorBidi" w:hAnsiTheme="majorBidi" w:cstheme="majorBidi"/>
        </w:rPr>
        <w:t>the</w:t>
      </w:r>
      <w:r w:rsidR="00A75001" w:rsidRPr="001909A4">
        <w:rPr>
          <w:rFonts w:asciiTheme="majorBidi" w:hAnsiTheme="majorBidi" w:cstheme="majorBidi"/>
        </w:rPr>
        <w:t>-</w:t>
      </w:r>
      <w:r w:rsidRPr="001909A4">
        <w:rPr>
          <w:rFonts w:asciiTheme="majorBidi" w:hAnsiTheme="majorBidi" w:cstheme="majorBidi"/>
        </w:rPr>
        <w:t xml:space="preserve">art IT infrastructure. Maier </w:t>
      </w:r>
      <w:r w:rsidR="00B37DFC">
        <w:rPr>
          <w:rFonts w:asciiTheme="majorBidi" w:hAnsiTheme="majorBidi" w:cstheme="majorBidi"/>
        </w:rPr>
        <w:t xml:space="preserve">&amp; </w:t>
      </w:r>
      <w:r w:rsidRPr="001909A4">
        <w:rPr>
          <w:rFonts w:asciiTheme="majorBidi" w:hAnsiTheme="majorBidi" w:cstheme="majorBidi"/>
        </w:rPr>
        <w:t xml:space="preserve">Moseley (2003) reported three important information system </w:t>
      </w:r>
      <w:r w:rsidR="00A75001" w:rsidRPr="001909A4">
        <w:rPr>
          <w:rFonts w:asciiTheme="majorBidi" w:hAnsiTheme="majorBidi" w:cstheme="majorBidi"/>
        </w:rPr>
        <w:t xml:space="preserve">strategies that </w:t>
      </w:r>
      <w:r w:rsidRPr="001909A4">
        <w:rPr>
          <w:rFonts w:asciiTheme="majorBidi" w:hAnsiTheme="majorBidi" w:cstheme="majorBidi"/>
        </w:rPr>
        <w:t xml:space="preserve">support </w:t>
      </w:r>
      <w:r w:rsidR="00A75001" w:rsidRPr="001909A4">
        <w:rPr>
          <w:rFonts w:asciiTheme="majorBidi" w:hAnsiTheme="majorBidi" w:cstheme="majorBidi"/>
        </w:rPr>
        <w:t>KM</w:t>
      </w:r>
      <w:r w:rsidRPr="001909A4">
        <w:rPr>
          <w:rFonts w:asciiTheme="majorBidi" w:hAnsiTheme="majorBidi" w:cstheme="majorBidi"/>
        </w:rPr>
        <w:t xml:space="preserve"> practices. They are</w:t>
      </w:r>
      <w:r w:rsidR="00A75001" w:rsidRPr="001909A4">
        <w:rPr>
          <w:rFonts w:asciiTheme="majorBidi" w:hAnsiTheme="majorBidi" w:cstheme="majorBidi"/>
        </w:rPr>
        <w:t xml:space="preserve"> as follows:</w:t>
      </w:r>
    </w:p>
    <w:p w14:paraId="66C33E00" w14:textId="0EF39337"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 </w:t>
      </w:r>
    </w:p>
    <w:p w14:paraId="6B2E641C" w14:textId="6018DD66" w:rsidR="00780F65" w:rsidRPr="001909A4" w:rsidRDefault="00A75001" w:rsidP="004030E0">
      <w:pPr>
        <w:pStyle w:val="ListParagraph"/>
        <w:numPr>
          <w:ilvl w:val="0"/>
          <w:numId w:val="9"/>
        </w:numPr>
        <w:spacing w:line="360" w:lineRule="auto"/>
        <w:jc w:val="both"/>
        <w:rPr>
          <w:rFonts w:asciiTheme="majorBidi" w:hAnsiTheme="majorBidi" w:cstheme="majorBidi"/>
        </w:rPr>
      </w:pPr>
      <w:r w:rsidRPr="00A37A9E">
        <w:rPr>
          <w:rFonts w:asciiTheme="majorBidi" w:hAnsiTheme="majorBidi" w:cstheme="majorBidi"/>
          <w:noProof/>
        </w:rPr>
        <w:t>Organizations</w:t>
      </w:r>
      <w:r w:rsidRPr="001909A4">
        <w:rPr>
          <w:rFonts w:asciiTheme="majorBidi" w:hAnsiTheme="majorBidi" w:cstheme="majorBidi"/>
        </w:rPr>
        <w:t xml:space="preserve"> must d</w:t>
      </w:r>
      <w:r w:rsidR="00780F65" w:rsidRPr="001909A4">
        <w:rPr>
          <w:rFonts w:asciiTheme="majorBidi" w:hAnsiTheme="majorBidi" w:cstheme="majorBidi"/>
        </w:rPr>
        <w:t xml:space="preserve">evelop a practice to store work documents on </w:t>
      </w:r>
      <w:r w:rsidRPr="001909A4">
        <w:rPr>
          <w:rFonts w:asciiTheme="majorBidi" w:hAnsiTheme="majorBidi" w:cstheme="majorBidi"/>
        </w:rPr>
        <w:t xml:space="preserve">a </w:t>
      </w:r>
      <w:r w:rsidRPr="00A37A9E">
        <w:rPr>
          <w:rFonts w:asciiTheme="majorBidi" w:hAnsiTheme="majorBidi" w:cstheme="majorBidi"/>
          <w:noProof/>
        </w:rPr>
        <w:t>centralized</w:t>
      </w:r>
      <w:r w:rsidR="00780F65" w:rsidRPr="001909A4">
        <w:rPr>
          <w:rFonts w:asciiTheme="majorBidi" w:hAnsiTheme="majorBidi" w:cstheme="majorBidi"/>
        </w:rPr>
        <w:t xml:space="preserve"> server rather than on personal computer</w:t>
      </w:r>
      <w:r w:rsidRPr="001909A4">
        <w:rPr>
          <w:rFonts w:asciiTheme="majorBidi" w:hAnsiTheme="majorBidi" w:cstheme="majorBidi"/>
        </w:rPr>
        <w:t>s;</w:t>
      </w:r>
    </w:p>
    <w:p w14:paraId="6DC36567" w14:textId="5469B31F" w:rsidR="00780F65" w:rsidRPr="001909A4" w:rsidRDefault="00780F65" w:rsidP="004030E0">
      <w:pPr>
        <w:pStyle w:val="ListParagraph"/>
        <w:numPr>
          <w:ilvl w:val="0"/>
          <w:numId w:val="9"/>
        </w:numPr>
        <w:spacing w:line="360" w:lineRule="auto"/>
        <w:jc w:val="both"/>
        <w:rPr>
          <w:rFonts w:asciiTheme="majorBidi" w:hAnsiTheme="majorBidi" w:cstheme="majorBidi"/>
        </w:rPr>
      </w:pPr>
      <w:r w:rsidRPr="00A37A9E">
        <w:rPr>
          <w:rFonts w:asciiTheme="majorBidi" w:hAnsiTheme="majorBidi" w:cstheme="majorBidi"/>
          <w:noProof/>
        </w:rPr>
        <w:t>Organization</w:t>
      </w:r>
      <w:r w:rsidR="00A75001" w:rsidRPr="00A37A9E">
        <w:rPr>
          <w:rFonts w:asciiTheme="majorBidi" w:hAnsiTheme="majorBidi" w:cstheme="majorBidi"/>
          <w:noProof/>
        </w:rPr>
        <w:t>s</w:t>
      </w:r>
      <w:r w:rsidRPr="001909A4">
        <w:rPr>
          <w:rFonts w:asciiTheme="majorBidi" w:hAnsiTheme="majorBidi" w:cstheme="majorBidi"/>
        </w:rPr>
        <w:t xml:space="preserve"> must use advanced technologies</w:t>
      </w:r>
      <w:r w:rsidR="0074604E" w:rsidRPr="001909A4">
        <w:rPr>
          <w:rFonts w:asciiTheme="majorBidi" w:hAnsiTheme="majorBidi" w:cstheme="majorBidi"/>
        </w:rPr>
        <w:t>,</w:t>
      </w:r>
      <w:r w:rsidRPr="001909A4">
        <w:rPr>
          <w:rFonts w:asciiTheme="majorBidi" w:hAnsiTheme="majorBidi" w:cstheme="majorBidi"/>
        </w:rPr>
        <w:t xml:space="preserve"> such as data warehousing, mining, and </w:t>
      </w:r>
      <w:r w:rsidRPr="00A37A9E">
        <w:rPr>
          <w:rFonts w:asciiTheme="majorBidi" w:hAnsiTheme="majorBidi" w:cstheme="majorBidi"/>
          <w:noProof/>
        </w:rPr>
        <w:t>modeling</w:t>
      </w:r>
      <w:r w:rsidR="0074604E" w:rsidRPr="001909A4">
        <w:rPr>
          <w:rFonts w:asciiTheme="majorBidi" w:hAnsiTheme="majorBidi" w:cstheme="majorBidi"/>
        </w:rPr>
        <w:t>,</w:t>
      </w:r>
      <w:r w:rsidRPr="001909A4">
        <w:rPr>
          <w:rFonts w:asciiTheme="majorBidi" w:hAnsiTheme="majorBidi" w:cstheme="majorBidi"/>
        </w:rPr>
        <w:t xml:space="preserve"> to leverage data and information for strategic and operational decision-making</w:t>
      </w:r>
      <w:r w:rsidR="0074604E" w:rsidRPr="001909A4">
        <w:rPr>
          <w:rFonts w:asciiTheme="majorBidi" w:hAnsiTheme="majorBidi" w:cstheme="majorBidi"/>
        </w:rPr>
        <w:t>;</w:t>
      </w:r>
    </w:p>
    <w:p w14:paraId="7C161B86" w14:textId="64EEF630" w:rsidR="00780F65" w:rsidRPr="001909A4" w:rsidRDefault="00780F65" w:rsidP="004030E0">
      <w:pPr>
        <w:pStyle w:val="ListParagraph"/>
        <w:numPr>
          <w:ilvl w:val="0"/>
          <w:numId w:val="9"/>
        </w:numPr>
        <w:spacing w:line="360" w:lineRule="auto"/>
        <w:jc w:val="both"/>
        <w:rPr>
          <w:rFonts w:asciiTheme="majorBidi" w:hAnsiTheme="majorBidi" w:cstheme="majorBidi"/>
        </w:rPr>
      </w:pPr>
      <w:r w:rsidRPr="00A37A9E">
        <w:rPr>
          <w:rFonts w:asciiTheme="majorBidi" w:hAnsiTheme="majorBidi" w:cstheme="majorBidi"/>
          <w:noProof/>
        </w:rPr>
        <w:t>Organizations</w:t>
      </w:r>
      <w:r w:rsidRPr="001909A4">
        <w:rPr>
          <w:rFonts w:asciiTheme="majorBidi" w:hAnsiTheme="majorBidi" w:cstheme="majorBidi"/>
        </w:rPr>
        <w:t xml:space="preserve"> must use expert systems and knowledge bases to aid in decision</w:t>
      </w:r>
      <w:r w:rsidR="0074604E" w:rsidRPr="001909A4">
        <w:rPr>
          <w:rFonts w:asciiTheme="majorBidi" w:hAnsiTheme="majorBidi" w:cstheme="majorBidi"/>
        </w:rPr>
        <w:t>-</w:t>
      </w:r>
      <w:r w:rsidRPr="001909A4">
        <w:rPr>
          <w:rFonts w:asciiTheme="majorBidi" w:hAnsiTheme="majorBidi" w:cstheme="majorBidi"/>
        </w:rPr>
        <w:t>making</w:t>
      </w:r>
      <w:r w:rsidR="0074604E" w:rsidRPr="001909A4">
        <w:rPr>
          <w:rFonts w:asciiTheme="majorBidi" w:hAnsiTheme="majorBidi" w:cstheme="majorBidi"/>
        </w:rPr>
        <w:t>.</w:t>
      </w:r>
    </w:p>
    <w:p w14:paraId="772ACE4D" w14:textId="77777777" w:rsidR="00780F65" w:rsidRPr="001909A4" w:rsidRDefault="00780F65" w:rsidP="00780F65">
      <w:pPr>
        <w:spacing w:line="360" w:lineRule="auto"/>
        <w:jc w:val="both"/>
        <w:rPr>
          <w:rFonts w:asciiTheme="majorBidi" w:hAnsiTheme="majorBidi" w:cstheme="majorBidi"/>
        </w:rPr>
      </w:pPr>
    </w:p>
    <w:p w14:paraId="40394C18" w14:textId="77777777" w:rsidR="00780F65" w:rsidRPr="001909A4" w:rsidRDefault="00780F65" w:rsidP="004030E0">
      <w:pPr>
        <w:pStyle w:val="Heading3"/>
        <w:numPr>
          <w:ilvl w:val="2"/>
          <w:numId w:val="2"/>
        </w:numPr>
        <w:rPr>
          <w:rFonts w:ascii="Times New Roman" w:hAnsi="Times New Roman" w:cs="Times New Roman"/>
          <w:b/>
          <w:color w:val="auto"/>
        </w:rPr>
      </w:pPr>
      <w:bookmarkStart w:id="23" w:name="_Toc481404398"/>
      <w:r w:rsidRPr="001909A4">
        <w:rPr>
          <w:rFonts w:ascii="Times New Roman" w:hAnsi="Times New Roman" w:cs="Times New Roman"/>
          <w:b/>
          <w:color w:val="auto"/>
        </w:rPr>
        <w:t>Human resource management</w:t>
      </w:r>
      <w:bookmarkEnd w:id="23"/>
    </w:p>
    <w:p w14:paraId="712912C0" w14:textId="77777777" w:rsidR="00780F65" w:rsidRPr="001909A4" w:rsidRDefault="00780F65" w:rsidP="00780F65"/>
    <w:p w14:paraId="4FC14E61" w14:textId="1C48C71B"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Several researchers have identified human resource management as </w:t>
      </w:r>
      <w:r w:rsidR="0074604E" w:rsidRPr="001909A4">
        <w:rPr>
          <w:rFonts w:asciiTheme="majorBidi" w:hAnsiTheme="majorBidi" w:cstheme="majorBidi"/>
        </w:rPr>
        <w:t xml:space="preserve">a </w:t>
      </w:r>
      <w:r w:rsidRPr="001909A4">
        <w:rPr>
          <w:rFonts w:asciiTheme="majorBidi" w:hAnsiTheme="majorBidi" w:cstheme="majorBidi"/>
        </w:rPr>
        <w:t xml:space="preserve">critical enabler of </w:t>
      </w:r>
      <w:r w:rsidR="0074604E" w:rsidRPr="001909A4">
        <w:rPr>
          <w:rFonts w:asciiTheme="majorBidi" w:hAnsiTheme="majorBidi" w:cstheme="majorBidi"/>
        </w:rPr>
        <w:t>KM</w:t>
      </w:r>
      <w:r w:rsidRPr="001909A4">
        <w:rPr>
          <w:rFonts w:asciiTheme="majorBidi" w:hAnsiTheme="majorBidi" w:cstheme="majorBidi"/>
        </w:rPr>
        <w:t xml:space="preserve"> (</w:t>
      </w:r>
      <w:proofErr w:type="spellStart"/>
      <w:r w:rsidRPr="001909A4">
        <w:rPr>
          <w:rFonts w:asciiTheme="majorBidi" w:hAnsiTheme="majorBidi" w:cstheme="majorBidi"/>
        </w:rPr>
        <w:t>Edvardsson</w:t>
      </w:r>
      <w:proofErr w:type="spellEnd"/>
      <w:r w:rsidRPr="001909A4">
        <w:rPr>
          <w:rFonts w:asciiTheme="majorBidi" w:hAnsiTheme="majorBidi" w:cstheme="majorBidi"/>
        </w:rPr>
        <w:t xml:space="preserve">, 2008; </w:t>
      </w:r>
      <w:proofErr w:type="spellStart"/>
      <w:r w:rsidRPr="001909A4">
        <w:rPr>
          <w:rFonts w:asciiTheme="majorBidi" w:hAnsiTheme="majorBidi" w:cstheme="majorBidi"/>
        </w:rPr>
        <w:t>Gloet</w:t>
      </w:r>
      <w:proofErr w:type="spellEnd"/>
      <w:r w:rsidRPr="001909A4">
        <w:rPr>
          <w:rFonts w:asciiTheme="majorBidi" w:hAnsiTheme="majorBidi" w:cstheme="majorBidi"/>
        </w:rPr>
        <w:t xml:space="preserve">, 2006). Wong </w:t>
      </w:r>
      <w:r w:rsidR="00B37DFC">
        <w:rPr>
          <w:rFonts w:asciiTheme="majorBidi" w:hAnsiTheme="majorBidi" w:cstheme="majorBidi"/>
        </w:rPr>
        <w:t xml:space="preserve">&amp; </w:t>
      </w:r>
      <w:proofErr w:type="spellStart"/>
      <w:r w:rsidRPr="001909A4">
        <w:rPr>
          <w:rFonts w:asciiTheme="majorBidi" w:hAnsiTheme="majorBidi" w:cstheme="majorBidi"/>
        </w:rPr>
        <w:t>Aspinwall</w:t>
      </w:r>
      <w:proofErr w:type="spellEnd"/>
      <w:r w:rsidRPr="001909A4">
        <w:rPr>
          <w:rFonts w:asciiTheme="majorBidi" w:hAnsiTheme="majorBidi" w:cstheme="majorBidi"/>
        </w:rPr>
        <w:t xml:space="preserve"> (2005) </w:t>
      </w:r>
      <w:r w:rsidR="0074604E" w:rsidRPr="001909A4">
        <w:rPr>
          <w:rFonts w:asciiTheme="majorBidi" w:hAnsiTheme="majorBidi" w:cstheme="majorBidi"/>
        </w:rPr>
        <w:t xml:space="preserve">have demonstrated </w:t>
      </w:r>
      <w:r w:rsidRPr="001909A4">
        <w:rPr>
          <w:rFonts w:asciiTheme="majorBidi" w:hAnsiTheme="majorBidi" w:cstheme="majorBidi"/>
        </w:rPr>
        <w:t xml:space="preserve">that for effective </w:t>
      </w:r>
      <w:r w:rsidR="0074604E" w:rsidRPr="001909A4">
        <w:rPr>
          <w:rFonts w:asciiTheme="majorBidi" w:hAnsiTheme="majorBidi" w:cstheme="majorBidi"/>
        </w:rPr>
        <w:t>KM</w:t>
      </w:r>
      <w:r w:rsidRPr="001909A4">
        <w:rPr>
          <w:rFonts w:asciiTheme="majorBidi" w:hAnsiTheme="majorBidi" w:cstheme="majorBidi"/>
        </w:rPr>
        <w:t xml:space="preserve"> practices, it is important to hire people with positive attitude</w:t>
      </w:r>
      <w:r w:rsidR="0074604E" w:rsidRPr="001909A4">
        <w:rPr>
          <w:rFonts w:asciiTheme="majorBidi" w:hAnsiTheme="majorBidi" w:cstheme="majorBidi"/>
        </w:rPr>
        <w:t>s</w:t>
      </w:r>
      <w:r w:rsidRPr="001909A4">
        <w:rPr>
          <w:rFonts w:asciiTheme="majorBidi" w:hAnsiTheme="majorBidi" w:cstheme="majorBidi"/>
        </w:rPr>
        <w:t xml:space="preserve"> toward</w:t>
      </w:r>
      <w:r w:rsidR="0074604E" w:rsidRPr="001909A4">
        <w:rPr>
          <w:rFonts w:asciiTheme="majorBidi" w:hAnsiTheme="majorBidi" w:cstheme="majorBidi"/>
        </w:rPr>
        <w:t xml:space="preserve"> KM</w:t>
      </w:r>
      <w:r w:rsidRPr="001909A4">
        <w:rPr>
          <w:rFonts w:asciiTheme="majorBidi" w:hAnsiTheme="majorBidi" w:cstheme="majorBidi"/>
        </w:rPr>
        <w:t xml:space="preserve">. Lee </w:t>
      </w:r>
      <w:r w:rsidR="00B37DFC">
        <w:rPr>
          <w:rFonts w:asciiTheme="majorBidi" w:hAnsiTheme="majorBidi" w:cstheme="majorBidi"/>
        </w:rPr>
        <w:t xml:space="preserve">&amp; </w:t>
      </w:r>
      <w:r w:rsidRPr="001909A4">
        <w:rPr>
          <w:rFonts w:asciiTheme="majorBidi" w:hAnsiTheme="majorBidi" w:cstheme="majorBidi"/>
        </w:rPr>
        <w:t xml:space="preserve">Wong (2015) </w:t>
      </w:r>
      <w:r w:rsidR="0074604E" w:rsidRPr="001909A4">
        <w:rPr>
          <w:rFonts w:asciiTheme="majorBidi" w:hAnsiTheme="majorBidi" w:cstheme="majorBidi"/>
        </w:rPr>
        <w:t>have stressed the significance of</w:t>
      </w:r>
      <w:r w:rsidRPr="001909A4">
        <w:rPr>
          <w:rFonts w:asciiTheme="majorBidi" w:hAnsiTheme="majorBidi" w:cstheme="majorBidi"/>
        </w:rPr>
        <w:t xml:space="preserve"> recruiting and selecting candidates who fit into </w:t>
      </w:r>
      <w:r w:rsidR="0074604E" w:rsidRPr="001909A4">
        <w:rPr>
          <w:rFonts w:asciiTheme="majorBidi" w:hAnsiTheme="majorBidi" w:cstheme="majorBidi"/>
        </w:rPr>
        <w:t xml:space="preserve">a particular </w:t>
      </w:r>
      <w:r w:rsidRPr="00A37A9E">
        <w:rPr>
          <w:rFonts w:asciiTheme="majorBidi" w:hAnsiTheme="majorBidi" w:cstheme="majorBidi"/>
          <w:noProof/>
        </w:rPr>
        <w:t>organization</w:t>
      </w:r>
      <w:r w:rsidR="0074604E" w:rsidRPr="001909A4">
        <w:rPr>
          <w:rFonts w:asciiTheme="majorBidi" w:hAnsiTheme="majorBidi" w:cstheme="majorBidi"/>
        </w:rPr>
        <w:t>’</w:t>
      </w:r>
      <w:r w:rsidRPr="001909A4">
        <w:rPr>
          <w:rFonts w:asciiTheme="majorBidi" w:hAnsiTheme="majorBidi" w:cstheme="majorBidi"/>
        </w:rPr>
        <w:t xml:space="preserve">s culture or work environment.  Lee </w:t>
      </w:r>
      <w:r w:rsidR="00B37DFC">
        <w:rPr>
          <w:rFonts w:asciiTheme="majorBidi" w:hAnsiTheme="majorBidi" w:cstheme="majorBidi"/>
        </w:rPr>
        <w:t xml:space="preserve">&amp; </w:t>
      </w:r>
      <w:r w:rsidRPr="001909A4">
        <w:rPr>
          <w:rFonts w:asciiTheme="majorBidi" w:hAnsiTheme="majorBidi" w:cstheme="majorBidi"/>
        </w:rPr>
        <w:t xml:space="preserve">Wong (2015) </w:t>
      </w:r>
      <w:r w:rsidR="0074604E" w:rsidRPr="001909A4">
        <w:rPr>
          <w:rFonts w:asciiTheme="majorBidi" w:hAnsiTheme="majorBidi" w:cstheme="majorBidi"/>
        </w:rPr>
        <w:t xml:space="preserve">have also </w:t>
      </w:r>
      <w:r w:rsidRPr="001909A4">
        <w:rPr>
          <w:rFonts w:asciiTheme="majorBidi" w:hAnsiTheme="majorBidi" w:cstheme="majorBidi"/>
        </w:rPr>
        <w:t xml:space="preserve">highlighted the importance of providing employees with professional development opportunities as well as implementing measures to retain skilled employees. In addition, Chen </w:t>
      </w:r>
      <w:r w:rsidR="00B37DFC">
        <w:rPr>
          <w:rFonts w:asciiTheme="majorBidi" w:hAnsiTheme="majorBidi" w:cstheme="majorBidi"/>
        </w:rPr>
        <w:t xml:space="preserve">&amp; </w:t>
      </w:r>
      <w:r w:rsidRPr="001909A4">
        <w:rPr>
          <w:rFonts w:asciiTheme="majorBidi" w:hAnsiTheme="majorBidi" w:cstheme="majorBidi"/>
        </w:rPr>
        <w:t xml:space="preserve">Huang (2007) </w:t>
      </w:r>
      <w:r w:rsidR="0074604E" w:rsidRPr="001909A4">
        <w:rPr>
          <w:rFonts w:asciiTheme="majorBidi" w:hAnsiTheme="majorBidi" w:cstheme="majorBidi"/>
        </w:rPr>
        <w:t xml:space="preserve">have </w:t>
      </w:r>
      <w:r w:rsidRPr="001909A4">
        <w:rPr>
          <w:rFonts w:asciiTheme="majorBidi" w:hAnsiTheme="majorBidi" w:cstheme="majorBidi"/>
        </w:rPr>
        <w:t xml:space="preserve">suggested the importance of </w:t>
      </w:r>
      <w:r w:rsidR="0074604E" w:rsidRPr="001909A4">
        <w:rPr>
          <w:rFonts w:asciiTheme="majorBidi" w:hAnsiTheme="majorBidi" w:cstheme="majorBidi"/>
        </w:rPr>
        <w:t>KM-</w:t>
      </w:r>
      <w:r w:rsidRPr="001909A4">
        <w:rPr>
          <w:rFonts w:asciiTheme="majorBidi" w:hAnsiTheme="majorBidi" w:cstheme="majorBidi"/>
        </w:rPr>
        <w:t>based compensation and performance appraisal scheme</w:t>
      </w:r>
      <w:r w:rsidR="0074604E" w:rsidRPr="001909A4">
        <w:rPr>
          <w:rFonts w:asciiTheme="majorBidi" w:hAnsiTheme="majorBidi" w:cstheme="majorBidi"/>
        </w:rPr>
        <w:t>s</w:t>
      </w:r>
      <w:r w:rsidRPr="001909A4">
        <w:rPr>
          <w:rFonts w:asciiTheme="majorBidi" w:hAnsiTheme="majorBidi" w:cstheme="majorBidi"/>
        </w:rPr>
        <w:t xml:space="preserve"> </w:t>
      </w:r>
      <w:r w:rsidR="0074604E" w:rsidRPr="001909A4">
        <w:rPr>
          <w:rFonts w:asciiTheme="majorBidi" w:hAnsiTheme="majorBidi" w:cstheme="majorBidi"/>
        </w:rPr>
        <w:t>with</w:t>
      </w:r>
      <w:r w:rsidRPr="001909A4">
        <w:rPr>
          <w:rFonts w:asciiTheme="majorBidi" w:hAnsiTheme="majorBidi" w:cstheme="majorBidi"/>
        </w:rPr>
        <w:t xml:space="preserve">in </w:t>
      </w:r>
      <w:r w:rsidRPr="00A37A9E">
        <w:rPr>
          <w:rFonts w:asciiTheme="majorBidi" w:hAnsiTheme="majorBidi" w:cstheme="majorBidi"/>
          <w:noProof/>
        </w:rPr>
        <w:t>organizations</w:t>
      </w:r>
      <w:r w:rsidRPr="001909A4">
        <w:rPr>
          <w:rFonts w:asciiTheme="majorBidi" w:hAnsiTheme="majorBidi" w:cstheme="majorBidi"/>
        </w:rPr>
        <w:t>.</w:t>
      </w:r>
      <w:r w:rsidRPr="001909A4">
        <w:t xml:space="preserve"> </w:t>
      </w:r>
      <w:r w:rsidRPr="001909A4">
        <w:rPr>
          <w:rFonts w:asciiTheme="majorBidi" w:hAnsiTheme="majorBidi" w:cstheme="majorBidi"/>
        </w:rPr>
        <w:t xml:space="preserve">According to Cong </w:t>
      </w:r>
      <w:r w:rsidR="00B37DFC">
        <w:rPr>
          <w:rFonts w:asciiTheme="majorBidi" w:hAnsiTheme="majorBidi" w:cstheme="majorBidi"/>
        </w:rPr>
        <w:t xml:space="preserve">&amp; </w:t>
      </w:r>
      <w:proofErr w:type="spellStart"/>
      <w:r w:rsidRPr="001909A4">
        <w:rPr>
          <w:rFonts w:asciiTheme="majorBidi" w:hAnsiTheme="majorBidi" w:cstheme="majorBidi"/>
        </w:rPr>
        <w:t>Pandya</w:t>
      </w:r>
      <w:proofErr w:type="spellEnd"/>
      <w:r w:rsidRPr="001909A4">
        <w:rPr>
          <w:rFonts w:asciiTheme="majorBidi" w:hAnsiTheme="majorBidi" w:cstheme="majorBidi"/>
        </w:rPr>
        <w:t xml:space="preserve"> (2003)</w:t>
      </w:r>
      <w:r w:rsidRPr="001909A4">
        <w:t xml:space="preserve">, </w:t>
      </w:r>
      <w:r w:rsidRPr="001909A4">
        <w:rPr>
          <w:rFonts w:asciiTheme="majorBidi" w:hAnsiTheme="majorBidi" w:cstheme="majorBidi"/>
        </w:rPr>
        <w:t xml:space="preserve">KM is first and foremost a people issue. </w:t>
      </w:r>
      <w:r w:rsidR="0074604E" w:rsidRPr="001909A4">
        <w:rPr>
          <w:rFonts w:asciiTheme="majorBidi" w:hAnsiTheme="majorBidi" w:cstheme="majorBidi"/>
        </w:rPr>
        <w:t>The s</w:t>
      </w:r>
      <w:r w:rsidRPr="001909A4">
        <w:rPr>
          <w:rFonts w:asciiTheme="majorBidi" w:hAnsiTheme="majorBidi" w:cstheme="majorBidi"/>
        </w:rPr>
        <w:t xml:space="preserve">uccess of KM initiatives in </w:t>
      </w:r>
      <w:r w:rsidR="0074604E" w:rsidRPr="001909A4">
        <w:rPr>
          <w:rFonts w:asciiTheme="majorBidi" w:hAnsiTheme="majorBidi" w:cstheme="majorBidi"/>
        </w:rPr>
        <w:t xml:space="preserve">the </w:t>
      </w:r>
      <w:r w:rsidRPr="001909A4">
        <w:rPr>
          <w:rFonts w:asciiTheme="majorBidi" w:hAnsiTheme="majorBidi" w:cstheme="majorBidi"/>
        </w:rPr>
        <w:t xml:space="preserve">public </w:t>
      </w:r>
      <w:r w:rsidRPr="00A37A9E">
        <w:rPr>
          <w:rFonts w:asciiTheme="majorBidi" w:hAnsiTheme="majorBidi" w:cstheme="majorBidi"/>
          <w:noProof/>
        </w:rPr>
        <w:t xml:space="preserve">sector </w:t>
      </w:r>
      <w:r w:rsidR="0074604E" w:rsidRPr="00A37A9E">
        <w:rPr>
          <w:rFonts w:asciiTheme="majorBidi" w:hAnsiTheme="majorBidi" w:cstheme="majorBidi"/>
          <w:noProof/>
        </w:rPr>
        <w:t>therefore</w:t>
      </w:r>
      <w:r w:rsidR="0074604E" w:rsidRPr="001909A4">
        <w:rPr>
          <w:rFonts w:asciiTheme="majorBidi" w:hAnsiTheme="majorBidi" w:cstheme="majorBidi"/>
        </w:rPr>
        <w:t xml:space="preserve"> </w:t>
      </w:r>
      <w:r w:rsidRPr="001909A4">
        <w:rPr>
          <w:rFonts w:asciiTheme="majorBidi" w:hAnsiTheme="majorBidi" w:cstheme="majorBidi"/>
        </w:rPr>
        <w:t>depend</w:t>
      </w:r>
      <w:r w:rsidR="000B26B3" w:rsidRPr="001909A4">
        <w:rPr>
          <w:rFonts w:asciiTheme="majorBidi" w:hAnsiTheme="majorBidi" w:cstheme="majorBidi"/>
        </w:rPr>
        <w:t>s</w:t>
      </w:r>
      <w:r w:rsidRPr="001909A4">
        <w:rPr>
          <w:rFonts w:asciiTheme="majorBidi" w:hAnsiTheme="majorBidi" w:cstheme="majorBidi"/>
        </w:rPr>
        <w:t xml:space="preserve"> upon people’s motivation, their willingness</w:t>
      </w:r>
      <w:r w:rsidR="0074604E" w:rsidRPr="001909A4">
        <w:rPr>
          <w:rFonts w:asciiTheme="majorBidi" w:hAnsiTheme="majorBidi" w:cstheme="majorBidi"/>
        </w:rPr>
        <w:t xml:space="preserve"> to learn</w:t>
      </w:r>
      <w:r w:rsidRPr="001909A4">
        <w:rPr>
          <w:rFonts w:asciiTheme="majorBidi" w:hAnsiTheme="majorBidi" w:cstheme="majorBidi"/>
        </w:rPr>
        <w:t>, and their abilit</w:t>
      </w:r>
      <w:r w:rsidR="0074604E" w:rsidRPr="001909A4">
        <w:rPr>
          <w:rFonts w:asciiTheme="majorBidi" w:hAnsiTheme="majorBidi" w:cstheme="majorBidi"/>
        </w:rPr>
        <w:t>ies</w:t>
      </w:r>
      <w:r w:rsidRPr="001909A4">
        <w:rPr>
          <w:rFonts w:asciiTheme="majorBidi" w:hAnsiTheme="majorBidi" w:cstheme="majorBidi"/>
        </w:rPr>
        <w:t xml:space="preserve"> to </w:t>
      </w:r>
      <w:r w:rsidR="0074604E" w:rsidRPr="001909A4">
        <w:rPr>
          <w:rFonts w:asciiTheme="majorBidi" w:hAnsiTheme="majorBidi" w:cstheme="majorBidi"/>
        </w:rPr>
        <w:t xml:space="preserve">both </w:t>
      </w:r>
      <w:r w:rsidRPr="001909A4">
        <w:rPr>
          <w:rFonts w:asciiTheme="majorBidi" w:hAnsiTheme="majorBidi" w:cstheme="majorBidi"/>
        </w:rPr>
        <w:t xml:space="preserve">share knowledge and use the knowledge of others. This can be improved by providing employees </w:t>
      </w:r>
      <w:r w:rsidR="0074604E" w:rsidRPr="001909A4">
        <w:rPr>
          <w:rFonts w:asciiTheme="majorBidi" w:hAnsiTheme="majorBidi" w:cstheme="majorBidi"/>
        </w:rPr>
        <w:t xml:space="preserve">with </w:t>
      </w:r>
      <w:r w:rsidRPr="001909A4">
        <w:rPr>
          <w:rFonts w:asciiTheme="majorBidi" w:hAnsiTheme="majorBidi" w:cstheme="majorBidi"/>
        </w:rPr>
        <w:t>the opportunities to grow and advance their career</w:t>
      </w:r>
      <w:r w:rsidR="0074604E" w:rsidRPr="001909A4">
        <w:rPr>
          <w:rFonts w:asciiTheme="majorBidi" w:hAnsiTheme="majorBidi" w:cstheme="majorBidi"/>
        </w:rPr>
        <w:t>s</w:t>
      </w:r>
      <w:r w:rsidRPr="001909A4">
        <w:rPr>
          <w:rFonts w:asciiTheme="majorBidi" w:hAnsiTheme="majorBidi" w:cstheme="majorBidi"/>
        </w:rPr>
        <w:t>.</w:t>
      </w:r>
    </w:p>
    <w:p w14:paraId="45E8B82E" w14:textId="77777777" w:rsidR="00780F65" w:rsidRPr="001909A4" w:rsidRDefault="00780F65" w:rsidP="00780F65">
      <w:pPr>
        <w:spacing w:line="360" w:lineRule="auto"/>
        <w:jc w:val="both"/>
        <w:rPr>
          <w:rFonts w:asciiTheme="majorBidi" w:hAnsiTheme="majorBidi" w:cstheme="majorBidi"/>
        </w:rPr>
      </w:pPr>
    </w:p>
    <w:p w14:paraId="0BEE877E" w14:textId="7416F295" w:rsidR="00780F65" w:rsidRPr="001909A4" w:rsidRDefault="00780F65" w:rsidP="004030E0">
      <w:pPr>
        <w:pStyle w:val="Heading2"/>
        <w:numPr>
          <w:ilvl w:val="1"/>
          <w:numId w:val="2"/>
        </w:numPr>
        <w:spacing w:before="0"/>
        <w:rPr>
          <w:rFonts w:ascii="Times New Roman" w:hAnsi="Times New Roman" w:cs="Times New Roman"/>
          <w:b/>
          <w:color w:val="auto"/>
        </w:rPr>
      </w:pPr>
      <w:bookmarkStart w:id="24" w:name="_Toc481404399"/>
      <w:r w:rsidRPr="001909A4">
        <w:rPr>
          <w:rFonts w:ascii="Times New Roman" w:hAnsi="Times New Roman" w:cs="Times New Roman"/>
          <w:b/>
          <w:color w:val="auto"/>
        </w:rPr>
        <w:t xml:space="preserve">Barriers </w:t>
      </w:r>
      <w:r w:rsidR="0074604E" w:rsidRPr="001909A4">
        <w:rPr>
          <w:rFonts w:ascii="Times New Roman" w:hAnsi="Times New Roman" w:cs="Times New Roman"/>
          <w:b/>
          <w:color w:val="auto"/>
        </w:rPr>
        <w:t>to knowledge management</w:t>
      </w:r>
      <w:bookmarkEnd w:id="24"/>
    </w:p>
    <w:p w14:paraId="58D0AAE3" w14:textId="77777777" w:rsidR="00780F65" w:rsidRPr="001909A4" w:rsidRDefault="00780F65" w:rsidP="00780F65">
      <w:pPr>
        <w:pStyle w:val="ListParagraph"/>
        <w:spacing w:line="276" w:lineRule="auto"/>
        <w:jc w:val="both"/>
        <w:rPr>
          <w:rFonts w:eastAsiaTheme="majorEastAsia"/>
          <w:b/>
          <w:sz w:val="26"/>
          <w:szCs w:val="26"/>
        </w:rPr>
      </w:pPr>
    </w:p>
    <w:p w14:paraId="12C05B9A" w14:textId="79D55926" w:rsidR="00780F65"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Barriers are challenges facing the public sector firms </w:t>
      </w:r>
      <w:r w:rsidR="0074604E" w:rsidRPr="001909A4">
        <w:rPr>
          <w:rFonts w:asciiTheme="majorBidi" w:hAnsiTheme="majorBidi" w:cstheme="majorBidi"/>
        </w:rPr>
        <w:t xml:space="preserve">in the </w:t>
      </w:r>
      <w:r w:rsidRPr="001909A4">
        <w:rPr>
          <w:rFonts w:asciiTheme="majorBidi" w:hAnsiTheme="majorBidi" w:cstheme="majorBidi"/>
        </w:rPr>
        <w:t>implement</w:t>
      </w:r>
      <w:r w:rsidR="0074604E" w:rsidRPr="001909A4">
        <w:rPr>
          <w:rFonts w:asciiTheme="majorBidi" w:hAnsiTheme="majorBidi" w:cstheme="majorBidi"/>
        </w:rPr>
        <w:t>ation of successful</w:t>
      </w:r>
      <w:r w:rsidRPr="001909A4">
        <w:rPr>
          <w:rFonts w:asciiTheme="majorBidi" w:hAnsiTheme="majorBidi" w:cstheme="majorBidi"/>
        </w:rPr>
        <w:t xml:space="preserve"> </w:t>
      </w:r>
      <w:r w:rsidR="0074604E" w:rsidRPr="001909A4">
        <w:rPr>
          <w:rFonts w:asciiTheme="majorBidi" w:hAnsiTheme="majorBidi" w:cstheme="majorBidi"/>
        </w:rPr>
        <w:t>KM</w:t>
      </w:r>
      <w:r w:rsidRPr="001909A4">
        <w:rPr>
          <w:rFonts w:asciiTheme="majorBidi" w:hAnsiTheme="majorBidi" w:cstheme="majorBidi"/>
        </w:rPr>
        <w:t xml:space="preserve"> practices. Implementing KM remains a challenging task for </w:t>
      </w:r>
      <w:r w:rsidRPr="00A37A9E">
        <w:rPr>
          <w:rFonts w:asciiTheme="majorBidi" w:hAnsiTheme="majorBidi" w:cstheme="majorBidi"/>
          <w:noProof/>
        </w:rPr>
        <w:t>organizations</w:t>
      </w:r>
      <w:r w:rsidR="0074604E" w:rsidRPr="001909A4">
        <w:rPr>
          <w:rFonts w:asciiTheme="majorBidi" w:hAnsiTheme="majorBidi" w:cstheme="majorBidi"/>
        </w:rPr>
        <w:t>,</w:t>
      </w:r>
      <w:r w:rsidRPr="001909A4">
        <w:rPr>
          <w:rFonts w:asciiTheme="majorBidi" w:hAnsiTheme="majorBidi" w:cstheme="majorBidi"/>
        </w:rPr>
        <w:t xml:space="preserve"> and as </w:t>
      </w:r>
      <w:proofErr w:type="spellStart"/>
      <w:r w:rsidRPr="001909A4">
        <w:rPr>
          <w:rFonts w:asciiTheme="majorBidi" w:hAnsiTheme="majorBidi" w:cstheme="majorBidi"/>
        </w:rPr>
        <w:t>Drucker</w:t>
      </w:r>
      <w:proofErr w:type="spellEnd"/>
      <w:r w:rsidRPr="001909A4">
        <w:rPr>
          <w:rFonts w:asciiTheme="majorBidi" w:hAnsiTheme="majorBidi" w:cstheme="majorBidi"/>
        </w:rPr>
        <w:t xml:space="preserve"> </w:t>
      </w:r>
      <w:r w:rsidR="00D32F74">
        <w:rPr>
          <w:rFonts w:asciiTheme="majorBidi" w:hAnsiTheme="majorBidi" w:cstheme="majorBidi"/>
        </w:rPr>
        <w:t xml:space="preserve">&amp; </w:t>
      </w:r>
      <w:proofErr w:type="spellStart"/>
      <w:r w:rsidR="00D32F74">
        <w:rPr>
          <w:rFonts w:asciiTheme="majorBidi" w:hAnsiTheme="majorBidi" w:cstheme="majorBidi"/>
        </w:rPr>
        <w:t>Drucker</w:t>
      </w:r>
      <w:proofErr w:type="spellEnd"/>
      <w:r w:rsidR="00D32F74">
        <w:rPr>
          <w:rFonts w:asciiTheme="majorBidi" w:hAnsiTheme="majorBidi" w:cstheme="majorBidi"/>
        </w:rPr>
        <w:t xml:space="preserve"> </w:t>
      </w:r>
      <w:r w:rsidRPr="001909A4">
        <w:rPr>
          <w:rFonts w:asciiTheme="majorBidi" w:hAnsiTheme="majorBidi" w:cstheme="majorBidi"/>
        </w:rPr>
        <w:t xml:space="preserve">(1993), the father of modern management theory, has asserted, one of the most </w:t>
      </w:r>
      <w:r w:rsidRPr="001909A4">
        <w:rPr>
          <w:rFonts w:asciiTheme="majorBidi" w:hAnsiTheme="majorBidi" w:cstheme="majorBidi"/>
        </w:rPr>
        <w:lastRenderedPageBreak/>
        <w:t xml:space="preserve">important challenges facing </w:t>
      </w:r>
      <w:r w:rsidRPr="00A37A9E">
        <w:rPr>
          <w:rFonts w:asciiTheme="majorBidi" w:hAnsiTheme="majorBidi" w:cstheme="majorBidi"/>
          <w:noProof/>
        </w:rPr>
        <w:t>organizations</w:t>
      </w:r>
      <w:r w:rsidRPr="001909A4">
        <w:rPr>
          <w:rFonts w:asciiTheme="majorBidi" w:hAnsiTheme="majorBidi" w:cstheme="majorBidi"/>
        </w:rPr>
        <w:t xml:space="preserve"> in contemporary society is </w:t>
      </w:r>
      <w:r w:rsidR="0074604E" w:rsidRPr="001909A4">
        <w:rPr>
          <w:rFonts w:asciiTheme="majorBidi" w:hAnsiTheme="majorBidi" w:cstheme="majorBidi"/>
        </w:rPr>
        <w:t>the building of</w:t>
      </w:r>
      <w:r w:rsidRPr="001909A4">
        <w:rPr>
          <w:rFonts w:asciiTheme="majorBidi" w:hAnsiTheme="majorBidi" w:cstheme="majorBidi"/>
        </w:rPr>
        <w:t xml:space="preserve"> systematic practices for managing knowledge. Therefore, it is vital for public sector firms to identify, assess</w:t>
      </w:r>
      <w:r w:rsidR="0074604E" w:rsidRPr="001909A4">
        <w:rPr>
          <w:rFonts w:asciiTheme="majorBidi" w:hAnsiTheme="majorBidi" w:cstheme="majorBidi"/>
        </w:rPr>
        <w:t>,</w:t>
      </w:r>
      <w:r w:rsidRPr="001909A4">
        <w:rPr>
          <w:rFonts w:asciiTheme="majorBidi" w:hAnsiTheme="majorBidi" w:cstheme="majorBidi"/>
        </w:rPr>
        <w:t xml:space="preserve"> and evaluate barriers in order to make strategic decisions to </w:t>
      </w:r>
      <w:r w:rsidRPr="00A37A9E">
        <w:rPr>
          <w:rFonts w:asciiTheme="majorBidi" w:hAnsiTheme="majorBidi" w:cstheme="majorBidi"/>
          <w:noProof/>
        </w:rPr>
        <w:t>minimize</w:t>
      </w:r>
      <w:r w:rsidR="0074604E" w:rsidRPr="001909A4">
        <w:rPr>
          <w:rFonts w:asciiTheme="majorBidi" w:hAnsiTheme="majorBidi" w:cstheme="majorBidi"/>
        </w:rPr>
        <w:t xml:space="preserve"> or </w:t>
      </w:r>
      <w:r w:rsidRPr="001909A4">
        <w:rPr>
          <w:rFonts w:asciiTheme="majorBidi" w:hAnsiTheme="majorBidi" w:cstheme="majorBidi"/>
        </w:rPr>
        <w:t xml:space="preserve">eliminate </w:t>
      </w:r>
      <w:r w:rsidR="0074604E" w:rsidRPr="001909A4">
        <w:rPr>
          <w:rFonts w:asciiTheme="majorBidi" w:hAnsiTheme="majorBidi" w:cstheme="majorBidi"/>
        </w:rPr>
        <w:t xml:space="preserve">them </w:t>
      </w:r>
      <w:r w:rsidRPr="001909A4">
        <w:rPr>
          <w:rFonts w:asciiTheme="majorBidi" w:hAnsiTheme="majorBidi" w:cstheme="majorBidi"/>
        </w:rPr>
        <w:t>(mitigation). Th</w:t>
      </w:r>
      <w:r w:rsidR="0074604E" w:rsidRPr="001909A4">
        <w:rPr>
          <w:rFonts w:asciiTheme="majorBidi" w:hAnsiTheme="majorBidi" w:cstheme="majorBidi"/>
        </w:rPr>
        <w:t>is</w:t>
      </w:r>
      <w:r w:rsidRPr="001909A4">
        <w:rPr>
          <w:rFonts w:asciiTheme="majorBidi" w:hAnsiTheme="majorBidi" w:cstheme="majorBidi"/>
        </w:rPr>
        <w:t xml:space="preserve"> study identified three barriers which </w:t>
      </w:r>
      <w:r w:rsidR="0074604E" w:rsidRPr="001909A4">
        <w:rPr>
          <w:rFonts w:asciiTheme="majorBidi" w:hAnsiTheme="majorBidi" w:cstheme="majorBidi"/>
        </w:rPr>
        <w:t>are</w:t>
      </w:r>
      <w:r w:rsidRPr="001909A4">
        <w:rPr>
          <w:rFonts w:asciiTheme="majorBidi" w:hAnsiTheme="majorBidi" w:cstheme="majorBidi"/>
        </w:rPr>
        <w:t xml:space="preserve"> of relevance to the public sector</w:t>
      </w:r>
      <w:r w:rsidR="0074604E" w:rsidRPr="001909A4">
        <w:rPr>
          <w:rFonts w:asciiTheme="majorBidi" w:hAnsiTheme="majorBidi" w:cstheme="majorBidi"/>
        </w:rPr>
        <w:t>:</w:t>
      </w:r>
      <w:r w:rsidRPr="001909A4">
        <w:rPr>
          <w:rFonts w:asciiTheme="majorBidi" w:hAnsiTheme="majorBidi" w:cstheme="majorBidi"/>
        </w:rPr>
        <w:t xml:space="preserve"> lack of knowledge and awareness, lack of time</w:t>
      </w:r>
      <w:r w:rsidR="0074604E" w:rsidRPr="001909A4">
        <w:rPr>
          <w:rFonts w:asciiTheme="majorBidi" w:hAnsiTheme="majorBidi" w:cstheme="majorBidi"/>
        </w:rPr>
        <w:t>,</w:t>
      </w:r>
      <w:r w:rsidRPr="001909A4">
        <w:rPr>
          <w:rFonts w:asciiTheme="majorBidi" w:hAnsiTheme="majorBidi" w:cstheme="majorBidi"/>
        </w:rPr>
        <w:t xml:space="preserve"> and financial constraints. Each of the</w:t>
      </w:r>
      <w:r w:rsidR="0074604E" w:rsidRPr="001909A4">
        <w:rPr>
          <w:rFonts w:asciiTheme="majorBidi" w:hAnsiTheme="majorBidi" w:cstheme="majorBidi"/>
        </w:rPr>
        <w:t>se</w:t>
      </w:r>
      <w:r w:rsidRPr="001909A4">
        <w:rPr>
          <w:rFonts w:asciiTheme="majorBidi" w:hAnsiTheme="majorBidi" w:cstheme="majorBidi"/>
        </w:rPr>
        <w:t xml:space="preserve"> barriers is </w:t>
      </w:r>
      <w:r w:rsidR="0074604E" w:rsidRPr="001909A4">
        <w:rPr>
          <w:rFonts w:asciiTheme="majorBidi" w:hAnsiTheme="majorBidi" w:cstheme="majorBidi"/>
        </w:rPr>
        <w:t xml:space="preserve">discussed </w:t>
      </w:r>
      <w:r w:rsidRPr="001909A4">
        <w:rPr>
          <w:rFonts w:asciiTheme="majorBidi" w:hAnsiTheme="majorBidi" w:cstheme="majorBidi"/>
        </w:rPr>
        <w:t>in the following section</w:t>
      </w:r>
      <w:r w:rsidR="0074604E" w:rsidRPr="001909A4">
        <w:rPr>
          <w:rFonts w:asciiTheme="majorBidi" w:hAnsiTheme="majorBidi" w:cstheme="majorBidi"/>
        </w:rPr>
        <w:t>s</w:t>
      </w:r>
      <w:r w:rsidRPr="001909A4">
        <w:rPr>
          <w:rFonts w:asciiTheme="majorBidi" w:hAnsiTheme="majorBidi" w:cstheme="majorBidi"/>
        </w:rPr>
        <w:t xml:space="preserve">. </w:t>
      </w:r>
    </w:p>
    <w:p w14:paraId="08C9F0C2" w14:textId="77777777" w:rsidR="00D20921" w:rsidRPr="001909A4" w:rsidRDefault="00D20921" w:rsidP="00780F65">
      <w:pPr>
        <w:spacing w:line="360" w:lineRule="auto"/>
        <w:jc w:val="both"/>
        <w:rPr>
          <w:rFonts w:asciiTheme="majorBidi" w:hAnsiTheme="majorBidi" w:cstheme="majorBidi"/>
        </w:rPr>
      </w:pPr>
    </w:p>
    <w:p w14:paraId="7886D9A4" w14:textId="77777777" w:rsidR="00780F65" w:rsidRPr="001909A4" w:rsidRDefault="00780F65" w:rsidP="004030E0">
      <w:pPr>
        <w:pStyle w:val="Heading3"/>
        <w:numPr>
          <w:ilvl w:val="2"/>
          <w:numId w:val="2"/>
        </w:numPr>
        <w:rPr>
          <w:rFonts w:ascii="Times New Roman" w:hAnsi="Times New Roman" w:cs="Times New Roman"/>
          <w:b/>
          <w:color w:val="auto"/>
        </w:rPr>
      </w:pPr>
      <w:bookmarkStart w:id="25" w:name="_Toc481404400"/>
      <w:r w:rsidRPr="001909A4">
        <w:rPr>
          <w:rFonts w:ascii="Times New Roman" w:hAnsi="Times New Roman" w:cs="Times New Roman"/>
          <w:b/>
          <w:color w:val="auto"/>
        </w:rPr>
        <w:t>Lack of knowledge and awareness</w:t>
      </w:r>
      <w:bookmarkEnd w:id="25"/>
    </w:p>
    <w:p w14:paraId="68585958" w14:textId="77777777" w:rsidR="00780F65" w:rsidRPr="001909A4" w:rsidRDefault="00780F65" w:rsidP="00780F65"/>
    <w:p w14:paraId="20686D0C" w14:textId="0863DFF4"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Lack of knowledge and awareness of </w:t>
      </w:r>
      <w:r w:rsidR="0074604E" w:rsidRPr="001909A4">
        <w:rPr>
          <w:rFonts w:asciiTheme="majorBidi" w:hAnsiTheme="majorBidi" w:cstheme="majorBidi"/>
        </w:rPr>
        <w:t>KM</w:t>
      </w:r>
      <w:r w:rsidRPr="001909A4">
        <w:rPr>
          <w:rFonts w:asciiTheme="majorBidi" w:hAnsiTheme="majorBidi" w:cstheme="majorBidi"/>
        </w:rPr>
        <w:t xml:space="preserve"> practices at </w:t>
      </w:r>
      <w:r w:rsidR="0074604E" w:rsidRPr="001909A4">
        <w:rPr>
          <w:rFonts w:asciiTheme="majorBidi" w:hAnsiTheme="majorBidi" w:cstheme="majorBidi"/>
        </w:rPr>
        <w:t xml:space="preserve">both the </w:t>
      </w:r>
      <w:r w:rsidRPr="00A37A9E">
        <w:rPr>
          <w:rFonts w:asciiTheme="majorBidi" w:hAnsiTheme="majorBidi" w:cstheme="majorBidi"/>
          <w:noProof/>
        </w:rPr>
        <w:t>organization</w:t>
      </w:r>
      <w:r w:rsidRPr="001909A4">
        <w:rPr>
          <w:rFonts w:asciiTheme="majorBidi" w:hAnsiTheme="majorBidi" w:cstheme="majorBidi"/>
        </w:rPr>
        <w:t xml:space="preserve"> and employee level is widely regarded as </w:t>
      </w:r>
      <w:r w:rsidR="00A37A9E" w:rsidRPr="00A37A9E">
        <w:rPr>
          <w:rFonts w:asciiTheme="majorBidi" w:hAnsiTheme="majorBidi" w:cstheme="majorBidi"/>
          <w:noProof/>
        </w:rPr>
        <w:t>a major</w:t>
      </w:r>
      <w:r w:rsidRPr="001909A4">
        <w:rPr>
          <w:rFonts w:asciiTheme="majorBidi" w:hAnsiTheme="majorBidi" w:cstheme="majorBidi"/>
        </w:rPr>
        <w:t xml:space="preserve"> barrier </w:t>
      </w:r>
      <w:r w:rsidR="0074604E" w:rsidRPr="001909A4">
        <w:rPr>
          <w:rFonts w:asciiTheme="majorBidi" w:hAnsiTheme="majorBidi" w:cstheme="majorBidi"/>
        </w:rPr>
        <w:t>to KM</w:t>
      </w:r>
      <w:r w:rsidRPr="001909A4">
        <w:rPr>
          <w:rFonts w:asciiTheme="majorBidi" w:hAnsiTheme="majorBidi" w:cstheme="majorBidi"/>
        </w:rPr>
        <w:t xml:space="preserve"> in the public sector (Cong &amp; </w:t>
      </w:r>
      <w:proofErr w:type="spellStart"/>
      <w:r w:rsidRPr="001909A4">
        <w:rPr>
          <w:rFonts w:asciiTheme="majorBidi" w:hAnsiTheme="majorBidi" w:cstheme="majorBidi"/>
        </w:rPr>
        <w:t>Pandya</w:t>
      </w:r>
      <w:proofErr w:type="spellEnd"/>
      <w:r w:rsidRPr="001909A4">
        <w:rPr>
          <w:rFonts w:asciiTheme="majorBidi" w:hAnsiTheme="majorBidi" w:cstheme="majorBidi"/>
        </w:rPr>
        <w:t xml:space="preserve">, 2003). For example, employees are </w:t>
      </w:r>
      <w:r w:rsidR="0074604E" w:rsidRPr="001909A4">
        <w:rPr>
          <w:rFonts w:asciiTheme="majorBidi" w:hAnsiTheme="majorBidi" w:cstheme="majorBidi"/>
        </w:rPr>
        <w:t xml:space="preserve">often </w:t>
      </w:r>
      <w:r w:rsidRPr="001909A4">
        <w:rPr>
          <w:rFonts w:asciiTheme="majorBidi" w:hAnsiTheme="majorBidi" w:cstheme="majorBidi"/>
        </w:rPr>
        <w:t xml:space="preserve">unaware that their knowledge </w:t>
      </w:r>
      <w:r w:rsidR="0074604E" w:rsidRPr="001909A4">
        <w:rPr>
          <w:rFonts w:asciiTheme="majorBidi" w:hAnsiTheme="majorBidi" w:cstheme="majorBidi"/>
        </w:rPr>
        <w:t xml:space="preserve">may </w:t>
      </w:r>
      <w:r w:rsidRPr="001909A4">
        <w:rPr>
          <w:rFonts w:asciiTheme="majorBidi" w:hAnsiTheme="majorBidi" w:cstheme="majorBidi"/>
        </w:rPr>
        <w:t xml:space="preserve">be useful to others. Even if </w:t>
      </w:r>
      <w:r w:rsidRPr="00A37A9E">
        <w:rPr>
          <w:rFonts w:asciiTheme="majorBidi" w:hAnsiTheme="majorBidi" w:cstheme="majorBidi"/>
          <w:noProof/>
        </w:rPr>
        <w:t>organizations</w:t>
      </w:r>
      <w:r w:rsidRPr="001909A4">
        <w:rPr>
          <w:rFonts w:asciiTheme="majorBidi" w:hAnsiTheme="majorBidi" w:cstheme="majorBidi"/>
        </w:rPr>
        <w:t xml:space="preserve"> implement </w:t>
      </w:r>
      <w:r w:rsidR="0074604E" w:rsidRPr="001909A4">
        <w:rPr>
          <w:rFonts w:asciiTheme="majorBidi" w:hAnsiTheme="majorBidi" w:cstheme="majorBidi"/>
        </w:rPr>
        <w:t>KM</w:t>
      </w:r>
      <w:r w:rsidRPr="001909A4">
        <w:rPr>
          <w:rFonts w:asciiTheme="majorBidi" w:hAnsiTheme="majorBidi" w:cstheme="majorBidi"/>
        </w:rPr>
        <w:t xml:space="preserve"> practices, without employee knowledge and awareness</w:t>
      </w:r>
      <w:r w:rsidR="0074604E" w:rsidRPr="001909A4">
        <w:rPr>
          <w:rFonts w:asciiTheme="majorBidi" w:hAnsiTheme="majorBidi" w:cstheme="majorBidi"/>
        </w:rPr>
        <w:t>,</w:t>
      </w:r>
      <w:r w:rsidRPr="001909A4">
        <w:rPr>
          <w:rFonts w:asciiTheme="majorBidi" w:hAnsiTheme="majorBidi" w:cstheme="majorBidi"/>
        </w:rPr>
        <w:t xml:space="preserve"> they cannot reap </w:t>
      </w:r>
      <w:r w:rsidR="0074604E" w:rsidRPr="001909A4">
        <w:rPr>
          <w:rFonts w:asciiTheme="majorBidi" w:hAnsiTheme="majorBidi" w:cstheme="majorBidi"/>
        </w:rPr>
        <w:t xml:space="preserve">the </w:t>
      </w:r>
      <w:r w:rsidRPr="001909A4">
        <w:rPr>
          <w:rFonts w:asciiTheme="majorBidi" w:hAnsiTheme="majorBidi" w:cstheme="majorBidi"/>
        </w:rPr>
        <w:t xml:space="preserve">benefits of </w:t>
      </w:r>
      <w:r w:rsidR="0074604E" w:rsidRPr="001909A4">
        <w:rPr>
          <w:rFonts w:asciiTheme="majorBidi" w:hAnsiTheme="majorBidi" w:cstheme="majorBidi"/>
        </w:rPr>
        <w:t>such practices</w:t>
      </w:r>
      <w:r w:rsidRPr="001909A4">
        <w:rPr>
          <w:rFonts w:asciiTheme="majorBidi" w:hAnsiTheme="majorBidi" w:cstheme="majorBidi"/>
        </w:rPr>
        <w:t xml:space="preserve"> (</w:t>
      </w:r>
      <w:proofErr w:type="spellStart"/>
      <w:r w:rsidRPr="001909A4">
        <w:rPr>
          <w:rFonts w:asciiTheme="majorBidi" w:hAnsiTheme="majorBidi" w:cstheme="majorBidi"/>
        </w:rPr>
        <w:t>Sarvary</w:t>
      </w:r>
      <w:proofErr w:type="spellEnd"/>
      <w:r w:rsidRPr="001909A4">
        <w:rPr>
          <w:rFonts w:asciiTheme="majorBidi" w:hAnsiTheme="majorBidi" w:cstheme="majorBidi"/>
        </w:rPr>
        <w:t xml:space="preserve">, 1999). </w:t>
      </w:r>
      <w:r w:rsidR="0074604E" w:rsidRPr="001909A4">
        <w:rPr>
          <w:rFonts w:asciiTheme="majorBidi" w:hAnsiTheme="majorBidi" w:cstheme="majorBidi"/>
        </w:rPr>
        <w:t>A s</w:t>
      </w:r>
      <w:r w:rsidRPr="001909A4">
        <w:rPr>
          <w:rFonts w:asciiTheme="majorBidi" w:hAnsiTheme="majorBidi" w:cstheme="majorBidi"/>
        </w:rPr>
        <w:t>tudy</w:t>
      </w:r>
      <w:r w:rsidR="0074604E" w:rsidRPr="001909A4">
        <w:rPr>
          <w:rFonts w:asciiTheme="majorBidi" w:hAnsiTheme="majorBidi" w:cstheme="majorBidi"/>
        </w:rPr>
        <w:t xml:space="preserve"> conducted</w:t>
      </w:r>
      <w:r w:rsidRPr="001909A4">
        <w:rPr>
          <w:rFonts w:asciiTheme="majorBidi" w:hAnsiTheme="majorBidi" w:cstheme="majorBidi"/>
        </w:rPr>
        <w:t xml:space="preserve"> by </w:t>
      </w:r>
      <w:proofErr w:type="spellStart"/>
      <w:r w:rsidRPr="001909A4">
        <w:rPr>
          <w:rFonts w:asciiTheme="majorBidi" w:hAnsiTheme="majorBidi" w:cstheme="majorBidi"/>
        </w:rPr>
        <w:t>Biygautane</w:t>
      </w:r>
      <w:proofErr w:type="spellEnd"/>
      <w:r w:rsidRPr="001909A4">
        <w:rPr>
          <w:rFonts w:asciiTheme="majorBidi" w:hAnsiTheme="majorBidi" w:cstheme="majorBidi"/>
        </w:rPr>
        <w:t xml:space="preserve"> </w:t>
      </w:r>
      <w:r w:rsidR="00D32F74">
        <w:rPr>
          <w:rFonts w:asciiTheme="majorBidi" w:hAnsiTheme="majorBidi" w:cstheme="majorBidi"/>
        </w:rPr>
        <w:t xml:space="preserve">&amp; </w:t>
      </w:r>
      <w:r w:rsidRPr="001909A4">
        <w:rPr>
          <w:rFonts w:asciiTheme="majorBidi" w:hAnsiTheme="majorBidi" w:cstheme="majorBidi"/>
        </w:rPr>
        <w:t>Al-</w:t>
      </w:r>
      <w:proofErr w:type="spellStart"/>
      <w:r w:rsidRPr="001909A4">
        <w:rPr>
          <w:rFonts w:asciiTheme="majorBidi" w:hAnsiTheme="majorBidi" w:cstheme="majorBidi"/>
        </w:rPr>
        <w:t>Yahya</w:t>
      </w:r>
      <w:proofErr w:type="spellEnd"/>
      <w:r w:rsidRPr="001909A4">
        <w:rPr>
          <w:rFonts w:asciiTheme="majorBidi" w:hAnsiTheme="majorBidi" w:cstheme="majorBidi"/>
        </w:rPr>
        <w:t xml:space="preserve"> (2011) acknowledged that lack of clarity/vagueness in the concept of knowledge management among employees </w:t>
      </w:r>
      <w:r w:rsidR="00797D7E" w:rsidRPr="001909A4">
        <w:rPr>
          <w:rFonts w:asciiTheme="majorBidi" w:hAnsiTheme="majorBidi" w:cstheme="majorBidi"/>
        </w:rPr>
        <w:t xml:space="preserve">is </w:t>
      </w:r>
      <w:r w:rsidRPr="001909A4">
        <w:rPr>
          <w:rFonts w:asciiTheme="majorBidi" w:hAnsiTheme="majorBidi" w:cstheme="majorBidi"/>
        </w:rPr>
        <w:t xml:space="preserve">a critical barrier in the case of </w:t>
      </w:r>
      <w:r w:rsidR="00797D7E" w:rsidRPr="001909A4">
        <w:rPr>
          <w:rFonts w:asciiTheme="majorBidi" w:hAnsiTheme="majorBidi" w:cstheme="majorBidi"/>
        </w:rPr>
        <w:t xml:space="preserve">the </w:t>
      </w:r>
      <w:r w:rsidRPr="001909A4">
        <w:rPr>
          <w:rFonts w:asciiTheme="majorBidi" w:hAnsiTheme="majorBidi" w:cstheme="majorBidi"/>
        </w:rPr>
        <w:t>UAE public sector.</w:t>
      </w:r>
      <w:r w:rsidRPr="001909A4">
        <w:t xml:space="preserve"> In addition, </w:t>
      </w:r>
      <w:proofErr w:type="spellStart"/>
      <w:r w:rsidRPr="001909A4">
        <w:rPr>
          <w:rFonts w:asciiTheme="majorBidi" w:hAnsiTheme="majorBidi" w:cstheme="majorBidi"/>
        </w:rPr>
        <w:t>Biygautane</w:t>
      </w:r>
      <w:proofErr w:type="spellEnd"/>
      <w:r w:rsidRPr="001909A4">
        <w:rPr>
          <w:rFonts w:asciiTheme="majorBidi" w:hAnsiTheme="majorBidi" w:cstheme="majorBidi"/>
        </w:rPr>
        <w:t xml:space="preserve"> </w:t>
      </w:r>
      <w:r w:rsidR="00D32F74">
        <w:rPr>
          <w:rFonts w:asciiTheme="majorBidi" w:hAnsiTheme="majorBidi" w:cstheme="majorBidi"/>
        </w:rPr>
        <w:t xml:space="preserve">&amp; </w:t>
      </w:r>
      <w:r w:rsidRPr="001909A4">
        <w:rPr>
          <w:rFonts w:asciiTheme="majorBidi" w:hAnsiTheme="majorBidi" w:cstheme="majorBidi"/>
        </w:rPr>
        <w:t>Al-</w:t>
      </w:r>
      <w:proofErr w:type="spellStart"/>
      <w:r w:rsidRPr="001909A4">
        <w:rPr>
          <w:rFonts w:asciiTheme="majorBidi" w:hAnsiTheme="majorBidi" w:cstheme="majorBidi"/>
        </w:rPr>
        <w:t>Yahya</w:t>
      </w:r>
      <w:proofErr w:type="spellEnd"/>
      <w:r w:rsidRPr="001909A4">
        <w:rPr>
          <w:rFonts w:asciiTheme="majorBidi" w:hAnsiTheme="majorBidi" w:cstheme="majorBidi"/>
        </w:rPr>
        <w:t xml:space="preserve"> (2011) also </w:t>
      </w:r>
      <w:r w:rsidR="00797D7E" w:rsidRPr="001909A4">
        <w:rPr>
          <w:rFonts w:asciiTheme="majorBidi" w:hAnsiTheme="majorBidi" w:cstheme="majorBidi"/>
        </w:rPr>
        <w:t xml:space="preserve">pointed out </w:t>
      </w:r>
      <w:r w:rsidRPr="001909A4">
        <w:rPr>
          <w:rFonts w:asciiTheme="majorBidi" w:hAnsiTheme="majorBidi" w:cstheme="majorBidi"/>
        </w:rPr>
        <w:t>that the lack of</w:t>
      </w:r>
      <w:r w:rsidR="00797D7E" w:rsidRPr="001909A4">
        <w:rPr>
          <w:rFonts w:asciiTheme="majorBidi" w:hAnsiTheme="majorBidi" w:cstheme="majorBidi"/>
        </w:rPr>
        <w:t xml:space="preserve"> awareness of</w:t>
      </w:r>
      <w:r w:rsidRPr="001909A4">
        <w:rPr>
          <w:rFonts w:asciiTheme="majorBidi" w:hAnsiTheme="majorBidi" w:cstheme="majorBidi"/>
        </w:rPr>
        <w:t xml:space="preserve"> </w:t>
      </w:r>
      <w:r w:rsidR="00797D7E" w:rsidRPr="001909A4">
        <w:rPr>
          <w:rFonts w:asciiTheme="majorBidi" w:hAnsiTheme="majorBidi" w:cstheme="majorBidi"/>
        </w:rPr>
        <w:t>KM</w:t>
      </w:r>
      <w:r w:rsidRPr="001909A4">
        <w:rPr>
          <w:rFonts w:asciiTheme="majorBidi" w:hAnsiTheme="majorBidi" w:cstheme="majorBidi"/>
        </w:rPr>
        <w:t xml:space="preserve"> practices among top management and senior/operational executives </w:t>
      </w:r>
      <w:r w:rsidR="00797D7E" w:rsidRPr="001909A4">
        <w:rPr>
          <w:rFonts w:asciiTheme="majorBidi" w:hAnsiTheme="majorBidi" w:cstheme="majorBidi"/>
        </w:rPr>
        <w:t xml:space="preserve">is </w:t>
      </w:r>
      <w:r w:rsidRPr="001909A4">
        <w:rPr>
          <w:rFonts w:asciiTheme="majorBidi" w:hAnsiTheme="majorBidi" w:cstheme="majorBidi"/>
        </w:rPr>
        <w:t xml:space="preserve">a significant barrier to the implementation of </w:t>
      </w:r>
      <w:r w:rsidR="00797D7E" w:rsidRPr="001909A4">
        <w:rPr>
          <w:rFonts w:asciiTheme="majorBidi" w:hAnsiTheme="majorBidi" w:cstheme="majorBidi"/>
        </w:rPr>
        <w:t>successful KM</w:t>
      </w:r>
      <w:r w:rsidRPr="001909A4">
        <w:rPr>
          <w:rFonts w:asciiTheme="majorBidi" w:hAnsiTheme="majorBidi" w:cstheme="majorBidi"/>
        </w:rPr>
        <w:t xml:space="preserve"> practices. </w:t>
      </w:r>
    </w:p>
    <w:p w14:paraId="612C244C" w14:textId="77777777" w:rsidR="00780F65" w:rsidRPr="001909A4" w:rsidRDefault="00780F65" w:rsidP="00780F65">
      <w:pPr>
        <w:spacing w:line="360" w:lineRule="auto"/>
        <w:jc w:val="both"/>
        <w:rPr>
          <w:rFonts w:asciiTheme="majorBidi" w:hAnsiTheme="majorBidi" w:cstheme="majorBidi"/>
        </w:rPr>
      </w:pPr>
    </w:p>
    <w:p w14:paraId="757967A0" w14:textId="77777777" w:rsidR="00780F65" w:rsidRPr="001909A4" w:rsidRDefault="00780F65" w:rsidP="004030E0">
      <w:pPr>
        <w:pStyle w:val="Heading3"/>
        <w:numPr>
          <w:ilvl w:val="2"/>
          <w:numId w:val="2"/>
        </w:numPr>
        <w:rPr>
          <w:rFonts w:ascii="Times New Roman" w:hAnsi="Times New Roman" w:cs="Times New Roman"/>
          <w:b/>
          <w:color w:val="auto"/>
        </w:rPr>
      </w:pPr>
      <w:bookmarkStart w:id="26" w:name="_Toc481404401"/>
      <w:r w:rsidRPr="001909A4">
        <w:rPr>
          <w:rFonts w:ascii="Times New Roman" w:hAnsi="Times New Roman" w:cs="Times New Roman"/>
          <w:b/>
          <w:color w:val="auto"/>
        </w:rPr>
        <w:t>Lack of time</w:t>
      </w:r>
      <w:bookmarkEnd w:id="26"/>
    </w:p>
    <w:p w14:paraId="4D89542B" w14:textId="77777777" w:rsidR="00780F65" w:rsidRPr="001909A4" w:rsidRDefault="00780F65" w:rsidP="00780F65"/>
    <w:p w14:paraId="3F39269B" w14:textId="6552611A"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Several researchers have </w:t>
      </w:r>
      <w:r w:rsidR="00E15B2D" w:rsidRPr="001909A4">
        <w:rPr>
          <w:rFonts w:asciiTheme="majorBidi" w:hAnsiTheme="majorBidi" w:cstheme="majorBidi"/>
        </w:rPr>
        <w:t xml:space="preserve">identified </w:t>
      </w:r>
      <w:r w:rsidRPr="001909A4">
        <w:rPr>
          <w:rFonts w:asciiTheme="majorBidi" w:hAnsiTheme="majorBidi" w:cstheme="majorBidi"/>
        </w:rPr>
        <w:t xml:space="preserve">lack of time as an important </w:t>
      </w:r>
      <w:r w:rsidR="00E15B2D" w:rsidRPr="001909A4">
        <w:rPr>
          <w:rFonts w:asciiTheme="majorBidi" w:hAnsiTheme="majorBidi" w:cstheme="majorBidi"/>
        </w:rPr>
        <w:t>KM</w:t>
      </w:r>
      <w:r w:rsidRPr="001909A4">
        <w:rPr>
          <w:rFonts w:asciiTheme="majorBidi" w:hAnsiTheme="majorBidi" w:cstheme="majorBidi"/>
        </w:rPr>
        <w:t xml:space="preserve"> barrier. For instance, O</w:t>
      </w:r>
      <w:r w:rsidR="00E15B2D" w:rsidRPr="001909A4">
        <w:rPr>
          <w:rFonts w:asciiTheme="majorBidi" w:hAnsiTheme="majorBidi" w:cstheme="majorBidi"/>
        </w:rPr>
        <w:t>’</w:t>
      </w:r>
      <w:r w:rsidRPr="001909A4">
        <w:rPr>
          <w:rFonts w:asciiTheme="majorBidi" w:hAnsiTheme="majorBidi" w:cstheme="majorBidi"/>
        </w:rPr>
        <w:t xml:space="preserve">Dell </w:t>
      </w:r>
      <w:r w:rsidR="00D32F74">
        <w:rPr>
          <w:rFonts w:asciiTheme="majorBidi" w:hAnsiTheme="majorBidi" w:cstheme="majorBidi"/>
        </w:rPr>
        <w:t xml:space="preserve">&amp; </w:t>
      </w:r>
      <w:r w:rsidRPr="001909A4">
        <w:rPr>
          <w:rFonts w:asciiTheme="majorBidi" w:hAnsiTheme="majorBidi" w:cstheme="majorBidi"/>
        </w:rPr>
        <w:t xml:space="preserve">Grayson (1998) </w:t>
      </w:r>
      <w:r w:rsidR="00E15B2D" w:rsidRPr="001909A4">
        <w:rPr>
          <w:rFonts w:asciiTheme="majorBidi" w:hAnsiTheme="majorBidi" w:cstheme="majorBidi"/>
        </w:rPr>
        <w:t xml:space="preserve">have pointed out </w:t>
      </w:r>
      <w:r w:rsidRPr="001909A4">
        <w:rPr>
          <w:rFonts w:asciiTheme="majorBidi" w:hAnsiTheme="majorBidi" w:cstheme="majorBidi"/>
        </w:rPr>
        <w:t xml:space="preserve">that even though managers </w:t>
      </w:r>
      <w:r w:rsidR="00E15B2D" w:rsidRPr="001909A4">
        <w:rPr>
          <w:rFonts w:asciiTheme="majorBidi" w:hAnsiTheme="majorBidi" w:cstheme="majorBidi"/>
        </w:rPr>
        <w:t xml:space="preserve">may be </w:t>
      </w:r>
      <w:r w:rsidRPr="001909A4">
        <w:rPr>
          <w:rFonts w:asciiTheme="majorBidi" w:hAnsiTheme="majorBidi" w:cstheme="majorBidi"/>
        </w:rPr>
        <w:t xml:space="preserve">aware of the benefits of </w:t>
      </w:r>
      <w:r w:rsidR="00E15B2D" w:rsidRPr="001909A4">
        <w:rPr>
          <w:rFonts w:asciiTheme="majorBidi" w:hAnsiTheme="majorBidi" w:cstheme="majorBidi"/>
        </w:rPr>
        <w:t>KM</w:t>
      </w:r>
      <w:r w:rsidRPr="001909A4">
        <w:rPr>
          <w:rFonts w:asciiTheme="majorBidi" w:hAnsiTheme="majorBidi" w:cstheme="majorBidi"/>
        </w:rPr>
        <w:t>, they find it difficult to implement</w:t>
      </w:r>
      <w:r w:rsidR="00E15B2D" w:rsidRPr="001909A4">
        <w:rPr>
          <w:rFonts w:asciiTheme="majorBidi" w:hAnsiTheme="majorBidi" w:cstheme="majorBidi"/>
        </w:rPr>
        <w:t xml:space="preserve"> certain practices</w:t>
      </w:r>
      <w:r w:rsidRPr="001909A4">
        <w:rPr>
          <w:rFonts w:asciiTheme="majorBidi" w:hAnsiTheme="majorBidi" w:cstheme="majorBidi"/>
        </w:rPr>
        <w:t xml:space="preserve"> because of time constraints. The same </w:t>
      </w:r>
      <w:r w:rsidR="00E15B2D" w:rsidRPr="001909A4">
        <w:rPr>
          <w:rFonts w:asciiTheme="majorBidi" w:hAnsiTheme="majorBidi" w:cstheme="majorBidi"/>
        </w:rPr>
        <w:t>restrictions apply to</w:t>
      </w:r>
      <w:r w:rsidRPr="001909A4">
        <w:rPr>
          <w:rFonts w:asciiTheme="majorBidi" w:hAnsiTheme="majorBidi" w:cstheme="majorBidi"/>
        </w:rPr>
        <w:t xml:space="preserve"> busy employees</w:t>
      </w:r>
      <w:r w:rsidR="00E15B2D" w:rsidRPr="001909A4">
        <w:rPr>
          <w:rFonts w:asciiTheme="majorBidi" w:hAnsiTheme="majorBidi" w:cstheme="majorBidi"/>
        </w:rPr>
        <w:t>,</w:t>
      </w:r>
      <w:r w:rsidRPr="001909A4">
        <w:rPr>
          <w:rFonts w:asciiTheme="majorBidi" w:hAnsiTheme="majorBidi" w:cstheme="majorBidi"/>
        </w:rPr>
        <w:t xml:space="preserve"> as they prefer to spend time </w:t>
      </w:r>
      <w:r w:rsidR="00E15B2D" w:rsidRPr="001909A4">
        <w:rPr>
          <w:rFonts w:asciiTheme="majorBidi" w:hAnsiTheme="majorBidi" w:cstheme="majorBidi"/>
        </w:rPr>
        <w:t xml:space="preserve">on things </w:t>
      </w:r>
      <w:r w:rsidRPr="001909A4">
        <w:rPr>
          <w:rFonts w:asciiTheme="majorBidi" w:hAnsiTheme="majorBidi" w:cstheme="majorBidi"/>
        </w:rPr>
        <w:t xml:space="preserve">which are </w:t>
      </w:r>
      <w:r w:rsidR="00E15B2D" w:rsidRPr="001909A4">
        <w:rPr>
          <w:rFonts w:asciiTheme="majorBidi" w:hAnsiTheme="majorBidi" w:cstheme="majorBidi"/>
        </w:rPr>
        <w:t xml:space="preserve">directly </w:t>
      </w:r>
      <w:r w:rsidRPr="001909A4">
        <w:rPr>
          <w:rFonts w:asciiTheme="majorBidi" w:hAnsiTheme="majorBidi" w:cstheme="majorBidi"/>
        </w:rPr>
        <w:t xml:space="preserve">beneficial to them rather than spending time </w:t>
      </w:r>
      <w:r w:rsidR="00E15B2D" w:rsidRPr="001909A4">
        <w:rPr>
          <w:rFonts w:asciiTheme="majorBidi" w:hAnsiTheme="majorBidi" w:cstheme="majorBidi"/>
        </w:rPr>
        <w:t>on sharing</w:t>
      </w:r>
      <w:r w:rsidRPr="001909A4">
        <w:rPr>
          <w:rFonts w:asciiTheme="majorBidi" w:hAnsiTheme="majorBidi" w:cstheme="majorBidi"/>
        </w:rPr>
        <w:t xml:space="preserve"> knowledge with others (</w:t>
      </w:r>
      <w:proofErr w:type="spellStart"/>
      <w:r w:rsidRPr="001909A4">
        <w:rPr>
          <w:rFonts w:asciiTheme="majorBidi" w:hAnsiTheme="majorBidi" w:cstheme="majorBidi"/>
        </w:rPr>
        <w:t>Michailova</w:t>
      </w:r>
      <w:proofErr w:type="spellEnd"/>
      <w:r w:rsidRPr="001909A4">
        <w:rPr>
          <w:rFonts w:asciiTheme="majorBidi" w:hAnsiTheme="majorBidi" w:cstheme="majorBidi"/>
        </w:rPr>
        <w:t xml:space="preserve"> &amp; Husted, 2003). Th</w:t>
      </w:r>
      <w:r w:rsidR="00E15B2D" w:rsidRPr="001909A4">
        <w:rPr>
          <w:rFonts w:asciiTheme="majorBidi" w:hAnsiTheme="majorBidi" w:cstheme="majorBidi"/>
        </w:rPr>
        <w:t xml:space="preserve">is kind of </w:t>
      </w:r>
      <w:r w:rsidRPr="001909A4">
        <w:rPr>
          <w:rFonts w:asciiTheme="majorBidi" w:hAnsiTheme="majorBidi" w:cstheme="majorBidi"/>
        </w:rPr>
        <w:t>“constant lack of time”</w:t>
      </w:r>
      <w:r w:rsidR="00E15B2D" w:rsidRPr="001909A4">
        <w:rPr>
          <w:rFonts w:asciiTheme="majorBidi" w:hAnsiTheme="majorBidi" w:cstheme="majorBidi"/>
        </w:rPr>
        <w:t xml:space="preserve"> syndrome</w:t>
      </w:r>
      <w:r w:rsidRPr="001909A4">
        <w:rPr>
          <w:rFonts w:asciiTheme="majorBidi" w:hAnsiTheme="majorBidi" w:cstheme="majorBidi"/>
        </w:rPr>
        <w:t xml:space="preserve"> is </w:t>
      </w:r>
      <w:r w:rsidR="00E15B2D" w:rsidRPr="001909A4">
        <w:rPr>
          <w:rFonts w:asciiTheme="majorBidi" w:hAnsiTheme="majorBidi" w:cstheme="majorBidi"/>
        </w:rPr>
        <w:t xml:space="preserve">especially </w:t>
      </w:r>
      <w:r w:rsidRPr="001909A4">
        <w:rPr>
          <w:rFonts w:asciiTheme="majorBidi" w:hAnsiTheme="majorBidi" w:cstheme="majorBidi"/>
        </w:rPr>
        <w:t xml:space="preserve">common </w:t>
      </w:r>
      <w:r w:rsidR="00E15B2D" w:rsidRPr="001909A4">
        <w:rPr>
          <w:rFonts w:asciiTheme="majorBidi" w:hAnsiTheme="majorBidi" w:cstheme="majorBidi"/>
        </w:rPr>
        <w:t>within</w:t>
      </w:r>
      <w:r w:rsidRPr="001909A4">
        <w:rPr>
          <w:rFonts w:asciiTheme="majorBidi" w:hAnsiTheme="majorBidi" w:cstheme="majorBidi"/>
        </w:rPr>
        <w:t xml:space="preserve"> </w:t>
      </w:r>
      <w:r w:rsidRPr="00A37A9E">
        <w:rPr>
          <w:rFonts w:asciiTheme="majorBidi" w:hAnsiTheme="majorBidi" w:cstheme="majorBidi"/>
          <w:noProof/>
        </w:rPr>
        <w:t>organizations</w:t>
      </w:r>
      <w:r w:rsidRPr="001909A4">
        <w:rPr>
          <w:rFonts w:asciiTheme="majorBidi" w:hAnsiTheme="majorBidi" w:cstheme="majorBidi"/>
        </w:rPr>
        <w:t xml:space="preserve"> </w:t>
      </w:r>
      <w:r w:rsidR="00E15B2D" w:rsidRPr="001909A4">
        <w:rPr>
          <w:rFonts w:asciiTheme="majorBidi" w:hAnsiTheme="majorBidi" w:cstheme="majorBidi"/>
        </w:rPr>
        <w:t xml:space="preserve">that </w:t>
      </w:r>
      <w:r w:rsidRPr="001909A4">
        <w:rPr>
          <w:rFonts w:asciiTheme="majorBidi" w:hAnsiTheme="majorBidi" w:cstheme="majorBidi"/>
        </w:rPr>
        <w:t>are short</w:t>
      </w:r>
      <w:r w:rsidR="00E15B2D" w:rsidRPr="001909A4">
        <w:rPr>
          <w:rFonts w:asciiTheme="majorBidi" w:hAnsiTheme="majorBidi" w:cstheme="majorBidi"/>
        </w:rPr>
        <w:t>-</w:t>
      </w:r>
      <w:r w:rsidRPr="001909A4">
        <w:rPr>
          <w:rFonts w:asciiTheme="majorBidi" w:hAnsiTheme="majorBidi" w:cstheme="majorBidi"/>
        </w:rPr>
        <w:t>term oriented (</w:t>
      </w:r>
      <w:proofErr w:type="spellStart"/>
      <w:r w:rsidRPr="001909A4">
        <w:rPr>
          <w:rFonts w:asciiTheme="majorBidi" w:hAnsiTheme="majorBidi" w:cstheme="majorBidi"/>
        </w:rPr>
        <w:t>Ujwary</w:t>
      </w:r>
      <w:proofErr w:type="spellEnd"/>
      <w:r w:rsidRPr="001909A4">
        <w:rPr>
          <w:rFonts w:asciiTheme="majorBidi" w:hAnsiTheme="majorBidi" w:cstheme="majorBidi"/>
        </w:rPr>
        <w:t xml:space="preserve">-Gil, 2011). </w:t>
      </w:r>
      <w:r w:rsidR="00E15B2D" w:rsidRPr="001909A4">
        <w:rPr>
          <w:rFonts w:asciiTheme="majorBidi" w:hAnsiTheme="majorBidi" w:cstheme="majorBidi"/>
        </w:rPr>
        <w:t xml:space="preserve">Furthermore, </w:t>
      </w:r>
      <w:proofErr w:type="spellStart"/>
      <w:r w:rsidRPr="001909A4">
        <w:rPr>
          <w:rFonts w:asciiTheme="majorBidi" w:hAnsiTheme="majorBidi" w:cstheme="majorBidi"/>
        </w:rPr>
        <w:t>Biygautane</w:t>
      </w:r>
      <w:proofErr w:type="spellEnd"/>
      <w:r w:rsidRPr="001909A4">
        <w:rPr>
          <w:rFonts w:asciiTheme="majorBidi" w:hAnsiTheme="majorBidi" w:cstheme="majorBidi"/>
        </w:rPr>
        <w:t xml:space="preserve"> </w:t>
      </w:r>
      <w:r w:rsidR="00D32F74">
        <w:rPr>
          <w:rFonts w:asciiTheme="majorBidi" w:hAnsiTheme="majorBidi" w:cstheme="majorBidi"/>
        </w:rPr>
        <w:t xml:space="preserve">&amp; </w:t>
      </w:r>
      <w:r w:rsidRPr="001909A4">
        <w:rPr>
          <w:rFonts w:asciiTheme="majorBidi" w:hAnsiTheme="majorBidi" w:cstheme="majorBidi"/>
        </w:rPr>
        <w:t>Al-</w:t>
      </w:r>
      <w:proofErr w:type="spellStart"/>
      <w:r w:rsidRPr="001909A4">
        <w:rPr>
          <w:rFonts w:asciiTheme="majorBidi" w:hAnsiTheme="majorBidi" w:cstheme="majorBidi"/>
        </w:rPr>
        <w:t>Yahya</w:t>
      </w:r>
      <w:proofErr w:type="spellEnd"/>
      <w:r w:rsidRPr="001909A4">
        <w:rPr>
          <w:rFonts w:asciiTheme="majorBidi" w:hAnsiTheme="majorBidi" w:cstheme="majorBidi"/>
        </w:rPr>
        <w:t xml:space="preserve"> (2011) </w:t>
      </w:r>
      <w:r w:rsidR="00E15B2D" w:rsidRPr="001909A4">
        <w:rPr>
          <w:rFonts w:asciiTheme="majorBidi" w:hAnsiTheme="majorBidi" w:cstheme="majorBidi"/>
        </w:rPr>
        <w:t xml:space="preserve">have directly </w:t>
      </w:r>
      <w:r w:rsidRPr="001909A4">
        <w:rPr>
          <w:rFonts w:asciiTheme="majorBidi" w:hAnsiTheme="majorBidi" w:cstheme="majorBidi"/>
        </w:rPr>
        <w:t>identified</w:t>
      </w:r>
      <w:r w:rsidRPr="001909A4">
        <w:t xml:space="preserve"> </w:t>
      </w:r>
      <w:r w:rsidRPr="001909A4">
        <w:rPr>
          <w:rFonts w:asciiTheme="majorBidi" w:hAnsiTheme="majorBidi" w:cstheme="majorBidi"/>
        </w:rPr>
        <w:t xml:space="preserve">lack of </w:t>
      </w:r>
      <w:r w:rsidR="00E15B2D" w:rsidRPr="001909A4">
        <w:rPr>
          <w:rFonts w:asciiTheme="majorBidi" w:hAnsiTheme="majorBidi" w:cstheme="majorBidi"/>
        </w:rPr>
        <w:t xml:space="preserve">available </w:t>
      </w:r>
      <w:r w:rsidRPr="001909A4">
        <w:rPr>
          <w:rFonts w:asciiTheme="majorBidi" w:hAnsiTheme="majorBidi" w:cstheme="majorBidi"/>
        </w:rPr>
        <w:t xml:space="preserve">time for employees to share knowledge formally with other employees as a barrier in the case of </w:t>
      </w:r>
      <w:r w:rsidR="00E15B2D" w:rsidRPr="001909A4">
        <w:rPr>
          <w:rFonts w:asciiTheme="majorBidi" w:hAnsiTheme="majorBidi" w:cstheme="majorBidi"/>
        </w:rPr>
        <w:t xml:space="preserve">the </w:t>
      </w:r>
      <w:r w:rsidRPr="001909A4">
        <w:rPr>
          <w:rFonts w:asciiTheme="majorBidi" w:hAnsiTheme="majorBidi" w:cstheme="majorBidi"/>
        </w:rPr>
        <w:t xml:space="preserve">UAE public sector. In addition, </w:t>
      </w:r>
      <w:proofErr w:type="spellStart"/>
      <w:r w:rsidRPr="001909A4">
        <w:rPr>
          <w:rFonts w:asciiTheme="majorBidi" w:hAnsiTheme="majorBidi" w:cstheme="majorBidi"/>
        </w:rPr>
        <w:t>Biygautane</w:t>
      </w:r>
      <w:proofErr w:type="spellEnd"/>
      <w:r w:rsidRPr="001909A4">
        <w:rPr>
          <w:rFonts w:asciiTheme="majorBidi" w:hAnsiTheme="majorBidi" w:cstheme="majorBidi"/>
        </w:rPr>
        <w:t xml:space="preserve"> </w:t>
      </w:r>
      <w:r w:rsidR="00D32F74">
        <w:rPr>
          <w:rFonts w:asciiTheme="majorBidi" w:hAnsiTheme="majorBidi" w:cstheme="majorBidi"/>
        </w:rPr>
        <w:t>&amp;</w:t>
      </w:r>
      <w:r w:rsidRPr="001909A4">
        <w:rPr>
          <w:rFonts w:asciiTheme="majorBidi" w:hAnsiTheme="majorBidi" w:cstheme="majorBidi"/>
        </w:rPr>
        <w:t xml:space="preserve"> Al-</w:t>
      </w:r>
      <w:proofErr w:type="spellStart"/>
      <w:r w:rsidRPr="001909A4">
        <w:rPr>
          <w:rFonts w:asciiTheme="majorBidi" w:hAnsiTheme="majorBidi" w:cstheme="majorBidi"/>
        </w:rPr>
        <w:t>Yahya</w:t>
      </w:r>
      <w:proofErr w:type="spellEnd"/>
      <w:r w:rsidRPr="001909A4">
        <w:rPr>
          <w:rFonts w:asciiTheme="majorBidi" w:hAnsiTheme="majorBidi" w:cstheme="majorBidi"/>
        </w:rPr>
        <w:t xml:space="preserve"> (2011) also reported insufficient amount</w:t>
      </w:r>
      <w:r w:rsidR="00E15B2D" w:rsidRPr="001909A4">
        <w:rPr>
          <w:rFonts w:asciiTheme="majorBidi" w:hAnsiTheme="majorBidi" w:cstheme="majorBidi"/>
        </w:rPr>
        <w:t>s</w:t>
      </w:r>
      <w:r w:rsidRPr="001909A4">
        <w:rPr>
          <w:rFonts w:asciiTheme="majorBidi" w:hAnsiTheme="majorBidi" w:cstheme="majorBidi"/>
        </w:rPr>
        <w:t xml:space="preserve"> of time spen</w:t>
      </w:r>
      <w:r w:rsidR="00E15B2D" w:rsidRPr="001909A4">
        <w:rPr>
          <w:rFonts w:asciiTheme="majorBidi" w:hAnsiTheme="majorBidi" w:cstheme="majorBidi"/>
        </w:rPr>
        <w:t>t</w:t>
      </w:r>
      <w:r w:rsidRPr="001909A4">
        <w:rPr>
          <w:rFonts w:asciiTheme="majorBidi" w:hAnsiTheme="majorBidi" w:cstheme="majorBidi"/>
        </w:rPr>
        <w:t xml:space="preserve"> by employees in </w:t>
      </w:r>
      <w:r w:rsidR="00E15B2D" w:rsidRPr="001909A4">
        <w:rPr>
          <w:rFonts w:asciiTheme="majorBidi" w:hAnsiTheme="majorBidi" w:cstheme="majorBidi"/>
        </w:rPr>
        <w:t>teams for the purpose of</w:t>
      </w:r>
      <w:r w:rsidRPr="001909A4">
        <w:rPr>
          <w:rFonts w:asciiTheme="majorBidi" w:hAnsiTheme="majorBidi" w:cstheme="majorBidi"/>
        </w:rPr>
        <w:t xml:space="preserve"> creat</w:t>
      </w:r>
      <w:r w:rsidR="00E15B2D" w:rsidRPr="001909A4">
        <w:rPr>
          <w:rFonts w:asciiTheme="majorBidi" w:hAnsiTheme="majorBidi" w:cstheme="majorBidi"/>
        </w:rPr>
        <w:t>ing</w:t>
      </w:r>
      <w:r w:rsidRPr="001909A4">
        <w:rPr>
          <w:rFonts w:asciiTheme="majorBidi" w:hAnsiTheme="majorBidi" w:cstheme="majorBidi"/>
        </w:rPr>
        <w:t>, shar</w:t>
      </w:r>
      <w:r w:rsidR="00E15B2D" w:rsidRPr="001909A4">
        <w:rPr>
          <w:rFonts w:asciiTheme="majorBidi" w:hAnsiTheme="majorBidi" w:cstheme="majorBidi"/>
        </w:rPr>
        <w:t>ing,</w:t>
      </w:r>
      <w:r w:rsidRPr="001909A4">
        <w:rPr>
          <w:rFonts w:asciiTheme="majorBidi" w:hAnsiTheme="majorBidi" w:cstheme="majorBidi"/>
        </w:rPr>
        <w:t xml:space="preserve"> and leverag</w:t>
      </w:r>
      <w:r w:rsidR="00E15B2D" w:rsidRPr="001909A4">
        <w:rPr>
          <w:rFonts w:asciiTheme="majorBidi" w:hAnsiTheme="majorBidi" w:cstheme="majorBidi"/>
        </w:rPr>
        <w:t>ing</w:t>
      </w:r>
      <w:r w:rsidRPr="001909A4">
        <w:rPr>
          <w:rFonts w:asciiTheme="majorBidi" w:hAnsiTheme="majorBidi" w:cstheme="majorBidi"/>
        </w:rPr>
        <w:t xml:space="preserve"> knowledge, </w:t>
      </w:r>
      <w:r w:rsidR="00E15B2D" w:rsidRPr="001909A4">
        <w:rPr>
          <w:rFonts w:asciiTheme="majorBidi" w:hAnsiTheme="majorBidi" w:cstheme="majorBidi"/>
        </w:rPr>
        <w:t xml:space="preserve">as well as a </w:t>
      </w:r>
      <w:r w:rsidRPr="001909A4">
        <w:rPr>
          <w:rFonts w:asciiTheme="majorBidi" w:hAnsiTheme="majorBidi" w:cstheme="majorBidi"/>
        </w:rPr>
        <w:t xml:space="preserve">lack of time for employees </w:t>
      </w:r>
      <w:r w:rsidR="00E15B2D" w:rsidRPr="001909A4">
        <w:rPr>
          <w:rFonts w:asciiTheme="majorBidi" w:hAnsiTheme="majorBidi" w:cstheme="majorBidi"/>
        </w:rPr>
        <w:t xml:space="preserve">to engage in </w:t>
      </w:r>
      <w:r w:rsidRPr="001909A4">
        <w:rPr>
          <w:rFonts w:asciiTheme="majorBidi" w:hAnsiTheme="majorBidi" w:cstheme="majorBidi"/>
        </w:rPr>
        <w:t xml:space="preserve">social interaction within </w:t>
      </w:r>
      <w:r w:rsidR="00E15B2D" w:rsidRPr="001909A4">
        <w:rPr>
          <w:rFonts w:asciiTheme="majorBidi" w:hAnsiTheme="majorBidi" w:cstheme="majorBidi"/>
        </w:rPr>
        <w:t xml:space="preserve">the </w:t>
      </w:r>
      <w:r w:rsidRPr="001909A4">
        <w:rPr>
          <w:rFonts w:asciiTheme="majorBidi" w:hAnsiTheme="majorBidi" w:cstheme="majorBidi"/>
        </w:rPr>
        <w:t xml:space="preserve">workplace as </w:t>
      </w:r>
      <w:r w:rsidR="00E15B2D" w:rsidRPr="001909A4">
        <w:rPr>
          <w:rFonts w:asciiTheme="majorBidi" w:hAnsiTheme="majorBidi" w:cstheme="majorBidi"/>
        </w:rPr>
        <w:t xml:space="preserve">joint </w:t>
      </w:r>
      <w:r w:rsidRPr="001909A4">
        <w:rPr>
          <w:rFonts w:asciiTheme="majorBidi" w:hAnsiTheme="majorBidi" w:cstheme="majorBidi"/>
        </w:rPr>
        <w:t xml:space="preserve">barriers to </w:t>
      </w:r>
      <w:r w:rsidR="00E15B2D" w:rsidRPr="001909A4">
        <w:rPr>
          <w:rFonts w:asciiTheme="majorBidi" w:hAnsiTheme="majorBidi" w:cstheme="majorBidi"/>
        </w:rPr>
        <w:t>the implementation of sound KM policies</w:t>
      </w:r>
      <w:r w:rsidRPr="001909A4">
        <w:rPr>
          <w:rFonts w:asciiTheme="majorBidi" w:hAnsiTheme="majorBidi" w:cstheme="majorBidi"/>
        </w:rPr>
        <w:t xml:space="preserve">. </w:t>
      </w:r>
    </w:p>
    <w:p w14:paraId="49EE1A71" w14:textId="2388D640" w:rsidR="00D20921" w:rsidRDefault="00D20921" w:rsidP="00780F65">
      <w:pPr>
        <w:spacing w:line="360" w:lineRule="auto"/>
        <w:jc w:val="both"/>
        <w:rPr>
          <w:rFonts w:asciiTheme="majorBidi" w:hAnsiTheme="majorBidi" w:cstheme="majorBidi"/>
        </w:rPr>
      </w:pPr>
    </w:p>
    <w:p w14:paraId="53901636" w14:textId="77777777" w:rsidR="00F52FFB" w:rsidRPr="001909A4" w:rsidRDefault="00F52FFB" w:rsidP="00780F65">
      <w:pPr>
        <w:spacing w:line="360" w:lineRule="auto"/>
        <w:jc w:val="both"/>
        <w:rPr>
          <w:rFonts w:asciiTheme="majorBidi" w:hAnsiTheme="majorBidi" w:cstheme="majorBidi"/>
        </w:rPr>
      </w:pPr>
    </w:p>
    <w:p w14:paraId="0E8AEB98" w14:textId="77777777" w:rsidR="00780F65" w:rsidRPr="001909A4" w:rsidRDefault="00780F65" w:rsidP="004030E0">
      <w:pPr>
        <w:pStyle w:val="Heading3"/>
        <w:numPr>
          <w:ilvl w:val="2"/>
          <w:numId w:val="2"/>
        </w:numPr>
        <w:rPr>
          <w:rFonts w:ascii="Times New Roman" w:hAnsi="Times New Roman" w:cs="Times New Roman"/>
          <w:b/>
          <w:color w:val="auto"/>
        </w:rPr>
      </w:pPr>
      <w:bookmarkStart w:id="27" w:name="_Toc481404402"/>
      <w:r w:rsidRPr="001909A4">
        <w:rPr>
          <w:rFonts w:ascii="Times New Roman" w:hAnsi="Times New Roman" w:cs="Times New Roman"/>
          <w:b/>
          <w:color w:val="auto"/>
        </w:rPr>
        <w:t>Financial constraints</w:t>
      </w:r>
      <w:bookmarkEnd w:id="27"/>
    </w:p>
    <w:p w14:paraId="027CCD30" w14:textId="77777777" w:rsidR="00780F65" w:rsidRPr="001909A4" w:rsidRDefault="00780F65" w:rsidP="00780F65"/>
    <w:p w14:paraId="08D848F0" w14:textId="682DA304"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Lack of financial resources </w:t>
      </w:r>
      <w:r w:rsidR="001F5042" w:rsidRPr="001909A4">
        <w:rPr>
          <w:rFonts w:asciiTheme="majorBidi" w:hAnsiTheme="majorBidi" w:cstheme="majorBidi"/>
        </w:rPr>
        <w:t xml:space="preserve">has also been </w:t>
      </w:r>
      <w:r w:rsidRPr="001909A4">
        <w:rPr>
          <w:rFonts w:asciiTheme="majorBidi" w:hAnsiTheme="majorBidi" w:cstheme="majorBidi"/>
        </w:rPr>
        <w:t xml:space="preserve">identified as an important barrier to knowledge management in the public sector (Al </w:t>
      </w:r>
      <w:proofErr w:type="spellStart"/>
      <w:r w:rsidRPr="001909A4">
        <w:rPr>
          <w:rFonts w:asciiTheme="majorBidi" w:hAnsiTheme="majorBidi" w:cstheme="majorBidi"/>
        </w:rPr>
        <w:t>Hussain</w:t>
      </w:r>
      <w:proofErr w:type="spellEnd"/>
      <w:r w:rsidRPr="001909A4">
        <w:rPr>
          <w:rFonts w:asciiTheme="majorBidi" w:hAnsiTheme="majorBidi" w:cstheme="majorBidi"/>
        </w:rPr>
        <w:t xml:space="preserve"> et al.</w:t>
      </w:r>
      <w:r w:rsidR="001F5042" w:rsidRPr="001909A4">
        <w:rPr>
          <w:rFonts w:asciiTheme="majorBidi" w:hAnsiTheme="majorBidi" w:cstheme="majorBidi"/>
        </w:rPr>
        <w:t>,</w:t>
      </w:r>
      <w:r w:rsidRPr="001909A4">
        <w:rPr>
          <w:rFonts w:asciiTheme="majorBidi" w:hAnsiTheme="majorBidi" w:cstheme="majorBidi"/>
        </w:rPr>
        <w:t xml:space="preserve"> 2012). </w:t>
      </w:r>
      <w:r w:rsidR="001F5042" w:rsidRPr="001909A4">
        <w:rPr>
          <w:rFonts w:asciiTheme="majorBidi" w:hAnsiTheme="majorBidi" w:cstheme="majorBidi"/>
        </w:rPr>
        <w:t xml:space="preserve">For instance, </w:t>
      </w:r>
      <w:proofErr w:type="spellStart"/>
      <w:r w:rsidRPr="001909A4">
        <w:rPr>
          <w:rFonts w:asciiTheme="majorBidi" w:hAnsiTheme="majorBidi" w:cstheme="majorBidi"/>
        </w:rPr>
        <w:t>Curristine</w:t>
      </w:r>
      <w:proofErr w:type="spellEnd"/>
      <w:r w:rsidR="00D32F74">
        <w:rPr>
          <w:rFonts w:asciiTheme="majorBidi" w:hAnsiTheme="majorBidi" w:cstheme="majorBidi"/>
        </w:rPr>
        <w:t xml:space="preserve">, </w:t>
      </w:r>
      <w:proofErr w:type="spellStart"/>
      <w:r w:rsidR="00D32F74">
        <w:rPr>
          <w:rFonts w:asciiTheme="majorBidi" w:hAnsiTheme="majorBidi" w:cstheme="majorBidi"/>
        </w:rPr>
        <w:t>Lonti</w:t>
      </w:r>
      <w:proofErr w:type="spellEnd"/>
      <w:r w:rsidR="00D32F74">
        <w:rPr>
          <w:rFonts w:asciiTheme="majorBidi" w:hAnsiTheme="majorBidi" w:cstheme="majorBidi"/>
        </w:rPr>
        <w:t xml:space="preserve"> &amp; </w:t>
      </w:r>
      <w:proofErr w:type="spellStart"/>
      <w:r w:rsidR="00D32F74">
        <w:rPr>
          <w:rFonts w:asciiTheme="majorBidi" w:hAnsiTheme="majorBidi" w:cstheme="majorBidi"/>
        </w:rPr>
        <w:t>Joumard</w:t>
      </w:r>
      <w:proofErr w:type="spellEnd"/>
      <w:r w:rsidR="00D32F74" w:rsidRPr="00D32F74">
        <w:rPr>
          <w:rFonts w:asciiTheme="majorBidi" w:hAnsiTheme="majorBidi" w:cstheme="majorBidi"/>
        </w:rPr>
        <w:t xml:space="preserve"> </w:t>
      </w:r>
      <w:r w:rsidRPr="001909A4">
        <w:rPr>
          <w:rFonts w:asciiTheme="majorBidi" w:hAnsiTheme="majorBidi" w:cstheme="majorBidi"/>
        </w:rPr>
        <w:t xml:space="preserve">(2007) </w:t>
      </w:r>
      <w:r w:rsidR="001F5042" w:rsidRPr="001909A4">
        <w:rPr>
          <w:rFonts w:asciiTheme="majorBidi" w:hAnsiTheme="majorBidi" w:cstheme="majorBidi"/>
        </w:rPr>
        <w:t xml:space="preserve">have demonstrated </w:t>
      </w:r>
      <w:r w:rsidRPr="001909A4">
        <w:rPr>
          <w:rFonts w:asciiTheme="majorBidi" w:hAnsiTheme="majorBidi" w:cstheme="majorBidi"/>
        </w:rPr>
        <w:t xml:space="preserve">that governments worldwide are facing budgetary pressure to implement </w:t>
      </w:r>
      <w:r w:rsidR="001F5042" w:rsidRPr="001909A4">
        <w:rPr>
          <w:rFonts w:asciiTheme="majorBidi" w:hAnsiTheme="majorBidi" w:cstheme="majorBidi"/>
        </w:rPr>
        <w:t>KM</w:t>
      </w:r>
      <w:r w:rsidRPr="001909A4">
        <w:rPr>
          <w:rFonts w:asciiTheme="majorBidi" w:hAnsiTheme="majorBidi" w:cstheme="majorBidi"/>
        </w:rPr>
        <w:t xml:space="preserve"> practices. This is because, traditionally, public sector </w:t>
      </w:r>
      <w:r w:rsidRPr="00A37A9E">
        <w:rPr>
          <w:rFonts w:asciiTheme="majorBidi" w:hAnsiTheme="majorBidi" w:cstheme="majorBidi"/>
          <w:noProof/>
        </w:rPr>
        <w:t>organizations</w:t>
      </w:r>
      <w:r w:rsidRPr="001909A4">
        <w:rPr>
          <w:rFonts w:asciiTheme="majorBidi" w:hAnsiTheme="majorBidi" w:cstheme="majorBidi"/>
        </w:rPr>
        <w:t xml:space="preserve"> have preferred to reduce </w:t>
      </w:r>
      <w:r w:rsidR="001F5042" w:rsidRPr="001909A4">
        <w:rPr>
          <w:rFonts w:asciiTheme="majorBidi" w:hAnsiTheme="majorBidi" w:cstheme="majorBidi"/>
        </w:rPr>
        <w:t xml:space="preserve">the </w:t>
      </w:r>
      <w:r w:rsidRPr="001909A4">
        <w:rPr>
          <w:rFonts w:asciiTheme="majorBidi" w:hAnsiTheme="majorBidi" w:cstheme="majorBidi"/>
        </w:rPr>
        <w:t>cost</w:t>
      </w:r>
      <w:r w:rsidR="001F5042" w:rsidRPr="001909A4">
        <w:rPr>
          <w:rFonts w:asciiTheme="majorBidi" w:hAnsiTheme="majorBidi" w:cstheme="majorBidi"/>
        </w:rPr>
        <w:t>s</w:t>
      </w:r>
      <w:r w:rsidRPr="001909A4">
        <w:rPr>
          <w:rFonts w:asciiTheme="majorBidi" w:hAnsiTheme="majorBidi" w:cstheme="majorBidi"/>
        </w:rPr>
        <w:t xml:space="preserve"> of existing business</w:t>
      </w:r>
      <w:r w:rsidR="001F5042" w:rsidRPr="001909A4">
        <w:rPr>
          <w:rFonts w:asciiTheme="majorBidi" w:hAnsiTheme="majorBidi" w:cstheme="majorBidi"/>
        </w:rPr>
        <w:t>es</w:t>
      </w:r>
      <w:r w:rsidRPr="001909A4">
        <w:rPr>
          <w:rFonts w:asciiTheme="majorBidi" w:hAnsiTheme="majorBidi" w:cstheme="majorBidi"/>
        </w:rPr>
        <w:t xml:space="preserve"> rather than investing in new business practices such as</w:t>
      </w:r>
      <w:r w:rsidR="001F5042" w:rsidRPr="001909A4">
        <w:rPr>
          <w:rFonts w:asciiTheme="majorBidi" w:hAnsiTheme="majorBidi" w:cstheme="majorBidi"/>
        </w:rPr>
        <w:t xml:space="preserve"> those involved in</w:t>
      </w:r>
      <w:r w:rsidRPr="001909A4">
        <w:rPr>
          <w:rFonts w:asciiTheme="majorBidi" w:hAnsiTheme="majorBidi" w:cstheme="majorBidi"/>
        </w:rPr>
        <w:t xml:space="preserve"> </w:t>
      </w:r>
      <w:r w:rsidR="001F5042" w:rsidRPr="001909A4">
        <w:rPr>
          <w:rFonts w:asciiTheme="majorBidi" w:hAnsiTheme="majorBidi" w:cstheme="majorBidi"/>
        </w:rPr>
        <w:t>KM</w:t>
      </w:r>
      <w:r w:rsidRPr="001909A4">
        <w:rPr>
          <w:rFonts w:asciiTheme="majorBidi" w:hAnsiTheme="majorBidi" w:cstheme="majorBidi"/>
        </w:rPr>
        <w:t xml:space="preserve"> (Cisco, 2011). </w:t>
      </w:r>
      <w:proofErr w:type="spellStart"/>
      <w:r w:rsidRPr="001909A4">
        <w:rPr>
          <w:rFonts w:asciiTheme="majorBidi" w:hAnsiTheme="majorBidi" w:cstheme="majorBidi"/>
        </w:rPr>
        <w:t>Biygautane</w:t>
      </w:r>
      <w:proofErr w:type="spellEnd"/>
      <w:r w:rsidRPr="001909A4">
        <w:rPr>
          <w:rFonts w:asciiTheme="majorBidi" w:hAnsiTheme="majorBidi" w:cstheme="majorBidi"/>
        </w:rPr>
        <w:t xml:space="preserve"> </w:t>
      </w:r>
      <w:r w:rsidR="00D32F74">
        <w:rPr>
          <w:rFonts w:asciiTheme="majorBidi" w:hAnsiTheme="majorBidi" w:cstheme="majorBidi"/>
        </w:rPr>
        <w:t xml:space="preserve">&amp; </w:t>
      </w:r>
      <w:r w:rsidRPr="001909A4">
        <w:rPr>
          <w:rFonts w:asciiTheme="majorBidi" w:hAnsiTheme="majorBidi" w:cstheme="majorBidi"/>
        </w:rPr>
        <w:t>Al-</w:t>
      </w:r>
      <w:proofErr w:type="spellStart"/>
      <w:r w:rsidRPr="001909A4">
        <w:rPr>
          <w:rFonts w:asciiTheme="majorBidi" w:hAnsiTheme="majorBidi" w:cstheme="majorBidi"/>
        </w:rPr>
        <w:t>Yahya</w:t>
      </w:r>
      <w:proofErr w:type="spellEnd"/>
      <w:r w:rsidRPr="001909A4">
        <w:rPr>
          <w:rFonts w:asciiTheme="majorBidi" w:hAnsiTheme="majorBidi" w:cstheme="majorBidi"/>
        </w:rPr>
        <w:t xml:space="preserve"> (2011) </w:t>
      </w:r>
      <w:r w:rsidR="001F5042" w:rsidRPr="001909A4">
        <w:rPr>
          <w:rFonts w:asciiTheme="majorBidi" w:hAnsiTheme="majorBidi" w:cstheme="majorBidi"/>
        </w:rPr>
        <w:t xml:space="preserve">also </w:t>
      </w:r>
      <w:r w:rsidRPr="001909A4">
        <w:rPr>
          <w:rFonts w:asciiTheme="majorBidi" w:hAnsiTheme="majorBidi" w:cstheme="majorBidi"/>
        </w:rPr>
        <w:t>acknowledged this barrier in the UAE public sector. Th</w:t>
      </w:r>
      <w:r w:rsidR="001F5042" w:rsidRPr="001909A4">
        <w:rPr>
          <w:rFonts w:asciiTheme="majorBidi" w:hAnsiTheme="majorBidi" w:cstheme="majorBidi"/>
        </w:rPr>
        <w:t>is particular</w:t>
      </w:r>
      <w:r w:rsidRPr="001909A4">
        <w:rPr>
          <w:rFonts w:asciiTheme="majorBidi" w:hAnsiTheme="majorBidi" w:cstheme="majorBidi"/>
        </w:rPr>
        <w:t xml:space="preserve"> study </w:t>
      </w:r>
      <w:r w:rsidR="001F5042" w:rsidRPr="001909A4">
        <w:rPr>
          <w:rFonts w:asciiTheme="majorBidi" w:hAnsiTheme="majorBidi" w:cstheme="majorBidi"/>
        </w:rPr>
        <w:t xml:space="preserve">revealed </w:t>
      </w:r>
      <w:r w:rsidRPr="001909A4">
        <w:rPr>
          <w:rFonts w:asciiTheme="majorBidi" w:hAnsiTheme="majorBidi" w:cstheme="majorBidi"/>
        </w:rPr>
        <w:t xml:space="preserve">that </w:t>
      </w:r>
      <w:r w:rsidR="001F5042" w:rsidRPr="001909A4">
        <w:rPr>
          <w:rFonts w:asciiTheme="majorBidi" w:hAnsiTheme="majorBidi" w:cstheme="majorBidi"/>
        </w:rPr>
        <w:t xml:space="preserve">the </w:t>
      </w:r>
      <w:r w:rsidRPr="001909A4">
        <w:rPr>
          <w:rFonts w:asciiTheme="majorBidi" w:hAnsiTheme="majorBidi" w:cstheme="majorBidi"/>
        </w:rPr>
        <w:t xml:space="preserve">global financial crisis has adversely affected UAE government capital and operational spending on </w:t>
      </w:r>
      <w:r w:rsidR="001F5042" w:rsidRPr="00A37A9E">
        <w:rPr>
          <w:rFonts w:asciiTheme="majorBidi" w:hAnsiTheme="majorBidi" w:cstheme="majorBidi"/>
          <w:noProof/>
        </w:rPr>
        <w:t>KM,</w:t>
      </w:r>
      <w:r w:rsidRPr="001909A4">
        <w:rPr>
          <w:rFonts w:asciiTheme="majorBidi" w:hAnsiTheme="majorBidi" w:cstheme="majorBidi"/>
        </w:rPr>
        <w:t xml:space="preserve"> and </w:t>
      </w:r>
      <w:r w:rsidR="001F5042" w:rsidRPr="001909A4">
        <w:rPr>
          <w:rFonts w:asciiTheme="majorBidi" w:hAnsiTheme="majorBidi" w:cstheme="majorBidi"/>
        </w:rPr>
        <w:t xml:space="preserve">that </w:t>
      </w:r>
      <w:r w:rsidRPr="001909A4">
        <w:rPr>
          <w:rFonts w:asciiTheme="majorBidi" w:hAnsiTheme="majorBidi" w:cstheme="majorBidi"/>
        </w:rPr>
        <w:t>the budget allocated has been significantly reduced</w:t>
      </w:r>
      <w:r w:rsidR="001F5042" w:rsidRPr="001909A4">
        <w:rPr>
          <w:rFonts w:asciiTheme="majorBidi" w:hAnsiTheme="majorBidi" w:cstheme="majorBidi"/>
        </w:rPr>
        <w:t xml:space="preserve"> as a result</w:t>
      </w:r>
      <w:r w:rsidRPr="001909A4">
        <w:rPr>
          <w:rFonts w:asciiTheme="majorBidi" w:hAnsiTheme="majorBidi" w:cstheme="majorBidi"/>
        </w:rPr>
        <w:t xml:space="preserve">. </w:t>
      </w:r>
    </w:p>
    <w:p w14:paraId="6C72CFE4" w14:textId="77777777" w:rsidR="00780F65" w:rsidRPr="001909A4" w:rsidRDefault="00780F65" w:rsidP="00780F65">
      <w:pPr>
        <w:spacing w:line="360" w:lineRule="auto"/>
        <w:jc w:val="both"/>
        <w:rPr>
          <w:rFonts w:asciiTheme="majorBidi" w:hAnsiTheme="majorBidi" w:cstheme="majorBidi"/>
        </w:rPr>
      </w:pPr>
    </w:p>
    <w:p w14:paraId="0B9E5136" w14:textId="52E4CFE9" w:rsidR="00780F65" w:rsidRPr="001909A4" w:rsidRDefault="00780F65" w:rsidP="004030E0">
      <w:pPr>
        <w:pStyle w:val="Heading2"/>
        <w:numPr>
          <w:ilvl w:val="1"/>
          <w:numId w:val="2"/>
        </w:numPr>
        <w:spacing w:before="0"/>
        <w:rPr>
          <w:rFonts w:ascii="Times New Roman" w:hAnsi="Times New Roman" w:cs="Times New Roman"/>
          <w:b/>
          <w:color w:val="auto"/>
        </w:rPr>
      </w:pPr>
      <w:bookmarkStart w:id="28" w:name="_Toc481404403"/>
      <w:r w:rsidRPr="001909A4">
        <w:rPr>
          <w:rFonts w:ascii="Times New Roman" w:hAnsi="Times New Roman" w:cs="Times New Roman"/>
          <w:b/>
          <w:color w:val="auto"/>
        </w:rPr>
        <w:t xml:space="preserve">Public </w:t>
      </w:r>
      <w:r w:rsidR="001F5042" w:rsidRPr="001909A4">
        <w:rPr>
          <w:rFonts w:ascii="Times New Roman" w:hAnsi="Times New Roman" w:cs="Times New Roman"/>
          <w:b/>
          <w:color w:val="auto"/>
        </w:rPr>
        <w:t>s</w:t>
      </w:r>
      <w:r w:rsidRPr="001909A4">
        <w:rPr>
          <w:rFonts w:ascii="Times New Roman" w:hAnsi="Times New Roman" w:cs="Times New Roman"/>
          <w:b/>
          <w:color w:val="auto"/>
        </w:rPr>
        <w:t xml:space="preserve">ector </w:t>
      </w:r>
      <w:r w:rsidR="001F5042" w:rsidRPr="001909A4">
        <w:rPr>
          <w:rFonts w:ascii="Times New Roman" w:hAnsi="Times New Roman" w:cs="Times New Roman"/>
          <w:b/>
          <w:color w:val="auto"/>
        </w:rPr>
        <w:t>p</w:t>
      </w:r>
      <w:r w:rsidRPr="001909A4">
        <w:rPr>
          <w:rFonts w:ascii="Times New Roman" w:hAnsi="Times New Roman" w:cs="Times New Roman"/>
          <w:b/>
          <w:color w:val="auto"/>
        </w:rPr>
        <w:t>erformance</w:t>
      </w:r>
      <w:bookmarkEnd w:id="28"/>
    </w:p>
    <w:p w14:paraId="539E44D4" w14:textId="77777777" w:rsidR="00780F65" w:rsidRPr="001909A4" w:rsidRDefault="00780F65" w:rsidP="00780F65">
      <w:pPr>
        <w:spacing w:line="360" w:lineRule="auto"/>
        <w:jc w:val="both"/>
        <w:rPr>
          <w:rFonts w:asciiTheme="majorBidi" w:hAnsiTheme="majorBidi" w:cstheme="majorBidi"/>
        </w:rPr>
      </w:pPr>
    </w:p>
    <w:p w14:paraId="79C36C67" w14:textId="082D2D0B"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Many </w:t>
      </w:r>
      <w:r w:rsidRPr="00A37A9E">
        <w:rPr>
          <w:rFonts w:asciiTheme="majorBidi" w:hAnsiTheme="majorBidi" w:cstheme="majorBidi"/>
          <w:noProof/>
        </w:rPr>
        <w:t>organizations</w:t>
      </w:r>
      <w:r w:rsidRPr="001909A4">
        <w:rPr>
          <w:rFonts w:asciiTheme="majorBidi" w:hAnsiTheme="majorBidi" w:cstheme="majorBidi"/>
        </w:rPr>
        <w:t xml:space="preserve"> are embracing </w:t>
      </w:r>
      <w:r w:rsidR="00FA19A7" w:rsidRPr="001909A4">
        <w:rPr>
          <w:rFonts w:asciiTheme="majorBidi" w:hAnsiTheme="majorBidi" w:cstheme="majorBidi"/>
        </w:rPr>
        <w:t>KM practices,</w:t>
      </w:r>
      <w:r w:rsidRPr="001909A4">
        <w:rPr>
          <w:rFonts w:asciiTheme="majorBidi" w:hAnsiTheme="majorBidi" w:cstheme="majorBidi"/>
        </w:rPr>
        <w:t xml:space="preserve"> but few of them are able to implement </w:t>
      </w:r>
      <w:r w:rsidR="00FA19A7" w:rsidRPr="001909A4">
        <w:rPr>
          <w:rFonts w:asciiTheme="majorBidi" w:hAnsiTheme="majorBidi" w:cstheme="majorBidi"/>
        </w:rPr>
        <w:t xml:space="preserve">them </w:t>
      </w:r>
      <w:r w:rsidRPr="001909A4">
        <w:rPr>
          <w:rFonts w:asciiTheme="majorBidi" w:hAnsiTheme="majorBidi" w:cstheme="majorBidi"/>
        </w:rPr>
        <w:t xml:space="preserve">successfully </w:t>
      </w:r>
      <w:r w:rsidR="00FA19A7" w:rsidRPr="001909A4">
        <w:rPr>
          <w:rFonts w:asciiTheme="majorBidi" w:hAnsiTheme="majorBidi" w:cstheme="majorBidi"/>
        </w:rPr>
        <w:t xml:space="preserve">so as </w:t>
      </w:r>
      <w:r w:rsidRPr="001909A4">
        <w:rPr>
          <w:rFonts w:asciiTheme="majorBidi" w:hAnsiTheme="majorBidi" w:cstheme="majorBidi"/>
        </w:rPr>
        <w:t xml:space="preserve">to see the benefits. Even if they </w:t>
      </w:r>
      <w:r w:rsidR="00FA19A7" w:rsidRPr="001909A4">
        <w:rPr>
          <w:rFonts w:asciiTheme="majorBidi" w:hAnsiTheme="majorBidi" w:cstheme="majorBidi"/>
        </w:rPr>
        <w:t xml:space="preserve">reap the </w:t>
      </w:r>
      <w:r w:rsidRPr="001909A4">
        <w:rPr>
          <w:rFonts w:asciiTheme="majorBidi" w:hAnsiTheme="majorBidi" w:cstheme="majorBidi"/>
        </w:rPr>
        <w:t xml:space="preserve">benefits, the </w:t>
      </w:r>
      <w:r w:rsidR="00FA19A7" w:rsidRPr="001909A4">
        <w:rPr>
          <w:rFonts w:asciiTheme="majorBidi" w:hAnsiTheme="majorBidi" w:cstheme="majorBidi"/>
        </w:rPr>
        <w:t xml:space="preserve">precise </w:t>
      </w:r>
      <w:r w:rsidRPr="001909A4">
        <w:rPr>
          <w:rFonts w:asciiTheme="majorBidi" w:hAnsiTheme="majorBidi" w:cstheme="majorBidi"/>
        </w:rPr>
        <w:t>measurement of benefits</w:t>
      </w:r>
      <w:r w:rsidR="00FA19A7" w:rsidRPr="001909A4">
        <w:rPr>
          <w:rFonts w:asciiTheme="majorBidi" w:hAnsiTheme="majorBidi" w:cstheme="majorBidi"/>
        </w:rPr>
        <w:t xml:space="preserve"> and</w:t>
      </w:r>
      <w:r w:rsidRPr="001909A4">
        <w:rPr>
          <w:rFonts w:asciiTheme="majorBidi" w:hAnsiTheme="majorBidi" w:cstheme="majorBidi"/>
        </w:rPr>
        <w:t xml:space="preserve"> progress </w:t>
      </w:r>
      <w:r w:rsidR="00FA19A7" w:rsidRPr="001909A4">
        <w:rPr>
          <w:rFonts w:asciiTheme="majorBidi" w:hAnsiTheme="majorBidi" w:cstheme="majorBidi"/>
        </w:rPr>
        <w:t>regarding</w:t>
      </w:r>
      <w:r w:rsidRPr="001909A4">
        <w:rPr>
          <w:rFonts w:asciiTheme="majorBidi" w:hAnsiTheme="majorBidi" w:cstheme="majorBidi"/>
        </w:rPr>
        <w:t xml:space="preserve"> </w:t>
      </w:r>
      <w:r w:rsidR="00FA19A7" w:rsidRPr="001909A4">
        <w:rPr>
          <w:rFonts w:asciiTheme="majorBidi" w:hAnsiTheme="majorBidi" w:cstheme="majorBidi"/>
        </w:rPr>
        <w:t>KM implementation</w:t>
      </w:r>
      <w:r w:rsidRPr="001909A4">
        <w:rPr>
          <w:rFonts w:asciiTheme="majorBidi" w:hAnsiTheme="majorBidi" w:cstheme="majorBidi"/>
        </w:rPr>
        <w:t xml:space="preserve"> is of </w:t>
      </w:r>
      <w:r w:rsidR="00FA19A7" w:rsidRPr="001909A4">
        <w:rPr>
          <w:rFonts w:asciiTheme="majorBidi" w:hAnsiTheme="majorBidi" w:cstheme="majorBidi"/>
        </w:rPr>
        <w:t xml:space="preserve">the </w:t>
      </w:r>
      <w:r w:rsidRPr="001909A4">
        <w:rPr>
          <w:rFonts w:asciiTheme="majorBidi" w:hAnsiTheme="majorBidi" w:cstheme="majorBidi"/>
        </w:rPr>
        <w:t xml:space="preserve">utmost importance for an </w:t>
      </w:r>
      <w:r w:rsidRPr="00A37A9E">
        <w:rPr>
          <w:rFonts w:asciiTheme="majorBidi" w:hAnsiTheme="majorBidi" w:cstheme="majorBidi"/>
          <w:noProof/>
        </w:rPr>
        <w:t>organization</w:t>
      </w:r>
      <w:r w:rsidRPr="001909A4">
        <w:rPr>
          <w:rFonts w:asciiTheme="majorBidi" w:hAnsiTheme="majorBidi" w:cstheme="majorBidi"/>
        </w:rPr>
        <w:t xml:space="preserve"> to ensure that the </w:t>
      </w:r>
      <w:r w:rsidR="00FA19A7" w:rsidRPr="001909A4">
        <w:rPr>
          <w:rFonts w:asciiTheme="majorBidi" w:hAnsiTheme="majorBidi" w:cstheme="majorBidi"/>
        </w:rPr>
        <w:t xml:space="preserve">overall </w:t>
      </w:r>
      <w:r w:rsidRPr="001909A4">
        <w:rPr>
          <w:rFonts w:asciiTheme="majorBidi" w:hAnsiTheme="majorBidi" w:cstheme="majorBidi"/>
        </w:rPr>
        <w:t xml:space="preserve">objective of the </w:t>
      </w:r>
      <w:r w:rsidR="00FA19A7" w:rsidRPr="001909A4">
        <w:rPr>
          <w:rFonts w:asciiTheme="majorBidi" w:hAnsiTheme="majorBidi" w:cstheme="majorBidi"/>
        </w:rPr>
        <w:t>KM</w:t>
      </w:r>
      <w:r w:rsidRPr="001909A4">
        <w:rPr>
          <w:rFonts w:asciiTheme="majorBidi" w:hAnsiTheme="majorBidi" w:cstheme="majorBidi"/>
        </w:rPr>
        <w:t xml:space="preserve"> exercise is being fulfilled. When it comes to </w:t>
      </w:r>
      <w:r w:rsidR="00FA19A7" w:rsidRPr="001909A4">
        <w:rPr>
          <w:rFonts w:asciiTheme="majorBidi" w:hAnsiTheme="majorBidi" w:cstheme="majorBidi"/>
        </w:rPr>
        <w:t xml:space="preserve">measuring </w:t>
      </w:r>
      <w:r w:rsidRPr="001909A4">
        <w:rPr>
          <w:rFonts w:asciiTheme="majorBidi" w:hAnsiTheme="majorBidi" w:cstheme="majorBidi"/>
        </w:rPr>
        <w:t xml:space="preserve">performance </w:t>
      </w:r>
      <w:r w:rsidR="00FA19A7" w:rsidRPr="001909A4">
        <w:rPr>
          <w:rFonts w:asciiTheme="majorBidi" w:hAnsiTheme="majorBidi" w:cstheme="majorBidi"/>
        </w:rPr>
        <w:t>regarding KM</w:t>
      </w:r>
      <w:r w:rsidRPr="001909A4">
        <w:rPr>
          <w:rFonts w:asciiTheme="majorBidi" w:hAnsiTheme="majorBidi" w:cstheme="majorBidi"/>
        </w:rPr>
        <w:t xml:space="preserve"> activities </w:t>
      </w:r>
      <w:r w:rsidR="00FA19A7" w:rsidRPr="001909A4">
        <w:rPr>
          <w:rFonts w:asciiTheme="majorBidi" w:hAnsiTheme="majorBidi" w:cstheme="majorBidi"/>
        </w:rPr>
        <w:t>with</w:t>
      </w:r>
      <w:r w:rsidRPr="001909A4">
        <w:rPr>
          <w:rFonts w:asciiTheme="majorBidi" w:hAnsiTheme="majorBidi" w:cstheme="majorBidi"/>
        </w:rPr>
        <w:t xml:space="preserve">in an </w:t>
      </w:r>
      <w:r w:rsidRPr="00A37A9E">
        <w:rPr>
          <w:rFonts w:asciiTheme="majorBidi" w:hAnsiTheme="majorBidi" w:cstheme="majorBidi"/>
          <w:noProof/>
        </w:rPr>
        <w:t>organization</w:t>
      </w:r>
      <w:r w:rsidR="00FA19A7" w:rsidRPr="001909A4">
        <w:rPr>
          <w:rFonts w:asciiTheme="majorBidi" w:hAnsiTheme="majorBidi" w:cstheme="majorBidi"/>
        </w:rPr>
        <w:t>,</w:t>
      </w:r>
      <w:r w:rsidRPr="001909A4">
        <w:rPr>
          <w:rFonts w:asciiTheme="majorBidi" w:hAnsiTheme="majorBidi" w:cstheme="majorBidi"/>
        </w:rPr>
        <w:t xml:space="preserve"> there are </w:t>
      </w:r>
      <w:r w:rsidR="003C2842" w:rsidRPr="001909A4">
        <w:rPr>
          <w:rFonts w:asciiTheme="majorBidi" w:hAnsiTheme="majorBidi" w:cstheme="majorBidi"/>
        </w:rPr>
        <w:t>only a few</w:t>
      </w:r>
      <w:r w:rsidR="00FA19A7" w:rsidRPr="001909A4">
        <w:rPr>
          <w:rFonts w:asciiTheme="majorBidi" w:hAnsiTheme="majorBidi" w:cstheme="majorBidi"/>
        </w:rPr>
        <w:t xml:space="preserve"> </w:t>
      </w:r>
      <w:r w:rsidRPr="001909A4">
        <w:rPr>
          <w:rFonts w:asciiTheme="majorBidi" w:hAnsiTheme="majorBidi" w:cstheme="majorBidi"/>
        </w:rPr>
        <w:t>methods that authors have suggested (</w:t>
      </w:r>
      <w:proofErr w:type="spellStart"/>
      <w:r w:rsidRPr="001909A4">
        <w:rPr>
          <w:rFonts w:asciiTheme="majorBidi" w:hAnsiTheme="majorBidi" w:cstheme="majorBidi"/>
        </w:rPr>
        <w:t>Arora</w:t>
      </w:r>
      <w:proofErr w:type="spellEnd"/>
      <w:r w:rsidRPr="001909A4">
        <w:rPr>
          <w:rFonts w:asciiTheme="majorBidi" w:hAnsiTheme="majorBidi" w:cstheme="majorBidi"/>
        </w:rPr>
        <w:t xml:space="preserve">, 2002). </w:t>
      </w:r>
      <w:r w:rsidR="003C2842" w:rsidRPr="001909A4">
        <w:rPr>
          <w:rFonts w:asciiTheme="majorBidi" w:hAnsiTheme="majorBidi" w:cstheme="majorBidi"/>
        </w:rPr>
        <w:t>T</w:t>
      </w:r>
      <w:r w:rsidRPr="001909A4">
        <w:rPr>
          <w:rFonts w:asciiTheme="majorBidi" w:hAnsiTheme="majorBidi" w:cstheme="majorBidi"/>
        </w:rPr>
        <w:t xml:space="preserve">here are </w:t>
      </w:r>
      <w:r w:rsidR="003C2842" w:rsidRPr="001909A4">
        <w:rPr>
          <w:rFonts w:asciiTheme="majorBidi" w:hAnsiTheme="majorBidi" w:cstheme="majorBidi"/>
        </w:rPr>
        <w:t>also relatively</w:t>
      </w:r>
      <w:r w:rsidRPr="001909A4">
        <w:rPr>
          <w:rFonts w:asciiTheme="majorBidi" w:hAnsiTheme="majorBidi" w:cstheme="majorBidi"/>
        </w:rPr>
        <w:t xml:space="preserve"> few </w:t>
      </w:r>
      <w:r w:rsidR="003C2842" w:rsidRPr="001909A4">
        <w:rPr>
          <w:rFonts w:asciiTheme="majorBidi" w:hAnsiTheme="majorBidi" w:cstheme="majorBidi"/>
        </w:rPr>
        <w:t>KM</w:t>
      </w:r>
      <w:r w:rsidRPr="001909A4">
        <w:rPr>
          <w:rFonts w:asciiTheme="majorBidi" w:hAnsiTheme="majorBidi" w:cstheme="majorBidi"/>
        </w:rPr>
        <w:t xml:space="preserve"> texts </w:t>
      </w:r>
      <w:r w:rsidR="003C2842" w:rsidRPr="001909A4">
        <w:rPr>
          <w:rFonts w:asciiTheme="majorBidi" w:hAnsiTheme="majorBidi" w:cstheme="majorBidi"/>
        </w:rPr>
        <w:t xml:space="preserve">available </w:t>
      </w:r>
      <w:r w:rsidRPr="001909A4">
        <w:rPr>
          <w:rFonts w:asciiTheme="majorBidi" w:hAnsiTheme="majorBidi" w:cstheme="majorBidi"/>
        </w:rPr>
        <w:t xml:space="preserve">that make </w:t>
      </w:r>
      <w:r w:rsidR="003C2842" w:rsidRPr="001909A4">
        <w:rPr>
          <w:rFonts w:asciiTheme="majorBidi" w:hAnsiTheme="majorBidi" w:cstheme="majorBidi"/>
        </w:rPr>
        <w:t xml:space="preserve">an </w:t>
      </w:r>
      <w:r w:rsidRPr="001909A4">
        <w:rPr>
          <w:rFonts w:asciiTheme="majorBidi" w:hAnsiTheme="majorBidi" w:cstheme="majorBidi"/>
        </w:rPr>
        <w:t>explicit connection between knowledge and performance (</w:t>
      </w:r>
      <w:proofErr w:type="spellStart"/>
      <w:r w:rsidRPr="001909A4">
        <w:rPr>
          <w:rFonts w:asciiTheme="majorBidi" w:hAnsiTheme="majorBidi" w:cstheme="majorBidi"/>
        </w:rPr>
        <w:t>Kalling</w:t>
      </w:r>
      <w:proofErr w:type="spellEnd"/>
      <w:r w:rsidRPr="001909A4">
        <w:rPr>
          <w:rFonts w:asciiTheme="majorBidi" w:hAnsiTheme="majorBidi" w:cstheme="majorBidi"/>
        </w:rPr>
        <w:t xml:space="preserve">, 2003). This highlights the utmost importance of </w:t>
      </w:r>
      <w:r w:rsidR="003C2842" w:rsidRPr="001909A4">
        <w:rPr>
          <w:rFonts w:asciiTheme="majorBidi" w:hAnsiTheme="majorBidi" w:cstheme="majorBidi"/>
        </w:rPr>
        <w:t>pursuing means by which to</w:t>
      </w:r>
      <w:r w:rsidRPr="001909A4">
        <w:rPr>
          <w:rFonts w:asciiTheme="majorBidi" w:hAnsiTheme="majorBidi" w:cstheme="majorBidi"/>
        </w:rPr>
        <w:t xml:space="preserve"> measure the performance of a </w:t>
      </w:r>
      <w:r w:rsidR="003C2842" w:rsidRPr="001909A4">
        <w:rPr>
          <w:rFonts w:asciiTheme="majorBidi" w:hAnsiTheme="majorBidi" w:cstheme="majorBidi"/>
        </w:rPr>
        <w:t>particular KM</w:t>
      </w:r>
      <w:r w:rsidRPr="001909A4">
        <w:rPr>
          <w:rFonts w:asciiTheme="majorBidi" w:hAnsiTheme="majorBidi" w:cstheme="majorBidi"/>
        </w:rPr>
        <w:t xml:space="preserve"> approach </w:t>
      </w:r>
      <w:r w:rsidR="003C2842" w:rsidRPr="001909A4">
        <w:rPr>
          <w:rFonts w:asciiTheme="majorBidi" w:hAnsiTheme="majorBidi" w:cstheme="majorBidi"/>
        </w:rPr>
        <w:t>with</w:t>
      </w:r>
      <w:r w:rsidRPr="001909A4">
        <w:rPr>
          <w:rFonts w:asciiTheme="majorBidi" w:hAnsiTheme="majorBidi" w:cstheme="majorBidi"/>
        </w:rPr>
        <w:t xml:space="preserve">in </w:t>
      </w:r>
      <w:r w:rsidR="001909A4" w:rsidRPr="001909A4">
        <w:rPr>
          <w:rFonts w:asciiTheme="majorBidi" w:hAnsiTheme="majorBidi" w:cstheme="majorBidi"/>
        </w:rPr>
        <w:t xml:space="preserve">an </w:t>
      </w:r>
      <w:r w:rsidR="001909A4" w:rsidRPr="00A37A9E">
        <w:rPr>
          <w:rFonts w:asciiTheme="majorBidi" w:hAnsiTheme="majorBidi" w:cstheme="majorBidi"/>
          <w:noProof/>
        </w:rPr>
        <w:t>organization</w:t>
      </w:r>
      <w:r w:rsidRPr="001909A4">
        <w:rPr>
          <w:rFonts w:asciiTheme="majorBidi" w:hAnsiTheme="majorBidi" w:cstheme="majorBidi"/>
        </w:rPr>
        <w:t>.</w:t>
      </w:r>
    </w:p>
    <w:p w14:paraId="5922A121" w14:textId="77777777" w:rsidR="00780F65" w:rsidRPr="001909A4" w:rsidRDefault="00780F65" w:rsidP="00780F65">
      <w:pPr>
        <w:spacing w:line="360" w:lineRule="auto"/>
        <w:jc w:val="both"/>
        <w:rPr>
          <w:rFonts w:asciiTheme="majorBidi" w:hAnsiTheme="majorBidi" w:cstheme="majorBidi"/>
        </w:rPr>
      </w:pPr>
    </w:p>
    <w:p w14:paraId="6A00984A" w14:textId="765E4B83" w:rsid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Unlike private sector</w:t>
      </w:r>
      <w:r w:rsidR="003C2842" w:rsidRPr="001909A4">
        <w:rPr>
          <w:rFonts w:asciiTheme="majorBidi" w:hAnsiTheme="majorBidi" w:cstheme="majorBidi"/>
        </w:rPr>
        <w:t xml:space="preserve"> performance</w:t>
      </w:r>
      <w:r w:rsidRPr="001909A4">
        <w:rPr>
          <w:rFonts w:asciiTheme="majorBidi" w:hAnsiTheme="majorBidi" w:cstheme="majorBidi"/>
        </w:rPr>
        <w:t>, which is measured based on profits, the three traditional pillars of public sector performance are innovation, quality of service delivery</w:t>
      </w:r>
      <w:r w:rsidR="003C2842" w:rsidRPr="001909A4">
        <w:rPr>
          <w:rFonts w:asciiTheme="majorBidi" w:hAnsiTheme="majorBidi" w:cstheme="majorBidi"/>
        </w:rPr>
        <w:t>,</w:t>
      </w:r>
      <w:r w:rsidRPr="001909A4">
        <w:rPr>
          <w:rFonts w:asciiTheme="majorBidi" w:hAnsiTheme="majorBidi" w:cstheme="majorBidi"/>
        </w:rPr>
        <w:t xml:space="preserve"> and operational efficiency of services (Cong &amp; </w:t>
      </w:r>
      <w:proofErr w:type="spellStart"/>
      <w:r w:rsidRPr="001909A4">
        <w:rPr>
          <w:rFonts w:asciiTheme="majorBidi" w:hAnsiTheme="majorBidi" w:cstheme="majorBidi"/>
        </w:rPr>
        <w:t>Pandya</w:t>
      </w:r>
      <w:proofErr w:type="spellEnd"/>
      <w:r w:rsidRPr="001909A4">
        <w:rPr>
          <w:rFonts w:asciiTheme="majorBidi" w:hAnsiTheme="majorBidi" w:cstheme="majorBidi"/>
        </w:rPr>
        <w:t xml:space="preserve">, 2003). These three </w:t>
      </w:r>
      <w:r w:rsidR="003C2842" w:rsidRPr="001909A4">
        <w:rPr>
          <w:rFonts w:asciiTheme="majorBidi" w:hAnsiTheme="majorBidi" w:cstheme="majorBidi"/>
        </w:rPr>
        <w:t xml:space="preserve">critical </w:t>
      </w:r>
      <w:r w:rsidRPr="001909A4">
        <w:rPr>
          <w:rFonts w:asciiTheme="majorBidi" w:hAnsiTheme="majorBidi" w:cstheme="majorBidi"/>
        </w:rPr>
        <w:t xml:space="preserve">pillars of public sector performance </w:t>
      </w:r>
      <w:r w:rsidR="003C2842" w:rsidRPr="001909A4">
        <w:rPr>
          <w:rFonts w:asciiTheme="majorBidi" w:hAnsiTheme="majorBidi" w:cstheme="majorBidi"/>
        </w:rPr>
        <w:t xml:space="preserve">have been </w:t>
      </w:r>
      <w:r w:rsidRPr="001909A4">
        <w:rPr>
          <w:rFonts w:asciiTheme="majorBidi" w:hAnsiTheme="majorBidi" w:cstheme="majorBidi"/>
        </w:rPr>
        <w:t>re-iterated by a collaborative study on government performance by the UAE government</w:t>
      </w:r>
      <w:r w:rsidR="003C2842" w:rsidRPr="001909A4">
        <w:rPr>
          <w:rFonts w:asciiTheme="majorBidi" w:hAnsiTheme="majorBidi" w:cstheme="majorBidi"/>
        </w:rPr>
        <w:t>, which was conducted</w:t>
      </w:r>
      <w:r w:rsidRPr="001909A4">
        <w:rPr>
          <w:rFonts w:asciiTheme="majorBidi" w:hAnsiTheme="majorBidi" w:cstheme="majorBidi"/>
        </w:rPr>
        <w:t xml:space="preserve"> in associat</w:t>
      </w:r>
      <w:r w:rsidR="003C2842" w:rsidRPr="001909A4">
        <w:rPr>
          <w:rFonts w:asciiTheme="majorBidi" w:hAnsiTheme="majorBidi" w:cstheme="majorBidi"/>
        </w:rPr>
        <w:t>ion</w:t>
      </w:r>
      <w:r w:rsidRPr="001909A4">
        <w:rPr>
          <w:rFonts w:asciiTheme="majorBidi" w:hAnsiTheme="majorBidi" w:cstheme="majorBidi"/>
        </w:rPr>
        <w:t xml:space="preserve"> with Deloitte (TGS, 2013). </w:t>
      </w:r>
      <w:r w:rsidR="003C2842" w:rsidRPr="001909A4">
        <w:rPr>
          <w:rFonts w:asciiTheme="majorBidi" w:hAnsiTheme="majorBidi" w:cstheme="majorBidi"/>
        </w:rPr>
        <w:t xml:space="preserve">The study </w:t>
      </w:r>
      <w:r w:rsidRPr="001909A4">
        <w:rPr>
          <w:rFonts w:asciiTheme="majorBidi" w:hAnsiTheme="majorBidi" w:cstheme="majorBidi"/>
        </w:rPr>
        <w:t xml:space="preserve">identified that innovation </w:t>
      </w:r>
      <w:r w:rsidR="003C2842" w:rsidRPr="001909A4">
        <w:rPr>
          <w:rFonts w:asciiTheme="majorBidi" w:hAnsiTheme="majorBidi" w:cstheme="majorBidi"/>
        </w:rPr>
        <w:t xml:space="preserve">is crucial </w:t>
      </w:r>
      <w:r w:rsidRPr="001909A4">
        <w:rPr>
          <w:rFonts w:asciiTheme="majorBidi" w:hAnsiTheme="majorBidi" w:cstheme="majorBidi"/>
        </w:rPr>
        <w:t xml:space="preserve">for </w:t>
      </w:r>
      <w:r w:rsidR="009E4695" w:rsidRPr="001909A4">
        <w:rPr>
          <w:rFonts w:asciiTheme="majorBidi" w:hAnsiTheme="majorBidi" w:cstheme="majorBidi"/>
        </w:rPr>
        <w:t xml:space="preserve">the </w:t>
      </w:r>
      <w:r w:rsidRPr="001909A4">
        <w:rPr>
          <w:rFonts w:asciiTheme="majorBidi" w:hAnsiTheme="majorBidi" w:cstheme="majorBidi"/>
        </w:rPr>
        <w:t xml:space="preserve">UAE government </w:t>
      </w:r>
      <w:r w:rsidR="009E4695" w:rsidRPr="001909A4">
        <w:rPr>
          <w:rFonts w:asciiTheme="majorBidi" w:hAnsiTheme="majorBidi" w:cstheme="majorBidi"/>
        </w:rPr>
        <w:t xml:space="preserve">for </w:t>
      </w:r>
      <w:r w:rsidR="009E4695" w:rsidRPr="001909A4">
        <w:rPr>
          <w:rFonts w:asciiTheme="majorBidi" w:hAnsiTheme="majorBidi" w:cstheme="majorBidi"/>
        </w:rPr>
        <w:lastRenderedPageBreak/>
        <w:t>improving</w:t>
      </w:r>
      <w:r w:rsidRPr="001909A4">
        <w:rPr>
          <w:rFonts w:asciiTheme="majorBidi" w:hAnsiTheme="majorBidi" w:cstheme="majorBidi"/>
        </w:rPr>
        <w:t xml:space="preserve"> the performance of public sector services. Similarly, improving operational performance is </w:t>
      </w:r>
      <w:r w:rsidR="009E4695" w:rsidRPr="001909A4">
        <w:rPr>
          <w:rFonts w:asciiTheme="majorBidi" w:hAnsiTheme="majorBidi" w:cstheme="majorBidi"/>
        </w:rPr>
        <w:t xml:space="preserve">a </w:t>
      </w:r>
      <w:r w:rsidRPr="001909A4">
        <w:rPr>
          <w:rFonts w:asciiTheme="majorBidi" w:hAnsiTheme="majorBidi" w:cstheme="majorBidi"/>
        </w:rPr>
        <w:t xml:space="preserve">core component of UAE government reforms in the public sector. This includes employee productivity and efficiency gains.  Finally, </w:t>
      </w:r>
      <w:r w:rsidR="009E4695" w:rsidRPr="001909A4">
        <w:rPr>
          <w:rFonts w:asciiTheme="majorBidi" w:hAnsiTheme="majorBidi" w:cstheme="majorBidi"/>
        </w:rPr>
        <w:t xml:space="preserve">the </w:t>
      </w:r>
      <w:r w:rsidRPr="001909A4">
        <w:rPr>
          <w:rFonts w:asciiTheme="majorBidi" w:hAnsiTheme="majorBidi" w:cstheme="majorBidi"/>
        </w:rPr>
        <w:t xml:space="preserve">UAE Federal Ministry Star-Rating program to assess the quality of all public sectors shows the commitment of </w:t>
      </w:r>
      <w:r w:rsidR="009E4695" w:rsidRPr="001909A4">
        <w:rPr>
          <w:rFonts w:asciiTheme="majorBidi" w:hAnsiTheme="majorBidi" w:cstheme="majorBidi"/>
        </w:rPr>
        <w:t xml:space="preserve">the </w:t>
      </w:r>
      <w:r w:rsidRPr="001909A4">
        <w:rPr>
          <w:rFonts w:asciiTheme="majorBidi" w:hAnsiTheme="majorBidi" w:cstheme="majorBidi"/>
        </w:rPr>
        <w:t>UAE to improv</w:t>
      </w:r>
      <w:r w:rsidR="009E4695" w:rsidRPr="001909A4">
        <w:rPr>
          <w:rFonts w:asciiTheme="majorBidi" w:hAnsiTheme="majorBidi" w:cstheme="majorBidi"/>
        </w:rPr>
        <w:t>ing</w:t>
      </w:r>
      <w:r w:rsidRPr="001909A4">
        <w:rPr>
          <w:rFonts w:asciiTheme="majorBidi" w:hAnsiTheme="majorBidi" w:cstheme="majorBidi"/>
        </w:rPr>
        <w:t xml:space="preserve"> the quality of public sector services</w:t>
      </w:r>
      <w:r w:rsidR="009B048C" w:rsidRPr="001909A4">
        <w:rPr>
          <w:rFonts w:asciiTheme="majorBidi" w:hAnsiTheme="majorBidi" w:cstheme="majorBidi"/>
        </w:rPr>
        <w:t xml:space="preserve"> (MOCAF, 2016)</w:t>
      </w:r>
      <w:r w:rsidR="00D20921">
        <w:rPr>
          <w:rFonts w:asciiTheme="majorBidi" w:hAnsiTheme="majorBidi" w:cstheme="majorBidi"/>
        </w:rPr>
        <w:t xml:space="preserve"> </w:t>
      </w:r>
    </w:p>
    <w:p w14:paraId="53FF55AD" w14:textId="77777777" w:rsidR="00D51AF5" w:rsidRPr="001909A4" w:rsidRDefault="00D51AF5" w:rsidP="00780F65">
      <w:pPr>
        <w:spacing w:line="360" w:lineRule="auto"/>
        <w:jc w:val="both"/>
        <w:rPr>
          <w:rFonts w:asciiTheme="majorBidi" w:hAnsiTheme="majorBidi" w:cstheme="majorBidi"/>
        </w:rPr>
      </w:pPr>
    </w:p>
    <w:p w14:paraId="32865B36" w14:textId="0E735686" w:rsidR="00780F65" w:rsidRPr="001909A4" w:rsidRDefault="00780F65" w:rsidP="004030E0">
      <w:pPr>
        <w:pStyle w:val="Heading3"/>
        <w:numPr>
          <w:ilvl w:val="2"/>
          <w:numId w:val="2"/>
        </w:numPr>
        <w:rPr>
          <w:rFonts w:ascii="Times New Roman" w:hAnsi="Times New Roman" w:cs="Times New Roman"/>
          <w:b/>
          <w:color w:val="auto"/>
        </w:rPr>
      </w:pPr>
      <w:bookmarkStart w:id="29" w:name="_Toc481404404"/>
      <w:r w:rsidRPr="001909A4">
        <w:rPr>
          <w:rFonts w:ascii="Times New Roman" w:hAnsi="Times New Roman" w:cs="Times New Roman"/>
          <w:b/>
          <w:color w:val="auto"/>
        </w:rPr>
        <w:t>Innovati</w:t>
      </w:r>
      <w:r w:rsidR="000B26B3" w:rsidRPr="001909A4">
        <w:rPr>
          <w:rFonts w:ascii="Times New Roman" w:hAnsi="Times New Roman" w:cs="Times New Roman"/>
          <w:b/>
          <w:color w:val="auto"/>
        </w:rPr>
        <w:t>ve</w:t>
      </w:r>
      <w:r w:rsidRPr="001909A4">
        <w:rPr>
          <w:rFonts w:ascii="Times New Roman" w:hAnsi="Times New Roman" w:cs="Times New Roman"/>
          <w:b/>
          <w:color w:val="auto"/>
        </w:rPr>
        <w:t xml:space="preserve"> </w:t>
      </w:r>
      <w:r w:rsidR="009E4695" w:rsidRPr="001909A4">
        <w:rPr>
          <w:rFonts w:ascii="Times New Roman" w:hAnsi="Times New Roman" w:cs="Times New Roman"/>
          <w:b/>
          <w:color w:val="auto"/>
        </w:rPr>
        <w:t>p</w:t>
      </w:r>
      <w:r w:rsidRPr="001909A4">
        <w:rPr>
          <w:rFonts w:ascii="Times New Roman" w:hAnsi="Times New Roman" w:cs="Times New Roman"/>
          <w:b/>
          <w:color w:val="auto"/>
        </w:rPr>
        <w:t>erformance</w:t>
      </w:r>
      <w:r w:rsidR="000B26B3" w:rsidRPr="001909A4">
        <w:rPr>
          <w:rFonts w:ascii="Times New Roman" w:hAnsi="Times New Roman" w:cs="Times New Roman"/>
          <w:b/>
          <w:color w:val="auto"/>
        </w:rPr>
        <w:t xml:space="preserve"> levels</w:t>
      </w:r>
      <w:bookmarkEnd w:id="29"/>
    </w:p>
    <w:p w14:paraId="6765ED0C" w14:textId="77777777" w:rsidR="00780F65" w:rsidRPr="001909A4" w:rsidRDefault="00780F65" w:rsidP="00780F65"/>
    <w:p w14:paraId="36B5365C" w14:textId="5DF5309E" w:rsidR="009B048C" w:rsidRPr="001909A4" w:rsidRDefault="009B048C" w:rsidP="00780F65">
      <w:pPr>
        <w:spacing w:line="360" w:lineRule="auto"/>
        <w:jc w:val="both"/>
        <w:rPr>
          <w:rFonts w:asciiTheme="majorBidi" w:hAnsiTheme="majorBidi" w:cstheme="majorBidi"/>
        </w:rPr>
      </w:pPr>
      <w:r w:rsidRPr="001909A4">
        <w:rPr>
          <w:rFonts w:asciiTheme="majorBidi" w:hAnsiTheme="majorBidi" w:cstheme="majorBidi"/>
        </w:rPr>
        <w:t>Innovation can be deﬁned as a process that directly connects new ideas to the development of a newly introduced product, process, or service (</w:t>
      </w:r>
      <w:proofErr w:type="spellStart"/>
      <w:r w:rsidRPr="001909A4">
        <w:rPr>
          <w:rFonts w:asciiTheme="majorBidi" w:hAnsiTheme="majorBidi" w:cstheme="majorBidi"/>
        </w:rPr>
        <w:t>Aboelmaged</w:t>
      </w:r>
      <w:proofErr w:type="spellEnd"/>
      <w:r w:rsidRPr="001909A4">
        <w:rPr>
          <w:rFonts w:asciiTheme="majorBidi" w:hAnsiTheme="majorBidi" w:cstheme="majorBidi"/>
        </w:rPr>
        <w:t>, 2012). Similarly, West (2002) defines innovation as new or improved methods of producing, creating, and providing services, as well as improving ways in which to work more productively. Furthermore, according to Chen</w:t>
      </w:r>
      <w:r w:rsidR="004610E9">
        <w:rPr>
          <w:rFonts w:asciiTheme="majorBidi" w:hAnsiTheme="majorBidi" w:cstheme="majorBidi"/>
        </w:rPr>
        <w:t xml:space="preserve">, Zhu &amp; </w:t>
      </w:r>
      <w:proofErr w:type="spellStart"/>
      <w:r w:rsidR="004610E9">
        <w:rPr>
          <w:rFonts w:asciiTheme="majorBidi" w:hAnsiTheme="majorBidi" w:cstheme="majorBidi"/>
        </w:rPr>
        <w:t>Xie</w:t>
      </w:r>
      <w:proofErr w:type="spellEnd"/>
      <w:r w:rsidR="004610E9">
        <w:rPr>
          <w:rFonts w:asciiTheme="majorBidi" w:hAnsiTheme="majorBidi" w:cstheme="majorBidi"/>
        </w:rPr>
        <w:t xml:space="preserve"> </w:t>
      </w:r>
      <w:r w:rsidRPr="001909A4">
        <w:rPr>
          <w:rFonts w:asciiTheme="majorBidi" w:hAnsiTheme="majorBidi" w:cstheme="majorBidi"/>
        </w:rPr>
        <w:t>(2004), innovation refers to</w:t>
      </w:r>
      <w:r w:rsidR="00A37A9E">
        <w:rPr>
          <w:rFonts w:asciiTheme="majorBidi" w:hAnsiTheme="majorBidi" w:cstheme="majorBidi"/>
        </w:rPr>
        <w:t xml:space="preserve"> the</w:t>
      </w:r>
      <w:r w:rsidRPr="001909A4">
        <w:rPr>
          <w:rFonts w:asciiTheme="majorBidi" w:hAnsiTheme="majorBidi" w:cstheme="majorBidi"/>
        </w:rPr>
        <w:t xml:space="preserve"> </w:t>
      </w:r>
      <w:r w:rsidRPr="00A37A9E">
        <w:rPr>
          <w:rFonts w:asciiTheme="majorBidi" w:hAnsiTheme="majorBidi" w:cstheme="majorBidi"/>
          <w:noProof/>
        </w:rPr>
        <w:t>competence</w:t>
      </w:r>
      <w:r w:rsidRPr="001909A4">
        <w:rPr>
          <w:rFonts w:asciiTheme="majorBidi" w:hAnsiTheme="majorBidi" w:cstheme="majorBidi"/>
        </w:rPr>
        <w:t xml:space="preserve"> of </w:t>
      </w:r>
      <w:r w:rsidRPr="00A37A9E">
        <w:rPr>
          <w:rFonts w:asciiTheme="majorBidi" w:hAnsiTheme="majorBidi" w:cstheme="majorBidi"/>
          <w:noProof/>
        </w:rPr>
        <w:t>organizing</w:t>
      </w:r>
      <w:r w:rsidRPr="001909A4">
        <w:rPr>
          <w:rFonts w:asciiTheme="majorBidi" w:hAnsiTheme="majorBidi" w:cstheme="majorBidi"/>
        </w:rPr>
        <w:t xml:space="preserve"> and implementing research and development projects, in addition to developing and introducing new technologies, products, services, materials, combinations, and markets to meet the changing demands of costumers. More specifically, innovation in the public sector can be defined as the ‘the introduction of new elements into a public service—in the form of new knowledge, a new organization, and/or new management or </w:t>
      </w:r>
      <w:proofErr w:type="spellStart"/>
      <w:r w:rsidRPr="001909A4">
        <w:rPr>
          <w:rFonts w:asciiTheme="majorBidi" w:hAnsiTheme="majorBidi" w:cstheme="majorBidi"/>
        </w:rPr>
        <w:t>processual</w:t>
      </w:r>
      <w:proofErr w:type="spellEnd"/>
      <w:r w:rsidRPr="001909A4">
        <w:rPr>
          <w:rFonts w:asciiTheme="majorBidi" w:hAnsiTheme="majorBidi" w:cstheme="majorBidi"/>
        </w:rPr>
        <w:t xml:space="preserve"> skills, which represents discontinuity with the past’ (</w:t>
      </w:r>
      <w:r w:rsidR="004610E9" w:rsidRPr="004610E9">
        <w:rPr>
          <w:rFonts w:asciiTheme="majorBidi" w:hAnsiTheme="majorBidi" w:cstheme="majorBidi"/>
        </w:rPr>
        <w:t xml:space="preserve">De </w:t>
      </w:r>
      <w:proofErr w:type="spellStart"/>
      <w:r w:rsidR="004610E9" w:rsidRPr="004610E9">
        <w:rPr>
          <w:rFonts w:asciiTheme="majorBidi" w:hAnsiTheme="majorBidi" w:cstheme="majorBidi"/>
        </w:rPr>
        <w:t>Vries</w:t>
      </w:r>
      <w:proofErr w:type="spellEnd"/>
      <w:r w:rsidR="004610E9" w:rsidRPr="004610E9">
        <w:rPr>
          <w:rFonts w:asciiTheme="majorBidi" w:hAnsiTheme="majorBidi" w:cstheme="majorBidi"/>
        </w:rPr>
        <w:t xml:space="preserve">, </w:t>
      </w:r>
      <w:proofErr w:type="spellStart"/>
      <w:r w:rsidR="004610E9">
        <w:rPr>
          <w:rFonts w:asciiTheme="majorBidi" w:hAnsiTheme="majorBidi" w:cstheme="majorBidi"/>
        </w:rPr>
        <w:t>Bekkers</w:t>
      </w:r>
      <w:proofErr w:type="spellEnd"/>
      <w:r w:rsidR="004610E9">
        <w:rPr>
          <w:rFonts w:asciiTheme="majorBidi" w:hAnsiTheme="majorBidi" w:cstheme="majorBidi"/>
        </w:rPr>
        <w:t xml:space="preserve"> </w:t>
      </w:r>
      <w:r w:rsidR="004610E9" w:rsidRPr="004610E9">
        <w:rPr>
          <w:rFonts w:asciiTheme="majorBidi" w:hAnsiTheme="majorBidi" w:cstheme="majorBidi"/>
        </w:rPr>
        <w:t xml:space="preserve">&amp; </w:t>
      </w:r>
      <w:proofErr w:type="spellStart"/>
      <w:r w:rsidR="004610E9" w:rsidRPr="004610E9">
        <w:rPr>
          <w:rFonts w:asciiTheme="majorBidi" w:hAnsiTheme="majorBidi" w:cstheme="majorBidi"/>
        </w:rPr>
        <w:t>Tummers</w:t>
      </w:r>
      <w:proofErr w:type="spellEnd"/>
      <w:r w:rsidR="004610E9" w:rsidRPr="004610E9">
        <w:rPr>
          <w:rFonts w:asciiTheme="majorBidi" w:hAnsiTheme="majorBidi" w:cstheme="majorBidi"/>
        </w:rPr>
        <w:t xml:space="preserve">, </w:t>
      </w:r>
      <w:r w:rsidR="004610E9">
        <w:rPr>
          <w:rFonts w:asciiTheme="majorBidi" w:hAnsiTheme="majorBidi" w:cstheme="majorBidi"/>
        </w:rPr>
        <w:t>2015</w:t>
      </w:r>
      <w:r w:rsidRPr="001909A4">
        <w:rPr>
          <w:rFonts w:asciiTheme="majorBidi" w:hAnsiTheme="majorBidi" w:cstheme="majorBidi"/>
        </w:rPr>
        <w:t xml:space="preserve">). This particular definition also implies that innovation is not merely about getting a new idea, but that such skills also have to be exercised in practice. </w:t>
      </w:r>
    </w:p>
    <w:p w14:paraId="712E5CC9" w14:textId="77777777" w:rsidR="009B048C" w:rsidRPr="001909A4" w:rsidRDefault="009B048C" w:rsidP="00780F65">
      <w:pPr>
        <w:spacing w:line="360" w:lineRule="auto"/>
        <w:jc w:val="both"/>
        <w:rPr>
          <w:rFonts w:asciiTheme="majorBidi" w:hAnsiTheme="majorBidi" w:cstheme="majorBidi"/>
        </w:rPr>
      </w:pPr>
    </w:p>
    <w:p w14:paraId="5C651752" w14:textId="6ABFB978" w:rsidR="009B048C"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Evidence from </w:t>
      </w:r>
      <w:r w:rsidR="009E4695" w:rsidRPr="001909A4">
        <w:rPr>
          <w:rFonts w:asciiTheme="majorBidi" w:hAnsiTheme="majorBidi" w:cstheme="majorBidi"/>
        </w:rPr>
        <w:t xml:space="preserve">the </w:t>
      </w:r>
      <w:r w:rsidRPr="001909A4">
        <w:rPr>
          <w:rFonts w:asciiTheme="majorBidi" w:hAnsiTheme="majorBidi" w:cstheme="majorBidi"/>
        </w:rPr>
        <w:t xml:space="preserve">literature illustrates the importance of </w:t>
      </w:r>
      <w:r w:rsidR="009E4695" w:rsidRPr="001909A4">
        <w:rPr>
          <w:rFonts w:asciiTheme="majorBidi" w:hAnsiTheme="majorBidi" w:cstheme="majorBidi"/>
        </w:rPr>
        <w:t>KM</w:t>
      </w:r>
      <w:r w:rsidRPr="001909A4">
        <w:rPr>
          <w:rFonts w:asciiTheme="majorBidi" w:hAnsiTheme="majorBidi" w:cstheme="majorBidi"/>
        </w:rPr>
        <w:t xml:space="preserve"> in </w:t>
      </w:r>
      <w:r w:rsidR="009E4695" w:rsidRPr="001909A4">
        <w:rPr>
          <w:rFonts w:asciiTheme="majorBidi" w:hAnsiTheme="majorBidi" w:cstheme="majorBidi"/>
        </w:rPr>
        <w:t xml:space="preserve">bolstering a </w:t>
      </w:r>
      <w:r w:rsidRPr="001909A4">
        <w:rPr>
          <w:rFonts w:asciiTheme="majorBidi" w:hAnsiTheme="majorBidi" w:cstheme="majorBidi"/>
        </w:rPr>
        <w:t>firm’s innovati</w:t>
      </w:r>
      <w:r w:rsidR="009E4695" w:rsidRPr="001909A4">
        <w:rPr>
          <w:rFonts w:asciiTheme="majorBidi" w:hAnsiTheme="majorBidi" w:cstheme="majorBidi"/>
        </w:rPr>
        <w:t>ve capabilities</w:t>
      </w:r>
      <w:r w:rsidRPr="001909A4">
        <w:rPr>
          <w:rFonts w:asciiTheme="majorBidi" w:hAnsiTheme="majorBidi" w:cstheme="majorBidi"/>
        </w:rPr>
        <w:t xml:space="preserve"> (Chang &amp; Lee, 2007; Tseng</w:t>
      </w:r>
      <w:r w:rsidR="004610E9">
        <w:rPr>
          <w:rFonts w:asciiTheme="majorBidi" w:hAnsiTheme="majorBidi" w:cstheme="majorBidi"/>
        </w:rPr>
        <w:t xml:space="preserve">, Chang </w:t>
      </w:r>
      <w:proofErr w:type="spellStart"/>
      <w:r w:rsidR="004610E9">
        <w:rPr>
          <w:rFonts w:asciiTheme="majorBidi" w:hAnsiTheme="majorBidi" w:cstheme="majorBidi"/>
        </w:rPr>
        <w:t>Pai</w:t>
      </w:r>
      <w:proofErr w:type="spellEnd"/>
      <w:r w:rsidRPr="001909A4">
        <w:rPr>
          <w:rFonts w:asciiTheme="majorBidi" w:hAnsiTheme="majorBidi" w:cstheme="majorBidi"/>
        </w:rPr>
        <w:t xml:space="preserve"> &amp; Hung, 2011).</w:t>
      </w:r>
      <w:r w:rsidR="002A09DE" w:rsidRPr="001909A4">
        <w:rPr>
          <w:rFonts w:asciiTheme="majorBidi" w:hAnsiTheme="majorBidi" w:cstheme="majorBidi"/>
        </w:rPr>
        <w:t xml:space="preserve"> For </w:t>
      </w:r>
      <w:r w:rsidR="004610E9" w:rsidRPr="001909A4">
        <w:rPr>
          <w:rFonts w:asciiTheme="majorBidi" w:hAnsiTheme="majorBidi" w:cstheme="majorBidi"/>
        </w:rPr>
        <w:t>instance,</w:t>
      </w:r>
      <w:r w:rsidR="004610E9" w:rsidRPr="004610E9">
        <w:t xml:space="preserve"> </w:t>
      </w:r>
      <w:proofErr w:type="spellStart"/>
      <w:r w:rsidR="004610E9" w:rsidRPr="004610E9">
        <w:rPr>
          <w:rFonts w:asciiTheme="majorBidi" w:hAnsiTheme="majorBidi" w:cstheme="majorBidi"/>
        </w:rPr>
        <w:t>Cantner</w:t>
      </w:r>
      <w:proofErr w:type="spellEnd"/>
      <w:r w:rsidR="004610E9" w:rsidRPr="004610E9">
        <w:rPr>
          <w:rFonts w:asciiTheme="majorBidi" w:hAnsiTheme="majorBidi" w:cstheme="majorBidi"/>
        </w:rPr>
        <w:t xml:space="preserve">, Joel </w:t>
      </w:r>
      <w:r w:rsidR="004610E9">
        <w:rPr>
          <w:rFonts w:asciiTheme="majorBidi" w:hAnsiTheme="majorBidi" w:cstheme="majorBidi"/>
        </w:rPr>
        <w:t xml:space="preserve">&amp; </w:t>
      </w:r>
      <w:r w:rsidR="004610E9" w:rsidRPr="004610E9">
        <w:rPr>
          <w:rFonts w:asciiTheme="majorBidi" w:hAnsiTheme="majorBidi" w:cstheme="majorBidi"/>
        </w:rPr>
        <w:t>Schmidt (2011)</w:t>
      </w:r>
      <w:r w:rsidRPr="001909A4">
        <w:rPr>
          <w:rFonts w:asciiTheme="majorBidi" w:hAnsiTheme="majorBidi" w:cstheme="majorBidi"/>
        </w:rPr>
        <w:t xml:space="preserve"> </w:t>
      </w:r>
      <w:r w:rsidR="002A09DE" w:rsidRPr="001909A4">
        <w:rPr>
          <w:rFonts w:asciiTheme="majorBidi" w:hAnsiTheme="majorBidi" w:cstheme="majorBidi"/>
        </w:rPr>
        <w:t xml:space="preserve">have </w:t>
      </w:r>
      <w:r w:rsidRPr="001909A4">
        <w:rPr>
          <w:rFonts w:asciiTheme="majorBidi" w:hAnsiTheme="majorBidi" w:cstheme="majorBidi"/>
        </w:rPr>
        <w:t xml:space="preserve">investigated innovative companies and identified </w:t>
      </w:r>
      <w:r w:rsidR="002A09DE" w:rsidRPr="001909A4">
        <w:rPr>
          <w:rFonts w:asciiTheme="majorBidi" w:hAnsiTheme="majorBidi" w:cstheme="majorBidi"/>
        </w:rPr>
        <w:t>that KM</w:t>
      </w:r>
      <w:r w:rsidRPr="001909A4">
        <w:rPr>
          <w:rFonts w:asciiTheme="majorBidi" w:hAnsiTheme="majorBidi" w:cstheme="majorBidi"/>
        </w:rPr>
        <w:t xml:space="preserve"> </w:t>
      </w:r>
      <w:r w:rsidR="002A09DE" w:rsidRPr="001909A4">
        <w:rPr>
          <w:rFonts w:asciiTheme="majorBidi" w:hAnsiTheme="majorBidi" w:cstheme="majorBidi"/>
        </w:rPr>
        <w:t>i</w:t>
      </w:r>
      <w:r w:rsidRPr="001909A4">
        <w:rPr>
          <w:rFonts w:asciiTheme="majorBidi" w:hAnsiTheme="majorBidi" w:cstheme="majorBidi"/>
        </w:rPr>
        <w:t xml:space="preserve">s </w:t>
      </w:r>
      <w:r w:rsidR="002A09DE" w:rsidRPr="001909A4">
        <w:rPr>
          <w:rFonts w:asciiTheme="majorBidi" w:hAnsiTheme="majorBidi" w:cstheme="majorBidi"/>
        </w:rPr>
        <w:t xml:space="preserve">a </w:t>
      </w:r>
      <w:r w:rsidRPr="001909A4">
        <w:rPr>
          <w:rFonts w:asciiTheme="majorBidi" w:hAnsiTheme="majorBidi" w:cstheme="majorBidi"/>
        </w:rPr>
        <w:t xml:space="preserve">critical factor </w:t>
      </w:r>
      <w:r w:rsidR="002A09DE" w:rsidRPr="001909A4">
        <w:rPr>
          <w:rFonts w:asciiTheme="majorBidi" w:hAnsiTheme="majorBidi" w:cstheme="majorBidi"/>
        </w:rPr>
        <w:t xml:space="preserve">contributing to </w:t>
      </w:r>
      <w:r w:rsidRPr="001909A4">
        <w:rPr>
          <w:rFonts w:asciiTheme="majorBidi" w:hAnsiTheme="majorBidi" w:cstheme="majorBidi"/>
        </w:rPr>
        <w:t>their success.</w:t>
      </w:r>
      <w:r w:rsidR="004610E9" w:rsidRPr="004610E9">
        <w:t xml:space="preserve"> </w:t>
      </w:r>
      <w:proofErr w:type="spellStart"/>
      <w:r w:rsidR="004610E9">
        <w:t>Inkinen</w:t>
      </w:r>
      <w:proofErr w:type="spellEnd"/>
      <w:r w:rsidR="004610E9">
        <w:t xml:space="preserve">, </w:t>
      </w:r>
      <w:proofErr w:type="spellStart"/>
      <w:r w:rsidR="004610E9">
        <w:rPr>
          <w:rFonts w:asciiTheme="majorBidi" w:hAnsiTheme="majorBidi" w:cstheme="majorBidi"/>
        </w:rPr>
        <w:t>Kianto</w:t>
      </w:r>
      <w:proofErr w:type="spellEnd"/>
      <w:r w:rsidR="004610E9">
        <w:rPr>
          <w:rFonts w:asciiTheme="majorBidi" w:hAnsiTheme="majorBidi" w:cstheme="majorBidi"/>
        </w:rPr>
        <w:t xml:space="preserve"> &amp; </w:t>
      </w:r>
      <w:proofErr w:type="spellStart"/>
      <w:r w:rsidR="004610E9">
        <w:rPr>
          <w:rFonts w:asciiTheme="majorBidi" w:hAnsiTheme="majorBidi" w:cstheme="majorBidi"/>
        </w:rPr>
        <w:t>Vanhala</w:t>
      </w:r>
      <w:proofErr w:type="spellEnd"/>
      <w:r w:rsidR="004610E9">
        <w:rPr>
          <w:rFonts w:asciiTheme="majorBidi" w:hAnsiTheme="majorBidi" w:cstheme="majorBidi"/>
        </w:rPr>
        <w:t xml:space="preserve"> (2015)</w:t>
      </w:r>
      <w:r w:rsidR="009B048C" w:rsidRPr="001909A4">
        <w:rPr>
          <w:rFonts w:asciiTheme="majorBidi" w:hAnsiTheme="majorBidi" w:cstheme="majorBidi"/>
        </w:rPr>
        <w:t xml:space="preserve"> found knowledge management to have</w:t>
      </w:r>
      <w:r w:rsidR="00A37A9E">
        <w:rPr>
          <w:rFonts w:asciiTheme="majorBidi" w:hAnsiTheme="majorBidi" w:cstheme="majorBidi"/>
        </w:rPr>
        <w:t xml:space="preserve"> a</w:t>
      </w:r>
      <w:r w:rsidR="009B048C" w:rsidRPr="001909A4">
        <w:rPr>
          <w:rFonts w:asciiTheme="majorBidi" w:hAnsiTheme="majorBidi" w:cstheme="majorBidi"/>
        </w:rPr>
        <w:t xml:space="preserve"> </w:t>
      </w:r>
      <w:r w:rsidR="009B048C" w:rsidRPr="00A37A9E">
        <w:rPr>
          <w:rFonts w:asciiTheme="majorBidi" w:hAnsiTheme="majorBidi" w:cstheme="majorBidi"/>
          <w:noProof/>
        </w:rPr>
        <w:t>positive</w:t>
      </w:r>
      <w:r w:rsidR="009B048C" w:rsidRPr="001909A4">
        <w:rPr>
          <w:rFonts w:asciiTheme="majorBidi" w:hAnsiTheme="majorBidi" w:cstheme="majorBidi"/>
        </w:rPr>
        <w:t xml:space="preserve"> impact on innovation performance in the Finnish private sector.</w:t>
      </w:r>
    </w:p>
    <w:p w14:paraId="2E69A0DE" w14:textId="4BD63831" w:rsidR="000B26B3"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 </w:t>
      </w:r>
    </w:p>
    <w:p w14:paraId="7C918DBC" w14:textId="77777777" w:rsidR="00A37A9E" w:rsidRDefault="00780F65" w:rsidP="00780F65">
      <w:pPr>
        <w:spacing w:line="360" w:lineRule="auto"/>
        <w:jc w:val="both"/>
        <w:rPr>
          <w:rFonts w:asciiTheme="majorBidi" w:hAnsiTheme="majorBidi" w:cstheme="majorBidi"/>
        </w:rPr>
      </w:pPr>
      <w:r w:rsidRPr="001909A4">
        <w:rPr>
          <w:rFonts w:asciiTheme="majorBidi" w:hAnsiTheme="majorBidi" w:cstheme="majorBidi"/>
        </w:rPr>
        <w:t>Recent studies in developed countries have shown that innovation i</w:t>
      </w:r>
      <w:r w:rsidR="002A09DE" w:rsidRPr="001909A4">
        <w:rPr>
          <w:rFonts w:asciiTheme="majorBidi" w:hAnsiTheme="majorBidi" w:cstheme="majorBidi"/>
        </w:rPr>
        <w:t>n the</w:t>
      </w:r>
      <w:r w:rsidRPr="001909A4">
        <w:rPr>
          <w:rFonts w:asciiTheme="majorBidi" w:hAnsiTheme="majorBidi" w:cstheme="majorBidi"/>
        </w:rPr>
        <w:t xml:space="preserve"> public sector is more important than </w:t>
      </w:r>
      <w:r w:rsidR="002A09DE" w:rsidRPr="001909A4">
        <w:rPr>
          <w:rFonts w:asciiTheme="majorBidi" w:hAnsiTheme="majorBidi" w:cstheme="majorBidi"/>
        </w:rPr>
        <w:t xml:space="preserve">it may be </w:t>
      </w:r>
      <w:r w:rsidRPr="001909A4">
        <w:rPr>
          <w:rFonts w:asciiTheme="majorBidi" w:hAnsiTheme="majorBidi" w:cstheme="majorBidi"/>
        </w:rPr>
        <w:t xml:space="preserve">in </w:t>
      </w:r>
      <w:r w:rsidR="002A09DE" w:rsidRPr="001909A4">
        <w:rPr>
          <w:rFonts w:asciiTheme="majorBidi" w:hAnsiTheme="majorBidi" w:cstheme="majorBidi"/>
        </w:rPr>
        <w:t xml:space="preserve">the </w:t>
      </w:r>
      <w:r w:rsidRPr="001909A4">
        <w:rPr>
          <w:rFonts w:asciiTheme="majorBidi" w:hAnsiTheme="majorBidi" w:cstheme="majorBidi"/>
        </w:rPr>
        <w:t xml:space="preserve">private sector (EPSIS, 2012). Developed countries are using innovation in </w:t>
      </w:r>
      <w:r w:rsidR="002A09DE" w:rsidRPr="001909A4">
        <w:rPr>
          <w:rFonts w:asciiTheme="majorBidi" w:hAnsiTheme="majorBidi" w:cstheme="majorBidi"/>
        </w:rPr>
        <w:t xml:space="preserve">the </w:t>
      </w:r>
      <w:r w:rsidRPr="001909A4">
        <w:rPr>
          <w:rFonts w:asciiTheme="majorBidi" w:hAnsiTheme="majorBidi" w:cstheme="majorBidi"/>
        </w:rPr>
        <w:t xml:space="preserve">public sector as a means to address growing budgetary pressures, and </w:t>
      </w:r>
      <w:r w:rsidR="002A09DE" w:rsidRPr="001909A4">
        <w:rPr>
          <w:rFonts w:asciiTheme="majorBidi" w:hAnsiTheme="majorBidi" w:cstheme="majorBidi"/>
        </w:rPr>
        <w:t xml:space="preserve">for </w:t>
      </w:r>
      <w:r w:rsidRPr="001909A4">
        <w:rPr>
          <w:rFonts w:asciiTheme="majorBidi" w:hAnsiTheme="majorBidi" w:cstheme="majorBidi"/>
        </w:rPr>
        <w:t xml:space="preserve">meeting new societal demands. However, the type of innovations identified </w:t>
      </w:r>
      <w:r w:rsidR="002A09DE" w:rsidRPr="001909A4">
        <w:rPr>
          <w:rFonts w:asciiTheme="majorBidi" w:hAnsiTheme="majorBidi" w:cstheme="majorBidi"/>
        </w:rPr>
        <w:t xml:space="preserve">within </w:t>
      </w:r>
      <w:r w:rsidRPr="001909A4">
        <w:rPr>
          <w:rFonts w:asciiTheme="majorBidi" w:hAnsiTheme="majorBidi" w:cstheme="majorBidi"/>
        </w:rPr>
        <w:t xml:space="preserve">the public sector </w:t>
      </w:r>
      <w:r w:rsidR="00A37A9E">
        <w:rPr>
          <w:rFonts w:asciiTheme="majorBidi" w:hAnsiTheme="majorBidi" w:cstheme="majorBidi"/>
          <w:noProof/>
        </w:rPr>
        <w:t>is</w:t>
      </w:r>
      <w:r w:rsidR="002A09DE" w:rsidRPr="001909A4">
        <w:rPr>
          <w:rFonts w:asciiTheme="majorBidi" w:hAnsiTheme="majorBidi" w:cstheme="majorBidi"/>
        </w:rPr>
        <w:t xml:space="preserve"> in fact quite </w:t>
      </w:r>
      <w:r w:rsidRPr="001909A4">
        <w:rPr>
          <w:rFonts w:asciiTheme="majorBidi" w:hAnsiTheme="majorBidi" w:cstheme="majorBidi"/>
        </w:rPr>
        <w:t xml:space="preserve">broad. The review identified several types of innovation. </w:t>
      </w:r>
      <w:r w:rsidR="002A09DE" w:rsidRPr="001909A4">
        <w:rPr>
          <w:rFonts w:asciiTheme="majorBidi" w:hAnsiTheme="majorBidi" w:cstheme="majorBidi"/>
        </w:rPr>
        <w:t xml:space="preserve">Innovation in </w:t>
      </w:r>
      <w:r w:rsidR="002A09DE" w:rsidRPr="001909A4">
        <w:rPr>
          <w:rFonts w:asciiTheme="majorBidi" w:hAnsiTheme="majorBidi" w:cstheme="majorBidi"/>
        </w:rPr>
        <w:lastRenderedPageBreak/>
        <w:t>terms of s</w:t>
      </w:r>
      <w:r w:rsidRPr="001909A4">
        <w:rPr>
          <w:rFonts w:asciiTheme="majorBidi" w:hAnsiTheme="majorBidi" w:cstheme="majorBidi"/>
        </w:rPr>
        <w:t>ervice and delivery include</w:t>
      </w:r>
      <w:r w:rsidR="002A09DE" w:rsidRPr="001909A4">
        <w:rPr>
          <w:rFonts w:asciiTheme="majorBidi" w:hAnsiTheme="majorBidi" w:cstheme="majorBidi"/>
        </w:rPr>
        <w:t>s the</w:t>
      </w:r>
      <w:r w:rsidRPr="001909A4">
        <w:rPr>
          <w:rFonts w:asciiTheme="majorBidi" w:hAnsiTheme="majorBidi" w:cstheme="majorBidi"/>
        </w:rPr>
        <w:t xml:space="preserve"> creation of new public services or changes to existing service</w:t>
      </w:r>
      <w:r w:rsidR="002A09DE" w:rsidRPr="001909A4">
        <w:rPr>
          <w:rFonts w:asciiTheme="majorBidi" w:hAnsiTheme="majorBidi" w:cstheme="majorBidi"/>
        </w:rPr>
        <w:t>s</w:t>
      </w:r>
      <w:r w:rsidRPr="001909A4">
        <w:rPr>
          <w:rFonts w:asciiTheme="majorBidi" w:hAnsiTheme="majorBidi" w:cstheme="majorBidi"/>
        </w:rPr>
        <w:t xml:space="preserve"> (</w:t>
      </w:r>
      <w:proofErr w:type="spellStart"/>
      <w:r w:rsidRPr="001909A4">
        <w:rPr>
          <w:rFonts w:asciiTheme="majorBidi" w:hAnsiTheme="majorBidi" w:cstheme="majorBidi"/>
        </w:rPr>
        <w:t>Windrum</w:t>
      </w:r>
      <w:proofErr w:type="spellEnd"/>
      <w:r w:rsidRPr="001909A4">
        <w:rPr>
          <w:rFonts w:asciiTheme="majorBidi" w:hAnsiTheme="majorBidi" w:cstheme="majorBidi"/>
        </w:rPr>
        <w:t>, 2008;</w:t>
      </w:r>
      <w:r w:rsidR="004610E9">
        <w:rPr>
          <w:rFonts w:asciiTheme="majorBidi" w:hAnsiTheme="majorBidi" w:cstheme="majorBidi"/>
        </w:rPr>
        <w:t xml:space="preserve"> </w:t>
      </w:r>
      <w:proofErr w:type="spellStart"/>
      <w:r w:rsidR="004610E9" w:rsidRPr="004610E9">
        <w:rPr>
          <w:rFonts w:asciiTheme="majorBidi" w:hAnsiTheme="majorBidi" w:cstheme="majorBidi"/>
        </w:rPr>
        <w:t>Damanpour</w:t>
      </w:r>
      <w:proofErr w:type="spellEnd"/>
      <w:r w:rsidR="004610E9" w:rsidRPr="004610E9">
        <w:rPr>
          <w:rFonts w:asciiTheme="majorBidi" w:hAnsiTheme="majorBidi" w:cstheme="majorBidi"/>
        </w:rPr>
        <w:t xml:space="preserve">, </w:t>
      </w:r>
      <w:r w:rsidR="004610E9">
        <w:rPr>
          <w:rFonts w:asciiTheme="majorBidi" w:hAnsiTheme="majorBidi" w:cstheme="majorBidi"/>
        </w:rPr>
        <w:t xml:space="preserve">Walker </w:t>
      </w:r>
      <w:r w:rsidR="004610E9" w:rsidRPr="004610E9">
        <w:rPr>
          <w:rFonts w:asciiTheme="majorBidi" w:hAnsiTheme="majorBidi" w:cstheme="majorBidi"/>
        </w:rPr>
        <w:t xml:space="preserve">&amp; Avellaneda, </w:t>
      </w:r>
      <w:r w:rsidR="004610E9">
        <w:rPr>
          <w:rFonts w:asciiTheme="majorBidi" w:hAnsiTheme="majorBidi" w:cstheme="majorBidi"/>
        </w:rPr>
        <w:t>2009</w:t>
      </w:r>
      <w:r w:rsidRPr="001909A4">
        <w:rPr>
          <w:rFonts w:asciiTheme="majorBidi" w:hAnsiTheme="majorBidi" w:cstheme="majorBidi"/>
        </w:rPr>
        <w:t>) and new or altered ways of supplying public services (</w:t>
      </w:r>
      <w:proofErr w:type="spellStart"/>
      <w:r w:rsidRPr="001909A4">
        <w:rPr>
          <w:rFonts w:asciiTheme="majorBidi" w:hAnsiTheme="majorBidi" w:cstheme="majorBidi"/>
        </w:rPr>
        <w:t>Windrum</w:t>
      </w:r>
      <w:proofErr w:type="spellEnd"/>
      <w:r w:rsidRPr="001909A4">
        <w:rPr>
          <w:rFonts w:asciiTheme="majorBidi" w:hAnsiTheme="majorBidi" w:cstheme="majorBidi"/>
        </w:rPr>
        <w:t xml:space="preserve">, 2008). </w:t>
      </w:r>
    </w:p>
    <w:p w14:paraId="21ED53C6" w14:textId="279AE6B6" w:rsidR="000B26B3"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Administrative and </w:t>
      </w:r>
      <w:r w:rsidRPr="00A37A9E">
        <w:rPr>
          <w:rFonts w:asciiTheme="majorBidi" w:hAnsiTheme="majorBidi" w:cstheme="majorBidi"/>
          <w:noProof/>
        </w:rPr>
        <w:t>organizational</w:t>
      </w:r>
      <w:r w:rsidRPr="001909A4">
        <w:rPr>
          <w:rFonts w:asciiTheme="majorBidi" w:hAnsiTheme="majorBidi" w:cstheme="majorBidi"/>
        </w:rPr>
        <w:t xml:space="preserve"> innovation, according to </w:t>
      </w:r>
      <w:proofErr w:type="spellStart"/>
      <w:r w:rsidRPr="001909A4">
        <w:rPr>
          <w:rFonts w:asciiTheme="majorBidi" w:hAnsiTheme="majorBidi" w:cstheme="majorBidi"/>
        </w:rPr>
        <w:t>Aboelmaged</w:t>
      </w:r>
      <w:proofErr w:type="spellEnd"/>
      <w:r w:rsidRPr="001909A4">
        <w:rPr>
          <w:rFonts w:asciiTheme="majorBidi" w:hAnsiTheme="majorBidi" w:cstheme="majorBidi"/>
        </w:rPr>
        <w:t xml:space="preserve"> (2012), </w:t>
      </w:r>
      <w:r w:rsidR="002A09DE" w:rsidRPr="001909A4">
        <w:rPr>
          <w:rFonts w:asciiTheme="majorBidi" w:hAnsiTheme="majorBidi" w:cstheme="majorBidi"/>
        </w:rPr>
        <w:t xml:space="preserve">refers to </w:t>
      </w:r>
      <w:r w:rsidRPr="001909A4">
        <w:rPr>
          <w:rFonts w:asciiTheme="majorBidi" w:hAnsiTheme="majorBidi" w:cstheme="majorBidi"/>
        </w:rPr>
        <w:t xml:space="preserve">maintaining effective administrative innovation performance </w:t>
      </w:r>
      <w:r w:rsidR="002A09DE" w:rsidRPr="001909A4">
        <w:rPr>
          <w:rFonts w:asciiTheme="majorBidi" w:hAnsiTheme="majorBidi" w:cstheme="majorBidi"/>
        </w:rPr>
        <w:t xml:space="preserve">that </w:t>
      </w:r>
      <w:r w:rsidRPr="001909A4">
        <w:rPr>
          <w:rFonts w:asciiTheme="majorBidi" w:hAnsiTheme="majorBidi" w:cstheme="majorBidi"/>
        </w:rPr>
        <w:t xml:space="preserve">triggers business growth and </w:t>
      </w:r>
      <w:r w:rsidR="002A09DE" w:rsidRPr="001909A4">
        <w:rPr>
          <w:rFonts w:asciiTheme="majorBidi" w:hAnsiTheme="majorBidi" w:cstheme="majorBidi"/>
        </w:rPr>
        <w:t xml:space="preserve">encourages better values for </w:t>
      </w:r>
      <w:r w:rsidRPr="001909A4">
        <w:rPr>
          <w:rFonts w:asciiTheme="majorBidi" w:hAnsiTheme="majorBidi" w:cstheme="majorBidi"/>
        </w:rPr>
        <w:t xml:space="preserve">firms and societies in a rapidly changing environment. Administrative and </w:t>
      </w:r>
      <w:r w:rsidRPr="00A37A9E">
        <w:rPr>
          <w:rFonts w:asciiTheme="majorBidi" w:hAnsiTheme="majorBidi" w:cstheme="majorBidi"/>
          <w:noProof/>
        </w:rPr>
        <w:t>organizational</w:t>
      </w:r>
      <w:r w:rsidRPr="001909A4">
        <w:rPr>
          <w:rFonts w:asciiTheme="majorBidi" w:hAnsiTheme="majorBidi" w:cstheme="majorBidi"/>
        </w:rPr>
        <w:t xml:space="preserve"> innovation </w:t>
      </w:r>
      <w:r w:rsidR="002A09DE" w:rsidRPr="001909A4">
        <w:rPr>
          <w:rFonts w:asciiTheme="majorBidi" w:hAnsiTheme="majorBidi" w:cstheme="majorBidi"/>
        </w:rPr>
        <w:t xml:space="preserve">can </w:t>
      </w:r>
      <w:r w:rsidRPr="001909A4">
        <w:rPr>
          <w:rFonts w:asciiTheme="majorBidi" w:hAnsiTheme="majorBidi" w:cstheme="majorBidi"/>
        </w:rPr>
        <w:t>potentially promote redesign</w:t>
      </w:r>
      <w:r w:rsidR="002A09DE" w:rsidRPr="001909A4">
        <w:rPr>
          <w:rFonts w:asciiTheme="majorBidi" w:hAnsiTheme="majorBidi" w:cstheme="majorBidi"/>
        </w:rPr>
        <w:t xml:space="preserve"> and changes</w:t>
      </w:r>
      <w:r w:rsidRPr="001909A4">
        <w:rPr>
          <w:rFonts w:asciiTheme="majorBidi" w:hAnsiTheme="majorBidi" w:cstheme="majorBidi"/>
        </w:rPr>
        <w:t xml:space="preserve"> </w:t>
      </w:r>
      <w:r w:rsidR="002A09DE" w:rsidRPr="001909A4">
        <w:rPr>
          <w:rFonts w:asciiTheme="majorBidi" w:hAnsiTheme="majorBidi" w:cstheme="majorBidi"/>
        </w:rPr>
        <w:t>in</w:t>
      </w:r>
      <w:r w:rsidRPr="001909A4">
        <w:rPr>
          <w:rFonts w:asciiTheme="majorBidi" w:hAnsiTheme="majorBidi" w:cstheme="majorBidi"/>
        </w:rPr>
        <w:t xml:space="preserve"> work systems, skill enhancement, management systems, and incentives (</w:t>
      </w:r>
      <w:proofErr w:type="spellStart"/>
      <w:r w:rsidR="004610E9" w:rsidRPr="004610E9">
        <w:rPr>
          <w:rFonts w:asciiTheme="majorBidi" w:hAnsiTheme="majorBidi" w:cstheme="majorBidi"/>
        </w:rPr>
        <w:t>Yamin</w:t>
      </w:r>
      <w:proofErr w:type="spellEnd"/>
      <w:r w:rsidR="004610E9" w:rsidRPr="004610E9">
        <w:rPr>
          <w:rFonts w:asciiTheme="majorBidi" w:hAnsiTheme="majorBidi" w:cstheme="majorBidi"/>
        </w:rPr>
        <w:t xml:space="preserve">, </w:t>
      </w:r>
      <w:proofErr w:type="spellStart"/>
      <w:r w:rsidR="004610E9" w:rsidRPr="004610E9">
        <w:rPr>
          <w:rFonts w:asciiTheme="majorBidi" w:hAnsiTheme="majorBidi" w:cstheme="majorBidi"/>
        </w:rPr>
        <w:t>Mavondo</w:t>
      </w:r>
      <w:proofErr w:type="spellEnd"/>
      <w:r w:rsidR="004610E9" w:rsidRPr="004610E9">
        <w:rPr>
          <w:rFonts w:asciiTheme="majorBidi" w:hAnsiTheme="majorBidi" w:cstheme="majorBidi"/>
        </w:rPr>
        <w:t xml:space="preserve">, </w:t>
      </w:r>
      <w:proofErr w:type="spellStart"/>
      <w:r w:rsidR="004610E9">
        <w:rPr>
          <w:rFonts w:asciiTheme="majorBidi" w:hAnsiTheme="majorBidi" w:cstheme="majorBidi"/>
        </w:rPr>
        <w:t>Gunasekaran</w:t>
      </w:r>
      <w:proofErr w:type="spellEnd"/>
      <w:r w:rsidR="004610E9">
        <w:rPr>
          <w:rFonts w:asciiTheme="majorBidi" w:hAnsiTheme="majorBidi" w:cstheme="majorBidi"/>
        </w:rPr>
        <w:t xml:space="preserve"> </w:t>
      </w:r>
      <w:r w:rsidR="004610E9" w:rsidRPr="004610E9">
        <w:rPr>
          <w:rFonts w:asciiTheme="majorBidi" w:hAnsiTheme="majorBidi" w:cstheme="majorBidi"/>
        </w:rPr>
        <w:t xml:space="preserve">&amp; </w:t>
      </w:r>
      <w:proofErr w:type="spellStart"/>
      <w:r w:rsidR="004610E9" w:rsidRPr="004610E9">
        <w:rPr>
          <w:rFonts w:asciiTheme="majorBidi" w:hAnsiTheme="majorBidi" w:cstheme="majorBidi"/>
        </w:rPr>
        <w:t>Sarros</w:t>
      </w:r>
      <w:proofErr w:type="spellEnd"/>
      <w:r w:rsidR="004610E9">
        <w:rPr>
          <w:rFonts w:asciiTheme="majorBidi" w:hAnsiTheme="majorBidi" w:cstheme="majorBidi"/>
        </w:rPr>
        <w:t>, 1997</w:t>
      </w:r>
      <w:r w:rsidRPr="001909A4">
        <w:rPr>
          <w:rFonts w:asciiTheme="majorBidi" w:hAnsiTheme="majorBidi" w:cstheme="majorBidi"/>
        </w:rPr>
        <w:t xml:space="preserve">). </w:t>
      </w:r>
      <w:r w:rsidR="002C34B7" w:rsidRPr="001909A4">
        <w:rPr>
          <w:rFonts w:asciiTheme="majorBidi" w:hAnsiTheme="majorBidi" w:cstheme="majorBidi"/>
        </w:rPr>
        <w:t xml:space="preserve">It also refers to new procedures, policies, management methods, and </w:t>
      </w:r>
      <w:r w:rsidR="002C34B7" w:rsidRPr="00A37A9E">
        <w:rPr>
          <w:rFonts w:asciiTheme="majorBidi" w:hAnsiTheme="majorBidi" w:cstheme="majorBidi"/>
          <w:noProof/>
        </w:rPr>
        <w:t>organizational</w:t>
      </w:r>
      <w:r w:rsidR="002C34B7" w:rsidRPr="001909A4">
        <w:rPr>
          <w:rFonts w:asciiTheme="majorBidi" w:hAnsiTheme="majorBidi" w:cstheme="majorBidi"/>
        </w:rPr>
        <w:t xml:space="preserve"> forms (</w:t>
      </w:r>
      <w:proofErr w:type="spellStart"/>
      <w:r w:rsidR="002C34B7" w:rsidRPr="001909A4">
        <w:rPr>
          <w:rFonts w:asciiTheme="majorBidi" w:hAnsiTheme="majorBidi" w:cstheme="majorBidi"/>
        </w:rPr>
        <w:t>Meeus</w:t>
      </w:r>
      <w:proofErr w:type="spellEnd"/>
      <w:r w:rsidR="002C34B7" w:rsidRPr="001909A4">
        <w:rPr>
          <w:rFonts w:asciiTheme="majorBidi" w:hAnsiTheme="majorBidi" w:cstheme="majorBidi"/>
        </w:rPr>
        <w:t xml:space="preserve"> &amp; </w:t>
      </w:r>
      <w:proofErr w:type="spellStart"/>
      <w:r w:rsidR="002C34B7" w:rsidRPr="001909A4">
        <w:rPr>
          <w:rFonts w:asciiTheme="majorBidi" w:hAnsiTheme="majorBidi" w:cstheme="majorBidi"/>
        </w:rPr>
        <w:t>Equist</w:t>
      </w:r>
      <w:proofErr w:type="spellEnd"/>
      <w:r w:rsidR="002C34B7" w:rsidRPr="001909A4">
        <w:rPr>
          <w:rFonts w:asciiTheme="majorBidi" w:hAnsiTheme="majorBidi" w:cstheme="majorBidi"/>
        </w:rPr>
        <w:t xml:space="preserve">, 2006). </w:t>
      </w:r>
      <w:r w:rsidR="002A09DE" w:rsidRPr="001909A4">
        <w:rPr>
          <w:rFonts w:asciiTheme="majorBidi" w:hAnsiTheme="majorBidi" w:cstheme="majorBidi"/>
        </w:rPr>
        <w:t xml:space="preserve">Such innovation </w:t>
      </w:r>
      <w:r w:rsidRPr="001909A4">
        <w:rPr>
          <w:rFonts w:asciiTheme="majorBidi" w:hAnsiTheme="majorBidi" w:cstheme="majorBidi"/>
        </w:rPr>
        <w:t>explicitly helps firms deal with the turbulence of external environments</w:t>
      </w:r>
      <w:r w:rsidR="002A09DE" w:rsidRPr="001909A4">
        <w:rPr>
          <w:rFonts w:asciiTheme="majorBidi" w:hAnsiTheme="majorBidi" w:cstheme="majorBidi"/>
        </w:rPr>
        <w:t>,</w:t>
      </w:r>
      <w:r w:rsidRPr="001909A4">
        <w:rPr>
          <w:rFonts w:asciiTheme="majorBidi" w:hAnsiTheme="majorBidi" w:cstheme="majorBidi"/>
        </w:rPr>
        <w:t xml:space="preserve"> and is a significant driver of long-term business success in dynamic markets (</w:t>
      </w:r>
      <w:proofErr w:type="spellStart"/>
      <w:r w:rsidRPr="001909A4">
        <w:rPr>
          <w:rFonts w:asciiTheme="majorBidi" w:hAnsiTheme="majorBidi" w:cstheme="majorBidi"/>
        </w:rPr>
        <w:t>Ussahawanitchakit</w:t>
      </w:r>
      <w:proofErr w:type="spellEnd"/>
      <w:r w:rsidRPr="001909A4">
        <w:rPr>
          <w:rFonts w:asciiTheme="majorBidi" w:hAnsiTheme="majorBidi" w:cstheme="majorBidi"/>
        </w:rPr>
        <w:t xml:space="preserve">, 2012). Essentially, it becomes a key determinant of competitive advantage, corporate performance, firm success, and </w:t>
      </w:r>
      <w:r w:rsidRPr="00A37A9E">
        <w:rPr>
          <w:rFonts w:asciiTheme="majorBidi" w:hAnsiTheme="majorBidi" w:cstheme="majorBidi"/>
          <w:noProof/>
        </w:rPr>
        <w:t>organizational</w:t>
      </w:r>
      <w:r w:rsidRPr="001909A4">
        <w:rPr>
          <w:rFonts w:asciiTheme="majorBidi" w:hAnsiTheme="majorBidi" w:cstheme="majorBidi"/>
        </w:rPr>
        <w:t xml:space="preserve"> sustainability in a changing environment. </w:t>
      </w:r>
    </w:p>
    <w:p w14:paraId="6F45EBB3" w14:textId="77777777" w:rsidR="000B26B3" w:rsidRPr="001909A4" w:rsidRDefault="000B26B3" w:rsidP="00780F65">
      <w:pPr>
        <w:spacing w:line="360" w:lineRule="auto"/>
        <w:jc w:val="both"/>
        <w:rPr>
          <w:rFonts w:asciiTheme="majorBidi" w:hAnsiTheme="majorBidi" w:cstheme="majorBidi"/>
        </w:rPr>
      </w:pPr>
    </w:p>
    <w:p w14:paraId="4C43DBAC" w14:textId="6CE7F17E"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Conceptual innovation includes </w:t>
      </w:r>
      <w:r w:rsidR="00473524" w:rsidRPr="001909A4">
        <w:rPr>
          <w:rFonts w:asciiTheme="majorBidi" w:hAnsiTheme="majorBidi" w:cstheme="majorBidi"/>
        </w:rPr>
        <w:t xml:space="preserve">the </w:t>
      </w:r>
      <w:r w:rsidRPr="001909A4">
        <w:rPr>
          <w:rFonts w:asciiTheme="majorBidi" w:hAnsiTheme="majorBidi" w:cstheme="majorBidi"/>
        </w:rPr>
        <w:t>introduction of new concepts, frames of reference</w:t>
      </w:r>
      <w:r w:rsidR="00473524" w:rsidRPr="001909A4">
        <w:rPr>
          <w:rFonts w:asciiTheme="majorBidi" w:hAnsiTheme="majorBidi" w:cstheme="majorBidi"/>
        </w:rPr>
        <w:t>,</w:t>
      </w:r>
      <w:r w:rsidRPr="001909A4">
        <w:rPr>
          <w:rFonts w:asciiTheme="majorBidi" w:hAnsiTheme="majorBidi" w:cstheme="majorBidi"/>
        </w:rPr>
        <w:t xml:space="preserve"> or new paradigms that help to reframe the nature of specific problems as well as their possible solutions (</w:t>
      </w:r>
      <w:proofErr w:type="spellStart"/>
      <w:r w:rsidRPr="001909A4">
        <w:rPr>
          <w:rFonts w:asciiTheme="majorBidi" w:hAnsiTheme="majorBidi" w:cstheme="majorBidi"/>
        </w:rPr>
        <w:t>Bekkers</w:t>
      </w:r>
      <w:proofErr w:type="spellEnd"/>
      <w:r w:rsidR="00CD550E">
        <w:rPr>
          <w:rFonts w:asciiTheme="majorBidi" w:hAnsiTheme="majorBidi" w:cstheme="majorBidi"/>
        </w:rPr>
        <w:t xml:space="preserve">, </w:t>
      </w:r>
      <w:proofErr w:type="spellStart"/>
      <w:r w:rsidR="00CD550E">
        <w:rPr>
          <w:rFonts w:asciiTheme="majorBidi" w:hAnsiTheme="majorBidi" w:cstheme="majorBidi"/>
        </w:rPr>
        <w:t>Edelenbos</w:t>
      </w:r>
      <w:proofErr w:type="spellEnd"/>
      <w:r w:rsidR="00CD550E">
        <w:rPr>
          <w:rFonts w:asciiTheme="majorBidi" w:hAnsiTheme="majorBidi" w:cstheme="majorBidi"/>
        </w:rPr>
        <w:t xml:space="preserve"> &amp; </w:t>
      </w:r>
      <w:proofErr w:type="spellStart"/>
      <w:r w:rsidR="00CD550E">
        <w:rPr>
          <w:rFonts w:asciiTheme="majorBidi" w:hAnsiTheme="majorBidi" w:cstheme="majorBidi"/>
        </w:rPr>
        <w:t>Steijn</w:t>
      </w:r>
      <w:proofErr w:type="spellEnd"/>
      <w:r w:rsidR="00CD550E">
        <w:rPr>
          <w:rFonts w:asciiTheme="majorBidi" w:hAnsiTheme="majorBidi" w:cstheme="majorBidi"/>
        </w:rPr>
        <w:t>, 2011</w:t>
      </w:r>
      <w:r w:rsidRPr="001909A4">
        <w:rPr>
          <w:rFonts w:asciiTheme="majorBidi" w:hAnsiTheme="majorBidi" w:cstheme="majorBidi"/>
        </w:rPr>
        <w:t xml:space="preserve">). According to </w:t>
      </w:r>
      <w:proofErr w:type="spellStart"/>
      <w:r w:rsidRPr="001909A4">
        <w:rPr>
          <w:rFonts w:asciiTheme="majorBidi" w:hAnsiTheme="majorBidi" w:cstheme="majorBidi"/>
        </w:rPr>
        <w:t>Windrum</w:t>
      </w:r>
      <w:proofErr w:type="spellEnd"/>
      <w:r w:rsidRPr="001909A4">
        <w:rPr>
          <w:rFonts w:asciiTheme="majorBidi" w:hAnsiTheme="majorBidi" w:cstheme="majorBidi"/>
        </w:rPr>
        <w:t xml:space="preserve"> (2008), conceptual innovation in the public sector consist</w:t>
      </w:r>
      <w:r w:rsidR="00473524" w:rsidRPr="001909A4">
        <w:rPr>
          <w:rFonts w:asciiTheme="majorBidi" w:hAnsiTheme="majorBidi" w:cstheme="majorBidi"/>
        </w:rPr>
        <w:t>s</w:t>
      </w:r>
      <w:r w:rsidRPr="001909A4">
        <w:rPr>
          <w:rFonts w:asciiTheme="majorBidi" w:hAnsiTheme="majorBidi" w:cstheme="majorBidi"/>
        </w:rPr>
        <w:t xml:space="preserve"> of the development of new views and challenge</w:t>
      </w:r>
      <w:r w:rsidR="00473524" w:rsidRPr="001909A4">
        <w:rPr>
          <w:rFonts w:asciiTheme="majorBidi" w:hAnsiTheme="majorBidi" w:cstheme="majorBidi"/>
        </w:rPr>
        <w:t>s to</w:t>
      </w:r>
      <w:r w:rsidRPr="001909A4">
        <w:rPr>
          <w:rFonts w:asciiTheme="majorBidi" w:hAnsiTheme="majorBidi" w:cstheme="majorBidi"/>
        </w:rPr>
        <w:t xml:space="preserve"> existing assumptions. </w:t>
      </w:r>
      <w:r w:rsidR="00473524" w:rsidRPr="001909A4">
        <w:rPr>
          <w:rFonts w:asciiTheme="majorBidi" w:hAnsiTheme="majorBidi" w:cstheme="majorBidi"/>
        </w:rPr>
        <w:t>More specifically, p</w:t>
      </w:r>
      <w:r w:rsidRPr="001909A4">
        <w:rPr>
          <w:rFonts w:asciiTheme="majorBidi" w:hAnsiTheme="majorBidi" w:cstheme="majorBidi"/>
        </w:rPr>
        <w:t xml:space="preserve">olicy innovation includes changes to </w:t>
      </w:r>
      <w:r w:rsidRPr="00A37A9E">
        <w:rPr>
          <w:rFonts w:asciiTheme="majorBidi" w:hAnsiTheme="majorBidi" w:cstheme="majorBidi"/>
          <w:noProof/>
        </w:rPr>
        <w:t>organizational</w:t>
      </w:r>
      <w:r w:rsidRPr="001909A4">
        <w:rPr>
          <w:rFonts w:asciiTheme="majorBidi" w:hAnsiTheme="majorBidi" w:cstheme="majorBidi"/>
        </w:rPr>
        <w:t xml:space="preserve"> thinking or </w:t>
      </w:r>
      <w:r w:rsidRPr="00A37A9E">
        <w:rPr>
          <w:rFonts w:asciiTheme="majorBidi" w:hAnsiTheme="majorBidi" w:cstheme="majorBidi"/>
          <w:noProof/>
        </w:rPr>
        <w:t>behavior</w:t>
      </w:r>
      <w:r w:rsidR="00473524" w:rsidRPr="00A37A9E">
        <w:rPr>
          <w:rFonts w:asciiTheme="majorBidi" w:hAnsiTheme="majorBidi" w:cstheme="majorBidi"/>
          <w:noProof/>
        </w:rPr>
        <w:t>al</w:t>
      </w:r>
      <w:r w:rsidRPr="001909A4">
        <w:rPr>
          <w:rFonts w:asciiTheme="majorBidi" w:hAnsiTheme="majorBidi" w:cstheme="majorBidi"/>
        </w:rPr>
        <w:t xml:space="preserve"> intentions (</w:t>
      </w:r>
      <w:proofErr w:type="spellStart"/>
      <w:r w:rsidRPr="001909A4">
        <w:rPr>
          <w:rFonts w:asciiTheme="majorBidi" w:hAnsiTheme="majorBidi" w:cstheme="majorBidi"/>
        </w:rPr>
        <w:t>Windrum</w:t>
      </w:r>
      <w:proofErr w:type="spellEnd"/>
      <w:r w:rsidRPr="001909A4">
        <w:rPr>
          <w:rFonts w:asciiTheme="majorBidi" w:hAnsiTheme="majorBidi" w:cstheme="majorBidi"/>
        </w:rPr>
        <w:t xml:space="preserve">, 2008), while systemic innovation </w:t>
      </w:r>
      <w:r w:rsidR="00473524" w:rsidRPr="001909A4">
        <w:rPr>
          <w:rFonts w:asciiTheme="majorBidi" w:hAnsiTheme="majorBidi" w:cstheme="majorBidi"/>
        </w:rPr>
        <w:t xml:space="preserve">refers to </w:t>
      </w:r>
      <w:r w:rsidRPr="001909A4">
        <w:rPr>
          <w:rFonts w:asciiTheme="majorBidi" w:hAnsiTheme="majorBidi" w:cstheme="majorBidi"/>
        </w:rPr>
        <w:t xml:space="preserve">new or improved ways of interacting with other </w:t>
      </w:r>
      <w:r w:rsidRPr="00A37A9E">
        <w:rPr>
          <w:rFonts w:asciiTheme="majorBidi" w:hAnsiTheme="majorBidi" w:cstheme="majorBidi"/>
          <w:noProof/>
        </w:rPr>
        <w:t>organizations</w:t>
      </w:r>
      <w:r w:rsidRPr="001909A4">
        <w:rPr>
          <w:rFonts w:asciiTheme="majorBidi" w:hAnsiTheme="majorBidi" w:cstheme="majorBidi"/>
        </w:rPr>
        <w:t xml:space="preserve"> and </w:t>
      </w:r>
      <w:r w:rsidR="00473524" w:rsidRPr="001909A4">
        <w:rPr>
          <w:rFonts w:asciiTheme="majorBidi" w:hAnsiTheme="majorBidi" w:cstheme="majorBidi"/>
        </w:rPr>
        <w:t xml:space="preserve">alternative </w:t>
      </w:r>
      <w:r w:rsidRPr="001909A4">
        <w:rPr>
          <w:rFonts w:asciiTheme="majorBidi" w:hAnsiTheme="majorBidi" w:cstheme="majorBidi"/>
        </w:rPr>
        <w:t>sources of knowledge (</w:t>
      </w:r>
      <w:proofErr w:type="spellStart"/>
      <w:r w:rsidRPr="001909A4">
        <w:rPr>
          <w:rFonts w:asciiTheme="majorBidi" w:hAnsiTheme="majorBidi" w:cstheme="majorBidi"/>
        </w:rPr>
        <w:t>Windrum</w:t>
      </w:r>
      <w:proofErr w:type="spellEnd"/>
      <w:r w:rsidRPr="001909A4">
        <w:rPr>
          <w:rFonts w:asciiTheme="majorBidi" w:hAnsiTheme="majorBidi" w:cstheme="majorBidi"/>
        </w:rPr>
        <w:t>, 2008)</w:t>
      </w:r>
    </w:p>
    <w:p w14:paraId="624F280E" w14:textId="77777777" w:rsidR="00780F65" w:rsidRPr="001909A4" w:rsidRDefault="00780F65" w:rsidP="00780F65">
      <w:pPr>
        <w:spacing w:line="360" w:lineRule="auto"/>
        <w:jc w:val="both"/>
        <w:rPr>
          <w:rFonts w:asciiTheme="majorBidi" w:hAnsiTheme="majorBidi" w:cstheme="majorBidi"/>
        </w:rPr>
      </w:pPr>
    </w:p>
    <w:p w14:paraId="11C0815F" w14:textId="34674AE9" w:rsidR="00780F65" w:rsidRPr="001909A4" w:rsidRDefault="00780F65" w:rsidP="004030E0">
      <w:pPr>
        <w:pStyle w:val="Heading3"/>
        <w:numPr>
          <w:ilvl w:val="2"/>
          <w:numId w:val="2"/>
        </w:numPr>
        <w:rPr>
          <w:rFonts w:ascii="Times New Roman" w:hAnsi="Times New Roman" w:cs="Times New Roman"/>
          <w:b/>
          <w:color w:val="auto"/>
        </w:rPr>
      </w:pPr>
      <w:bookmarkStart w:id="30" w:name="_Toc481404405"/>
      <w:r w:rsidRPr="001909A4">
        <w:rPr>
          <w:rFonts w:ascii="Times New Roman" w:hAnsi="Times New Roman" w:cs="Times New Roman"/>
          <w:b/>
          <w:color w:val="auto"/>
        </w:rPr>
        <w:t xml:space="preserve">Quality </w:t>
      </w:r>
      <w:r w:rsidR="00473524" w:rsidRPr="001909A4">
        <w:rPr>
          <w:rFonts w:ascii="Times New Roman" w:hAnsi="Times New Roman" w:cs="Times New Roman"/>
          <w:b/>
          <w:color w:val="auto"/>
        </w:rPr>
        <w:t>p</w:t>
      </w:r>
      <w:r w:rsidRPr="001909A4">
        <w:rPr>
          <w:rFonts w:ascii="Times New Roman" w:hAnsi="Times New Roman" w:cs="Times New Roman"/>
          <w:b/>
          <w:color w:val="auto"/>
        </w:rPr>
        <w:t>erformance</w:t>
      </w:r>
      <w:r w:rsidR="000B26B3" w:rsidRPr="001909A4">
        <w:rPr>
          <w:rFonts w:ascii="Times New Roman" w:hAnsi="Times New Roman" w:cs="Times New Roman"/>
          <w:b/>
          <w:color w:val="auto"/>
        </w:rPr>
        <w:t xml:space="preserve"> levels</w:t>
      </w:r>
      <w:bookmarkEnd w:id="30"/>
    </w:p>
    <w:p w14:paraId="212FDCA6" w14:textId="77777777" w:rsidR="00780F65" w:rsidRPr="001909A4" w:rsidRDefault="00780F65" w:rsidP="00780F65"/>
    <w:p w14:paraId="619C3652" w14:textId="77777777" w:rsidR="00A37A9E"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Quality </w:t>
      </w:r>
      <w:r w:rsidR="00473524" w:rsidRPr="001909A4">
        <w:rPr>
          <w:rFonts w:asciiTheme="majorBidi" w:hAnsiTheme="majorBidi" w:cstheme="majorBidi"/>
        </w:rPr>
        <w:t xml:space="preserve">in this context </w:t>
      </w:r>
      <w:r w:rsidRPr="001909A4">
        <w:rPr>
          <w:rFonts w:asciiTheme="majorBidi" w:hAnsiTheme="majorBidi" w:cstheme="majorBidi"/>
        </w:rPr>
        <w:t xml:space="preserve">is defined as “an essential property of products (goods and services) in which </w:t>
      </w:r>
      <w:r w:rsidRPr="00A37A9E">
        <w:rPr>
          <w:rFonts w:asciiTheme="majorBidi" w:hAnsiTheme="majorBidi" w:cstheme="majorBidi"/>
          <w:noProof/>
        </w:rPr>
        <w:t>high</w:t>
      </w:r>
      <w:r w:rsidR="00A37A9E">
        <w:rPr>
          <w:rFonts w:asciiTheme="majorBidi" w:hAnsiTheme="majorBidi" w:cstheme="majorBidi"/>
          <w:noProof/>
        </w:rPr>
        <w:t>-</w:t>
      </w:r>
      <w:r w:rsidRPr="00A37A9E">
        <w:rPr>
          <w:rFonts w:asciiTheme="majorBidi" w:hAnsiTheme="majorBidi" w:cstheme="majorBidi"/>
          <w:noProof/>
        </w:rPr>
        <w:t>quality</w:t>
      </w:r>
      <w:r w:rsidRPr="001909A4">
        <w:rPr>
          <w:rFonts w:asciiTheme="majorBidi" w:hAnsiTheme="majorBidi" w:cstheme="majorBidi"/>
        </w:rPr>
        <w:t xml:space="preserve"> products are those that meet customer needs, do not fail during use, and pose no threat to human well-being” (</w:t>
      </w:r>
      <w:proofErr w:type="spellStart"/>
      <w:r w:rsidRPr="001909A4">
        <w:rPr>
          <w:rFonts w:asciiTheme="majorBidi" w:hAnsiTheme="majorBidi" w:cstheme="majorBidi"/>
        </w:rPr>
        <w:t>Juran</w:t>
      </w:r>
      <w:proofErr w:type="spellEnd"/>
      <w:r w:rsidRPr="001909A4">
        <w:rPr>
          <w:rFonts w:asciiTheme="majorBidi" w:hAnsiTheme="majorBidi" w:cstheme="majorBidi"/>
        </w:rPr>
        <w:t>, 2004, p. ix). Quality management</w:t>
      </w:r>
      <w:r w:rsidR="00473524" w:rsidRPr="001909A4">
        <w:rPr>
          <w:rFonts w:asciiTheme="majorBidi" w:hAnsiTheme="majorBidi" w:cstheme="majorBidi"/>
        </w:rPr>
        <w:t>,</w:t>
      </w:r>
      <w:r w:rsidRPr="001909A4">
        <w:rPr>
          <w:rFonts w:asciiTheme="majorBidi" w:hAnsiTheme="majorBidi" w:cstheme="majorBidi"/>
        </w:rPr>
        <w:t xml:space="preserve"> however</w:t>
      </w:r>
      <w:r w:rsidR="00473524" w:rsidRPr="001909A4">
        <w:rPr>
          <w:rFonts w:asciiTheme="majorBidi" w:hAnsiTheme="majorBidi" w:cstheme="majorBidi"/>
        </w:rPr>
        <w:t>,</w:t>
      </w:r>
      <w:r w:rsidRPr="001909A4">
        <w:rPr>
          <w:rFonts w:asciiTheme="majorBidi" w:hAnsiTheme="majorBidi" w:cstheme="majorBidi"/>
        </w:rPr>
        <w:t xml:space="preserve"> </w:t>
      </w:r>
      <w:r w:rsidR="00473524" w:rsidRPr="001909A4">
        <w:rPr>
          <w:rFonts w:asciiTheme="majorBidi" w:hAnsiTheme="majorBidi" w:cstheme="majorBidi"/>
        </w:rPr>
        <w:t xml:space="preserve">involves </w:t>
      </w:r>
      <w:r w:rsidRPr="001909A4">
        <w:rPr>
          <w:rFonts w:asciiTheme="majorBidi" w:hAnsiTheme="majorBidi" w:cstheme="majorBidi"/>
        </w:rPr>
        <w:t xml:space="preserve">an integrated approach to achieving and sustaining </w:t>
      </w:r>
      <w:r w:rsidRPr="00A37A9E">
        <w:rPr>
          <w:rFonts w:asciiTheme="majorBidi" w:hAnsiTheme="majorBidi" w:cstheme="majorBidi"/>
          <w:noProof/>
        </w:rPr>
        <w:t>high</w:t>
      </w:r>
      <w:r w:rsidR="00A37A9E">
        <w:rPr>
          <w:rFonts w:asciiTheme="majorBidi" w:hAnsiTheme="majorBidi" w:cstheme="majorBidi"/>
          <w:noProof/>
        </w:rPr>
        <w:t>-</w:t>
      </w:r>
      <w:r w:rsidRPr="00A37A9E">
        <w:rPr>
          <w:rFonts w:asciiTheme="majorBidi" w:hAnsiTheme="majorBidi" w:cstheme="majorBidi"/>
          <w:noProof/>
        </w:rPr>
        <w:t>quality</w:t>
      </w:r>
      <w:r w:rsidRPr="001909A4">
        <w:rPr>
          <w:rFonts w:asciiTheme="majorBidi" w:hAnsiTheme="majorBidi" w:cstheme="majorBidi"/>
        </w:rPr>
        <w:t xml:space="preserve"> output, focusing on the maintenance and continuous improvement of processes and </w:t>
      </w:r>
      <w:r w:rsidR="00473524" w:rsidRPr="001909A4">
        <w:rPr>
          <w:rFonts w:asciiTheme="majorBidi" w:hAnsiTheme="majorBidi" w:cstheme="majorBidi"/>
        </w:rPr>
        <w:t>the prevention of defects</w:t>
      </w:r>
      <w:r w:rsidRPr="001909A4">
        <w:rPr>
          <w:rFonts w:asciiTheme="majorBidi" w:hAnsiTheme="majorBidi" w:cstheme="majorBidi"/>
        </w:rPr>
        <w:t xml:space="preserve"> at all levels and </w:t>
      </w:r>
      <w:r w:rsidR="00473524" w:rsidRPr="001909A4">
        <w:rPr>
          <w:rFonts w:asciiTheme="majorBidi" w:hAnsiTheme="majorBidi" w:cstheme="majorBidi"/>
        </w:rPr>
        <w:t xml:space="preserve">for </w:t>
      </w:r>
      <w:r w:rsidRPr="001909A4">
        <w:rPr>
          <w:rFonts w:asciiTheme="majorBidi" w:hAnsiTheme="majorBidi" w:cstheme="majorBidi"/>
        </w:rPr>
        <w:t xml:space="preserve">all functions of the </w:t>
      </w:r>
      <w:r w:rsidRPr="00A37A9E">
        <w:rPr>
          <w:rFonts w:asciiTheme="majorBidi" w:hAnsiTheme="majorBidi" w:cstheme="majorBidi"/>
          <w:noProof/>
        </w:rPr>
        <w:t>organization</w:t>
      </w:r>
      <w:r w:rsidRPr="001909A4">
        <w:rPr>
          <w:rFonts w:asciiTheme="majorBidi" w:hAnsiTheme="majorBidi" w:cstheme="majorBidi"/>
        </w:rPr>
        <w:t xml:space="preserve">, in order to meet or exceed customer expectations. </w:t>
      </w:r>
      <w:proofErr w:type="gramStart"/>
      <w:r w:rsidRPr="001909A4">
        <w:rPr>
          <w:rFonts w:asciiTheme="majorBidi" w:hAnsiTheme="majorBidi" w:cstheme="majorBidi"/>
        </w:rPr>
        <w:t>(</w:t>
      </w:r>
      <w:r w:rsidR="00CD550E">
        <w:rPr>
          <w:rFonts w:asciiTheme="majorBidi" w:hAnsiTheme="majorBidi" w:cstheme="majorBidi"/>
        </w:rPr>
        <w:t xml:space="preserve">Flynn </w:t>
      </w:r>
      <w:r w:rsidR="00CD550E" w:rsidRPr="00CD550E">
        <w:rPr>
          <w:rFonts w:asciiTheme="majorBidi" w:hAnsiTheme="majorBidi" w:cstheme="majorBidi"/>
        </w:rPr>
        <w:t xml:space="preserve">Schroeder, &amp; </w:t>
      </w:r>
      <w:proofErr w:type="spellStart"/>
      <w:r w:rsidR="00CD550E" w:rsidRPr="00CD550E">
        <w:rPr>
          <w:rFonts w:asciiTheme="majorBidi" w:hAnsiTheme="majorBidi" w:cstheme="majorBidi"/>
        </w:rPr>
        <w:t>Sakakibara</w:t>
      </w:r>
      <w:proofErr w:type="spellEnd"/>
      <w:r w:rsidR="00CD550E" w:rsidRPr="00CD550E">
        <w:rPr>
          <w:rFonts w:asciiTheme="majorBidi" w:hAnsiTheme="majorBidi" w:cstheme="majorBidi"/>
        </w:rPr>
        <w:t xml:space="preserve">, </w:t>
      </w:r>
      <w:r w:rsidR="00CD550E">
        <w:rPr>
          <w:rFonts w:asciiTheme="majorBidi" w:hAnsiTheme="majorBidi" w:cstheme="majorBidi"/>
        </w:rPr>
        <w:t>1994</w:t>
      </w:r>
      <w:r w:rsidRPr="001909A4">
        <w:rPr>
          <w:rFonts w:asciiTheme="majorBidi" w:hAnsiTheme="majorBidi" w:cstheme="majorBidi"/>
        </w:rPr>
        <w:t>, p. 342).</w:t>
      </w:r>
      <w:proofErr w:type="gramEnd"/>
      <w:r w:rsidRPr="001909A4">
        <w:rPr>
          <w:rFonts w:asciiTheme="majorBidi" w:hAnsiTheme="majorBidi" w:cstheme="majorBidi"/>
        </w:rPr>
        <w:t xml:space="preserve"> </w:t>
      </w:r>
    </w:p>
    <w:p w14:paraId="24C9FC79" w14:textId="77777777" w:rsidR="00A37A9E" w:rsidRDefault="00A37A9E" w:rsidP="00780F65">
      <w:pPr>
        <w:spacing w:line="360" w:lineRule="auto"/>
        <w:jc w:val="both"/>
        <w:rPr>
          <w:rFonts w:asciiTheme="majorBidi" w:hAnsiTheme="majorBidi" w:cstheme="majorBidi"/>
        </w:rPr>
      </w:pPr>
    </w:p>
    <w:p w14:paraId="38D9300C" w14:textId="39C71052" w:rsidR="00473524"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lastRenderedPageBreak/>
        <w:t>Governments are increasing</w:t>
      </w:r>
      <w:r w:rsidR="00473524" w:rsidRPr="001909A4">
        <w:rPr>
          <w:rFonts w:asciiTheme="majorBidi" w:hAnsiTheme="majorBidi" w:cstheme="majorBidi"/>
        </w:rPr>
        <w:t>ly</w:t>
      </w:r>
      <w:r w:rsidRPr="001909A4">
        <w:rPr>
          <w:rFonts w:asciiTheme="majorBidi" w:hAnsiTheme="majorBidi" w:cstheme="majorBidi"/>
        </w:rPr>
        <w:t xml:space="preserve"> </w:t>
      </w:r>
      <w:r w:rsidR="00473524" w:rsidRPr="001909A4">
        <w:rPr>
          <w:rFonts w:asciiTheme="majorBidi" w:hAnsiTheme="majorBidi" w:cstheme="majorBidi"/>
        </w:rPr>
        <w:t xml:space="preserve">considering ways in which to </w:t>
      </w:r>
      <w:r w:rsidRPr="001909A4">
        <w:rPr>
          <w:rFonts w:asciiTheme="majorBidi" w:hAnsiTheme="majorBidi" w:cstheme="majorBidi"/>
        </w:rPr>
        <w:t>measure public sector service quality (</w:t>
      </w:r>
      <w:proofErr w:type="spellStart"/>
      <w:r w:rsidRPr="001909A4">
        <w:rPr>
          <w:rFonts w:asciiTheme="majorBidi" w:hAnsiTheme="majorBidi" w:cstheme="majorBidi"/>
        </w:rPr>
        <w:t>UKCeMGA</w:t>
      </w:r>
      <w:proofErr w:type="spellEnd"/>
      <w:r w:rsidRPr="001909A4">
        <w:rPr>
          <w:rFonts w:asciiTheme="majorBidi" w:hAnsiTheme="majorBidi" w:cstheme="majorBidi"/>
        </w:rPr>
        <w:t xml:space="preserve">, 2007). </w:t>
      </w:r>
      <w:r w:rsidR="00473524" w:rsidRPr="001909A4">
        <w:rPr>
          <w:rFonts w:asciiTheme="majorBidi" w:hAnsiTheme="majorBidi" w:cstheme="majorBidi"/>
        </w:rPr>
        <w:t>It is important to note</w:t>
      </w:r>
      <w:r w:rsidRPr="001909A4">
        <w:rPr>
          <w:rFonts w:asciiTheme="majorBidi" w:hAnsiTheme="majorBidi" w:cstheme="majorBidi"/>
        </w:rPr>
        <w:t>,</w:t>
      </w:r>
      <w:r w:rsidR="00473524" w:rsidRPr="001909A4">
        <w:rPr>
          <w:rFonts w:asciiTheme="majorBidi" w:hAnsiTheme="majorBidi" w:cstheme="majorBidi"/>
        </w:rPr>
        <w:t xml:space="preserve"> though, that</w:t>
      </w:r>
      <w:r w:rsidRPr="001909A4">
        <w:rPr>
          <w:rFonts w:asciiTheme="majorBidi" w:hAnsiTheme="majorBidi" w:cstheme="majorBidi"/>
        </w:rPr>
        <w:t xml:space="preserve"> knowledge is considered </w:t>
      </w:r>
      <w:r w:rsidR="00473524" w:rsidRPr="001909A4">
        <w:rPr>
          <w:rFonts w:asciiTheme="majorBidi" w:hAnsiTheme="majorBidi" w:cstheme="majorBidi"/>
        </w:rPr>
        <w:t xml:space="preserve">to be </w:t>
      </w:r>
      <w:r w:rsidRPr="001909A4">
        <w:rPr>
          <w:rFonts w:asciiTheme="majorBidi" w:hAnsiTheme="majorBidi" w:cstheme="majorBidi"/>
        </w:rPr>
        <w:t xml:space="preserve">an integral part of the quality management process </w:t>
      </w:r>
      <w:r w:rsidR="00473524" w:rsidRPr="001909A4">
        <w:rPr>
          <w:rFonts w:asciiTheme="majorBidi" w:hAnsiTheme="majorBidi" w:cstheme="majorBidi"/>
        </w:rPr>
        <w:t xml:space="preserve">in order for a firm </w:t>
      </w:r>
      <w:r w:rsidRPr="001909A4">
        <w:rPr>
          <w:rFonts w:asciiTheme="majorBidi" w:hAnsiTheme="majorBidi" w:cstheme="majorBidi"/>
        </w:rPr>
        <w:t xml:space="preserve">to achieve continuous improvement and performance excellence. Cong &amp; </w:t>
      </w:r>
      <w:proofErr w:type="spellStart"/>
      <w:r w:rsidRPr="001909A4">
        <w:rPr>
          <w:rFonts w:asciiTheme="majorBidi" w:hAnsiTheme="majorBidi" w:cstheme="majorBidi"/>
        </w:rPr>
        <w:t>Pandya</w:t>
      </w:r>
      <w:proofErr w:type="spellEnd"/>
      <w:r w:rsidRPr="001909A4">
        <w:rPr>
          <w:rFonts w:asciiTheme="majorBidi" w:hAnsiTheme="majorBidi" w:cstheme="majorBidi"/>
        </w:rPr>
        <w:t xml:space="preserve"> (2003) </w:t>
      </w:r>
      <w:r w:rsidR="00473524" w:rsidRPr="001909A4">
        <w:rPr>
          <w:rFonts w:asciiTheme="majorBidi" w:hAnsiTheme="majorBidi" w:cstheme="majorBidi"/>
        </w:rPr>
        <w:t xml:space="preserve">have </w:t>
      </w:r>
      <w:r w:rsidR="00473524" w:rsidRPr="00A37A9E">
        <w:rPr>
          <w:rFonts w:asciiTheme="majorBidi" w:hAnsiTheme="majorBidi" w:cstheme="majorBidi"/>
          <w:noProof/>
        </w:rPr>
        <w:t>emphasized</w:t>
      </w:r>
      <w:r w:rsidR="00473524" w:rsidRPr="001909A4">
        <w:rPr>
          <w:rFonts w:asciiTheme="majorBidi" w:hAnsiTheme="majorBidi" w:cstheme="majorBidi"/>
        </w:rPr>
        <w:t xml:space="preserve"> how</w:t>
      </w:r>
      <w:r w:rsidRPr="001909A4">
        <w:rPr>
          <w:rFonts w:asciiTheme="majorBidi" w:hAnsiTheme="majorBidi" w:cstheme="majorBidi"/>
        </w:rPr>
        <w:t xml:space="preserve"> </w:t>
      </w:r>
      <w:r w:rsidR="00473524" w:rsidRPr="001909A4">
        <w:rPr>
          <w:rFonts w:asciiTheme="majorBidi" w:hAnsiTheme="majorBidi" w:cstheme="majorBidi"/>
        </w:rPr>
        <w:t>KM</w:t>
      </w:r>
      <w:r w:rsidRPr="001909A4">
        <w:rPr>
          <w:rFonts w:asciiTheme="majorBidi" w:hAnsiTheme="majorBidi" w:cstheme="majorBidi"/>
        </w:rPr>
        <w:t xml:space="preserve"> is important for public sector firms to improve their quality </w:t>
      </w:r>
      <w:r w:rsidR="00A37A9E">
        <w:rPr>
          <w:rFonts w:asciiTheme="majorBidi" w:hAnsiTheme="majorBidi" w:cstheme="majorBidi"/>
          <w:noProof/>
        </w:rPr>
        <w:t>of</w:t>
      </w:r>
      <w:r w:rsidRPr="001909A4">
        <w:rPr>
          <w:rFonts w:asciiTheme="majorBidi" w:hAnsiTheme="majorBidi" w:cstheme="majorBidi"/>
        </w:rPr>
        <w:t xml:space="preserve"> delivery and decision</w:t>
      </w:r>
      <w:r w:rsidR="00473524" w:rsidRPr="001909A4">
        <w:rPr>
          <w:rFonts w:asciiTheme="majorBidi" w:hAnsiTheme="majorBidi" w:cstheme="majorBidi"/>
        </w:rPr>
        <w:t>-</w:t>
      </w:r>
      <w:r w:rsidRPr="001909A4">
        <w:rPr>
          <w:rFonts w:asciiTheme="majorBidi" w:hAnsiTheme="majorBidi" w:cstheme="majorBidi"/>
        </w:rPr>
        <w:t xml:space="preserve">making. Understanding the relationship between </w:t>
      </w:r>
      <w:r w:rsidR="00473524" w:rsidRPr="001909A4">
        <w:rPr>
          <w:rFonts w:asciiTheme="majorBidi" w:hAnsiTheme="majorBidi" w:cstheme="majorBidi"/>
        </w:rPr>
        <w:t>KM</w:t>
      </w:r>
      <w:r w:rsidRPr="001909A4">
        <w:rPr>
          <w:rFonts w:asciiTheme="majorBidi" w:hAnsiTheme="majorBidi" w:cstheme="majorBidi"/>
        </w:rPr>
        <w:t xml:space="preserve"> and quality performance </w:t>
      </w:r>
      <w:r w:rsidR="00473524" w:rsidRPr="001909A4">
        <w:rPr>
          <w:rFonts w:asciiTheme="majorBidi" w:hAnsiTheme="majorBidi" w:cstheme="majorBidi"/>
        </w:rPr>
        <w:t xml:space="preserve">has been said to be </w:t>
      </w:r>
      <w:r w:rsidRPr="001909A4">
        <w:rPr>
          <w:rFonts w:asciiTheme="majorBidi" w:hAnsiTheme="majorBidi" w:cstheme="majorBidi"/>
        </w:rPr>
        <w:t>vital for the public sector (</w:t>
      </w:r>
      <w:proofErr w:type="spellStart"/>
      <w:r w:rsidRPr="001909A4">
        <w:rPr>
          <w:rFonts w:asciiTheme="majorBidi" w:hAnsiTheme="majorBidi" w:cstheme="majorBidi"/>
        </w:rPr>
        <w:t>Akdere</w:t>
      </w:r>
      <w:proofErr w:type="spellEnd"/>
      <w:r w:rsidRPr="001909A4">
        <w:rPr>
          <w:rFonts w:asciiTheme="majorBidi" w:hAnsiTheme="majorBidi" w:cstheme="majorBidi"/>
        </w:rPr>
        <w:t>, 2009). SERVQUAL, a multi-item scale for measuring service quality</w:t>
      </w:r>
      <w:r w:rsidR="00473524" w:rsidRPr="001909A4">
        <w:rPr>
          <w:rFonts w:asciiTheme="majorBidi" w:hAnsiTheme="majorBidi" w:cstheme="majorBidi"/>
        </w:rPr>
        <w:t>,</w:t>
      </w:r>
      <w:r w:rsidRPr="001909A4">
        <w:rPr>
          <w:rFonts w:asciiTheme="majorBidi" w:hAnsiTheme="majorBidi" w:cstheme="majorBidi"/>
        </w:rPr>
        <w:t xml:space="preserve"> i</w:t>
      </w:r>
      <w:r w:rsidR="00473524" w:rsidRPr="001909A4">
        <w:rPr>
          <w:rFonts w:asciiTheme="majorBidi" w:hAnsiTheme="majorBidi" w:cstheme="majorBidi"/>
        </w:rPr>
        <w:t>s now</w:t>
      </w:r>
      <w:r w:rsidRPr="001909A4">
        <w:rPr>
          <w:rFonts w:asciiTheme="majorBidi" w:hAnsiTheme="majorBidi" w:cstheme="majorBidi"/>
        </w:rPr>
        <w:t xml:space="preserve"> widely used in </w:t>
      </w:r>
      <w:r w:rsidR="00473524" w:rsidRPr="001909A4">
        <w:rPr>
          <w:rFonts w:asciiTheme="majorBidi" w:hAnsiTheme="majorBidi" w:cstheme="majorBidi"/>
        </w:rPr>
        <w:t xml:space="preserve">the </w:t>
      </w:r>
      <w:r w:rsidRPr="001909A4">
        <w:rPr>
          <w:rFonts w:asciiTheme="majorBidi" w:hAnsiTheme="majorBidi" w:cstheme="majorBidi"/>
        </w:rPr>
        <w:t>public sector (</w:t>
      </w:r>
      <w:proofErr w:type="spellStart"/>
      <w:r w:rsidRPr="001909A4">
        <w:rPr>
          <w:rFonts w:asciiTheme="majorBidi" w:hAnsiTheme="majorBidi" w:cstheme="majorBidi"/>
        </w:rPr>
        <w:t>Parasuraman</w:t>
      </w:r>
      <w:proofErr w:type="spellEnd"/>
      <w:r w:rsidR="00CD550E">
        <w:t xml:space="preserve">, </w:t>
      </w:r>
      <w:proofErr w:type="spellStart"/>
      <w:r w:rsidR="00CD550E">
        <w:rPr>
          <w:rFonts w:asciiTheme="majorBidi" w:hAnsiTheme="majorBidi" w:cstheme="majorBidi"/>
        </w:rPr>
        <w:t>Zeithaml</w:t>
      </w:r>
      <w:proofErr w:type="spellEnd"/>
      <w:r w:rsidR="00CD550E">
        <w:rPr>
          <w:rFonts w:asciiTheme="majorBidi" w:hAnsiTheme="majorBidi" w:cstheme="majorBidi"/>
        </w:rPr>
        <w:t xml:space="preserve"> </w:t>
      </w:r>
      <w:r w:rsidR="00CD550E" w:rsidRPr="00CD550E">
        <w:rPr>
          <w:rFonts w:asciiTheme="majorBidi" w:hAnsiTheme="majorBidi" w:cstheme="majorBidi"/>
        </w:rPr>
        <w:t>&amp; Berry</w:t>
      </w:r>
      <w:r w:rsidR="00CD550E">
        <w:rPr>
          <w:rFonts w:asciiTheme="majorBidi" w:hAnsiTheme="majorBidi" w:cstheme="majorBidi"/>
        </w:rPr>
        <w:t>, 1988</w:t>
      </w:r>
      <w:r w:rsidRPr="001909A4">
        <w:rPr>
          <w:rFonts w:asciiTheme="majorBidi" w:hAnsiTheme="majorBidi" w:cstheme="majorBidi"/>
        </w:rPr>
        <w:t xml:space="preserve">). For instance, </w:t>
      </w:r>
      <w:proofErr w:type="spellStart"/>
      <w:r w:rsidR="00CD550E" w:rsidRPr="00CD550E">
        <w:rPr>
          <w:rFonts w:asciiTheme="majorBidi" w:hAnsiTheme="majorBidi" w:cstheme="majorBidi"/>
        </w:rPr>
        <w:t>Mukhtar</w:t>
      </w:r>
      <w:proofErr w:type="spellEnd"/>
      <w:r w:rsidR="00CD550E" w:rsidRPr="00CD550E">
        <w:rPr>
          <w:rFonts w:asciiTheme="majorBidi" w:hAnsiTheme="majorBidi" w:cstheme="majorBidi"/>
        </w:rPr>
        <w:t xml:space="preserve">, </w:t>
      </w:r>
      <w:r w:rsidR="00CD550E">
        <w:rPr>
          <w:rFonts w:asciiTheme="majorBidi" w:hAnsiTheme="majorBidi" w:cstheme="majorBidi"/>
        </w:rPr>
        <w:t xml:space="preserve">Saeed &amp; Ata </w:t>
      </w:r>
      <w:r w:rsidRPr="001909A4">
        <w:rPr>
          <w:rFonts w:asciiTheme="majorBidi" w:hAnsiTheme="majorBidi" w:cstheme="majorBidi"/>
        </w:rPr>
        <w:t xml:space="preserve">(2013) has used SERVQUAL to assess quality performance in the Pakistani public sector, while </w:t>
      </w:r>
      <w:proofErr w:type="spellStart"/>
      <w:r w:rsidRPr="001909A4">
        <w:rPr>
          <w:rFonts w:asciiTheme="majorBidi" w:hAnsiTheme="majorBidi" w:cstheme="majorBidi"/>
        </w:rPr>
        <w:t>Ilhaamie</w:t>
      </w:r>
      <w:proofErr w:type="spellEnd"/>
      <w:r w:rsidRPr="001909A4">
        <w:rPr>
          <w:rFonts w:asciiTheme="majorBidi" w:hAnsiTheme="majorBidi" w:cstheme="majorBidi"/>
        </w:rPr>
        <w:t xml:space="preserve"> (2010) </w:t>
      </w:r>
      <w:r w:rsidR="00473524" w:rsidRPr="001909A4">
        <w:rPr>
          <w:rFonts w:asciiTheme="majorBidi" w:hAnsiTheme="majorBidi" w:cstheme="majorBidi"/>
        </w:rPr>
        <w:t xml:space="preserve">has </w:t>
      </w:r>
      <w:r w:rsidRPr="001909A4">
        <w:rPr>
          <w:rFonts w:asciiTheme="majorBidi" w:hAnsiTheme="majorBidi" w:cstheme="majorBidi"/>
        </w:rPr>
        <w:t xml:space="preserve">used it </w:t>
      </w:r>
      <w:r w:rsidR="00473524" w:rsidRPr="001909A4">
        <w:rPr>
          <w:rFonts w:asciiTheme="majorBidi" w:hAnsiTheme="majorBidi" w:cstheme="majorBidi"/>
        </w:rPr>
        <w:t xml:space="preserve">to evaluate </w:t>
      </w:r>
      <w:r w:rsidRPr="001909A4">
        <w:rPr>
          <w:rFonts w:asciiTheme="majorBidi" w:hAnsiTheme="majorBidi" w:cstheme="majorBidi"/>
        </w:rPr>
        <w:t xml:space="preserve">service quality in the Malaysian public sector. </w:t>
      </w:r>
      <w:r w:rsidR="00473524" w:rsidRPr="001909A4">
        <w:rPr>
          <w:rFonts w:asciiTheme="majorBidi" w:hAnsiTheme="majorBidi" w:cstheme="majorBidi"/>
        </w:rPr>
        <w:t xml:space="preserve">On </w:t>
      </w:r>
      <w:r w:rsidRPr="001909A4">
        <w:rPr>
          <w:rFonts w:asciiTheme="majorBidi" w:hAnsiTheme="majorBidi" w:cstheme="majorBidi"/>
        </w:rPr>
        <w:t xml:space="preserve">the SERVQUAL, </w:t>
      </w:r>
      <w:proofErr w:type="spellStart"/>
      <w:r w:rsidRPr="001909A4">
        <w:rPr>
          <w:rFonts w:asciiTheme="majorBidi" w:hAnsiTheme="majorBidi" w:cstheme="majorBidi"/>
        </w:rPr>
        <w:t>Parasuraman</w:t>
      </w:r>
      <w:proofErr w:type="spellEnd"/>
      <w:r w:rsidRPr="001909A4">
        <w:rPr>
          <w:rFonts w:asciiTheme="majorBidi" w:hAnsiTheme="majorBidi" w:cstheme="majorBidi"/>
        </w:rPr>
        <w:t xml:space="preserve"> et al. (1988) suggested </w:t>
      </w:r>
      <w:r w:rsidR="00473524" w:rsidRPr="001909A4">
        <w:rPr>
          <w:rFonts w:asciiTheme="majorBidi" w:hAnsiTheme="majorBidi" w:cstheme="majorBidi"/>
        </w:rPr>
        <w:t xml:space="preserve">that </w:t>
      </w:r>
      <w:r w:rsidRPr="001909A4">
        <w:rPr>
          <w:rFonts w:asciiTheme="majorBidi" w:hAnsiTheme="majorBidi" w:cstheme="majorBidi"/>
        </w:rPr>
        <w:t xml:space="preserve">the following </w:t>
      </w:r>
      <w:r w:rsidR="00473524" w:rsidRPr="001909A4">
        <w:rPr>
          <w:rFonts w:asciiTheme="majorBidi" w:hAnsiTheme="majorBidi" w:cstheme="majorBidi"/>
        </w:rPr>
        <w:t xml:space="preserve">criteria be used </w:t>
      </w:r>
      <w:r w:rsidRPr="001909A4">
        <w:rPr>
          <w:rFonts w:asciiTheme="majorBidi" w:hAnsiTheme="majorBidi" w:cstheme="majorBidi"/>
        </w:rPr>
        <w:t>to measure quality performance</w:t>
      </w:r>
      <w:r w:rsidR="00473524" w:rsidRPr="001909A4">
        <w:rPr>
          <w:rFonts w:asciiTheme="majorBidi" w:hAnsiTheme="majorBidi" w:cstheme="majorBidi"/>
        </w:rPr>
        <w:t>:</w:t>
      </w:r>
    </w:p>
    <w:p w14:paraId="44309C8E" w14:textId="551B2DB6"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 </w:t>
      </w:r>
    </w:p>
    <w:p w14:paraId="17F2BBAB" w14:textId="763D61B2" w:rsidR="00780F65" w:rsidRPr="001909A4" w:rsidRDefault="00780F65" w:rsidP="004030E0">
      <w:pPr>
        <w:pStyle w:val="ListParagraph"/>
        <w:numPr>
          <w:ilvl w:val="0"/>
          <w:numId w:val="10"/>
        </w:numPr>
        <w:spacing w:line="360" w:lineRule="auto"/>
        <w:jc w:val="both"/>
        <w:rPr>
          <w:rFonts w:asciiTheme="majorBidi" w:hAnsiTheme="majorBidi" w:cstheme="majorBidi"/>
        </w:rPr>
      </w:pPr>
      <w:r w:rsidRPr="001909A4">
        <w:rPr>
          <w:rFonts w:asciiTheme="majorBidi" w:hAnsiTheme="majorBidi" w:cstheme="majorBidi"/>
        </w:rPr>
        <w:t>The appearance of physical facilities should be in line with the services offered</w:t>
      </w:r>
      <w:r w:rsidR="00FF5314" w:rsidRPr="001909A4">
        <w:rPr>
          <w:rFonts w:asciiTheme="majorBidi" w:hAnsiTheme="majorBidi" w:cstheme="majorBidi"/>
        </w:rPr>
        <w:t>,</w:t>
      </w:r>
      <w:r w:rsidRPr="001909A4">
        <w:rPr>
          <w:rFonts w:asciiTheme="majorBidi" w:hAnsiTheme="majorBidi" w:cstheme="majorBidi"/>
        </w:rPr>
        <w:t xml:space="preserve"> and </w:t>
      </w:r>
      <w:r w:rsidRPr="00A37A9E">
        <w:rPr>
          <w:rFonts w:asciiTheme="majorBidi" w:hAnsiTheme="majorBidi" w:cstheme="majorBidi"/>
          <w:noProof/>
        </w:rPr>
        <w:t xml:space="preserve">should </w:t>
      </w:r>
      <w:r w:rsidR="00FF5314" w:rsidRPr="00A37A9E">
        <w:rPr>
          <w:rFonts w:asciiTheme="majorBidi" w:hAnsiTheme="majorBidi" w:cstheme="majorBidi"/>
          <w:noProof/>
        </w:rPr>
        <w:t>therefore</w:t>
      </w:r>
      <w:r w:rsidR="00FF5314" w:rsidRPr="001909A4">
        <w:rPr>
          <w:rFonts w:asciiTheme="majorBidi" w:hAnsiTheme="majorBidi" w:cstheme="majorBidi"/>
        </w:rPr>
        <w:t xml:space="preserve"> </w:t>
      </w:r>
      <w:r w:rsidRPr="001909A4">
        <w:rPr>
          <w:rFonts w:asciiTheme="majorBidi" w:hAnsiTheme="majorBidi" w:cstheme="majorBidi"/>
        </w:rPr>
        <w:t>be visually appealing</w:t>
      </w:r>
      <w:r w:rsidR="00FF5314" w:rsidRPr="001909A4">
        <w:rPr>
          <w:rFonts w:asciiTheme="majorBidi" w:hAnsiTheme="majorBidi" w:cstheme="majorBidi"/>
        </w:rPr>
        <w:t>;</w:t>
      </w:r>
    </w:p>
    <w:p w14:paraId="56165EEB" w14:textId="0EB594C2" w:rsidR="00780F65" w:rsidRPr="001909A4" w:rsidRDefault="00780F65" w:rsidP="004030E0">
      <w:pPr>
        <w:pStyle w:val="ListParagraph"/>
        <w:numPr>
          <w:ilvl w:val="0"/>
          <w:numId w:val="10"/>
        </w:numPr>
        <w:spacing w:line="360" w:lineRule="auto"/>
        <w:jc w:val="both"/>
        <w:rPr>
          <w:rFonts w:asciiTheme="majorBidi" w:hAnsiTheme="majorBidi" w:cstheme="majorBidi"/>
        </w:rPr>
      </w:pPr>
      <w:r w:rsidRPr="00A37A9E">
        <w:rPr>
          <w:rFonts w:asciiTheme="majorBidi" w:hAnsiTheme="majorBidi" w:cstheme="majorBidi"/>
          <w:noProof/>
        </w:rPr>
        <w:t>Organizations</w:t>
      </w:r>
      <w:r w:rsidRPr="001909A4">
        <w:rPr>
          <w:rFonts w:asciiTheme="majorBidi" w:hAnsiTheme="majorBidi" w:cstheme="majorBidi"/>
        </w:rPr>
        <w:t xml:space="preserve"> must always keep </w:t>
      </w:r>
      <w:r w:rsidR="00FF5314" w:rsidRPr="001909A4">
        <w:rPr>
          <w:rFonts w:asciiTheme="majorBidi" w:hAnsiTheme="majorBidi" w:cstheme="majorBidi"/>
        </w:rPr>
        <w:t>promises</w:t>
      </w:r>
      <w:r w:rsidRPr="001909A4">
        <w:rPr>
          <w:rFonts w:asciiTheme="majorBidi" w:hAnsiTheme="majorBidi" w:cstheme="majorBidi"/>
        </w:rPr>
        <w:t xml:space="preserve"> with regards to the service</w:t>
      </w:r>
      <w:r w:rsidR="00FF5314" w:rsidRPr="001909A4">
        <w:rPr>
          <w:rFonts w:asciiTheme="majorBidi" w:hAnsiTheme="majorBidi" w:cstheme="majorBidi"/>
        </w:rPr>
        <w:t>s</w:t>
      </w:r>
      <w:r w:rsidRPr="001909A4">
        <w:rPr>
          <w:rFonts w:asciiTheme="majorBidi" w:hAnsiTheme="majorBidi" w:cstheme="majorBidi"/>
        </w:rPr>
        <w:t xml:space="preserve"> </w:t>
      </w:r>
      <w:r w:rsidR="00FF5314" w:rsidRPr="001909A4">
        <w:rPr>
          <w:rFonts w:asciiTheme="majorBidi" w:hAnsiTheme="majorBidi" w:cstheme="majorBidi"/>
        </w:rPr>
        <w:t xml:space="preserve">to be </w:t>
      </w:r>
      <w:r w:rsidRPr="001909A4">
        <w:rPr>
          <w:rFonts w:asciiTheme="majorBidi" w:hAnsiTheme="majorBidi" w:cstheme="majorBidi"/>
        </w:rPr>
        <w:t>offered</w:t>
      </w:r>
      <w:r w:rsidR="00FF5314" w:rsidRPr="001909A4">
        <w:rPr>
          <w:rFonts w:asciiTheme="majorBidi" w:hAnsiTheme="majorBidi" w:cstheme="majorBidi"/>
        </w:rPr>
        <w:t>;</w:t>
      </w:r>
    </w:p>
    <w:p w14:paraId="3344485F" w14:textId="3473DBAD" w:rsidR="00780F65" w:rsidRPr="001909A4" w:rsidRDefault="00FF5314" w:rsidP="004030E0">
      <w:pPr>
        <w:pStyle w:val="ListParagraph"/>
        <w:numPr>
          <w:ilvl w:val="0"/>
          <w:numId w:val="10"/>
        </w:numPr>
        <w:spacing w:line="360" w:lineRule="auto"/>
        <w:jc w:val="both"/>
        <w:rPr>
          <w:rFonts w:asciiTheme="majorBidi" w:hAnsiTheme="majorBidi" w:cstheme="majorBidi"/>
        </w:rPr>
      </w:pPr>
      <w:r w:rsidRPr="001909A4">
        <w:rPr>
          <w:rFonts w:asciiTheme="majorBidi" w:hAnsiTheme="majorBidi" w:cstheme="majorBidi"/>
        </w:rPr>
        <w:t xml:space="preserve">An </w:t>
      </w:r>
      <w:r w:rsidRPr="00A37A9E">
        <w:rPr>
          <w:rFonts w:asciiTheme="majorBidi" w:hAnsiTheme="majorBidi" w:cstheme="majorBidi"/>
          <w:noProof/>
        </w:rPr>
        <w:t>o</w:t>
      </w:r>
      <w:r w:rsidR="00780F65" w:rsidRPr="00A37A9E">
        <w:rPr>
          <w:rFonts w:asciiTheme="majorBidi" w:hAnsiTheme="majorBidi" w:cstheme="majorBidi"/>
          <w:noProof/>
        </w:rPr>
        <w:t>rganization</w:t>
      </w:r>
      <w:r w:rsidRPr="001909A4">
        <w:rPr>
          <w:rFonts w:asciiTheme="majorBidi" w:hAnsiTheme="majorBidi" w:cstheme="majorBidi"/>
        </w:rPr>
        <w:t>’</w:t>
      </w:r>
      <w:r w:rsidR="00780F65" w:rsidRPr="001909A4">
        <w:rPr>
          <w:rFonts w:asciiTheme="majorBidi" w:hAnsiTheme="majorBidi" w:cstheme="majorBidi"/>
        </w:rPr>
        <w:t>s equipment</w:t>
      </w:r>
      <w:r w:rsidRPr="001909A4">
        <w:rPr>
          <w:rFonts w:asciiTheme="majorBidi" w:hAnsiTheme="majorBidi" w:cstheme="majorBidi"/>
        </w:rPr>
        <w:t xml:space="preserve"> </w:t>
      </w:r>
      <w:r w:rsidR="00780F65" w:rsidRPr="001909A4">
        <w:rPr>
          <w:rFonts w:asciiTheme="majorBidi" w:hAnsiTheme="majorBidi" w:cstheme="majorBidi"/>
        </w:rPr>
        <w:t>should be up-to-date</w:t>
      </w:r>
      <w:r w:rsidRPr="001909A4">
        <w:rPr>
          <w:rFonts w:asciiTheme="majorBidi" w:hAnsiTheme="majorBidi" w:cstheme="majorBidi"/>
        </w:rPr>
        <w:t>;</w:t>
      </w:r>
    </w:p>
    <w:p w14:paraId="5D9926AC" w14:textId="27299A80" w:rsidR="00780F65" w:rsidRPr="001909A4" w:rsidRDefault="00780F65" w:rsidP="004030E0">
      <w:pPr>
        <w:pStyle w:val="ListParagraph"/>
        <w:numPr>
          <w:ilvl w:val="0"/>
          <w:numId w:val="10"/>
        </w:numPr>
        <w:spacing w:line="360" w:lineRule="auto"/>
        <w:jc w:val="both"/>
        <w:rPr>
          <w:rFonts w:asciiTheme="majorBidi" w:hAnsiTheme="majorBidi" w:cstheme="majorBidi"/>
        </w:rPr>
      </w:pPr>
      <w:r w:rsidRPr="00A37A9E">
        <w:rPr>
          <w:rFonts w:asciiTheme="majorBidi" w:hAnsiTheme="majorBidi" w:cstheme="majorBidi"/>
          <w:noProof/>
        </w:rPr>
        <w:t>Organizations</w:t>
      </w:r>
      <w:r w:rsidRPr="001909A4">
        <w:rPr>
          <w:rFonts w:asciiTheme="majorBidi" w:hAnsiTheme="majorBidi" w:cstheme="majorBidi"/>
        </w:rPr>
        <w:t xml:space="preserve"> should provide customers with </w:t>
      </w:r>
      <w:r w:rsidRPr="00A37A9E">
        <w:rPr>
          <w:rFonts w:asciiTheme="majorBidi" w:hAnsiTheme="majorBidi" w:cstheme="majorBidi"/>
          <w:noProof/>
        </w:rPr>
        <w:t>individualized</w:t>
      </w:r>
      <w:r w:rsidRPr="001909A4">
        <w:rPr>
          <w:rFonts w:asciiTheme="majorBidi" w:hAnsiTheme="majorBidi" w:cstheme="majorBidi"/>
        </w:rPr>
        <w:t xml:space="preserve"> attention</w:t>
      </w:r>
      <w:r w:rsidR="00FF5314" w:rsidRPr="001909A4">
        <w:rPr>
          <w:rFonts w:asciiTheme="majorBidi" w:hAnsiTheme="majorBidi" w:cstheme="majorBidi"/>
        </w:rPr>
        <w:t>;</w:t>
      </w:r>
    </w:p>
    <w:p w14:paraId="576D7D3C" w14:textId="63EB78A5" w:rsidR="00780F65" w:rsidRPr="001909A4" w:rsidRDefault="00780F65" w:rsidP="004030E0">
      <w:pPr>
        <w:pStyle w:val="ListParagraph"/>
        <w:numPr>
          <w:ilvl w:val="0"/>
          <w:numId w:val="10"/>
        </w:numPr>
        <w:spacing w:line="360" w:lineRule="auto"/>
        <w:jc w:val="both"/>
        <w:rPr>
          <w:rFonts w:asciiTheme="majorBidi" w:hAnsiTheme="majorBidi" w:cstheme="majorBidi"/>
        </w:rPr>
      </w:pPr>
      <w:r w:rsidRPr="00A37A9E">
        <w:rPr>
          <w:rFonts w:asciiTheme="majorBidi" w:hAnsiTheme="majorBidi" w:cstheme="majorBidi"/>
          <w:noProof/>
        </w:rPr>
        <w:t>Organizations</w:t>
      </w:r>
      <w:r w:rsidRPr="001909A4">
        <w:rPr>
          <w:rFonts w:asciiTheme="majorBidi" w:hAnsiTheme="majorBidi" w:cstheme="majorBidi"/>
        </w:rPr>
        <w:t xml:space="preserve"> should make customers feel safe in their transactions</w:t>
      </w:r>
      <w:r w:rsidR="00FF5314" w:rsidRPr="001909A4">
        <w:rPr>
          <w:rFonts w:asciiTheme="majorBidi" w:hAnsiTheme="majorBidi" w:cstheme="majorBidi"/>
        </w:rPr>
        <w:t>;</w:t>
      </w:r>
    </w:p>
    <w:p w14:paraId="1E6A3E17" w14:textId="06463E2B" w:rsidR="00780F65" w:rsidRPr="001909A4" w:rsidRDefault="00780F65" w:rsidP="004030E0">
      <w:pPr>
        <w:pStyle w:val="ListParagraph"/>
        <w:numPr>
          <w:ilvl w:val="0"/>
          <w:numId w:val="10"/>
        </w:numPr>
        <w:spacing w:line="360" w:lineRule="auto"/>
        <w:jc w:val="both"/>
        <w:rPr>
          <w:rFonts w:asciiTheme="majorBidi" w:hAnsiTheme="majorBidi" w:cstheme="majorBidi"/>
        </w:rPr>
      </w:pPr>
      <w:r w:rsidRPr="00A37A9E">
        <w:rPr>
          <w:rFonts w:asciiTheme="majorBidi" w:hAnsiTheme="majorBidi" w:cstheme="majorBidi"/>
          <w:noProof/>
        </w:rPr>
        <w:t>Organizations</w:t>
      </w:r>
      <w:r w:rsidRPr="001909A4">
        <w:rPr>
          <w:rFonts w:asciiTheme="majorBidi" w:hAnsiTheme="majorBidi" w:cstheme="majorBidi"/>
        </w:rPr>
        <w:t xml:space="preserve"> should be willing to help employees</w:t>
      </w:r>
      <w:r w:rsidR="0097069E" w:rsidRPr="001909A4">
        <w:rPr>
          <w:rFonts w:asciiTheme="majorBidi" w:hAnsiTheme="majorBidi" w:cstheme="majorBidi"/>
        </w:rPr>
        <w:t xml:space="preserve"> to succeed</w:t>
      </w:r>
      <w:r w:rsidR="00FF5314" w:rsidRPr="001909A4">
        <w:rPr>
          <w:rFonts w:asciiTheme="majorBidi" w:hAnsiTheme="majorBidi" w:cstheme="majorBidi"/>
        </w:rPr>
        <w:t>;</w:t>
      </w:r>
    </w:p>
    <w:p w14:paraId="6CDCC348" w14:textId="076EB320" w:rsidR="00780F65" w:rsidRPr="001909A4" w:rsidRDefault="00780F65" w:rsidP="004030E0">
      <w:pPr>
        <w:pStyle w:val="ListParagraph"/>
        <w:numPr>
          <w:ilvl w:val="0"/>
          <w:numId w:val="10"/>
        </w:numPr>
        <w:spacing w:line="360" w:lineRule="auto"/>
        <w:jc w:val="both"/>
        <w:rPr>
          <w:rFonts w:asciiTheme="majorBidi" w:hAnsiTheme="majorBidi" w:cstheme="majorBidi"/>
        </w:rPr>
      </w:pPr>
      <w:r w:rsidRPr="00A37A9E">
        <w:rPr>
          <w:rFonts w:asciiTheme="majorBidi" w:hAnsiTheme="majorBidi" w:cstheme="majorBidi"/>
          <w:noProof/>
        </w:rPr>
        <w:t>Organizations</w:t>
      </w:r>
      <w:r w:rsidRPr="001909A4">
        <w:rPr>
          <w:rFonts w:asciiTheme="majorBidi" w:hAnsiTheme="majorBidi" w:cstheme="majorBidi"/>
        </w:rPr>
        <w:t xml:space="preserve"> should be</w:t>
      </w:r>
      <w:r w:rsidRPr="001909A4">
        <w:t xml:space="preserve"> </w:t>
      </w:r>
      <w:r w:rsidRPr="001909A4">
        <w:rPr>
          <w:rFonts w:asciiTheme="majorBidi" w:hAnsiTheme="majorBidi" w:cstheme="majorBidi"/>
        </w:rPr>
        <w:t xml:space="preserve">sympathetic </w:t>
      </w:r>
      <w:r w:rsidR="00FF5314" w:rsidRPr="001909A4">
        <w:rPr>
          <w:rFonts w:asciiTheme="majorBidi" w:hAnsiTheme="majorBidi" w:cstheme="majorBidi"/>
        </w:rPr>
        <w:t xml:space="preserve">with </w:t>
      </w:r>
      <w:r w:rsidRPr="001909A4">
        <w:rPr>
          <w:rFonts w:asciiTheme="majorBidi" w:hAnsiTheme="majorBidi" w:cstheme="majorBidi"/>
        </w:rPr>
        <w:t xml:space="preserve">and </w:t>
      </w:r>
      <w:r w:rsidRPr="00A37A9E">
        <w:rPr>
          <w:rFonts w:asciiTheme="majorBidi" w:hAnsiTheme="majorBidi" w:cstheme="majorBidi"/>
          <w:noProof/>
        </w:rPr>
        <w:t>reassuring</w:t>
      </w:r>
      <w:r w:rsidRPr="001909A4">
        <w:rPr>
          <w:rFonts w:asciiTheme="majorBidi" w:hAnsiTheme="majorBidi" w:cstheme="majorBidi"/>
        </w:rPr>
        <w:t xml:space="preserve"> to customers with problems</w:t>
      </w:r>
      <w:r w:rsidR="00FF5314" w:rsidRPr="001909A4">
        <w:rPr>
          <w:rFonts w:asciiTheme="majorBidi" w:hAnsiTheme="majorBidi" w:cstheme="majorBidi"/>
        </w:rPr>
        <w:t>.</w:t>
      </w:r>
    </w:p>
    <w:p w14:paraId="6C3C9392" w14:textId="77777777" w:rsidR="00780F65" w:rsidRPr="001909A4" w:rsidRDefault="00780F65" w:rsidP="00780F65">
      <w:pPr>
        <w:spacing w:line="360" w:lineRule="auto"/>
        <w:jc w:val="both"/>
        <w:rPr>
          <w:rFonts w:asciiTheme="majorBidi" w:hAnsiTheme="majorBidi" w:cstheme="majorBidi"/>
        </w:rPr>
      </w:pPr>
    </w:p>
    <w:p w14:paraId="019AEE2D" w14:textId="3606D777" w:rsidR="00780F65" w:rsidRPr="001909A4" w:rsidRDefault="00780F65" w:rsidP="006B383D">
      <w:pPr>
        <w:spacing w:line="360" w:lineRule="auto"/>
        <w:jc w:val="both"/>
        <w:rPr>
          <w:rFonts w:asciiTheme="majorBidi" w:hAnsiTheme="majorBidi" w:cstheme="majorBidi"/>
        </w:rPr>
      </w:pPr>
      <w:r w:rsidRPr="001909A4">
        <w:rPr>
          <w:rFonts w:asciiTheme="majorBidi" w:hAnsiTheme="majorBidi" w:cstheme="majorBidi"/>
        </w:rPr>
        <w:t xml:space="preserve">In the UAE context, the government </w:t>
      </w:r>
      <w:r w:rsidR="0097069E" w:rsidRPr="001909A4">
        <w:rPr>
          <w:rFonts w:asciiTheme="majorBidi" w:hAnsiTheme="majorBidi" w:cstheme="majorBidi"/>
        </w:rPr>
        <w:t xml:space="preserve">is trying hard to </w:t>
      </w:r>
      <w:r w:rsidRPr="001909A4">
        <w:rPr>
          <w:rFonts w:asciiTheme="majorBidi" w:hAnsiTheme="majorBidi" w:cstheme="majorBidi"/>
        </w:rPr>
        <w:t>promote</w:t>
      </w:r>
      <w:r w:rsidR="00A13D7E">
        <w:rPr>
          <w:rFonts w:asciiTheme="majorBidi" w:hAnsiTheme="majorBidi" w:cstheme="majorBidi"/>
        </w:rPr>
        <w:t xml:space="preserve"> </w:t>
      </w:r>
      <w:r w:rsidRPr="001909A4">
        <w:rPr>
          <w:rFonts w:asciiTheme="majorBidi" w:hAnsiTheme="majorBidi" w:cstheme="majorBidi"/>
        </w:rPr>
        <w:t xml:space="preserve">the position of the public sector as a role model for all other sectors with regards to quality performance. </w:t>
      </w:r>
      <w:r w:rsidR="00FF5314" w:rsidRPr="001909A4">
        <w:rPr>
          <w:rFonts w:asciiTheme="majorBidi" w:hAnsiTheme="majorBidi" w:cstheme="majorBidi"/>
        </w:rPr>
        <w:t>For instance, t</w:t>
      </w:r>
      <w:r w:rsidRPr="001909A4">
        <w:rPr>
          <w:rFonts w:asciiTheme="majorBidi" w:hAnsiTheme="majorBidi" w:cstheme="majorBidi"/>
        </w:rPr>
        <w:t>he aim</w:t>
      </w:r>
      <w:r w:rsidR="00FF5314" w:rsidRPr="001909A4">
        <w:rPr>
          <w:rFonts w:asciiTheme="majorBidi" w:hAnsiTheme="majorBidi" w:cstheme="majorBidi"/>
        </w:rPr>
        <w:t>s</w:t>
      </w:r>
      <w:r w:rsidRPr="001909A4">
        <w:rPr>
          <w:rFonts w:asciiTheme="majorBidi" w:hAnsiTheme="majorBidi" w:cstheme="majorBidi"/>
        </w:rPr>
        <w:t xml:space="preserve"> of the government of Dubai </w:t>
      </w:r>
      <w:r w:rsidR="00FF5314" w:rsidRPr="001909A4">
        <w:rPr>
          <w:rFonts w:asciiTheme="majorBidi" w:hAnsiTheme="majorBidi" w:cstheme="majorBidi"/>
        </w:rPr>
        <w:t xml:space="preserve">are </w:t>
      </w:r>
      <w:r w:rsidRPr="001909A4">
        <w:rPr>
          <w:rFonts w:asciiTheme="majorBidi" w:hAnsiTheme="majorBidi" w:cstheme="majorBidi"/>
        </w:rPr>
        <w:t xml:space="preserve">to encourage and stimulate excellence in business and customer satisfaction. In order to encourage quality improvement within government entities, the Dubai government has established a number of excellence awards for government entities. </w:t>
      </w:r>
      <w:r w:rsidR="00FF5314" w:rsidRPr="001909A4">
        <w:rPr>
          <w:rFonts w:asciiTheme="majorBidi" w:hAnsiTheme="majorBidi" w:cstheme="majorBidi"/>
        </w:rPr>
        <w:t>Awards</w:t>
      </w:r>
      <w:r w:rsidRPr="001909A4">
        <w:rPr>
          <w:rFonts w:asciiTheme="majorBidi" w:hAnsiTheme="majorBidi" w:cstheme="majorBidi"/>
        </w:rPr>
        <w:t xml:space="preserve"> for excellence </w:t>
      </w:r>
      <w:r w:rsidRPr="00A37A9E">
        <w:rPr>
          <w:rFonts w:asciiTheme="majorBidi" w:hAnsiTheme="majorBidi" w:cstheme="majorBidi"/>
          <w:noProof/>
        </w:rPr>
        <w:t>recognize</w:t>
      </w:r>
      <w:r w:rsidRPr="001909A4">
        <w:rPr>
          <w:rFonts w:asciiTheme="majorBidi" w:hAnsiTheme="majorBidi" w:cstheme="majorBidi"/>
        </w:rPr>
        <w:t xml:space="preserve"> and reward exceptional government employees, departments</w:t>
      </w:r>
      <w:r w:rsidR="00FF5314" w:rsidRPr="001909A4">
        <w:rPr>
          <w:rFonts w:asciiTheme="majorBidi" w:hAnsiTheme="majorBidi" w:cstheme="majorBidi"/>
        </w:rPr>
        <w:t>,</w:t>
      </w:r>
      <w:r w:rsidRPr="001909A4">
        <w:rPr>
          <w:rFonts w:asciiTheme="majorBidi" w:hAnsiTheme="majorBidi" w:cstheme="majorBidi"/>
        </w:rPr>
        <w:t xml:space="preserve"> and initiatives. Motivated by the Dubai Government Excellence </w:t>
      </w:r>
      <w:proofErr w:type="spellStart"/>
      <w:r w:rsidRPr="001909A4">
        <w:rPr>
          <w:rFonts w:asciiTheme="majorBidi" w:hAnsiTheme="majorBidi" w:cstheme="majorBidi"/>
        </w:rPr>
        <w:t>Programme</w:t>
      </w:r>
      <w:proofErr w:type="spellEnd"/>
      <w:r w:rsidRPr="001909A4">
        <w:rPr>
          <w:rFonts w:asciiTheme="majorBidi" w:hAnsiTheme="majorBidi" w:cstheme="majorBidi"/>
        </w:rPr>
        <w:t xml:space="preserve">, each government entity strives to improve its performance in order to be awarded </w:t>
      </w:r>
      <w:r w:rsidR="00FF5314" w:rsidRPr="001909A4">
        <w:rPr>
          <w:rFonts w:asciiTheme="majorBidi" w:hAnsiTheme="majorBidi" w:cstheme="majorBidi"/>
        </w:rPr>
        <w:t xml:space="preserve">by the </w:t>
      </w:r>
      <w:proofErr w:type="spellStart"/>
      <w:r w:rsidR="00FF5314" w:rsidRPr="001909A4">
        <w:rPr>
          <w:rFonts w:asciiTheme="majorBidi" w:hAnsiTheme="majorBidi" w:cstheme="majorBidi"/>
        </w:rPr>
        <w:t>programme</w:t>
      </w:r>
      <w:proofErr w:type="spellEnd"/>
      <w:r w:rsidR="00FF5314" w:rsidRPr="001909A4">
        <w:rPr>
          <w:rFonts w:asciiTheme="majorBidi" w:hAnsiTheme="majorBidi" w:cstheme="majorBidi"/>
        </w:rPr>
        <w:t>.</w:t>
      </w:r>
    </w:p>
    <w:p w14:paraId="11B4E04F" w14:textId="77777777" w:rsidR="00FF5314" w:rsidRPr="001909A4" w:rsidRDefault="00FF5314" w:rsidP="006B383D">
      <w:pPr>
        <w:spacing w:line="360" w:lineRule="auto"/>
        <w:jc w:val="both"/>
        <w:rPr>
          <w:rFonts w:asciiTheme="minorHAnsi" w:eastAsia="Malgun Gothic" w:hAnsiTheme="minorHAnsi" w:cs="Segoe UI"/>
          <w:sz w:val="22"/>
          <w:szCs w:val="22"/>
        </w:rPr>
      </w:pPr>
    </w:p>
    <w:p w14:paraId="2FAFE6ED" w14:textId="26D24EF9" w:rsidR="00780F65" w:rsidRPr="001909A4" w:rsidRDefault="00780F65" w:rsidP="004030E0">
      <w:pPr>
        <w:pStyle w:val="Heading3"/>
        <w:numPr>
          <w:ilvl w:val="2"/>
          <w:numId w:val="2"/>
        </w:numPr>
        <w:rPr>
          <w:rFonts w:ascii="Times New Roman" w:hAnsi="Times New Roman" w:cs="Times New Roman"/>
          <w:b/>
          <w:color w:val="auto"/>
        </w:rPr>
      </w:pPr>
      <w:bookmarkStart w:id="31" w:name="_Toc481404406"/>
      <w:r w:rsidRPr="001909A4">
        <w:rPr>
          <w:rFonts w:ascii="Times New Roman" w:hAnsi="Times New Roman" w:cs="Times New Roman"/>
          <w:b/>
          <w:color w:val="auto"/>
        </w:rPr>
        <w:t xml:space="preserve">Operational </w:t>
      </w:r>
      <w:r w:rsidR="00FF5314" w:rsidRPr="001909A4">
        <w:rPr>
          <w:rFonts w:ascii="Times New Roman" w:hAnsi="Times New Roman" w:cs="Times New Roman"/>
          <w:b/>
          <w:color w:val="auto"/>
        </w:rPr>
        <w:t>p</w:t>
      </w:r>
      <w:r w:rsidRPr="001909A4">
        <w:rPr>
          <w:rFonts w:ascii="Times New Roman" w:hAnsi="Times New Roman" w:cs="Times New Roman"/>
          <w:b/>
          <w:color w:val="auto"/>
        </w:rPr>
        <w:t>erformance</w:t>
      </w:r>
      <w:r w:rsidR="000B26B3" w:rsidRPr="001909A4">
        <w:rPr>
          <w:rFonts w:ascii="Times New Roman" w:hAnsi="Times New Roman" w:cs="Times New Roman"/>
          <w:b/>
          <w:color w:val="auto"/>
        </w:rPr>
        <w:t xml:space="preserve"> levels</w:t>
      </w:r>
      <w:bookmarkEnd w:id="31"/>
    </w:p>
    <w:p w14:paraId="0A3ADCE2" w14:textId="77777777" w:rsidR="00780F65" w:rsidRPr="001909A4" w:rsidRDefault="00780F65" w:rsidP="00780F65"/>
    <w:p w14:paraId="0F386D5C" w14:textId="15D9FB1B"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lastRenderedPageBreak/>
        <w:t>While there are various measures that comprise operational performance in</w:t>
      </w:r>
      <w:r w:rsidR="00FF5314" w:rsidRPr="001909A4">
        <w:rPr>
          <w:rFonts w:asciiTheme="majorBidi" w:hAnsiTheme="majorBidi" w:cstheme="majorBidi"/>
        </w:rPr>
        <w:t xml:space="preserve"> the</w:t>
      </w:r>
      <w:r w:rsidRPr="001909A4">
        <w:rPr>
          <w:rFonts w:asciiTheme="majorBidi" w:hAnsiTheme="majorBidi" w:cstheme="majorBidi"/>
        </w:rPr>
        <w:t xml:space="preserve"> public sector, </w:t>
      </w:r>
      <w:r w:rsidR="00FF5314" w:rsidRPr="001909A4">
        <w:rPr>
          <w:rFonts w:asciiTheme="majorBidi" w:hAnsiTheme="majorBidi" w:cstheme="majorBidi"/>
        </w:rPr>
        <w:t xml:space="preserve">a </w:t>
      </w:r>
      <w:r w:rsidRPr="001909A4">
        <w:rPr>
          <w:rFonts w:asciiTheme="majorBidi" w:hAnsiTheme="majorBidi" w:cstheme="majorBidi"/>
        </w:rPr>
        <w:t xml:space="preserve">review of studies </w:t>
      </w:r>
      <w:r w:rsidR="00FF5314" w:rsidRPr="001909A4">
        <w:rPr>
          <w:rFonts w:asciiTheme="majorBidi" w:hAnsiTheme="majorBidi" w:cstheme="majorBidi"/>
        </w:rPr>
        <w:t xml:space="preserve">conducted </w:t>
      </w:r>
      <w:r w:rsidRPr="001909A4">
        <w:rPr>
          <w:rFonts w:asciiTheme="majorBidi" w:hAnsiTheme="majorBidi" w:cstheme="majorBidi"/>
        </w:rPr>
        <w:t xml:space="preserve">by international bodies such as </w:t>
      </w:r>
      <w:r w:rsidR="00FF5314" w:rsidRPr="001909A4">
        <w:rPr>
          <w:rFonts w:asciiTheme="majorBidi" w:hAnsiTheme="majorBidi" w:cstheme="majorBidi"/>
        </w:rPr>
        <w:t xml:space="preserve">the </w:t>
      </w:r>
      <w:r w:rsidRPr="001909A4">
        <w:rPr>
          <w:rFonts w:asciiTheme="majorBidi" w:hAnsiTheme="majorBidi" w:cstheme="majorBidi"/>
        </w:rPr>
        <w:t xml:space="preserve">ECB (2006), </w:t>
      </w:r>
      <w:r w:rsidR="00FF5314" w:rsidRPr="001909A4">
        <w:rPr>
          <w:rFonts w:asciiTheme="majorBidi" w:hAnsiTheme="majorBidi" w:cstheme="majorBidi"/>
        </w:rPr>
        <w:t xml:space="preserve">the </w:t>
      </w:r>
      <w:r w:rsidRPr="001909A4">
        <w:rPr>
          <w:rFonts w:asciiTheme="majorBidi" w:hAnsiTheme="majorBidi" w:cstheme="majorBidi"/>
        </w:rPr>
        <w:t>OECD (2007)</w:t>
      </w:r>
      <w:r w:rsidR="00FF5314" w:rsidRPr="001909A4">
        <w:rPr>
          <w:rFonts w:asciiTheme="majorBidi" w:hAnsiTheme="majorBidi" w:cstheme="majorBidi"/>
        </w:rPr>
        <w:t>,</w:t>
      </w:r>
      <w:r w:rsidRPr="001909A4">
        <w:rPr>
          <w:rFonts w:asciiTheme="majorBidi" w:hAnsiTheme="majorBidi" w:cstheme="majorBidi"/>
        </w:rPr>
        <w:t xml:space="preserve"> and </w:t>
      </w:r>
      <w:r w:rsidR="00FF5314" w:rsidRPr="001909A4">
        <w:rPr>
          <w:rFonts w:asciiTheme="majorBidi" w:hAnsiTheme="majorBidi" w:cstheme="majorBidi"/>
        </w:rPr>
        <w:t xml:space="preserve">the </w:t>
      </w:r>
      <w:r w:rsidRPr="001909A4">
        <w:rPr>
          <w:rFonts w:asciiTheme="majorBidi" w:hAnsiTheme="majorBidi" w:cstheme="majorBidi"/>
        </w:rPr>
        <w:t>IMF (2008)</w:t>
      </w:r>
      <w:r w:rsidR="00FF5314" w:rsidRPr="001909A4">
        <w:rPr>
          <w:rFonts w:asciiTheme="majorBidi" w:hAnsiTheme="majorBidi" w:cstheme="majorBidi"/>
        </w:rPr>
        <w:t>.</w:t>
      </w:r>
      <w:r w:rsidRPr="001909A4">
        <w:rPr>
          <w:rFonts w:asciiTheme="majorBidi" w:hAnsiTheme="majorBidi" w:cstheme="majorBidi"/>
        </w:rPr>
        <w:t xml:space="preserve"> </w:t>
      </w:r>
      <w:r w:rsidR="00FF5314" w:rsidRPr="001909A4">
        <w:rPr>
          <w:rFonts w:asciiTheme="majorBidi" w:hAnsiTheme="majorBidi" w:cstheme="majorBidi"/>
        </w:rPr>
        <w:t xml:space="preserve">Both </w:t>
      </w:r>
      <w:proofErr w:type="spellStart"/>
      <w:r w:rsidRPr="001909A4">
        <w:rPr>
          <w:rFonts w:asciiTheme="majorBidi" w:hAnsiTheme="majorBidi" w:cstheme="majorBidi"/>
        </w:rPr>
        <w:t>Curristine</w:t>
      </w:r>
      <w:proofErr w:type="spellEnd"/>
      <w:r w:rsidRPr="001909A4">
        <w:rPr>
          <w:rFonts w:asciiTheme="majorBidi" w:hAnsiTheme="majorBidi" w:cstheme="majorBidi"/>
        </w:rPr>
        <w:t xml:space="preserve"> </w:t>
      </w:r>
      <w:r w:rsidR="00CD550E">
        <w:rPr>
          <w:rFonts w:asciiTheme="majorBidi" w:hAnsiTheme="majorBidi" w:cstheme="majorBidi"/>
        </w:rPr>
        <w:t xml:space="preserve">et al. </w:t>
      </w:r>
      <w:r w:rsidRPr="001909A4">
        <w:rPr>
          <w:rFonts w:asciiTheme="majorBidi" w:hAnsiTheme="majorBidi" w:cstheme="majorBidi"/>
        </w:rPr>
        <w:t>(2007</w:t>
      </w:r>
      <w:r w:rsidR="00FF5314" w:rsidRPr="001909A4">
        <w:rPr>
          <w:rFonts w:asciiTheme="majorBidi" w:hAnsiTheme="majorBidi" w:cstheme="majorBidi"/>
        </w:rPr>
        <w:t>)</w:t>
      </w:r>
      <w:r w:rsidRPr="001909A4">
        <w:rPr>
          <w:rFonts w:asciiTheme="majorBidi" w:hAnsiTheme="majorBidi" w:cstheme="majorBidi"/>
        </w:rPr>
        <w:t xml:space="preserve"> and </w:t>
      </w:r>
      <w:proofErr w:type="spellStart"/>
      <w:r w:rsidRPr="001909A4">
        <w:rPr>
          <w:rFonts w:asciiTheme="majorBidi" w:hAnsiTheme="majorBidi" w:cstheme="majorBidi"/>
        </w:rPr>
        <w:t>Goel</w:t>
      </w:r>
      <w:proofErr w:type="spellEnd"/>
      <w:r w:rsidR="00CD550E">
        <w:t xml:space="preserve">, </w:t>
      </w:r>
      <w:r w:rsidR="00CD550E">
        <w:rPr>
          <w:rFonts w:asciiTheme="majorBidi" w:hAnsiTheme="majorBidi" w:cstheme="majorBidi"/>
        </w:rPr>
        <w:t>Sharma</w:t>
      </w:r>
      <w:r w:rsidR="00CD550E" w:rsidRPr="00CD550E">
        <w:rPr>
          <w:rFonts w:asciiTheme="majorBidi" w:hAnsiTheme="majorBidi" w:cstheme="majorBidi"/>
        </w:rPr>
        <w:t xml:space="preserve"> &amp; </w:t>
      </w:r>
      <w:proofErr w:type="spellStart"/>
      <w:r w:rsidR="00CD550E" w:rsidRPr="00CD550E">
        <w:rPr>
          <w:rFonts w:asciiTheme="majorBidi" w:hAnsiTheme="majorBidi" w:cstheme="majorBidi"/>
        </w:rPr>
        <w:t>Rastogi</w:t>
      </w:r>
      <w:proofErr w:type="spellEnd"/>
      <w:r w:rsidRPr="001909A4">
        <w:rPr>
          <w:rFonts w:asciiTheme="majorBidi" w:hAnsiTheme="majorBidi" w:cstheme="majorBidi"/>
        </w:rPr>
        <w:t xml:space="preserve"> (2010) </w:t>
      </w:r>
      <w:r w:rsidR="00FF5314" w:rsidRPr="001909A4">
        <w:rPr>
          <w:rFonts w:asciiTheme="majorBidi" w:hAnsiTheme="majorBidi" w:cstheme="majorBidi"/>
        </w:rPr>
        <w:t>have shown</w:t>
      </w:r>
      <w:r w:rsidRPr="001909A4">
        <w:rPr>
          <w:rFonts w:asciiTheme="majorBidi" w:hAnsiTheme="majorBidi" w:cstheme="majorBidi"/>
        </w:rPr>
        <w:t xml:space="preserve"> that operational performance </w:t>
      </w:r>
      <w:r w:rsidR="00FF5314" w:rsidRPr="001909A4">
        <w:rPr>
          <w:rFonts w:asciiTheme="majorBidi" w:hAnsiTheme="majorBidi" w:cstheme="majorBidi"/>
        </w:rPr>
        <w:t>with</w:t>
      </w:r>
      <w:r w:rsidRPr="001909A4">
        <w:rPr>
          <w:rFonts w:asciiTheme="majorBidi" w:hAnsiTheme="majorBidi" w:cstheme="majorBidi"/>
        </w:rPr>
        <w:t xml:space="preserve">in </w:t>
      </w:r>
      <w:r w:rsidR="00FF5314" w:rsidRPr="001909A4">
        <w:rPr>
          <w:rFonts w:asciiTheme="majorBidi" w:hAnsiTheme="majorBidi" w:cstheme="majorBidi"/>
        </w:rPr>
        <w:t xml:space="preserve">the </w:t>
      </w:r>
      <w:r w:rsidRPr="001909A4">
        <w:rPr>
          <w:rFonts w:asciiTheme="majorBidi" w:hAnsiTheme="majorBidi" w:cstheme="majorBidi"/>
        </w:rPr>
        <w:t xml:space="preserve">public sector is mainly aimed at reducing </w:t>
      </w:r>
      <w:r w:rsidRPr="00A37A9E">
        <w:rPr>
          <w:rFonts w:asciiTheme="majorBidi" w:hAnsiTheme="majorBidi" w:cstheme="majorBidi"/>
          <w:noProof/>
        </w:rPr>
        <w:t>costs</w:t>
      </w:r>
      <w:r w:rsidR="00FF5314" w:rsidRPr="00A37A9E">
        <w:rPr>
          <w:rFonts w:asciiTheme="majorBidi" w:hAnsiTheme="majorBidi" w:cstheme="majorBidi"/>
          <w:noProof/>
        </w:rPr>
        <w:t>,</w:t>
      </w:r>
      <w:r w:rsidR="00FF5314" w:rsidRPr="001909A4">
        <w:rPr>
          <w:rFonts w:asciiTheme="majorBidi" w:hAnsiTheme="majorBidi" w:cstheme="majorBidi"/>
        </w:rPr>
        <w:t xml:space="preserve"> and</w:t>
      </w:r>
      <w:r w:rsidRPr="001909A4">
        <w:rPr>
          <w:rFonts w:asciiTheme="majorBidi" w:hAnsiTheme="majorBidi" w:cstheme="majorBidi"/>
        </w:rPr>
        <w:t xml:space="preserve"> improving </w:t>
      </w:r>
      <w:r w:rsidR="00FF5314" w:rsidRPr="001909A4">
        <w:rPr>
          <w:rFonts w:asciiTheme="majorBidi" w:hAnsiTheme="majorBidi" w:cstheme="majorBidi"/>
        </w:rPr>
        <w:t xml:space="preserve">both the </w:t>
      </w:r>
      <w:r w:rsidRPr="001909A4">
        <w:rPr>
          <w:rFonts w:asciiTheme="majorBidi" w:hAnsiTheme="majorBidi" w:cstheme="majorBidi"/>
        </w:rPr>
        <w:t xml:space="preserve">timeliness of service delivery and productivity. Cong </w:t>
      </w:r>
      <w:r w:rsidR="00CD550E">
        <w:rPr>
          <w:rFonts w:asciiTheme="majorBidi" w:hAnsiTheme="majorBidi" w:cstheme="majorBidi"/>
        </w:rPr>
        <w:t>&amp;</w:t>
      </w:r>
      <w:r w:rsidRPr="001909A4">
        <w:rPr>
          <w:rFonts w:asciiTheme="majorBidi" w:hAnsiTheme="majorBidi" w:cstheme="majorBidi"/>
        </w:rPr>
        <w:t xml:space="preserve"> </w:t>
      </w:r>
      <w:proofErr w:type="spellStart"/>
      <w:r w:rsidRPr="001909A4">
        <w:rPr>
          <w:rFonts w:asciiTheme="majorBidi" w:hAnsiTheme="majorBidi" w:cstheme="majorBidi"/>
        </w:rPr>
        <w:t>Pandya</w:t>
      </w:r>
      <w:proofErr w:type="spellEnd"/>
      <w:r w:rsidRPr="001909A4">
        <w:rPr>
          <w:rFonts w:asciiTheme="majorBidi" w:hAnsiTheme="majorBidi" w:cstheme="majorBidi"/>
        </w:rPr>
        <w:t xml:space="preserve"> (2003) </w:t>
      </w:r>
      <w:r w:rsidR="004751FC" w:rsidRPr="001909A4">
        <w:rPr>
          <w:rFonts w:asciiTheme="majorBidi" w:hAnsiTheme="majorBidi" w:cstheme="majorBidi"/>
        </w:rPr>
        <w:t xml:space="preserve">have pointed out </w:t>
      </w:r>
      <w:r w:rsidRPr="001909A4">
        <w:rPr>
          <w:rFonts w:asciiTheme="majorBidi" w:hAnsiTheme="majorBidi" w:cstheme="majorBidi"/>
        </w:rPr>
        <w:t>that knowledge management increase</w:t>
      </w:r>
      <w:r w:rsidR="004751FC" w:rsidRPr="001909A4">
        <w:rPr>
          <w:rFonts w:asciiTheme="majorBidi" w:hAnsiTheme="majorBidi" w:cstheme="majorBidi"/>
        </w:rPr>
        <w:t xml:space="preserve">s </w:t>
      </w:r>
      <w:r w:rsidRPr="001909A4">
        <w:rPr>
          <w:rFonts w:asciiTheme="majorBidi" w:hAnsiTheme="majorBidi" w:cstheme="majorBidi"/>
        </w:rPr>
        <w:t>efficiency and productivity of public sector firms</w:t>
      </w:r>
      <w:r w:rsidR="004751FC" w:rsidRPr="001909A4">
        <w:rPr>
          <w:rFonts w:asciiTheme="majorBidi" w:hAnsiTheme="majorBidi" w:cstheme="majorBidi"/>
        </w:rPr>
        <w:t>, and a</w:t>
      </w:r>
      <w:r w:rsidRPr="001909A4">
        <w:rPr>
          <w:rFonts w:asciiTheme="majorBidi" w:hAnsiTheme="majorBidi" w:cstheme="majorBidi"/>
        </w:rPr>
        <w:t xml:space="preserve">ccording to </w:t>
      </w:r>
      <w:proofErr w:type="spellStart"/>
      <w:r w:rsidRPr="001909A4">
        <w:rPr>
          <w:rFonts w:asciiTheme="majorBidi" w:hAnsiTheme="majorBidi" w:cstheme="majorBidi"/>
        </w:rPr>
        <w:t>Curristine</w:t>
      </w:r>
      <w:proofErr w:type="spellEnd"/>
      <w:r w:rsidRPr="001909A4">
        <w:rPr>
          <w:rFonts w:asciiTheme="majorBidi" w:hAnsiTheme="majorBidi" w:cstheme="majorBidi"/>
        </w:rPr>
        <w:t xml:space="preserve"> (2007), </w:t>
      </w:r>
      <w:r w:rsidRPr="00A37A9E">
        <w:rPr>
          <w:rFonts w:asciiTheme="majorBidi" w:hAnsiTheme="majorBidi" w:cstheme="majorBidi"/>
          <w:noProof/>
        </w:rPr>
        <w:t>organization</w:t>
      </w:r>
      <w:r w:rsidRPr="001909A4">
        <w:rPr>
          <w:rFonts w:asciiTheme="majorBidi" w:hAnsiTheme="majorBidi" w:cstheme="majorBidi"/>
        </w:rPr>
        <w:t xml:space="preserve"> must </w:t>
      </w:r>
      <w:r w:rsidR="004751FC" w:rsidRPr="001909A4">
        <w:rPr>
          <w:rFonts w:asciiTheme="majorBidi" w:hAnsiTheme="majorBidi" w:cstheme="majorBidi"/>
        </w:rPr>
        <w:t xml:space="preserve">also </w:t>
      </w:r>
      <w:r w:rsidRPr="001909A4">
        <w:rPr>
          <w:rFonts w:asciiTheme="majorBidi" w:hAnsiTheme="majorBidi" w:cstheme="majorBidi"/>
        </w:rPr>
        <w:t xml:space="preserve">strive to reduce the service delivery cycle time. </w:t>
      </w:r>
    </w:p>
    <w:p w14:paraId="02C81471" w14:textId="77777777" w:rsidR="00780F65" w:rsidRPr="001909A4" w:rsidRDefault="00780F65" w:rsidP="00780F65">
      <w:pPr>
        <w:spacing w:line="360" w:lineRule="auto"/>
        <w:jc w:val="both"/>
        <w:rPr>
          <w:rFonts w:asciiTheme="majorBidi" w:hAnsiTheme="majorBidi" w:cstheme="majorBidi"/>
        </w:rPr>
      </w:pPr>
    </w:p>
    <w:p w14:paraId="50C4DCBF" w14:textId="23A5DD1E"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To </w:t>
      </w:r>
      <w:r w:rsidRPr="00A37A9E">
        <w:rPr>
          <w:rFonts w:asciiTheme="majorBidi" w:hAnsiTheme="majorBidi" w:cstheme="majorBidi"/>
          <w:noProof/>
        </w:rPr>
        <w:t>summarize</w:t>
      </w:r>
      <w:r w:rsidRPr="001909A4">
        <w:rPr>
          <w:rFonts w:asciiTheme="majorBidi" w:hAnsiTheme="majorBidi" w:cstheme="majorBidi"/>
        </w:rPr>
        <w:t xml:space="preserve"> this section, a total of six enablers, three barriers, four </w:t>
      </w:r>
      <w:r w:rsidR="004751FC" w:rsidRPr="001909A4">
        <w:rPr>
          <w:rFonts w:asciiTheme="majorBidi" w:hAnsiTheme="majorBidi" w:cstheme="majorBidi"/>
        </w:rPr>
        <w:t>KM</w:t>
      </w:r>
      <w:r w:rsidRPr="001909A4">
        <w:rPr>
          <w:rFonts w:asciiTheme="majorBidi" w:hAnsiTheme="majorBidi" w:cstheme="majorBidi"/>
        </w:rPr>
        <w:t xml:space="preserve"> practices</w:t>
      </w:r>
      <w:r w:rsidR="004751FC" w:rsidRPr="001909A4">
        <w:rPr>
          <w:rFonts w:asciiTheme="majorBidi" w:hAnsiTheme="majorBidi" w:cstheme="majorBidi"/>
        </w:rPr>
        <w:t>,</w:t>
      </w:r>
      <w:r w:rsidRPr="001909A4">
        <w:rPr>
          <w:rFonts w:asciiTheme="majorBidi" w:hAnsiTheme="majorBidi" w:cstheme="majorBidi"/>
        </w:rPr>
        <w:t xml:space="preserve"> and three performance measures </w:t>
      </w:r>
      <w:r w:rsidR="004751FC" w:rsidRPr="001909A4">
        <w:rPr>
          <w:rFonts w:asciiTheme="majorBidi" w:hAnsiTheme="majorBidi" w:cstheme="majorBidi"/>
        </w:rPr>
        <w:t xml:space="preserve">were </w:t>
      </w:r>
      <w:r w:rsidRPr="001909A4">
        <w:rPr>
          <w:rFonts w:asciiTheme="majorBidi" w:hAnsiTheme="majorBidi" w:cstheme="majorBidi"/>
        </w:rPr>
        <w:t xml:space="preserve">identified </w:t>
      </w:r>
      <w:r w:rsidR="004751FC" w:rsidRPr="001909A4">
        <w:rPr>
          <w:rFonts w:asciiTheme="majorBidi" w:hAnsiTheme="majorBidi" w:cstheme="majorBidi"/>
        </w:rPr>
        <w:t xml:space="preserve">as a result of </w:t>
      </w:r>
      <w:r w:rsidRPr="001909A4">
        <w:rPr>
          <w:rFonts w:asciiTheme="majorBidi" w:hAnsiTheme="majorBidi" w:cstheme="majorBidi"/>
        </w:rPr>
        <w:t xml:space="preserve">the review. No previous studies have systematically and comprehensively identified the relevant constructs and underlying factors </w:t>
      </w:r>
      <w:r w:rsidR="004751FC" w:rsidRPr="001909A4">
        <w:rPr>
          <w:rFonts w:asciiTheme="majorBidi" w:hAnsiTheme="majorBidi" w:cstheme="majorBidi"/>
        </w:rPr>
        <w:t xml:space="preserve">in </w:t>
      </w:r>
      <w:r w:rsidRPr="001909A4">
        <w:rPr>
          <w:rFonts w:asciiTheme="majorBidi" w:hAnsiTheme="majorBidi" w:cstheme="majorBidi"/>
        </w:rPr>
        <w:t>as much detail as this study, and therefore this</w:t>
      </w:r>
      <w:r w:rsidR="004751FC" w:rsidRPr="001909A4">
        <w:rPr>
          <w:rFonts w:asciiTheme="majorBidi" w:hAnsiTheme="majorBidi" w:cstheme="majorBidi"/>
        </w:rPr>
        <w:t xml:space="preserve"> analysis</w:t>
      </w:r>
      <w:r w:rsidRPr="001909A4">
        <w:rPr>
          <w:rFonts w:asciiTheme="majorBidi" w:hAnsiTheme="majorBidi" w:cstheme="majorBidi"/>
        </w:rPr>
        <w:t xml:space="preserve"> in itself is a significant contribution</w:t>
      </w:r>
      <w:r w:rsidR="004751FC" w:rsidRPr="001909A4">
        <w:rPr>
          <w:rFonts w:asciiTheme="majorBidi" w:hAnsiTheme="majorBidi" w:cstheme="majorBidi"/>
        </w:rPr>
        <w:t>, especially</w:t>
      </w:r>
      <w:r w:rsidRPr="001909A4">
        <w:rPr>
          <w:rFonts w:asciiTheme="majorBidi" w:hAnsiTheme="majorBidi" w:cstheme="majorBidi"/>
        </w:rPr>
        <w:t xml:space="preserve"> given that construct development</w:t>
      </w:r>
      <w:r w:rsidR="004751FC" w:rsidRPr="001909A4">
        <w:rPr>
          <w:rFonts w:asciiTheme="majorBidi" w:hAnsiTheme="majorBidi" w:cstheme="majorBidi"/>
        </w:rPr>
        <w:t xml:space="preserve"> and </w:t>
      </w:r>
      <w:r w:rsidRPr="001909A4">
        <w:rPr>
          <w:rFonts w:asciiTheme="majorBidi" w:hAnsiTheme="majorBidi" w:cstheme="majorBidi"/>
        </w:rPr>
        <w:t>theme identification is at the core of theory building (</w:t>
      </w:r>
      <w:proofErr w:type="spellStart"/>
      <w:r w:rsidRPr="001909A4">
        <w:rPr>
          <w:rFonts w:asciiTheme="majorBidi" w:hAnsiTheme="majorBidi" w:cstheme="majorBidi"/>
        </w:rPr>
        <w:t>Venkatraman</w:t>
      </w:r>
      <w:proofErr w:type="spellEnd"/>
      <w:r w:rsidRPr="001909A4">
        <w:rPr>
          <w:rFonts w:asciiTheme="majorBidi" w:hAnsiTheme="majorBidi" w:cstheme="majorBidi"/>
        </w:rPr>
        <w:t xml:space="preserve">, 1989). </w:t>
      </w:r>
      <w:r w:rsidR="004751FC" w:rsidRPr="001909A4">
        <w:rPr>
          <w:rFonts w:asciiTheme="majorBidi" w:hAnsiTheme="majorBidi" w:cstheme="majorBidi"/>
        </w:rPr>
        <w:t>Ultimately, t</w:t>
      </w:r>
      <w:r w:rsidRPr="001909A4">
        <w:rPr>
          <w:rFonts w:asciiTheme="majorBidi" w:hAnsiTheme="majorBidi" w:cstheme="majorBidi"/>
        </w:rPr>
        <w:t xml:space="preserve">hese </w:t>
      </w:r>
      <w:r w:rsidR="002C34B7" w:rsidRPr="001909A4">
        <w:rPr>
          <w:rFonts w:asciiTheme="majorBidi" w:hAnsiTheme="majorBidi" w:cstheme="majorBidi"/>
        </w:rPr>
        <w:t>KM</w:t>
      </w:r>
      <w:r w:rsidRPr="001909A4">
        <w:rPr>
          <w:rFonts w:asciiTheme="majorBidi" w:hAnsiTheme="majorBidi" w:cstheme="majorBidi"/>
        </w:rPr>
        <w:t xml:space="preserve"> aspects form the shell of </w:t>
      </w:r>
      <w:r w:rsidR="0097069E" w:rsidRPr="001909A4">
        <w:rPr>
          <w:rFonts w:asciiTheme="majorBidi" w:hAnsiTheme="majorBidi" w:cstheme="majorBidi"/>
        </w:rPr>
        <w:t>the KM</w:t>
      </w:r>
      <w:r w:rsidR="004751FC" w:rsidRPr="001909A4">
        <w:rPr>
          <w:rFonts w:asciiTheme="majorBidi" w:hAnsiTheme="majorBidi" w:cstheme="majorBidi"/>
        </w:rPr>
        <w:t xml:space="preserve"> </w:t>
      </w:r>
      <w:r w:rsidRPr="001909A4">
        <w:rPr>
          <w:rFonts w:asciiTheme="majorBidi" w:hAnsiTheme="majorBidi" w:cstheme="majorBidi"/>
        </w:rPr>
        <w:t>framework</w:t>
      </w:r>
      <w:r w:rsidR="004751FC" w:rsidRPr="001909A4">
        <w:rPr>
          <w:rFonts w:asciiTheme="majorBidi" w:hAnsiTheme="majorBidi" w:cstheme="majorBidi"/>
        </w:rPr>
        <w:t xml:space="preserve"> that will be developed in subsequent sections</w:t>
      </w:r>
      <w:r w:rsidRPr="001909A4">
        <w:rPr>
          <w:rFonts w:asciiTheme="majorBidi" w:hAnsiTheme="majorBidi" w:cstheme="majorBidi"/>
        </w:rPr>
        <w:t xml:space="preserve">. </w:t>
      </w:r>
    </w:p>
    <w:p w14:paraId="2B557B99" w14:textId="77777777" w:rsidR="00780F65" w:rsidRPr="001909A4" w:rsidRDefault="00780F65" w:rsidP="00780F65">
      <w:pPr>
        <w:spacing w:line="360" w:lineRule="auto"/>
        <w:jc w:val="both"/>
        <w:rPr>
          <w:rFonts w:asciiTheme="majorBidi" w:hAnsiTheme="majorBidi" w:cstheme="majorBidi"/>
        </w:rPr>
      </w:pPr>
    </w:p>
    <w:p w14:paraId="0973541C"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32" w:name="_Toc481404407"/>
      <w:r w:rsidRPr="001909A4">
        <w:rPr>
          <w:rFonts w:ascii="Times New Roman" w:hAnsi="Times New Roman" w:cs="Times New Roman"/>
          <w:b/>
          <w:color w:val="auto"/>
        </w:rPr>
        <w:t>Relationship between knowledge management constructs</w:t>
      </w:r>
      <w:bookmarkEnd w:id="32"/>
    </w:p>
    <w:p w14:paraId="286E5A24" w14:textId="77777777" w:rsidR="00780F65" w:rsidRPr="001909A4" w:rsidRDefault="00780F65" w:rsidP="00780F65">
      <w:pPr>
        <w:pStyle w:val="ListParagraph"/>
        <w:spacing w:line="276" w:lineRule="auto"/>
        <w:jc w:val="both"/>
        <w:rPr>
          <w:rFonts w:eastAsiaTheme="majorEastAsia"/>
          <w:b/>
          <w:sz w:val="26"/>
          <w:szCs w:val="26"/>
        </w:rPr>
      </w:pPr>
    </w:p>
    <w:p w14:paraId="2C84D1C0" w14:textId="2D7284AB"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Understanding the relationships between </w:t>
      </w:r>
      <w:r w:rsidR="004751FC" w:rsidRPr="001909A4">
        <w:rPr>
          <w:rFonts w:asciiTheme="majorBidi" w:hAnsiTheme="majorBidi" w:cstheme="majorBidi"/>
        </w:rPr>
        <w:t>KM</w:t>
      </w:r>
      <w:r w:rsidRPr="001909A4">
        <w:rPr>
          <w:rFonts w:asciiTheme="majorBidi" w:hAnsiTheme="majorBidi" w:cstheme="majorBidi"/>
        </w:rPr>
        <w:t xml:space="preserve"> constructs is important for </w:t>
      </w:r>
      <w:r w:rsidR="004751FC" w:rsidRPr="001909A4">
        <w:rPr>
          <w:rFonts w:asciiTheme="majorBidi" w:hAnsiTheme="majorBidi" w:cstheme="majorBidi"/>
        </w:rPr>
        <w:t xml:space="preserve">the </w:t>
      </w:r>
      <w:r w:rsidRPr="001909A4">
        <w:rPr>
          <w:rFonts w:asciiTheme="majorBidi" w:hAnsiTheme="majorBidi" w:cstheme="majorBidi"/>
        </w:rPr>
        <w:t xml:space="preserve">efficient and effective implementation of </w:t>
      </w:r>
      <w:r w:rsidR="004751FC" w:rsidRPr="001909A4">
        <w:rPr>
          <w:rFonts w:asciiTheme="majorBidi" w:hAnsiTheme="majorBidi" w:cstheme="majorBidi"/>
        </w:rPr>
        <w:t>KM</w:t>
      </w:r>
      <w:r w:rsidRPr="001909A4">
        <w:rPr>
          <w:rFonts w:asciiTheme="majorBidi" w:hAnsiTheme="majorBidi" w:cstheme="majorBidi"/>
        </w:rPr>
        <w:t xml:space="preserve"> practices. The following are the </w:t>
      </w:r>
      <w:r w:rsidR="004751FC" w:rsidRPr="001909A4">
        <w:rPr>
          <w:rFonts w:asciiTheme="majorBidi" w:hAnsiTheme="majorBidi" w:cstheme="majorBidi"/>
        </w:rPr>
        <w:t xml:space="preserve">most </w:t>
      </w:r>
      <w:r w:rsidRPr="001909A4">
        <w:rPr>
          <w:rFonts w:asciiTheme="majorBidi" w:hAnsiTheme="majorBidi" w:cstheme="majorBidi"/>
        </w:rPr>
        <w:t xml:space="preserve">important relationships which this </w:t>
      </w:r>
      <w:r w:rsidR="00A54209" w:rsidRPr="001909A4">
        <w:rPr>
          <w:rFonts w:asciiTheme="majorBidi" w:hAnsiTheme="majorBidi" w:cstheme="majorBidi"/>
        </w:rPr>
        <w:t>thesis</w:t>
      </w:r>
      <w:r w:rsidRPr="001909A4">
        <w:rPr>
          <w:rFonts w:asciiTheme="majorBidi" w:hAnsiTheme="majorBidi" w:cstheme="majorBidi"/>
        </w:rPr>
        <w:t xml:space="preserve"> </w:t>
      </w:r>
      <w:r w:rsidR="004751FC" w:rsidRPr="001909A4">
        <w:rPr>
          <w:rFonts w:asciiTheme="majorBidi" w:hAnsiTheme="majorBidi" w:cstheme="majorBidi"/>
        </w:rPr>
        <w:t>is aimed at describing and clarifying</w:t>
      </w:r>
      <w:r w:rsidRPr="001909A4">
        <w:rPr>
          <w:rFonts w:asciiTheme="majorBidi" w:hAnsiTheme="majorBidi" w:cstheme="majorBidi"/>
        </w:rPr>
        <w:t xml:space="preserve">. </w:t>
      </w:r>
    </w:p>
    <w:p w14:paraId="7E6F6ED7" w14:textId="77777777" w:rsidR="00780F65" w:rsidRPr="001909A4" w:rsidRDefault="00780F65" w:rsidP="00780F65">
      <w:pPr>
        <w:spacing w:line="360" w:lineRule="auto"/>
        <w:jc w:val="both"/>
        <w:rPr>
          <w:rFonts w:asciiTheme="majorBidi" w:hAnsiTheme="majorBidi" w:cstheme="majorBidi"/>
        </w:rPr>
      </w:pPr>
    </w:p>
    <w:p w14:paraId="13FC21DF" w14:textId="77777777" w:rsidR="00780F65" w:rsidRPr="001909A4" w:rsidRDefault="00780F65" w:rsidP="004030E0">
      <w:pPr>
        <w:pStyle w:val="Heading3"/>
        <w:numPr>
          <w:ilvl w:val="2"/>
          <w:numId w:val="2"/>
        </w:numPr>
        <w:rPr>
          <w:rFonts w:ascii="Times New Roman" w:hAnsi="Times New Roman" w:cs="Times New Roman"/>
          <w:b/>
          <w:color w:val="auto"/>
        </w:rPr>
      </w:pPr>
      <w:bookmarkStart w:id="33" w:name="_Toc481404408"/>
      <w:r w:rsidRPr="001909A4">
        <w:rPr>
          <w:rFonts w:ascii="Times New Roman" w:hAnsi="Times New Roman" w:cs="Times New Roman"/>
          <w:b/>
          <w:color w:val="auto"/>
        </w:rPr>
        <w:t>Enablers and knowledge management practices</w:t>
      </w:r>
      <w:bookmarkEnd w:id="33"/>
    </w:p>
    <w:p w14:paraId="4AAC33EA" w14:textId="77777777" w:rsidR="00780F65" w:rsidRPr="001909A4" w:rsidRDefault="00780F65" w:rsidP="00780F65"/>
    <w:p w14:paraId="452BF607" w14:textId="69DD28B1" w:rsidR="00CD550E" w:rsidRDefault="00780F65" w:rsidP="00A37A9E">
      <w:pPr>
        <w:spacing w:line="360" w:lineRule="auto"/>
        <w:jc w:val="both"/>
        <w:rPr>
          <w:rFonts w:asciiTheme="majorBidi" w:hAnsiTheme="majorBidi" w:cstheme="majorBidi"/>
        </w:rPr>
      </w:pPr>
      <w:r w:rsidRPr="001909A4">
        <w:rPr>
          <w:rFonts w:asciiTheme="majorBidi" w:hAnsiTheme="majorBidi" w:cstheme="majorBidi"/>
        </w:rPr>
        <w:t xml:space="preserve">Several studies </w:t>
      </w:r>
      <w:r w:rsidR="00C25EDE">
        <w:rPr>
          <w:rFonts w:asciiTheme="majorBidi" w:hAnsiTheme="majorBidi" w:cstheme="majorBidi"/>
        </w:rPr>
        <w:t xml:space="preserve">that have investigated the relationship between KM enablers and KM practices </w:t>
      </w:r>
      <w:r w:rsidRPr="001909A4">
        <w:rPr>
          <w:rFonts w:asciiTheme="majorBidi" w:hAnsiTheme="majorBidi" w:cstheme="majorBidi"/>
        </w:rPr>
        <w:t xml:space="preserve">have </w:t>
      </w:r>
      <w:r w:rsidR="004751FC" w:rsidRPr="001909A4">
        <w:rPr>
          <w:rFonts w:asciiTheme="majorBidi" w:hAnsiTheme="majorBidi" w:cstheme="majorBidi"/>
        </w:rPr>
        <w:t xml:space="preserve">demonstrated </w:t>
      </w:r>
      <w:r w:rsidRPr="001909A4">
        <w:rPr>
          <w:rFonts w:asciiTheme="majorBidi" w:hAnsiTheme="majorBidi" w:cstheme="majorBidi"/>
        </w:rPr>
        <w:t xml:space="preserve">that improving </w:t>
      </w:r>
      <w:r w:rsidR="004751FC" w:rsidRPr="001909A4">
        <w:rPr>
          <w:rFonts w:asciiTheme="majorBidi" w:hAnsiTheme="majorBidi" w:cstheme="majorBidi"/>
        </w:rPr>
        <w:t xml:space="preserve">the </w:t>
      </w:r>
      <w:r w:rsidRPr="001909A4">
        <w:rPr>
          <w:rFonts w:asciiTheme="majorBidi" w:hAnsiTheme="majorBidi" w:cstheme="majorBidi"/>
        </w:rPr>
        <w:t xml:space="preserve">conditions of enablers </w:t>
      </w:r>
      <w:r w:rsidR="004751FC" w:rsidRPr="001909A4">
        <w:rPr>
          <w:rFonts w:asciiTheme="majorBidi" w:hAnsiTheme="majorBidi" w:cstheme="majorBidi"/>
        </w:rPr>
        <w:t>with</w:t>
      </w:r>
      <w:r w:rsidRPr="001909A4">
        <w:rPr>
          <w:rFonts w:asciiTheme="majorBidi" w:hAnsiTheme="majorBidi" w:cstheme="majorBidi"/>
        </w:rPr>
        <w:t xml:space="preserve">in an </w:t>
      </w:r>
      <w:r w:rsidRPr="00A37A9E">
        <w:rPr>
          <w:rFonts w:asciiTheme="majorBidi" w:hAnsiTheme="majorBidi" w:cstheme="majorBidi"/>
          <w:noProof/>
        </w:rPr>
        <w:t>organization</w:t>
      </w:r>
      <w:r w:rsidRPr="001909A4">
        <w:rPr>
          <w:rFonts w:asciiTheme="majorBidi" w:hAnsiTheme="majorBidi" w:cstheme="majorBidi"/>
        </w:rPr>
        <w:t xml:space="preserve"> leads to improved </w:t>
      </w:r>
      <w:r w:rsidR="004751FC" w:rsidRPr="001909A4">
        <w:rPr>
          <w:rFonts w:asciiTheme="majorBidi" w:hAnsiTheme="majorBidi" w:cstheme="majorBidi"/>
        </w:rPr>
        <w:t>KM</w:t>
      </w:r>
      <w:r w:rsidRPr="001909A4">
        <w:rPr>
          <w:rFonts w:asciiTheme="majorBidi" w:hAnsiTheme="majorBidi" w:cstheme="majorBidi"/>
        </w:rPr>
        <w:t xml:space="preserve"> practices. </w:t>
      </w:r>
    </w:p>
    <w:p w14:paraId="646F0476" w14:textId="77777777" w:rsidR="00A37A9E" w:rsidRDefault="00A37A9E" w:rsidP="00A37A9E">
      <w:pPr>
        <w:spacing w:line="360" w:lineRule="auto"/>
        <w:jc w:val="both"/>
        <w:rPr>
          <w:rFonts w:asciiTheme="majorBidi" w:hAnsiTheme="majorBidi" w:cstheme="majorBidi"/>
        </w:rPr>
      </w:pPr>
    </w:p>
    <w:p w14:paraId="085285A2" w14:textId="1EB1C860" w:rsidR="00E1135D" w:rsidRDefault="00E1135D" w:rsidP="00A37A9E">
      <w:pPr>
        <w:spacing w:line="360" w:lineRule="auto"/>
        <w:jc w:val="both"/>
        <w:rPr>
          <w:rFonts w:asciiTheme="majorBidi" w:hAnsiTheme="majorBidi" w:cstheme="majorBidi"/>
        </w:rPr>
      </w:pPr>
      <w:r w:rsidRPr="00D20921">
        <w:rPr>
          <w:rFonts w:asciiTheme="majorBidi" w:hAnsiTheme="majorBidi" w:cstheme="majorBidi"/>
        </w:rPr>
        <w:t xml:space="preserve">For instance, </w:t>
      </w:r>
      <w:proofErr w:type="spellStart"/>
      <w:r w:rsidRPr="00D20921">
        <w:rPr>
          <w:rFonts w:asciiTheme="majorBidi" w:hAnsiTheme="majorBidi" w:cstheme="majorBidi"/>
        </w:rPr>
        <w:t>Migdadi</w:t>
      </w:r>
      <w:proofErr w:type="spellEnd"/>
      <w:r w:rsidRPr="00D20921">
        <w:rPr>
          <w:rFonts w:asciiTheme="majorBidi" w:hAnsiTheme="majorBidi" w:cstheme="majorBidi"/>
        </w:rPr>
        <w:t xml:space="preserve"> (2009) investigated the relationship between </w:t>
      </w:r>
      <w:r w:rsidR="0031419F">
        <w:rPr>
          <w:rFonts w:asciiTheme="majorBidi" w:hAnsiTheme="majorBidi" w:cstheme="majorBidi"/>
        </w:rPr>
        <w:t xml:space="preserve">KM </w:t>
      </w:r>
      <w:r w:rsidRPr="00D20921">
        <w:rPr>
          <w:rFonts w:asciiTheme="majorBidi" w:hAnsiTheme="majorBidi" w:cstheme="majorBidi"/>
        </w:rPr>
        <w:t xml:space="preserve">enablers (including KM strategy, top management support, </w:t>
      </w:r>
      <w:r w:rsidRPr="00A37A9E">
        <w:rPr>
          <w:rFonts w:asciiTheme="majorBidi" w:hAnsiTheme="majorBidi" w:cstheme="majorBidi"/>
          <w:noProof/>
        </w:rPr>
        <w:t>organizational</w:t>
      </w:r>
      <w:r w:rsidRPr="00D20921">
        <w:rPr>
          <w:rFonts w:asciiTheme="majorBidi" w:hAnsiTheme="majorBidi" w:cstheme="majorBidi"/>
        </w:rPr>
        <w:t xml:space="preserve"> culture, </w:t>
      </w:r>
      <w:r w:rsidRPr="00A37A9E">
        <w:rPr>
          <w:rFonts w:asciiTheme="majorBidi" w:hAnsiTheme="majorBidi" w:cstheme="majorBidi"/>
          <w:noProof/>
        </w:rPr>
        <w:t>organizational</w:t>
      </w:r>
      <w:r w:rsidRPr="00D20921">
        <w:rPr>
          <w:rFonts w:asciiTheme="majorBidi" w:hAnsiTheme="majorBidi" w:cstheme="majorBidi"/>
        </w:rPr>
        <w:t xml:space="preserve"> structure and human resources) and KM practices among small and medium enterprises in Saudi Arabia and found a significant relationship between the two. </w:t>
      </w:r>
    </w:p>
    <w:p w14:paraId="2560C65F" w14:textId="77777777" w:rsidR="00A37A9E" w:rsidRPr="00D20921" w:rsidRDefault="00A37A9E" w:rsidP="00A37A9E">
      <w:pPr>
        <w:spacing w:line="360" w:lineRule="auto"/>
        <w:jc w:val="both"/>
        <w:rPr>
          <w:rFonts w:asciiTheme="majorBidi" w:hAnsiTheme="majorBidi" w:cstheme="majorBidi"/>
        </w:rPr>
      </w:pPr>
    </w:p>
    <w:p w14:paraId="640462ED" w14:textId="506CDAC4" w:rsidR="00E1135D" w:rsidRPr="00D20921" w:rsidRDefault="00E1135D" w:rsidP="00D20921">
      <w:pPr>
        <w:spacing w:after="160" w:line="360" w:lineRule="auto"/>
        <w:jc w:val="both"/>
        <w:rPr>
          <w:rFonts w:asciiTheme="majorBidi" w:hAnsiTheme="majorBidi" w:cstheme="majorBidi"/>
        </w:rPr>
      </w:pPr>
      <w:r w:rsidRPr="00D20921">
        <w:rPr>
          <w:rFonts w:asciiTheme="majorBidi" w:hAnsiTheme="majorBidi" w:cstheme="majorBidi"/>
        </w:rPr>
        <w:lastRenderedPageBreak/>
        <w:t xml:space="preserve">Similarly, </w:t>
      </w:r>
      <w:proofErr w:type="spellStart"/>
      <w:r w:rsidRPr="00D20921">
        <w:rPr>
          <w:rFonts w:asciiTheme="majorBidi" w:hAnsiTheme="majorBidi" w:cstheme="majorBidi"/>
        </w:rPr>
        <w:t>Yeh</w:t>
      </w:r>
      <w:proofErr w:type="spellEnd"/>
      <w:r w:rsidRPr="00D20921">
        <w:rPr>
          <w:rFonts w:asciiTheme="majorBidi" w:hAnsiTheme="majorBidi" w:cstheme="majorBidi"/>
        </w:rPr>
        <w:t xml:space="preserve">, Lai &amp; Ho (2006) proposed a proposed of </w:t>
      </w:r>
      <w:r w:rsidR="0031419F">
        <w:rPr>
          <w:rFonts w:asciiTheme="majorBidi" w:hAnsiTheme="majorBidi" w:cstheme="majorBidi"/>
        </w:rPr>
        <w:t xml:space="preserve">KM </w:t>
      </w:r>
      <w:r w:rsidRPr="00D20921">
        <w:rPr>
          <w:rFonts w:asciiTheme="majorBidi" w:hAnsiTheme="majorBidi" w:cstheme="majorBidi"/>
        </w:rPr>
        <w:t xml:space="preserve">enablers (comprising of KM strategy, </w:t>
      </w:r>
      <w:r w:rsidRPr="00A37A9E">
        <w:rPr>
          <w:rFonts w:asciiTheme="majorBidi" w:hAnsiTheme="majorBidi" w:cstheme="majorBidi"/>
          <w:noProof/>
        </w:rPr>
        <w:t>organizational</w:t>
      </w:r>
      <w:r w:rsidRPr="00D20921">
        <w:rPr>
          <w:rFonts w:asciiTheme="majorBidi" w:hAnsiTheme="majorBidi" w:cstheme="majorBidi"/>
        </w:rPr>
        <w:t xml:space="preserve"> culture, information technology and human resources) and KM practices and qualitatively examined the relationship between the two among Taiwanese firms. The findings too demonstrated a positive association between KM enablers and KM practices. </w:t>
      </w:r>
    </w:p>
    <w:p w14:paraId="5D2B2C65" w14:textId="1ECF6A47" w:rsidR="00E1135D" w:rsidRDefault="00E1135D" w:rsidP="00A37A9E">
      <w:pPr>
        <w:spacing w:line="360" w:lineRule="auto"/>
        <w:jc w:val="both"/>
        <w:rPr>
          <w:rFonts w:asciiTheme="majorBidi" w:hAnsiTheme="majorBidi" w:cstheme="majorBidi"/>
        </w:rPr>
      </w:pPr>
      <w:r>
        <w:rPr>
          <w:rFonts w:asciiTheme="majorBidi" w:hAnsiTheme="majorBidi" w:cstheme="majorBidi"/>
        </w:rPr>
        <w:t>Also</w:t>
      </w:r>
      <w:r w:rsidRPr="00D20921">
        <w:rPr>
          <w:rFonts w:asciiTheme="majorBidi" w:hAnsiTheme="majorBidi" w:cstheme="majorBidi"/>
        </w:rPr>
        <w:t xml:space="preserve">, </w:t>
      </w:r>
      <w:proofErr w:type="spellStart"/>
      <w:r w:rsidR="001004D7" w:rsidRPr="00D20921">
        <w:rPr>
          <w:rFonts w:asciiTheme="majorBidi" w:hAnsiTheme="majorBidi" w:cstheme="majorBidi"/>
        </w:rPr>
        <w:t>Allameh</w:t>
      </w:r>
      <w:proofErr w:type="spellEnd"/>
      <w:r w:rsidR="001004D7" w:rsidRPr="00D20921">
        <w:rPr>
          <w:rFonts w:asciiTheme="majorBidi" w:hAnsiTheme="majorBidi" w:cstheme="majorBidi"/>
        </w:rPr>
        <w:t xml:space="preserve"> &amp; </w:t>
      </w:r>
      <w:proofErr w:type="spellStart"/>
      <w:r w:rsidR="001004D7">
        <w:rPr>
          <w:rFonts w:asciiTheme="majorBidi" w:hAnsiTheme="majorBidi" w:cstheme="majorBidi"/>
        </w:rPr>
        <w:t>Zare</w:t>
      </w:r>
      <w:proofErr w:type="spellEnd"/>
      <w:r w:rsidR="001004D7">
        <w:rPr>
          <w:rFonts w:asciiTheme="majorBidi" w:hAnsiTheme="majorBidi" w:cstheme="majorBidi"/>
        </w:rPr>
        <w:t xml:space="preserve"> </w:t>
      </w:r>
      <w:r w:rsidRPr="00D20921">
        <w:rPr>
          <w:rFonts w:asciiTheme="majorBidi" w:hAnsiTheme="majorBidi" w:cstheme="majorBidi"/>
        </w:rPr>
        <w:t xml:space="preserve">(2011) examined the relationship between </w:t>
      </w:r>
      <w:r w:rsidR="0031419F">
        <w:rPr>
          <w:rFonts w:asciiTheme="majorBidi" w:hAnsiTheme="majorBidi" w:cstheme="majorBidi"/>
        </w:rPr>
        <w:t xml:space="preserve">KM </w:t>
      </w:r>
      <w:r w:rsidRPr="00D20921">
        <w:rPr>
          <w:rFonts w:asciiTheme="majorBidi" w:hAnsiTheme="majorBidi" w:cstheme="majorBidi"/>
        </w:rPr>
        <w:t xml:space="preserve">enablers (information technology, </w:t>
      </w:r>
      <w:r w:rsidRPr="00A37A9E">
        <w:rPr>
          <w:rFonts w:asciiTheme="majorBidi" w:hAnsiTheme="majorBidi" w:cstheme="majorBidi"/>
          <w:noProof/>
        </w:rPr>
        <w:t>organizational</w:t>
      </w:r>
      <w:r w:rsidRPr="00D20921">
        <w:rPr>
          <w:rFonts w:asciiTheme="majorBidi" w:hAnsiTheme="majorBidi" w:cstheme="majorBidi"/>
        </w:rPr>
        <w:t xml:space="preserve"> structure and </w:t>
      </w:r>
      <w:r w:rsidRPr="00A37A9E">
        <w:rPr>
          <w:rFonts w:asciiTheme="majorBidi" w:hAnsiTheme="majorBidi" w:cstheme="majorBidi"/>
          <w:noProof/>
        </w:rPr>
        <w:t>organizational</w:t>
      </w:r>
      <w:r w:rsidRPr="00D20921">
        <w:rPr>
          <w:rFonts w:asciiTheme="majorBidi" w:hAnsiTheme="majorBidi" w:cstheme="majorBidi"/>
        </w:rPr>
        <w:t xml:space="preserve"> culture)</w:t>
      </w:r>
      <w:r w:rsidR="001004D7">
        <w:rPr>
          <w:rFonts w:asciiTheme="majorBidi" w:hAnsiTheme="majorBidi" w:cstheme="majorBidi"/>
        </w:rPr>
        <w:t xml:space="preserve"> and KM practices</w:t>
      </w:r>
      <w:r w:rsidRPr="00D20921">
        <w:rPr>
          <w:rFonts w:asciiTheme="majorBidi" w:hAnsiTheme="majorBidi" w:cstheme="majorBidi"/>
        </w:rPr>
        <w:t xml:space="preserve"> among Iranian firms and found a positive association between the two. </w:t>
      </w:r>
    </w:p>
    <w:p w14:paraId="162CDBF8" w14:textId="77777777" w:rsidR="00A37A9E" w:rsidRPr="00D20921" w:rsidRDefault="00A37A9E" w:rsidP="00A37A9E">
      <w:pPr>
        <w:spacing w:line="360" w:lineRule="auto"/>
        <w:jc w:val="both"/>
        <w:rPr>
          <w:rFonts w:asciiTheme="majorBidi" w:hAnsiTheme="majorBidi" w:cstheme="majorBidi"/>
        </w:rPr>
      </w:pPr>
    </w:p>
    <w:p w14:paraId="3BB9A32D" w14:textId="343A6ECE" w:rsidR="00E1135D" w:rsidRDefault="00E1135D" w:rsidP="00780F65">
      <w:pPr>
        <w:spacing w:line="360" w:lineRule="auto"/>
        <w:jc w:val="both"/>
        <w:rPr>
          <w:rFonts w:asciiTheme="majorBidi" w:hAnsiTheme="majorBidi" w:cstheme="majorBidi"/>
        </w:rPr>
      </w:pPr>
      <w:r>
        <w:rPr>
          <w:rFonts w:asciiTheme="majorBidi" w:hAnsiTheme="majorBidi" w:cstheme="majorBidi"/>
        </w:rPr>
        <w:t xml:space="preserve">However, </w:t>
      </w:r>
      <w:proofErr w:type="gramStart"/>
      <w:r>
        <w:rPr>
          <w:rFonts w:asciiTheme="majorBidi" w:hAnsiTheme="majorBidi" w:cstheme="majorBidi"/>
        </w:rPr>
        <w:t>this relationship between KM enablers and KM practices have</w:t>
      </w:r>
      <w:proofErr w:type="gramEnd"/>
      <w:r>
        <w:rPr>
          <w:rFonts w:asciiTheme="majorBidi" w:hAnsiTheme="majorBidi" w:cstheme="majorBidi"/>
        </w:rPr>
        <w:t xml:space="preserve"> not been explored previously in the public-sector context and in the United Arab Emirates. Therefore, </w:t>
      </w:r>
      <w:proofErr w:type="gramStart"/>
      <w:r w:rsidR="0016608D">
        <w:rPr>
          <w:rFonts w:asciiTheme="majorBidi" w:hAnsiTheme="majorBidi" w:cstheme="majorBidi"/>
        </w:rPr>
        <w:t xml:space="preserve">the </w:t>
      </w:r>
      <w:r w:rsidRPr="00A37A9E">
        <w:rPr>
          <w:rFonts w:asciiTheme="majorBidi" w:hAnsiTheme="majorBidi" w:cstheme="majorBidi"/>
          <w:noProof/>
        </w:rPr>
        <w:t>posit</w:t>
      </w:r>
      <w:r w:rsidR="0016608D" w:rsidRPr="00A37A9E">
        <w:rPr>
          <w:rFonts w:asciiTheme="majorBidi" w:hAnsiTheme="majorBidi" w:cstheme="majorBidi"/>
          <w:noProof/>
        </w:rPr>
        <w:t>s</w:t>
      </w:r>
      <w:proofErr w:type="gramEnd"/>
      <w:r>
        <w:rPr>
          <w:rFonts w:asciiTheme="majorBidi" w:hAnsiTheme="majorBidi" w:cstheme="majorBidi"/>
        </w:rPr>
        <w:t xml:space="preserve"> </w:t>
      </w:r>
      <w:r w:rsidR="0016608D">
        <w:rPr>
          <w:rFonts w:asciiTheme="majorBidi" w:hAnsiTheme="majorBidi" w:cstheme="majorBidi"/>
        </w:rPr>
        <w:t>the following hypothesis for the public sector:</w:t>
      </w:r>
    </w:p>
    <w:p w14:paraId="6C02E769" w14:textId="77777777" w:rsidR="00E1135D" w:rsidRDefault="00E1135D" w:rsidP="00780F65">
      <w:pPr>
        <w:spacing w:line="360" w:lineRule="auto"/>
        <w:jc w:val="both"/>
        <w:rPr>
          <w:rFonts w:asciiTheme="majorBidi" w:hAnsiTheme="majorBidi" w:cstheme="majorBidi"/>
        </w:rPr>
      </w:pPr>
    </w:p>
    <w:p w14:paraId="12167115" w14:textId="21C0155F" w:rsidR="00E1135D" w:rsidRPr="00D20921" w:rsidRDefault="00E901D1" w:rsidP="00780F65">
      <w:pPr>
        <w:spacing w:line="360" w:lineRule="auto"/>
        <w:jc w:val="both"/>
        <w:rPr>
          <w:rFonts w:asciiTheme="majorBidi" w:hAnsiTheme="majorBidi" w:cstheme="majorBidi"/>
          <w:i/>
        </w:rPr>
      </w:pPr>
      <w:r w:rsidRPr="00D20921">
        <w:rPr>
          <w:rFonts w:asciiTheme="majorBidi" w:hAnsiTheme="majorBidi" w:cstheme="majorBidi"/>
          <w:i/>
        </w:rPr>
        <w:t xml:space="preserve">H1: Knowledge management enablers have a positive impact </w:t>
      </w:r>
      <w:r w:rsidRPr="00A37A9E">
        <w:rPr>
          <w:rFonts w:asciiTheme="majorBidi" w:hAnsiTheme="majorBidi" w:cstheme="majorBidi"/>
          <w:i/>
          <w:noProof/>
        </w:rPr>
        <w:t>o</w:t>
      </w:r>
      <w:r w:rsidR="00A37A9E">
        <w:rPr>
          <w:rFonts w:asciiTheme="majorBidi" w:hAnsiTheme="majorBidi" w:cstheme="majorBidi"/>
          <w:i/>
          <w:noProof/>
        </w:rPr>
        <w:t>n</w:t>
      </w:r>
      <w:r w:rsidRPr="00D20921">
        <w:rPr>
          <w:rFonts w:asciiTheme="majorBidi" w:hAnsiTheme="majorBidi" w:cstheme="majorBidi"/>
          <w:i/>
        </w:rPr>
        <w:t xml:space="preserve"> knowledge management practices (combined)</w:t>
      </w:r>
    </w:p>
    <w:p w14:paraId="10B710AB" w14:textId="3CAEA670" w:rsidR="00E1135D" w:rsidRDefault="00E1135D" w:rsidP="00780F65">
      <w:pPr>
        <w:spacing w:line="360" w:lineRule="auto"/>
        <w:jc w:val="both"/>
        <w:rPr>
          <w:rFonts w:asciiTheme="majorBidi" w:hAnsiTheme="majorBidi" w:cstheme="majorBidi"/>
        </w:rPr>
      </w:pPr>
    </w:p>
    <w:p w14:paraId="1333DDF3" w14:textId="54A94B04" w:rsidR="00E901D1" w:rsidRDefault="00E901D1" w:rsidP="00780F65">
      <w:pPr>
        <w:spacing w:line="360" w:lineRule="auto"/>
        <w:jc w:val="both"/>
        <w:rPr>
          <w:rFonts w:asciiTheme="majorBidi" w:hAnsiTheme="majorBidi" w:cstheme="majorBidi"/>
        </w:rPr>
      </w:pPr>
      <w:r>
        <w:rPr>
          <w:rFonts w:asciiTheme="majorBidi" w:hAnsiTheme="majorBidi" w:cstheme="majorBidi"/>
        </w:rPr>
        <w:t xml:space="preserve">This </w:t>
      </w:r>
      <w:r w:rsidRPr="00A37A9E">
        <w:rPr>
          <w:rFonts w:asciiTheme="majorBidi" w:hAnsiTheme="majorBidi" w:cstheme="majorBidi"/>
          <w:noProof/>
        </w:rPr>
        <w:t>high</w:t>
      </w:r>
      <w:r w:rsidR="00A37A9E">
        <w:rPr>
          <w:rFonts w:asciiTheme="majorBidi" w:hAnsiTheme="majorBidi" w:cstheme="majorBidi"/>
          <w:noProof/>
        </w:rPr>
        <w:t>-</w:t>
      </w:r>
      <w:r w:rsidRPr="00A37A9E">
        <w:rPr>
          <w:rFonts w:asciiTheme="majorBidi" w:hAnsiTheme="majorBidi" w:cstheme="majorBidi"/>
          <w:noProof/>
        </w:rPr>
        <w:t>level</w:t>
      </w:r>
      <w:r>
        <w:rPr>
          <w:rFonts w:asciiTheme="majorBidi" w:hAnsiTheme="majorBidi" w:cstheme="majorBidi"/>
        </w:rPr>
        <w:t xml:space="preserve"> understanding between KM enablers and KM practices would be useful for top management and policy makers to devise strategies to improve KM enablers that </w:t>
      </w:r>
      <w:r w:rsidRPr="00A37A9E">
        <w:rPr>
          <w:rFonts w:asciiTheme="majorBidi" w:hAnsiTheme="majorBidi" w:cstheme="majorBidi"/>
          <w:noProof/>
        </w:rPr>
        <w:t>improve</w:t>
      </w:r>
      <w:r>
        <w:rPr>
          <w:rFonts w:asciiTheme="majorBidi" w:hAnsiTheme="majorBidi" w:cstheme="majorBidi"/>
        </w:rPr>
        <w:t xml:space="preserve"> the overall KM practices</w:t>
      </w:r>
    </w:p>
    <w:p w14:paraId="7572B4DD" w14:textId="3CE40C7A" w:rsidR="00E901D1" w:rsidRDefault="00E901D1" w:rsidP="00780F65">
      <w:pPr>
        <w:spacing w:line="360" w:lineRule="auto"/>
        <w:jc w:val="both"/>
        <w:rPr>
          <w:rFonts w:asciiTheme="majorBidi" w:hAnsiTheme="majorBidi" w:cstheme="majorBidi"/>
        </w:rPr>
      </w:pPr>
    </w:p>
    <w:p w14:paraId="13BF8BA6" w14:textId="46BA6210" w:rsidR="00E901D1" w:rsidRDefault="00E901D1" w:rsidP="00780F65">
      <w:pPr>
        <w:spacing w:line="360" w:lineRule="auto"/>
        <w:jc w:val="both"/>
        <w:rPr>
          <w:rFonts w:asciiTheme="majorBidi" w:hAnsiTheme="majorBidi" w:cstheme="majorBidi"/>
        </w:rPr>
      </w:pPr>
      <w:r>
        <w:rPr>
          <w:rFonts w:asciiTheme="majorBidi" w:hAnsiTheme="majorBidi" w:cstheme="majorBidi"/>
        </w:rPr>
        <w:t xml:space="preserve">However, from </w:t>
      </w:r>
      <w:r w:rsidRPr="00A37A9E">
        <w:rPr>
          <w:rFonts w:asciiTheme="majorBidi" w:hAnsiTheme="majorBidi" w:cstheme="majorBidi"/>
          <w:noProof/>
        </w:rPr>
        <w:t>operational managers</w:t>
      </w:r>
      <w:r>
        <w:rPr>
          <w:rFonts w:asciiTheme="majorBidi" w:hAnsiTheme="majorBidi" w:cstheme="majorBidi"/>
        </w:rPr>
        <w:t xml:space="preserve"> or implementation manager’s perspective, it is important to understand the impact of KM enablers on each KM practices individually. In line with this, several studies have investigated the relationship between KM enablers and each KM practices separately. </w:t>
      </w:r>
    </w:p>
    <w:p w14:paraId="4C8A9F96" w14:textId="55C6C4FE" w:rsidR="00E901D1" w:rsidRDefault="00E901D1" w:rsidP="00780F65">
      <w:pPr>
        <w:spacing w:line="360" w:lineRule="auto"/>
        <w:jc w:val="both"/>
        <w:rPr>
          <w:rFonts w:asciiTheme="majorBidi" w:hAnsiTheme="majorBidi" w:cstheme="majorBidi"/>
        </w:rPr>
      </w:pPr>
    </w:p>
    <w:p w14:paraId="6C4A3479" w14:textId="58C942CC" w:rsidR="00203E7B" w:rsidRDefault="00E901D1" w:rsidP="00780F65">
      <w:pPr>
        <w:spacing w:line="360" w:lineRule="auto"/>
        <w:jc w:val="both"/>
        <w:rPr>
          <w:rFonts w:asciiTheme="majorBidi" w:hAnsiTheme="majorBidi" w:cstheme="majorBidi"/>
        </w:rPr>
      </w:pPr>
      <w:r>
        <w:rPr>
          <w:rFonts w:asciiTheme="majorBidi" w:hAnsiTheme="majorBidi" w:cstheme="majorBidi"/>
        </w:rPr>
        <w:t xml:space="preserve">For instance, </w:t>
      </w:r>
      <w:proofErr w:type="spellStart"/>
      <w:r>
        <w:rPr>
          <w:rFonts w:asciiTheme="majorBidi" w:hAnsiTheme="majorBidi" w:cstheme="majorBidi"/>
        </w:rPr>
        <w:t>Allameh</w:t>
      </w:r>
      <w:proofErr w:type="spellEnd"/>
      <w:r>
        <w:rPr>
          <w:rFonts w:asciiTheme="majorBidi" w:hAnsiTheme="majorBidi" w:cstheme="majorBidi"/>
        </w:rPr>
        <w:t xml:space="preserve"> et al. (2011) investigated the relationship between KM enablers (</w:t>
      </w:r>
      <w:r w:rsidRPr="00A37A9E">
        <w:rPr>
          <w:rFonts w:asciiTheme="majorBidi" w:hAnsiTheme="majorBidi" w:cstheme="majorBidi"/>
          <w:noProof/>
        </w:rPr>
        <w:t>organizational</w:t>
      </w:r>
      <w:r>
        <w:rPr>
          <w:rFonts w:asciiTheme="majorBidi" w:hAnsiTheme="majorBidi" w:cstheme="majorBidi"/>
        </w:rPr>
        <w:t xml:space="preserve"> culture, </w:t>
      </w:r>
      <w:r w:rsidRPr="00A37A9E">
        <w:rPr>
          <w:rFonts w:asciiTheme="majorBidi" w:hAnsiTheme="majorBidi" w:cstheme="majorBidi"/>
          <w:noProof/>
        </w:rPr>
        <w:t>organizational</w:t>
      </w:r>
      <w:r>
        <w:rPr>
          <w:rFonts w:asciiTheme="majorBidi" w:hAnsiTheme="majorBidi" w:cstheme="majorBidi"/>
        </w:rPr>
        <w:t xml:space="preserve"> structure and information technology) and knowledge creation. The study found</w:t>
      </w:r>
      <w:r w:rsidR="00A37A9E">
        <w:rPr>
          <w:rFonts w:asciiTheme="majorBidi" w:hAnsiTheme="majorBidi" w:cstheme="majorBidi"/>
        </w:rPr>
        <w:t xml:space="preserve"> a</w:t>
      </w:r>
      <w:r>
        <w:rPr>
          <w:rFonts w:asciiTheme="majorBidi" w:hAnsiTheme="majorBidi" w:cstheme="majorBidi"/>
        </w:rPr>
        <w:t xml:space="preserve"> </w:t>
      </w:r>
      <w:r w:rsidRPr="00A37A9E">
        <w:rPr>
          <w:rFonts w:asciiTheme="majorBidi" w:hAnsiTheme="majorBidi" w:cstheme="majorBidi"/>
          <w:noProof/>
        </w:rPr>
        <w:t>positive</w:t>
      </w:r>
      <w:r>
        <w:rPr>
          <w:rFonts w:asciiTheme="majorBidi" w:hAnsiTheme="majorBidi" w:cstheme="majorBidi"/>
        </w:rPr>
        <w:t xml:space="preserve"> and significant relationship between KM en</w:t>
      </w:r>
      <w:r w:rsidR="00A37A9E">
        <w:rPr>
          <w:rFonts w:asciiTheme="majorBidi" w:hAnsiTheme="majorBidi" w:cstheme="majorBidi"/>
        </w:rPr>
        <w:t xml:space="preserve">ablers and knowledge creation. </w:t>
      </w:r>
    </w:p>
    <w:p w14:paraId="3C1474A3" w14:textId="77777777" w:rsidR="00A37A9E" w:rsidRDefault="00A37A9E" w:rsidP="00780F65">
      <w:pPr>
        <w:spacing w:line="360" w:lineRule="auto"/>
        <w:jc w:val="both"/>
        <w:rPr>
          <w:rFonts w:asciiTheme="majorBidi" w:hAnsiTheme="majorBidi" w:cstheme="majorBidi"/>
        </w:rPr>
      </w:pPr>
    </w:p>
    <w:p w14:paraId="0DDAE231" w14:textId="2234CA3A" w:rsidR="00A37A9E" w:rsidRDefault="00E901D1" w:rsidP="00A37A9E">
      <w:pPr>
        <w:spacing w:line="360" w:lineRule="auto"/>
        <w:jc w:val="both"/>
        <w:rPr>
          <w:rFonts w:asciiTheme="majorBidi" w:hAnsiTheme="majorBidi" w:cstheme="majorBidi"/>
        </w:rPr>
      </w:pPr>
      <w:r w:rsidRPr="00D20921">
        <w:rPr>
          <w:rFonts w:asciiTheme="majorBidi" w:hAnsiTheme="majorBidi" w:cstheme="majorBidi"/>
        </w:rPr>
        <w:t xml:space="preserve">Lee </w:t>
      </w:r>
      <w:r w:rsidR="00C25EDE">
        <w:rPr>
          <w:rFonts w:asciiTheme="majorBidi" w:hAnsiTheme="majorBidi" w:cstheme="majorBidi"/>
        </w:rPr>
        <w:t xml:space="preserve">&amp; </w:t>
      </w:r>
      <w:r w:rsidRPr="00D20921">
        <w:rPr>
          <w:rFonts w:asciiTheme="majorBidi" w:hAnsiTheme="majorBidi" w:cstheme="majorBidi"/>
        </w:rPr>
        <w:t>Choi (2003) investigated the relationship between KM enablers (</w:t>
      </w:r>
      <w:r w:rsidRPr="00A37A9E">
        <w:rPr>
          <w:rFonts w:asciiTheme="majorBidi" w:hAnsiTheme="majorBidi" w:cstheme="majorBidi"/>
          <w:noProof/>
        </w:rPr>
        <w:t>organizational</w:t>
      </w:r>
      <w:r w:rsidRPr="00D20921">
        <w:rPr>
          <w:rFonts w:asciiTheme="majorBidi" w:hAnsiTheme="majorBidi" w:cstheme="majorBidi"/>
        </w:rPr>
        <w:t xml:space="preserve"> structure, </w:t>
      </w:r>
      <w:r w:rsidRPr="00A37A9E">
        <w:rPr>
          <w:rFonts w:asciiTheme="majorBidi" w:hAnsiTheme="majorBidi" w:cstheme="majorBidi"/>
          <w:noProof/>
        </w:rPr>
        <w:t>organizational</w:t>
      </w:r>
      <w:r w:rsidRPr="00D20921">
        <w:rPr>
          <w:rFonts w:asciiTheme="majorBidi" w:hAnsiTheme="majorBidi" w:cstheme="majorBidi"/>
        </w:rPr>
        <w:t xml:space="preserve"> culture, human resources and information technology) and </w:t>
      </w:r>
      <w:r w:rsidRPr="00D20921">
        <w:rPr>
          <w:rFonts w:asciiTheme="majorBidi" w:hAnsiTheme="majorBidi" w:cstheme="majorBidi"/>
        </w:rPr>
        <w:lastRenderedPageBreak/>
        <w:t xml:space="preserve">knowledge creation among the major companies in South Korea and found a positive association between the two. </w:t>
      </w:r>
    </w:p>
    <w:p w14:paraId="5E3ECD4A" w14:textId="77777777" w:rsidR="00A37A9E" w:rsidRPr="00D20921" w:rsidRDefault="00A37A9E" w:rsidP="00A37A9E">
      <w:pPr>
        <w:spacing w:line="360" w:lineRule="auto"/>
        <w:jc w:val="both"/>
        <w:rPr>
          <w:rFonts w:asciiTheme="majorBidi" w:hAnsiTheme="majorBidi" w:cstheme="majorBidi"/>
        </w:rPr>
      </w:pPr>
    </w:p>
    <w:p w14:paraId="61EEBE86" w14:textId="2A65E993" w:rsidR="00E901D1" w:rsidRDefault="001004D7" w:rsidP="00A37A9E">
      <w:pPr>
        <w:spacing w:line="360" w:lineRule="auto"/>
        <w:jc w:val="both"/>
        <w:rPr>
          <w:rFonts w:asciiTheme="majorBidi" w:hAnsiTheme="majorBidi" w:cstheme="majorBidi"/>
        </w:rPr>
      </w:pPr>
      <w:proofErr w:type="spellStart"/>
      <w:r w:rsidRPr="00D20921">
        <w:rPr>
          <w:rFonts w:asciiTheme="majorBidi" w:hAnsiTheme="majorBidi" w:cstheme="majorBidi"/>
        </w:rPr>
        <w:t>Nejatian</w:t>
      </w:r>
      <w:proofErr w:type="spellEnd"/>
      <w:r w:rsidRPr="00D20921">
        <w:rPr>
          <w:rFonts w:asciiTheme="majorBidi" w:hAnsiTheme="majorBidi" w:cstheme="majorBidi"/>
        </w:rPr>
        <w:t xml:space="preserve">, </w:t>
      </w:r>
      <w:proofErr w:type="spellStart"/>
      <w:r w:rsidRPr="00D20921">
        <w:rPr>
          <w:rFonts w:asciiTheme="majorBidi" w:hAnsiTheme="majorBidi" w:cstheme="majorBidi"/>
        </w:rPr>
        <w:t>Nejati</w:t>
      </w:r>
      <w:proofErr w:type="spellEnd"/>
      <w:r w:rsidRPr="00D20921">
        <w:rPr>
          <w:rFonts w:asciiTheme="majorBidi" w:hAnsiTheme="majorBidi" w:cstheme="majorBidi"/>
        </w:rPr>
        <w:t>,</w:t>
      </w:r>
      <w:r w:rsidR="00E901D1" w:rsidRPr="00D20921">
        <w:rPr>
          <w:rFonts w:asciiTheme="majorBidi" w:hAnsiTheme="majorBidi" w:cstheme="majorBidi"/>
        </w:rPr>
        <w:t xml:space="preserve"> </w:t>
      </w:r>
      <w:proofErr w:type="spellStart"/>
      <w:r w:rsidR="00E901D1" w:rsidRPr="00D20921">
        <w:rPr>
          <w:rFonts w:asciiTheme="majorBidi" w:hAnsiTheme="majorBidi" w:cstheme="majorBidi"/>
        </w:rPr>
        <w:t>Zarei</w:t>
      </w:r>
      <w:proofErr w:type="spellEnd"/>
      <w:r w:rsidR="00E901D1" w:rsidRPr="00D20921">
        <w:rPr>
          <w:rFonts w:asciiTheme="majorBidi" w:hAnsiTheme="majorBidi" w:cstheme="majorBidi"/>
        </w:rPr>
        <w:t xml:space="preserve"> </w:t>
      </w:r>
      <w:r>
        <w:rPr>
          <w:rFonts w:asciiTheme="majorBidi" w:hAnsiTheme="majorBidi" w:cstheme="majorBidi"/>
        </w:rPr>
        <w:t xml:space="preserve">&amp; </w:t>
      </w:r>
      <w:proofErr w:type="spellStart"/>
      <w:r>
        <w:rPr>
          <w:rFonts w:asciiTheme="majorBidi" w:hAnsiTheme="majorBidi" w:cstheme="majorBidi"/>
        </w:rPr>
        <w:t>Soltani</w:t>
      </w:r>
      <w:proofErr w:type="spellEnd"/>
      <w:r>
        <w:rPr>
          <w:rFonts w:asciiTheme="majorBidi" w:hAnsiTheme="majorBidi" w:cstheme="majorBidi"/>
        </w:rPr>
        <w:t xml:space="preserve"> </w:t>
      </w:r>
      <w:r w:rsidR="00E901D1" w:rsidRPr="00D20921">
        <w:rPr>
          <w:rFonts w:asciiTheme="majorBidi" w:hAnsiTheme="majorBidi" w:cstheme="majorBidi"/>
        </w:rPr>
        <w:t xml:space="preserve">(2013) </w:t>
      </w:r>
      <w:proofErr w:type="spellStart"/>
      <w:r w:rsidR="00E901D1" w:rsidRPr="00D20921">
        <w:rPr>
          <w:rFonts w:asciiTheme="majorBidi" w:hAnsiTheme="majorBidi" w:cstheme="majorBidi"/>
        </w:rPr>
        <w:t>systematised</w:t>
      </w:r>
      <w:proofErr w:type="spellEnd"/>
      <w:r w:rsidR="00E901D1" w:rsidRPr="00D20921">
        <w:rPr>
          <w:rFonts w:asciiTheme="majorBidi" w:hAnsiTheme="majorBidi" w:cstheme="majorBidi"/>
        </w:rPr>
        <w:t xml:space="preserve"> a framework of KM enablers and knowledge creation after </w:t>
      </w:r>
      <w:r w:rsidR="00E901D1" w:rsidRPr="00A37A9E">
        <w:rPr>
          <w:rFonts w:asciiTheme="majorBidi" w:hAnsiTheme="majorBidi" w:cstheme="majorBidi"/>
          <w:noProof/>
        </w:rPr>
        <w:t>reviewing several studies</w:t>
      </w:r>
      <w:r w:rsidR="00E901D1" w:rsidRPr="00D20921">
        <w:rPr>
          <w:rFonts w:asciiTheme="majorBidi" w:hAnsiTheme="majorBidi" w:cstheme="majorBidi"/>
        </w:rPr>
        <w:t>. According to the</w:t>
      </w:r>
      <w:r>
        <w:rPr>
          <w:rFonts w:asciiTheme="majorBidi" w:hAnsiTheme="majorBidi" w:cstheme="majorBidi"/>
        </w:rPr>
        <w:t xml:space="preserve"> study </w:t>
      </w:r>
      <w:r w:rsidR="00E901D1" w:rsidRPr="00D20921">
        <w:rPr>
          <w:rFonts w:asciiTheme="majorBidi" w:hAnsiTheme="majorBidi" w:cstheme="majorBidi"/>
        </w:rPr>
        <w:t xml:space="preserve">KM enablers </w:t>
      </w:r>
      <w:r w:rsidR="00C25EDE">
        <w:rPr>
          <w:rFonts w:asciiTheme="majorBidi" w:hAnsiTheme="majorBidi" w:cstheme="majorBidi"/>
        </w:rPr>
        <w:t>(</w:t>
      </w:r>
      <w:r w:rsidR="00E901D1" w:rsidRPr="00D20921">
        <w:rPr>
          <w:rFonts w:asciiTheme="majorBidi" w:hAnsiTheme="majorBidi" w:cstheme="majorBidi"/>
        </w:rPr>
        <w:t xml:space="preserve">comprising of </w:t>
      </w:r>
      <w:r w:rsidR="00E901D1" w:rsidRPr="00A37A9E">
        <w:rPr>
          <w:rFonts w:asciiTheme="majorBidi" w:hAnsiTheme="majorBidi" w:cstheme="majorBidi"/>
          <w:noProof/>
        </w:rPr>
        <w:t>organizational</w:t>
      </w:r>
      <w:r w:rsidR="00E901D1" w:rsidRPr="00D20921">
        <w:rPr>
          <w:rFonts w:asciiTheme="majorBidi" w:hAnsiTheme="majorBidi" w:cstheme="majorBidi"/>
        </w:rPr>
        <w:t xml:space="preserve"> culture, </w:t>
      </w:r>
      <w:r w:rsidR="00E901D1" w:rsidRPr="00A37A9E">
        <w:rPr>
          <w:rFonts w:asciiTheme="majorBidi" w:hAnsiTheme="majorBidi" w:cstheme="majorBidi"/>
          <w:noProof/>
        </w:rPr>
        <w:t>organizational</w:t>
      </w:r>
      <w:r w:rsidR="00E901D1" w:rsidRPr="00D20921">
        <w:rPr>
          <w:rFonts w:asciiTheme="majorBidi" w:hAnsiTheme="majorBidi" w:cstheme="majorBidi"/>
        </w:rPr>
        <w:t xml:space="preserve"> structure, human resources and information technology</w:t>
      </w:r>
      <w:r w:rsidR="00C25EDE">
        <w:rPr>
          <w:rFonts w:asciiTheme="majorBidi" w:hAnsiTheme="majorBidi" w:cstheme="majorBidi"/>
        </w:rPr>
        <w:t>)</w:t>
      </w:r>
      <w:r w:rsidR="00E901D1" w:rsidRPr="00D20921">
        <w:rPr>
          <w:rFonts w:asciiTheme="majorBidi" w:hAnsiTheme="majorBidi" w:cstheme="majorBidi"/>
        </w:rPr>
        <w:t xml:space="preserve"> will have </w:t>
      </w:r>
      <w:r w:rsidR="00A37A9E" w:rsidRPr="00A37A9E">
        <w:rPr>
          <w:rFonts w:asciiTheme="majorBidi" w:hAnsiTheme="majorBidi" w:cstheme="majorBidi"/>
          <w:noProof/>
        </w:rPr>
        <w:t xml:space="preserve">a </w:t>
      </w:r>
      <w:r w:rsidR="00E901D1" w:rsidRPr="00A37A9E">
        <w:rPr>
          <w:rFonts w:asciiTheme="majorBidi" w:hAnsiTheme="majorBidi" w:cstheme="majorBidi"/>
          <w:noProof/>
        </w:rPr>
        <w:t>positive</w:t>
      </w:r>
      <w:r w:rsidR="00E901D1" w:rsidRPr="00D20921">
        <w:rPr>
          <w:rFonts w:asciiTheme="majorBidi" w:hAnsiTheme="majorBidi" w:cstheme="majorBidi"/>
        </w:rPr>
        <w:t xml:space="preserve"> impact on the knowledge creation process. </w:t>
      </w:r>
    </w:p>
    <w:p w14:paraId="7B381132" w14:textId="77777777" w:rsidR="00A37A9E" w:rsidRPr="00D20921" w:rsidRDefault="00A37A9E" w:rsidP="00A37A9E">
      <w:pPr>
        <w:spacing w:line="360" w:lineRule="auto"/>
        <w:jc w:val="both"/>
        <w:rPr>
          <w:rFonts w:asciiTheme="majorBidi" w:hAnsiTheme="majorBidi" w:cstheme="majorBidi"/>
        </w:rPr>
      </w:pPr>
    </w:p>
    <w:p w14:paraId="66F3BEF1" w14:textId="1CFF56FE" w:rsidR="00203E7B" w:rsidRDefault="00203E7B" w:rsidP="00A37A9E">
      <w:pPr>
        <w:spacing w:line="360" w:lineRule="auto"/>
        <w:jc w:val="both"/>
        <w:rPr>
          <w:rFonts w:asciiTheme="majorBidi" w:hAnsiTheme="majorBidi" w:cstheme="majorBidi"/>
        </w:rPr>
      </w:pPr>
      <w:proofErr w:type="spellStart"/>
      <w:r w:rsidRPr="00D20921">
        <w:rPr>
          <w:rFonts w:asciiTheme="majorBidi" w:hAnsiTheme="majorBidi" w:cstheme="majorBidi"/>
        </w:rPr>
        <w:t>Cavaliere</w:t>
      </w:r>
      <w:proofErr w:type="spellEnd"/>
      <w:r w:rsidRPr="00D20921">
        <w:rPr>
          <w:rFonts w:asciiTheme="majorBidi" w:hAnsiTheme="majorBidi" w:cstheme="majorBidi"/>
        </w:rPr>
        <w:t xml:space="preserve">, </w:t>
      </w:r>
      <w:r w:rsidR="00C25EDE" w:rsidRPr="00C25EDE">
        <w:rPr>
          <w:rFonts w:asciiTheme="majorBidi" w:hAnsiTheme="majorBidi" w:cstheme="majorBidi"/>
        </w:rPr>
        <w:t>Lombardi &amp;</w:t>
      </w:r>
      <w:r w:rsidRPr="00D20921">
        <w:rPr>
          <w:rFonts w:asciiTheme="majorBidi" w:hAnsiTheme="majorBidi" w:cstheme="majorBidi"/>
        </w:rPr>
        <w:t xml:space="preserve"> </w:t>
      </w:r>
      <w:proofErr w:type="spellStart"/>
      <w:r w:rsidRPr="00D20921">
        <w:rPr>
          <w:rFonts w:asciiTheme="majorBidi" w:hAnsiTheme="majorBidi" w:cstheme="majorBidi"/>
        </w:rPr>
        <w:t>Giustiniano</w:t>
      </w:r>
      <w:proofErr w:type="spellEnd"/>
      <w:r w:rsidRPr="00D20921">
        <w:rPr>
          <w:rFonts w:asciiTheme="majorBidi" w:hAnsiTheme="majorBidi" w:cstheme="majorBidi"/>
        </w:rPr>
        <w:t xml:space="preserve"> (2015) investigated the relationship between KM enablers and knowledge sharing among manufacturing firms in Italy. The results indicated a strong positive relationship between KM enablers (</w:t>
      </w:r>
      <w:r w:rsidRPr="00A37A9E">
        <w:rPr>
          <w:rFonts w:asciiTheme="majorBidi" w:hAnsiTheme="majorBidi" w:cstheme="majorBidi"/>
          <w:noProof/>
        </w:rPr>
        <w:t>organizational</w:t>
      </w:r>
      <w:r w:rsidRPr="00D20921">
        <w:rPr>
          <w:rFonts w:asciiTheme="majorBidi" w:hAnsiTheme="majorBidi" w:cstheme="majorBidi"/>
        </w:rPr>
        <w:t xml:space="preserve"> structure, </w:t>
      </w:r>
      <w:r w:rsidRPr="00A37A9E">
        <w:rPr>
          <w:rFonts w:asciiTheme="majorBidi" w:hAnsiTheme="majorBidi" w:cstheme="majorBidi"/>
          <w:noProof/>
        </w:rPr>
        <w:t>organizational</w:t>
      </w:r>
      <w:r w:rsidRPr="00D20921">
        <w:rPr>
          <w:rFonts w:asciiTheme="majorBidi" w:hAnsiTheme="majorBidi" w:cstheme="majorBidi"/>
        </w:rPr>
        <w:t xml:space="preserve"> culture, top management support, information systems and human resources) and the knowledge creation practices among the firms. </w:t>
      </w:r>
    </w:p>
    <w:p w14:paraId="0AB91648" w14:textId="77777777" w:rsidR="00A37A9E" w:rsidRPr="00D20921" w:rsidRDefault="00A37A9E" w:rsidP="00A37A9E">
      <w:pPr>
        <w:spacing w:line="360" w:lineRule="auto"/>
        <w:jc w:val="both"/>
        <w:rPr>
          <w:rFonts w:asciiTheme="majorBidi" w:hAnsiTheme="majorBidi" w:cstheme="majorBidi"/>
        </w:rPr>
      </w:pPr>
    </w:p>
    <w:p w14:paraId="16125ADC" w14:textId="4A7021BE" w:rsidR="00203E7B" w:rsidRDefault="00203E7B" w:rsidP="00A37A9E">
      <w:pPr>
        <w:spacing w:line="360" w:lineRule="auto"/>
        <w:jc w:val="both"/>
        <w:rPr>
          <w:rFonts w:asciiTheme="majorBidi" w:hAnsiTheme="majorBidi" w:cstheme="majorBidi"/>
        </w:rPr>
      </w:pPr>
      <w:r w:rsidRPr="00D20921">
        <w:rPr>
          <w:rFonts w:asciiTheme="majorBidi" w:hAnsiTheme="majorBidi" w:cstheme="majorBidi"/>
        </w:rPr>
        <w:t xml:space="preserve">Lin (2007) found </w:t>
      </w:r>
      <w:r w:rsidR="00A37A9E" w:rsidRPr="00A37A9E">
        <w:rPr>
          <w:rFonts w:asciiTheme="majorBidi" w:hAnsiTheme="majorBidi" w:cstheme="majorBidi"/>
          <w:noProof/>
        </w:rPr>
        <w:t xml:space="preserve">a </w:t>
      </w:r>
      <w:r w:rsidRPr="00A37A9E">
        <w:rPr>
          <w:rFonts w:asciiTheme="majorBidi" w:hAnsiTheme="majorBidi" w:cstheme="majorBidi"/>
          <w:noProof/>
        </w:rPr>
        <w:t>positive</w:t>
      </w:r>
      <w:r w:rsidRPr="00D20921">
        <w:rPr>
          <w:rFonts w:asciiTheme="majorBidi" w:hAnsiTheme="majorBidi" w:cstheme="majorBidi"/>
        </w:rPr>
        <w:t xml:space="preserve"> association between </w:t>
      </w:r>
      <w:r w:rsidR="0031419F">
        <w:rPr>
          <w:rFonts w:asciiTheme="majorBidi" w:hAnsiTheme="majorBidi" w:cstheme="majorBidi"/>
        </w:rPr>
        <w:t xml:space="preserve">KM </w:t>
      </w:r>
      <w:r w:rsidRPr="00D20921">
        <w:rPr>
          <w:rFonts w:asciiTheme="majorBidi" w:hAnsiTheme="majorBidi" w:cstheme="majorBidi"/>
        </w:rPr>
        <w:t xml:space="preserve">enablers (including human resources, top management support and information technology) and knowledge sharing practices among Taiwanese firms. </w:t>
      </w:r>
    </w:p>
    <w:p w14:paraId="4ACB6272" w14:textId="77777777" w:rsidR="00A37A9E" w:rsidRPr="00D20921" w:rsidRDefault="00A37A9E" w:rsidP="00A37A9E">
      <w:pPr>
        <w:spacing w:line="360" w:lineRule="auto"/>
        <w:jc w:val="both"/>
        <w:rPr>
          <w:rFonts w:asciiTheme="majorBidi" w:hAnsiTheme="majorBidi" w:cstheme="majorBidi"/>
        </w:rPr>
      </w:pPr>
    </w:p>
    <w:p w14:paraId="10E70F81" w14:textId="3EA931DF" w:rsidR="00E901D1" w:rsidRDefault="00203E7B" w:rsidP="00780F65">
      <w:pPr>
        <w:spacing w:line="360" w:lineRule="auto"/>
        <w:jc w:val="both"/>
        <w:rPr>
          <w:rFonts w:asciiTheme="majorBidi" w:hAnsiTheme="majorBidi" w:cstheme="majorBidi"/>
        </w:rPr>
      </w:pPr>
      <w:r>
        <w:rPr>
          <w:rFonts w:asciiTheme="majorBidi" w:hAnsiTheme="majorBidi" w:cstheme="majorBidi"/>
        </w:rPr>
        <w:t xml:space="preserve">However, as seen, the focus of most studies is on the relationship between either KM enablers and knowledge creation or KM enablers and knowledge sharing. There is </w:t>
      </w:r>
      <w:r w:rsidR="00A37A9E" w:rsidRPr="00A37A9E">
        <w:rPr>
          <w:rFonts w:asciiTheme="majorBidi" w:hAnsiTheme="majorBidi" w:cstheme="majorBidi"/>
          <w:noProof/>
        </w:rPr>
        <w:t xml:space="preserve">a </w:t>
      </w:r>
      <w:r w:rsidRPr="00A37A9E">
        <w:rPr>
          <w:rFonts w:asciiTheme="majorBidi" w:hAnsiTheme="majorBidi" w:cstheme="majorBidi"/>
          <w:noProof/>
        </w:rPr>
        <w:t>clear</w:t>
      </w:r>
      <w:r>
        <w:rPr>
          <w:rFonts w:asciiTheme="majorBidi" w:hAnsiTheme="majorBidi" w:cstheme="majorBidi"/>
        </w:rPr>
        <w:t xml:space="preserve"> gap in the literature in terms of understanding the impact of KM enablers on individual KM practices such as knowledge capture and storage and knowledge application and use. Moreover, there is limited understanding </w:t>
      </w:r>
      <w:r w:rsidR="00A37A9E" w:rsidRPr="00A37A9E">
        <w:rPr>
          <w:rFonts w:asciiTheme="majorBidi" w:hAnsiTheme="majorBidi" w:cstheme="majorBidi"/>
          <w:noProof/>
        </w:rPr>
        <w:t>of</w:t>
      </w:r>
      <w:r>
        <w:rPr>
          <w:rFonts w:asciiTheme="majorBidi" w:hAnsiTheme="majorBidi" w:cstheme="majorBidi"/>
        </w:rPr>
        <w:t xml:space="preserve"> the relationship between KM enablers and individual KM practices</w:t>
      </w:r>
      <w:r w:rsidR="00B56141">
        <w:rPr>
          <w:rFonts w:asciiTheme="majorBidi" w:hAnsiTheme="majorBidi" w:cstheme="majorBidi"/>
        </w:rPr>
        <w:t xml:space="preserve"> in the public sector</w:t>
      </w:r>
      <w:r>
        <w:rPr>
          <w:rFonts w:asciiTheme="majorBidi" w:hAnsiTheme="majorBidi" w:cstheme="majorBidi"/>
        </w:rPr>
        <w:t xml:space="preserve">. </w:t>
      </w:r>
      <w:r w:rsidRPr="00203E7B">
        <w:rPr>
          <w:rFonts w:asciiTheme="majorBidi" w:hAnsiTheme="majorBidi" w:cstheme="majorBidi"/>
        </w:rPr>
        <w:t xml:space="preserve">Understanding this relationship will very likely be useful for both </w:t>
      </w:r>
      <w:r w:rsidR="00B56141" w:rsidRPr="00203E7B">
        <w:rPr>
          <w:rFonts w:asciiTheme="majorBidi" w:hAnsiTheme="majorBidi" w:cstheme="majorBidi"/>
        </w:rPr>
        <w:t>public-sector</w:t>
      </w:r>
      <w:r w:rsidR="00B56141">
        <w:rPr>
          <w:rFonts w:asciiTheme="majorBidi" w:hAnsiTheme="majorBidi" w:cstheme="majorBidi"/>
        </w:rPr>
        <w:t xml:space="preserve"> </w:t>
      </w:r>
      <w:proofErr w:type="gramStart"/>
      <w:r w:rsidR="00B56141">
        <w:rPr>
          <w:rFonts w:asciiTheme="majorBidi" w:hAnsiTheme="majorBidi" w:cstheme="majorBidi"/>
        </w:rPr>
        <w:t>practitioners</w:t>
      </w:r>
      <w:proofErr w:type="gramEnd"/>
      <w:r w:rsidR="00B56141">
        <w:rPr>
          <w:rFonts w:asciiTheme="majorBidi" w:hAnsiTheme="majorBidi" w:cstheme="majorBidi"/>
        </w:rPr>
        <w:t xml:space="preserve"> especially operational level practitioners who are responsible for the implementation of individual </w:t>
      </w:r>
      <w:r w:rsidRPr="00203E7B">
        <w:rPr>
          <w:rFonts w:asciiTheme="majorBidi" w:hAnsiTheme="majorBidi" w:cstheme="majorBidi"/>
        </w:rPr>
        <w:t xml:space="preserve">KM practices. </w:t>
      </w:r>
      <w:r>
        <w:rPr>
          <w:rFonts w:asciiTheme="majorBidi" w:hAnsiTheme="majorBidi" w:cstheme="majorBidi"/>
        </w:rPr>
        <w:t>Hence the following hypotheses between KM enablers and KM practices</w:t>
      </w:r>
      <w:r w:rsidR="00A456E8">
        <w:rPr>
          <w:rFonts w:asciiTheme="majorBidi" w:hAnsiTheme="majorBidi" w:cstheme="majorBidi"/>
        </w:rPr>
        <w:t xml:space="preserve"> are proposed</w:t>
      </w:r>
      <w:r w:rsidR="00A456E8" w:rsidRPr="00A456E8">
        <w:t xml:space="preserve"> </w:t>
      </w:r>
      <w:r w:rsidR="00A456E8">
        <w:rPr>
          <w:rFonts w:asciiTheme="majorBidi" w:hAnsiTheme="majorBidi" w:cstheme="majorBidi"/>
        </w:rPr>
        <w:t>for the public sector</w:t>
      </w:r>
      <w:r>
        <w:rPr>
          <w:rFonts w:asciiTheme="majorBidi" w:hAnsiTheme="majorBidi" w:cstheme="majorBidi"/>
        </w:rPr>
        <w:t xml:space="preserve">: </w:t>
      </w:r>
    </w:p>
    <w:p w14:paraId="5E9AF3C7" w14:textId="44F3DEFB" w:rsidR="00E901D1" w:rsidRDefault="00E901D1" w:rsidP="00780F65">
      <w:pPr>
        <w:spacing w:line="360" w:lineRule="auto"/>
        <w:jc w:val="both"/>
        <w:rPr>
          <w:rFonts w:asciiTheme="majorBidi" w:hAnsiTheme="majorBidi" w:cstheme="majorBidi"/>
        </w:rPr>
      </w:pPr>
    </w:p>
    <w:p w14:paraId="3E1D8674" w14:textId="77777777" w:rsidR="00203E7B" w:rsidRPr="00203E7B" w:rsidRDefault="00203E7B" w:rsidP="00203E7B">
      <w:pPr>
        <w:spacing w:line="360" w:lineRule="auto"/>
        <w:jc w:val="both"/>
        <w:rPr>
          <w:rFonts w:asciiTheme="majorBidi" w:hAnsiTheme="majorBidi" w:cstheme="majorBidi"/>
          <w:i/>
        </w:rPr>
      </w:pPr>
      <w:r w:rsidRPr="00203E7B">
        <w:rPr>
          <w:rFonts w:asciiTheme="majorBidi" w:hAnsiTheme="majorBidi" w:cstheme="majorBidi"/>
          <w:b/>
          <w:i/>
        </w:rPr>
        <w:t>H1a</w:t>
      </w:r>
      <w:r w:rsidRPr="00203E7B">
        <w:rPr>
          <w:rFonts w:asciiTheme="majorBidi" w:hAnsiTheme="majorBidi" w:cstheme="majorBidi"/>
          <w:i/>
        </w:rPr>
        <w:t>: Enablers will have a positive impact on knowledge creation;</w:t>
      </w:r>
    </w:p>
    <w:p w14:paraId="0DBBDBAC" w14:textId="77777777" w:rsidR="00203E7B" w:rsidRPr="00203E7B" w:rsidRDefault="00203E7B" w:rsidP="00203E7B">
      <w:pPr>
        <w:spacing w:line="360" w:lineRule="auto"/>
        <w:jc w:val="both"/>
        <w:rPr>
          <w:rFonts w:asciiTheme="majorBidi" w:hAnsiTheme="majorBidi" w:cstheme="majorBidi"/>
          <w:i/>
        </w:rPr>
      </w:pPr>
      <w:r w:rsidRPr="00203E7B">
        <w:rPr>
          <w:rFonts w:asciiTheme="majorBidi" w:hAnsiTheme="majorBidi" w:cstheme="majorBidi"/>
          <w:b/>
          <w:i/>
        </w:rPr>
        <w:t>H1b</w:t>
      </w:r>
      <w:r w:rsidRPr="00203E7B">
        <w:rPr>
          <w:rFonts w:asciiTheme="majorBidi" w:hAnsiTheme="majorBidi" w:cstheme="majorBidi"/>
          <w:i/>
        </w:rPr>
        <w:t>: Enablers will have a positive impact on knowledge capture and storage;</w:t>
      </w:r>
    </w:p>
    <w:p w14:paraId="7AE70C8E" w14:textId="77777777" w:rsidR="00203E7B" w:rsidRPr="00203E7B" w:rsidRDefault="00203E7B" w:rsidP="00203E7B">
      <w:pPr>
        <w:spacing w:line="360" w:lineRule="auto"/>
        <w:jc w:val="both"/>
        <w:rPr>
          <w:rFonts w:asciiTheme="majorBidi" w:hAnsiTheme="majorBidi" w:cstheme="majorBidi"/>
          <w:i/>
        </w:rPr>
      </w:pPr>
      <w:r w:rsidRPr="00203E7B">
        <w:rPr>
          <w:rFonts w:asciiTheme="majorBidi" w:hAnsiTheme="majorBidi" w:cstheme="majorBidi"/>
          <w:b/>
          <w:i/>
        </w:rPr>
        <w:t>H1c</w:t>
      </w:r>
      <w:r w:rsidRPr="00203E7B">
        <w:rPr>
          <w:rFonts w:asciiTheme="majorBidi" w:hAnsiTheme="majorBidi" w:cstheme="majorBidi"/>
          <w:i/>
        </w:rPr>
        <w:t>: Enablers will have a positive impact on knowledge sharing;</w:t>
      </w:r>
    </w:p>
    <w:p w14:paraId="0CD990D6" w14:textId="77777777" w:rsidR="00203E7B" w:rsidRPr="00203E7B" w:rsidRDefault="00203E7B" w:rsidP="00203E7B">
      <w:pPr>
        <w:spacing w:line="360" w:lineRule="auto"/>
        <w:jc w:val="both"/>
        <w:rPr>
          <w:rFonts w:asciiTheme="majorBidi" w:hAnsiTheme="majorBidi" w:cstheme="majorBidi"/>
          <w:i/>
        </w:rPr>
      </w:pPr>
      <w:r w:rsidRPr="00203E7B">
        <w:rPr>
          <w:rFonts w:asciiTheme="majorBidi" w:hAnsiTheme="majorBidi" w:cstheme="majorBidi"/>
          <w:b/>
          <w:i/>
        </w:rPr>
        <w:t>H1d:</w:t>
      </w:r>
      <w:r w:rsidRPr="00203E7B">
        <w:rPr>
          <w:rFonts w:asciiTheme="majorBidi" w:hAnsiTheme="majorBidi" w:cstheme="majorBidi"/>
          <w:i/>
        </w:rPr>
        <w:t xml:space="preserve"> Enablers will have a positive impact on knowledge application and use. </w:t>
      </w:r>
    </w:p>
    <w:p w14:paraId="7607A06D" w14:textId="77777777" w:rsidR="00780F65" w:rsidRPr="001909A4" w:rsidRDefault="00780F65" w:rsidP="00780F65">
      <w:pPr>
        <w:spacing w:line="360" w:lineRule="auto"/>
        <w:jc w:val="both"/>
        <w:rPr>
          <w:rFonts w:asciiTheme="majorBidi" w:hAnsiTheme="majorBidi" w:cstheme="majorBidi"/>
        </w:rPr>
      </w:pPr>
    </w:p>
    <w:p w14:paraId="1DA27727" w14:textId="77777777" w:rsidR="00780F65" w:rsidRPr="001909A4" w:rsidRDefault="00780F65" w:rsidP="004030E0">
      <w:pPr>
        <w:pStyle w:val="Heading3"/>
        <w:numPr>
          <w:ilvl w:val="2"/>
          <w:numId w:val="2"/>
        </w:numPr>
        <w:rPr>
          <w:rFonts w:ascii="Times New Roman" w:hAnsi="Times New Roman" w:cs="Times New Roman"/>
          <w:b/>
          <w:color w:val="auto"/>
        </w:rPr>
      </w:pPr>
      <w:bookmarkStart w:id="34" w:name="_Toc481404409"/>
      <w:r w:rsidRPr="001909A4">
        <w:rPr>
          <w:rFonts w:ascii="Times New Roman" w:hAnsi="Times New Roman" w:cs="Times New Roman"/>
          <w:b/>
          <w:color w:val="auto"/>
        </w:rPr>
        <w:lastRenderedPageBreak/>
        <w:t>Barriers and knowledge management practices</w:t>
      </w:r>
      <w:bookmarkEnd w:id="34"/>
    </w:p>
    <w:p w14:paraId="7CC1D46D" w14:textId="77777777" w:rsidR="00780F65" w:rsidRPr="001909A4" w:rsidRDefault="00780F65" w:rsidP="00780F65"/>
    <w:p w14:paraId="224CF723" w14:textId="430E3598" w:rsidR="00B56141" w:rsidRDefault="00B56141" w:rsidP="00780F65">
      <w:pPr>
        <w:spacing w:line="360" w:lineRule="auto"/>
        <w:jc w:val="both"/>
        <w:rPr>
          <w:rFonts w:asciiTheme="majorBidi" w:hAnsiTheme="majorBidi" w:cstheme="majorBidi"/>
        </w:rPr>
      </w:pPr>
      <w:r>
        <w:rPr>
          <w:rFonts w:asciiTheme="majorBidi" w:hAnsiTheme="majorBidi" w:cstheme="majorBidi"/>
        </w:rPr>
        <w:t xml:space="preserve">Barriers are opposing forces that </w:t>
      </w:r>
      <w:r w:rsidR="00A37A9E" w:rsidRPr="00A37A9E">
        <w:rPr>
          <w:rFonts w:asciiTheme="majorBidi" w:hAnsiTheme="majorBidi" w:cstheme="majorBidi"/>
          <w:noProof/>
        </w:rPr>
        <w:t>hinder</w:t>
      </w:r>
      <w:r>
        <w:rPr>
          <w:rFonts w:asciiTheme="majorBidi" w:hAnsiTheme="majorBidi" w:cstheme="majorBidi"/>
        </w:rPr>
        <w:t xml:space="preserve"> the implementation of KM practices. As mentioned earlier, the</w:t>
      </w:r>
      <w:r w:rsidR="00780F65" w:rsidRPr="001909A4">
        <w:rPr>
          <w:rFonts w:asciiTheme="majorBidi" w:hAnsiTheme="majorBidi" w:cstheme="majorBidi"/>
        </w:rPr>
        <w:t xml:space="preserve"> KM practices implemented </w:t>
      </w:r>
      <w:r w:rsidR="00154B22" w:rsidRPr="001909A4">
        <w:rPr>
          <w:rFonts w:asciiTheme="majorBidi" w:hAnsiTheme="majorBidi" w:cstheme="majorBidi"/>
        </w:rPr>
        <w:t>with</w:t>
      </w:r>
      <w:r w:rsidR="00780F65" w:rsidRPr="001909A4">
        <w:rPr>
          <w:rFonts w:asciiTheme="majorBidi" w:hAnsiTheme="majorBidi" w:cstheme="majorBidi"/>
        </w:rPr>
        <w:t xml:space="preserve">in a firm will depend on the net force </w:t>
      </w:r>
      <w:r w:rsidR="00154B22" w:rsidRPr="001909A4">
        <w:rPr>
          <w:rFonts w:asciiTheme="majorBidi" w:hAnsiTheme="majorBidi" w:cstheme="majorBidi"/>
        </w:rPr>
        <w:t xml:space="preserve">of </w:t>
      </w:r>
      <w:r w:rsidR="00780F65" w:rsidRPr="001909A4">
        <w:rPr>
          <w:rFonts w:asciiTheme="majorBidi" w:hAnsiTheme="majorBidi" w:cstheme="majorBidi"/>
        </w:rPr>
        <w:t xml:space="preserve">impact of the </w:t>
      </w:r>
      <w:r w:rsidR="00154B22" w:rsidRPr="001909A4">
        <w:rPr>
          <w:rFonts w:asciiTheme="majorBidi" w:hAnsiTheme="majorBidi" w:cstheme="majorBidi"/>
        </w:rPr>
        <w:t xml:space="preserve">facilitating and </w:t>
      </w:r>
      <w:r w:rsidR="00780F65" w:rsidRPr="001909A4">
        <w:rPr>
          <w:rFonts w:asciiTheme="majorBidi" w:hAnsiTheme="majorBidi" w:cstheme="majorBidi"/>
        </w:rPr>
        <w:t xml:space="preserve">opposing pressures </w:t>
      </w:r>
      <w:r w:rsidR="00154B22" w:rsidRPr="001909A4">
        <w:rPr>
          <w:rFonts w:asciiTheme="majorBidi" w:hAnsiTheme="majorBidi" w:cstheme="majorBidi"/>
        </w:rPr>
        <w:t xml:space="preserve">from both </w:t>
      </w:r>
      <w:r w:rsidR="00780F65" w:rsidRPr="001909A4">
        <w:rPr>
          <w:rFonts w:asciiTheme="majorBidi" w:hAnsiTheme="majorBidi" w:cstheme="majorBidi"/>
        </w:rPr>
        <w:t xml:space="preserve">enablers and barriers. Hence, improving KM practices can be achieved not only by improving the conditions of </w:t>
      </w:r>
      <w:r w:rsidR="00A37A9E" w:rsidRPr="00A37A9E">
        <w:rPr>
          <w:rFonts w:asciiTheme="majorBidi" w:hAnsiTheme="majorBidi" w:cstheme="majorBidi"/>
          <w:noProof/>
        </w:rPr>
        <w:t>enablers</w:t>
      </w:r>
      <w:r w:rsidR="00780F65" w:rsidRPr="001909A4">
        <w:rPr>
          <w:rFonts w:asciiTheme="majorBidi" w:hAnsiTheme="majorBidi" w:cstheme="majorBidi"/>
        </w:rPr>
        <w:t xml:space="preserve"> but also by </w:t>
      </w:r>
      <w:r w:rsidR="00780F65" w:rsidRPr="00A37A9E">
        <w:rPr>
          <w:rFonts w:asciiTheme="majorBidi" w:hAnsiTheme="majorBidi" w:cstheme="majorBidi"/>
          <w:noProof/>
        </w:rPr>
        <w:t>minimizing</w:t>
      </w:r>
      <w:r w:rsidR="00154B22" w:rsidRPr="001909A4">
        <w:rPr>
          <w:rFonts w:asciiTheme="majorBidi" w:hAnsiTheme="majorBidi" w:cstheme="majorBidi"/>
        </w:rPr>
        <w:t xml:space="preserve"> and </w:t>
      </w:r>
      <w:proofErr w:type="gramStart"/>
      <w:r w:rsidR="00780F65" w:rsidRPr="001909A4">
        <w:rPr>
          <w:rFonts w:asciiTheme="majorBidi" w:hAnsiTheme="majorBidi" w:cstheme="majorBidi"/>
        </w:rPr>
        <w:t>mitigating</w:t>
      </w:r>
      <w:proofErr w:type="gramEnd"/>
      <w:r w:rsidR="00780F65" w:rsidRPr="001909A4">
        <w:rPr>
          <w:rFonts w:asciiTheme="majorBidi" w:hAnsiTheme="majorBidi" w:cstheme="majorBidi"/>
        </w:rPr>
        <w:t xml:space="preserve"> </w:t>
      </w:r>
      <w:r w:rsidR="00154B22" w:rsidRPr="001909A4">
        <w:rPr>
          <w:rFonts w:asciiTheme="majorBidi" w:hAnsiTheme="majorBidi" w:cstheme="majorBidi"/>
        </w:rPr>
        <w:t xml:space="preserve">against </w:t>
      </w:r>
      <w:r w:rsidR="00780F65" w:rsidRPr="001909A4">
        <w:rPr>
          <w:rFonts w:asciiTheme="majorBidi" w:hAnsiTheme="majorBidi" w:cstheme="majorBidi"/>
        </w:rPr>
        <w:t xml:space="preserve">the barriers. Therefore, assessing the impact of barriers on </w:t>
      </w:r>
      <w:r w:rsidR="00154B22" w:rsidRPr="001909A4">
        <w:rPr>
          <w:rFonts w:asciiTheme="majorBidi" w:hAnsiTheme="majorBidi" w:cstheme="majorBidi"/>
        </w:rPr>
        <w:t>KM</w:t>
      </w:r>
      <w:r w:rsidR="00780F65" w:rsidRPr="001909A4">
        <w:rPr>
          <w:rFonts w:asciiTheme="majorBidi" w:hAnsiTheme="majorBidi" w:cstheme="majorBidi"/>
        </w:rPr>
        <w:t xml:space="preserve"> practices would help public sector firms and government policy makers to </w:t>
      </w:r>
      <w:r w:rsidR="00780F65" w:rsidRPr="00A37A9E">
        <w:rPr>
          <w:rFonts w:asciiTheme="majorBidi" w:hAnsiTheme="majorBidi" w:cstheme="majorBidi"/>
          <w:noProof/>
        </w:rPr>
        <w:t>prioritize</w:t>
      </w:r>
      <w:r w:rsidR="00780F65" w:rsidRPr="001909A4">
        <w:rPr>
          <w:rFonts w:asciiTheme="majorBidi" w:hAnsiTheme="majorBidi" w:cstheme="majorBidi"/>
        </w:rPr>
        <w:t xml:space="preserve"> and undertake the necessary steps required to </w:t>
      </w:r>
      <w:r w:rsidR="00780F65" w:rsidRPr="00A37A9E">
        <w:rPr>
          <w:rFonts w:asciiTheme="majorBidi" w:hAnsiTheme="majorBidi" w:cstheme="majorBidi"/>
          <w:noProof/>
        </w:rPr>
        <w:t>minimize</w:t>
      </w:r>
      <w:r w:rsidR="00780F65" w:rsidRPr="001909A4">
        <w:rPr>
          <w:rFonts w:asciiTheme="majorBidi" w:hAnsiTheme="majorBidi" w:cstheme="majorBidi"/>
        </w:rPr>
        <w:t xml:space="preserve"> </w:t>
      </w:r>
      <w:r w:rsidR="00154B22" w:rsidRPr="001909A4">
        <w:rPr>
          <w:rFonts w:asciiTheme="majorBidi" w:hAnsiTheme="majorBidi" w:cstheme="majorBidi"/>
        </w:rPr>
        <w:t>them</w:t>
      </w:r>
      <w:r w:rsidR="00780F65" w:rsidRPr="001909A4">
        <w:rPr>
          <w:rFonts w:asciiTheme="majorBidi" w:hAnsiTheme="majorBidi" w:cstheme="majorBidi"/>
        </w:rPr>
        <w:t xml:space="preserve">. However, compared to </w:t>
      </w:r>
      <w:r w:rsidR="00154B22" w:rsidRPr="001909A4">
        <w:rPr>
          <w:rFonts w:asciiTheme="majorBidi" w:hAnsiTheme="majorBidi" w:cstheme="majorBidi"/>
        </w:rPr>
        <w:t xml:space="preserve">the body of research </w:t>
      </w:r>
      <w:r w:rsidR="00780F65" w:rsidRPr="001909A4">
        <w:rPr>
          <w:rFonts w:asciiTheme="majorBidi" w:hAnsiTheme="majorBidi" w:cstheme="majorBidi"/>
        </w:rPr>
        <w:t>that ha</w:t>
      </w:r>
      <w:r w:rsidR="00154B22" w:rsidRPr="001909A4">
        <w:rPr>
          <w:rFonts w:asciiTheme="majorBidi" w:hAnsiTheme="majorBidi" w:cstheme="majorBidi"/>
        </w:rPr>
        <w:t>s</w:t>
      </w:r>
      <w:r w:rsidR="00780F65" w:rsidRPr="001909A4">
        <w:rPr>
          <w:rFonts w:asciiTheme="majorBidi" w:hAnsiTheme="majorBidi" w:cstheme="majorBidi"/>
        </w:rPr>
        <w:t xml:space="preserve"> investigated the relationship between enablers and KM practices, limited</w:t>
      </w:r>
      <w:r>
        <w:rPr>
          <w:rFonts w:asciiTheme="majorBidi" w:hAnsiTheme="majorBidi" w:cstheme="majorBidi"/>
        </w:rPr>
        <w:t xml:space="preserve"> or no studies</w:t>
      </w:r>
      <w:r w:rsidR="00780F65" w:rsidRPr="001909A4">
        <w:rPr>
          <w:rFonts w:asciiTheme="majorBidi" w:hAnsiTheme="majorBidi" w:cstheme="majorBidi"/>
        </w:rPr>
        <w:t xml:space="preserve"> have </w:t>
      </w:r>
      <w:r w:rsidR="00154B22" w:rsidRPr="001909A4">
        <w:rPr>
          <w:rFonts w:asciiTheme="majorBidi" w:hAnsiTheme="majorBidi" w:cstheme="majorBidi"/>
        </w:rPr>
        <w:t xml:space="preserve">examined </w:t>
      </w:r>
      <w:r w:rsidR="00780F65" w:rsidRPr="001909A4">
        <w:rPr>
          <w:rFonts w:asciiTheme="majorBidi" w:hAnsiTheme="majorBidi" w:cstheme="majorBidi"/>
        </w:rPr>
        <w:t xml:space="preserve">the </w:t>
      </w:r>
      <w:r w:rsidR="00706BEF">
        <w:rPr>
          <w:rFonts w:asciiTheme="majorBidi" w:hAnsiTheme="majorBidi" w:cstheme="majorBidi"/>
        </w:rPr>
        <w:t xml:space="preserve">negative </w:t>
      </w:r>
      <w:r w:rsidR="00780F65" w:rsidRPr="001909A4">
        <w:rPr>
          <w:rFonts w:asciiTheme="majorBidi" w:hAnsiTheme="majorBidi" w:cstheme="majorBidi"/>
        </w:rPr>
        <w:t>relationship between barriers and KM practices</w:t>
      </w:r>
      <w:r>
        <w:rPr>
          <w:rFonts w:asciiTheme="majorBidi" w:hAnsiTheme="majorBidi" w:cstheme="majorBidi"/>
        </w:rPr>
        <w:t>.</w:t>
      </w:r>
    </w:p>
    <w:p w14:paraId="431B2E03" w14:textId="77777777" w:rsidR="001004D7" w:rsidRDefault="001004D7" w:rsidP="00780F65">
      <w:pPr>
        <w:spacing w:line="360" w:lineRule="auto"/>
        <w:jc w:val="both"/>
        <w:rPr>
          <w:rFonts w:asciiTheme="majorBidi" w:hAnsiTheme="majorBidi" w:cstheme="majorBidi"/>
        </w:rPr>
      </w:pPr>
    </w:p>
    <w:p w14:paraId="419AC3A7" w14:textId="22FF1D38" w:rsidR="00B56141" w:rsidRDefault="00B56141" w:rsidP="00B56141">
      <w:pPr>
        <w:spacing w:line="360" w:lineRule="auto"/>
        <w:jc w:val="both"/>
        <w:rPr>
          <w:rFonts w:asciiTheme="majorBidi" w:hAnsiTheme="majorBidi" w:cstheme="majorBidi"/>
        </w:rPr>
      </w:pPr>
      <w:r>
        <w:rPr>
          <w:rFonts w:asciiTheme="majorBidi" w:hAnsiTheme="majorBidi" w:cstheme="majorBidi"/>
        </w:rPr>
        <w:t>The studies so far that have investigated the barriers of KM practices are descriptive in nature (</w:t>
      </w:r>
      <w:proofErr w:type="spellStart"/>
      <w:r w:rsidRPr="00B56141">
        <w:rPr>
          <w:rFonts w:asciiTheme="majorBidi" w:hAnsiTheme="majorBidi" w:cstheme="majorBidi"/>
        </w:rPr>
        <w:t>Riege</w:t>
      </w:r>
      <w:proofErr w:type="spellEnd"/>
      <w:r>
        <w:rPr>
          <w:rFonts w:asciiTheme="majorBidi" w:hAnsiTheme="majorBidi" w:cstheme="majorBidi"/>
        </w:rPr>
        <w:t xml:space="preserve">, 2005; </w:t>
      </w:r>
      <w:r w:rsidRPr="00B56141">
        <w:rPr>
          <w:rFonts w:asciiTheme="majorBidi" w:hAnsiTheme="majorBidi" w:cstheme="majorBidi"/>
        </w:rPr>
        <w:t>Rivera-Vazquez</w:t>
      </w:r>
      <w:r w:rsidR="001004D7">
        <w:rPr>
          <w:rFonts w:asciiTheme="majorBidi" w:hAnsiTheme="majorBidi" w:cstheme="majorBidi"/>
        </w:rPr>
        <w:t>,</w:t>
      </w:r>
      <w:r w:rsidR="001004D7" w:rsidRPr="001004D7">
        <w:t xml:space="preserve"> </w:t>
      </w:r>
      <w:r w:rsidR="001004D7" w:rsidRPr="001004D7">
        <w:rPr>
          <w:rFonts w:asciiTheme="majorBidi" w:hAnsiTheme="majorBidi" w:cstheme="majorBidi"/>
        </w:rPr>
        <w:t>Ortiz-Four</w:t>
      </w:r>
      <w:r w:rsidR="001004D7">
        <w:rPr>
          <w:rFonts w:asciiTheme="majorBidi" w:hAnsiTheme="majorBidi" w:cstheme="majorBidi"/>
        </w:rPr>
        <w:t xml:space="preserve">nier </w:t>
      </w:r>
      <w:r w:rsidR="001004D7" w:rsidRPr="001004D7">
        <w:rPr>
          <w:rFonts w:asciiTheme="majorBidi" w:hAnsiTheme="majorBidi" w:cstheme="majorBidi"/>
        </w:rPr>
        <w:t>&amp; Rogelio Flores</w:t>
      </w:r>
      <w:r>
        <w:rPr>
          <w:rFonts w:asciiTheme="majorBidi" w:hAnsiTheme="majorBidi" w:cstheme="majorBidi"/>
        </w:rPr>
        <w:t xml:space="preserve">, 2009). </w:t>
      </w:r>
      <w:r w:rsidR="00C25EDE">
        <w:rPr>
          <w:rFonts w:asciiTheme="majorBidi" w:hAnsiTheme="majorBidi" w:cstheme="majorBidi"/>
        </w:rPr>
        <w:t>This</w:t>
      </w:r>
      <w:r>
        <w:rPr>
          <w:rFonts w:asciiTheme="majorBidi" w:hAnsiTheme="majorBidi" w:cstheme="majorBidi"/>
        </w:rPr>
        <w:t xml:space="preserve"> is a significant gap in the literature that needs to be addressed.</w:t>
      </w:r>
      <w:r w:rsidR="00706BEF">
        <w:rPr>
          <w:rFonts w:asciiTheme="majorBidi" w:hAnsiTheme="majorBidi" w:cstheme="majorBidi"/>
        </w:rPr>
        <w:t xml:space="preserve"> Moreover</w:t>
      </w:r>
      <w:r>
        <w:rPr>
          <w:rFonts w:asciiTheme="majorBidi" w:hAnsiTheme="majorBidi" w:cstheme="majorBidi"/>
        </w:rPr>
        <w:t xml:space="preserve">, </w:t>
      </w:r>
      <w:proofErr w:type="gramStart"/>
      <w:r>
        <w:rPr>
          <w:rFonts w:asciiTheme="majorBidi" w:hAnsiTheme="majorBidi" w:cstheme="majorBidi"/>
        </w:rPr>
        <w:t>this relation</w:t>
      </w:r>
      <w:r w:rsidR="00706BEF">
        <w:rPr>
          <w:rFonts w:asciiTheme="majorBidi" w:hAnsiTheme="majorBidi" w:cstheme="majorBidi"/>
        </w:rPr>
        <w:t>ship between KM barriers</w:t>
      </w:r>
      <w:r>
        <w:rPr>
          <w:rFonts w:asciiTheme="majorBidi" w:hAnsiTheme="majorBidi" w:cstheme="majorBidi"/>
        </w:rPr>
        <w:t xml:space="preserve"> and KM practices have</w:t>
      </w:r>
      <w:proofErr w:type="gramEnd"/>
      <w:r>
        <w:rPr>
          <w:rFonts w:asciiTheme="majorBidi" w:hAnsiTheme="majorBidi" w:cstheme="majorBidi"/>
        </w:rPr>
        <w:t xml:space="preserve"> not been explored previously in the public-sector context and in the Uni</w:t>
      </w:r>
      <w:r w:rsidR="00A456E8">
        <w:rPr>
          <w:rFonts w:asciiTheme="majorBidi" w:hAnsiTheme="majorBidi" w:cstheme="majorBidi"/>
        </w:rPr>
        <w:t>ted Arab Emirates. Therefore, the study</w:t>
      </w:r>
      <w:r>
        <w:rPr>
          <w:rFonts w:asciiTheme="majorBidi" w:hAnsiTheme="majorBidi" w:cstheme="majorBidi"/>
        </w:rPr>
        <w:t xml:space="preserve"> </w:t>
      </w:r>
      <w:r w:rsidR="00C12B84">
        <w:rPr>
          <w:rFonts w:asciiTheme="majorBidi" w:hAnsiTheme="majorBidi" w:cstheme="majorBidi"/>
        </w:rPr>
        <w:t>posits</w:t>
      </w:r>
      <w:r>
        <w:rPr>
          <w:rFonts w:asciiTheme="majorBidi" w:hAnsiTheme="majorBidi" w:cstheme="majorBidi"/>
        </w:rPr>
        <w:t xml:space="preserve"> </w:t>
      </w:r>
      <w:r w:rsidR="00706BEF">
        <w:rPr>
          <w:rFonts w:asciiTheme="majorBidi" w:hAnsiTheme="majorBidi" w:cstheme="majorBidi"/>
        </w:rPr>
        <w:t xml:space="preserve">the following hypothesis </w:t>
      </w:r>
      <w:r w:rsidR="00A456E8" w:rsidRPr="00A456E8">
        <w:rPr>
          <w:rFonts w:asciiTheme="majorBidi" w:hAnsiTheme="majorBidi" w:cstheme="majorBidi"/>
        </w:rPr>
        <w:t>for the public sector:</w:t>
      </w:r>
    </w:p>
    <w:p w14:paraId="6950A7FF" w14:textId="77777777" w:rsidR="00B56141" w:rsidRDefault="00B56141" w:rsidP="00B56141">
      <w:pPr>
        <w:spacing w:line="360" w:lineRule="auto"/>
        <w:jc w:val="both"/>
        <w:rPr>
          <w:rFonts w:asciiTheme="majorBidi" w:hAnsiTheme="majorBidi" w:cstheme="majorBidi"/>
        </w:rPr>
      </w:pPr>
    </w:p>
    <w:p w14:paraId="5649C2AB" w14:textId="2209AF6F" w:rsidR="00B56141" w:rsidRDefault="00706BEF" w:rsidP="00B56141">
      <w:pPr>
        <w:spacing w:line="360" w:lineRule="auto"/>
        <w:jc w:val="both"/>
        <w:rPr>
          <w:rFonts w:asciiTheme="majorBidi" w:hAnsiTheme="majorBidi" w:cstheme="majorBidi"/>
          <w:i/>
        </w:rPr>
      </w:pPr>
      <w:r>
        <w:rPr>
          <w:rFonts w:asciiTheme="majorBidi" w:hAnsiTheme="majorBidi" w:cstheme="majorBidi"/>
          <w:i/>
        </w:rPr>
        <w:t>H2</w:t>
      </w:r>
      <w:r w:rsidR="00B56141" w:rsidRPr="00901754">
        <w:rPr>
          <w:rFonts w:asciiTheme="majorBidi" w:hAnsiTheme="majorBidi" w:cstheme="majorBidi"/>
          <w:i/>
        </w:rPr>
        <w:t xml:space="preserve">: Knowledge management </w:t>
      </w:r>
      <w:r>
        <w:rPr>
          <w:rFonts w:asciiTheme="majorBidi" w:hAnsiTheme="majorBidi" w:cstheme="majorBidi"/>
          <w:i/>
        </w:rPr>
        <w:t xml:space="preserve">barriers </w:t>
      </w:r>
      <w:r w:rsidR="00B56141" w:rsidRPr="00901754">
        <w:rPr>
          <w:rFonts w:asciiTheme="majorBidi" w:hAnsiTheme="majorBidi" w:cstheme="majorBidi"/>
          <w:i/>
        </w:rPr>
        <w:t xml:space="preserve">have a </w:t>
      </w:r>
      <w:r>
        <w:rPr>
          <w:rFonts w:asciiTheme="majorBidi" w:hAnsiTheme="majorBidi" w:cstheme="majorBidi"/>
          <w:i/>
        </w:rPr>
        <w:t>negativ</w:t>
      </w:r>
      <w:r w:rsidR="00B56141" w:rsidRPr="00901754">
        <w:rPr>
          <w:rFonts w:asciiTheme="majorBidi" w:hAnsiTheme="majorBidi" w:cstheme="majorBidi"/>
          <w:i/>
        </w:rPr>
        <w:t xml:space="preserve">e impact </w:t>
      </w:r>
      <w:r w:rsidR="00B56141" w:rsidRPr="00A37A9E">
        <w:rPr>
          <w:rFonts w:asciiTheme="majorBidi" w:hAnsiTheme="majorBidi" w:cstheme="majorBidi"/>
          <w:i/>
          <w:noProof/>
        </w:rPr>
        <w:t>of</w:t>
      </w:r>
      <w:r w:rsidR="00B56141" w:rsidRPr="00901754">
        <w:rPr>
          <w:rFonts w:asciiTheme="majorBidi" w:hAnsiTheme="majorBidi" w:cstheme="majorBidi"/>
          <w:i/>
        </w:rPr>
        <w:t xml:space="preserve"> knowledge management practices (combined)</w:t>
      </w:r>
    </w:p>
    <w:p w14:paraId="2F9F3396" w14:textId="77777777" w:rsidR="00706BEF" w:rsidRPr="00901754" w:rsidRDefault="00706BEF" w:rsidP="00B56141">
      <w:pPr>
        <w:spacing w:line="360" w:lineRule="auto"/>
        <w:jc w:val="both"/>
        <w:rPr>
          <w:rFonts w:asciiTheme="majorBidi" w:hAnsiTheme="majorBidi" w:cstheme="majorBidi"/>
          <w:i/>
        </w:rPr>
      </w:pPr>
    </w:p>
    <w:p w14:paraId="39E3F7B8" w14:textId="2D515FB2" w:rsidR="00706BEF" w:rsidRDefault="00706BEF" w:rsidP="00706BEF">
      <w:pPr>
        <w:spacing w:line="360" w:lineRule="auto"/>
        <w:jc w:val="both"/>
        <w:rPr>
          <w:rFonts w:asciiTheme="majorBidi" w:hAnsiTheme="majorBidi" w:cstheme="majorBidi"/>
        </w:rPr>
      </w:pPr>
      <w:r>
        <w:rPr>
          <w:rFonts w:asciiTheme="majorBidi" w:hAnsiTheme="majorBidi" w:cstheme="majorBidi"/>
        </w:rPr>
        <w:t xml:space="preserve">Similar to the relationship between KM enablers and KM practices (H1), this </w:t>
      </w:r>
      <w:r w:rsidR="00A37A9E" w:rsidRPr="00A37A9E">
        <w:rPr>
          <w:rFonts w:asciiTheme="majorBidi" w:hAnsiTheme="majorBidi" w:cstheme="majorBidi"/>
          <w:noProof/>
        </w:rPr>
        <w:t>high-</w:t>
      </w:r>
      <w:r w:rsidRPr="00A37A9E">
        <w:rPr>
          <w:rFonts w:asciiTheme="majorBidi" w:hAnsiTheme="majorBidi" w:cstheme="majorBidi"/>
          <w:noProof/>
        </w:rPr>
        <w:t>level</w:t>
      </w:r>
      <w:r>
        <w:rPr>
          <w:rFonts w:asciiTheme="majorBidi" w:hAnsiTheme="majorBidi" w:cstheme="majorBidi"/>
        </w:rPr>
        <w:t xml:space="preserve"> understanding </w:t>
      </w:r>
      <w:r w:rsidRPr="00A37A9E">
        <w:rPr>
          <w:rFonts w:asciiTheme="majorBidi" w:hAnsiTheme="majorBidi" w:cstheme="majorBidi"/>
          <w:noProof/>
        </w:rPr>
        <w:t>between</w:t>
      </w:r>
      <w:r>
        <w:rPr>
          <w:rFonts w:asciiTheme="majorBidi" w:hAnsiTheme="majorBidi" w:cstheme="majorBidi"/>
        </w:rPr>
        <w:t xml:space="preserve"> KM barriers and KM practices would be useful for top management and policy makers to devise strategies to mi</w:t>
      </w:r>
      <w:r w:rsidR="00A37A9E">
        <w:rPr>
          <w:rFonts w:asciiTheme="majorBidi" w:hAnsiTheme="majorBidi" w:cstheme="majorBidi"/>
        </w:rPr>
        <w:t>tigate/eliminate the barriers for</w:t>
      </w:r>
      <w:r>
        <w:rPr>
          <w:rFonts w:asciiTheme="majorBidi" w:hAnsiTheme="majorBidi" w:cstheme="majorBidi"/>
        </w:rPr>
        <w:t xml:space="preserve"> </w:t>
      </w:r>
      <w:r w:rsidR="00A37A9E" w:rsidRPr="00A37A9E">
        <w:rPr>
          <w:rFonts w:asciiTheme="majorBidi" w:hAnsiTheme="majorBidi" w:cstheme="majorBidi"/>
          <w:noProof/>
        </w:rPr>
        <w:t xml:space="preserve">improving </w:t>
      </w:r>
      <w:r>
        <w:rPr>
          <w:rFonts w:asciiTheme="majorBidi" w:hAnsiTheme="majorBidi" w:cstheme="majorBidi"/>
        </w:rPr>
        <w:t>the overall KM practices</w:t>
      </w:r>
    </w:p>
    <w:p w14:paraId="1C4BDB4C" w14:textId="77777777" w:rsidR="00B56141" w:rsidRDefault="00B56141" w:rsidP="00780F65">
      <w:pPr>
        <w:spacing w:line="360" w:lineRule="auto"/>
        <w:jc w:val="both"/>
        <w:rPr>
          <w:rFonts w:asciiTheme="majorBidi" w:hAnsiTheme="majorBidi" w:cstheme="majorBidi"/>
        </w:rPr>
      </w:pPr>
    </w:p>
    <w:p w14:paraId="57B97F56" w14:textId="56D2E305" w:rsidR="00B81D3F" w:rsidRDefault="00CE66C8" w:rsidP="00706BEF">
      <w:pPr>
        <w:spacing w:line="360" w:lineRule="auto"/>
        <w:jc w:val="both"/>
        <w:rPr>
          <w:rFonts w:asciiTheme="majorBidi" w:hAnsiTheme="majorBidi" w:cstheme="majorBidi"/>
        </w:rPr>
      </w:pPr>
      <w:r>
        <w:rPr>
          <w:rFonts w:asciiTheme="majorBidi" w:hAnsiTheme="majorBidi" w:cstheme="majorBidi"/>
        </w:rPr>
        <w:t xml:space="preserve">However, </w:t>
      </w:r>
      <w:r w:rsidR="00706BEF">
        <w:rPr>
          <w:rFonts w:asciiTheme="majorBidi" w:hAnsiTheme="majorBidi" w:cstheme="majorBidi"/>
        </w:rPr>
        <w:t xml:space="preserve">like H1a to H1d, operational level understanding of the relationship between KM barriers and individual KM practices is important for </w:t>
      </w:r>
      <w:r>
        <w:rPr>
          <w:rFonts w:asciiTheme="majorBidi" w:hAnsiTheme="majorBidi" w:cstheme="majorBidi"/>
        </w:rPr>
        <w:t xml:space="preserve">improving the </w:t>
      </w:r>
      <w:r w:rsidR="00706BEF">
        <w:rPr>
          <w:rFonts w:asciiTheme="majorBidi" w:hAnsiTheme="majorBidi" w:cstheme="majorBidi"/>
        </w:rPr>
        <w:t xml:space="preserve">implementation of individual </w:t>
      </w:r>
      <w:r w:rsidR="00706BEF" w:rsidRPr="00203E7B">
        <w:rPr>
          <w:rFonts w:asciiTheme="majorBidi" w:hAnsiTheme="majorBidi" w:cstheme="majorBidi"/>
        </w:rPr>
        <w:t xml:space="preserve">KM practices. </w:t>
      </w:r>
    </w:p>
    <w:p w14:paraId="35958422" w14:textId="77777777" w:rsidR="00B81D3F" w:rsidRDefault="00B81D3F" w:rsidP="00706BEF">
      <w:pPr>
        <w:spacing w:line="360" w:lineRule="auto"/>
        <w:jc w:val="both"/>
        <w:rPr>
          <w:rFonts w:asciiTheme="majorBidi" w:hAnsiTheme="majorBidi" w:cstheme="majorBidi"/>
        </w:rPr>
      </w:pPr>
    </w:p>
    <w:p w14:paraId="594A1DF3" w14:textId="67D2FFF8" w:rsidR="00706BEF" w:rsidRDefault="00706BEF" w:rsidP="00706BEF">
      <w:pPr>
        <w:spacing w:line="360" w:lineRule="auto"/>
        <w:jc w:val="both"/>
        <w:rPr>
          <w:rFonts w:asciiTheme="majorBidi" w:hAnsiTheme="majorBidi" w:cstheme="majorBidi"/>
        </w:rPr>
      </w:pPr>
      <w:r>
        <w:rPr>
          <w:rFonts w:asciiTheme="majorBidi" w:hAnsiTheme="majorBidi" w:cstheme="majorBidi"/>
        </w:rPr>
        <w:t>Hence the following hypotheses between KM barriers and KM practices</w:t>
      </w:r>
      <w:r w:rsidR="00A456E8">
        <w:rPr>
          <w:rFonts w:asciiTheme="majorBidi" w:hAnsiTheme="majorBidi" w:cstheme="majorBidi"/>
        </w:rPr>
        <w:t xml:space="preserve"> are proposed</w:t>
      </w:r>
      <w:r w:rsidR="00A456E8" w:rsidRPr="00A456E8">
        <w:t xml:space="preserve"> </w:t>
      </w:r>
      <w:r w:rsidR="00A456E8" w:rsidRPr="00A456E8">
        <w:rPr>
          <w:rFonts w:asciiTheme="majorBidi" w:hAnsiTheme="majorBidi" w:cstheme="majorBidi"/>
        </w:rPr>
        <w:t xml:space="preserve">for the public </w:t>
      </w:r>
      <w:r w:rsidR="00C12B84" w:rsidRPr="00A456E8">
        <w:rPr>
          <w:rFonts w:asciiTheme="majorBidi" w:hAnsiTheme="majorBidi" w:cstheme="majorBidi"/>
        </w:rPr>
        <w:t>sector:</w:t>
      </w:r>
      <w:r>
        <w:rPr>
          <w:rFonts w:asciiTheme="majorBidi" w:hAnsiTheme="majorBidi" w:cstheme="majorBidi"/>
        </w:rPr>
        <w:t xml:space="preserve"> </w:t>
      </w:r>
    </w:p>
    <w:p w14:paraId="32CDE4AF" w14:textId="77777777" w:rsidR="00CE66C8" w:rsidRDefault="00CE66C8" w:rsidP="00706BEF">
      <w:pPr>
        <w:spacing w:line="360" w:lineRule="auto"/>
        <w:jc w:val="both"/>
        <w:rPr>
          <w:rFonts w:asciiTheme="majorBidi" w:hAnsiTheme="majorBidi" w:cstheme="majorBidi"/>
        </w:rPr>
      </w:pPr>
    </w:p>
    <w:p w14:paraId="21A5F4C5" w14:textId="77777777" w:rsidR="00706BEF" w:rsidRPr="001909A4" w:rsidRDefault="00706BEF" w:rsidP="00706BEF">
      <w:pPr>
        <w:tabs>
          <w:tab w:val="left" w:pos="6465"/>
        </w:tabs>
        <w:spacing w:line="360" w:lineRule="auto"/>
        <w:jc w:val="both"/>
        <w:rPr>
          <w:rFonts w:asciiTheme="majorBidi" w:hAnsiTheme="majorBidi" w:cstheme="majorBidi"/>
          <w:i/>
        </w:rPr>
      </w:pPr>
      <w:r w:rsidRPr="001909A4">
        <w:rPr>
          <w:rFonts w:asciiTheme="majorBidi" w:hAnsiTheme="majorBidi" w:cstheme="majorBidi"/>
          <w:b/>
          <w:i/>
        </w:rPr>
        <w:lastRenderedPageBreak/>
        <w:t>H2a</w:t>
      </w:r>
      <w:r w:rsidRPr="001909A4">
        <w:rPr>
          <w:rFonts w:asciiTheme="majorBidi" w:hAnsiTheme="majorBidi" w:cstheme="majorBidi"/>
          <w:i/>
        </w:rPr>
        <w:t>: Barriers will have a negative impact on knowledge creation;</w:t>
      </w:r>
    </w:p>
    <w:p w14:paraId="76ABE38F" w14:textId="77777777" w:rsidR="00706BEF" w:rsidRPr="001909A4" w:rsidRDefault="00706BEF" w:rsidP="00706BEF">
      <w:pPr>
        <w:tabs>
          <w:tab w:val="left" w:pos="6465"/>
        </w:tabs>
        <w:spacing w:line="360" w:lineRule="auto"/>
        <w:jc w:val="both"/>
        <w:rPr>
          <w:rFonts w:asciiTheme="majorBidi" w:hAnsiTheme="majorBidi" w:cstheme="majorBidi"/>
          <w:i/>
        </w:rPr>
      </w:pPr>
      <w:r w:rsidRPr="001909A4">
        <w:rPr>
          <w:rFonts w:asciiTheme="majorBidi" w:hAnsiTheme="majorBidi" w:cstheme="majorBidi"/>
          <w:b/>
          <w:i/>
        </w:rPr>
        <w:t>H2b:</w:t>
      </w:r>
      <w:r w:rsidRPr="001909A4">
        <w:rPr>
          <w:rFonts w:asciiTheme="majorBidi" w:hAnsiTheme="majorBidi" w:cstheme="majorBidi"/>
          <w:i/>
        </w:rPr>
        <w:t xml:space="preserve"> Barriers will have a negative impact on knowledge capture and storage;</w:t>
      </w:r>
    </w:p>
    <w:p w14:paraId="3B45D56B" w14:textId="77777777" w:rsidR="00706BEF" w:rsidRPr="001909A4" w:rsidRDefault="00706BEF" w:rsidP="00706BEF">
      <w:pPr>
        <w:tabs>
          <w:tab w:val="left" w:pos="6465"/>
        </w:tabs>
        <w:spacing w:line="360" w:lineRule="auto"/>
        <w:jc w:val="both"/>
        <w:rPr>
          <w:rFonts w:asciiTheme="majorBidi" w:hAnsiTheme="majorBidi" w:cstheme="majorBidi"/>
          <w:i/>
        </w:rPr>
      </w:pPr>
      <w:r w:rsidRPr="001909A4">
        <w:rPr>
          <w:rFonts w:asciiTheme="majorBidi" w:hAnsiTheme="majorBidi" w:cstheme="majorBidi"/>
          <w:b/>
          <w:i/>
        </w:rPr>
        <w:t>H2c:</w:t>
      </w:r>
      <w:r w:rsidRPr="001909A4">
        <w:rPr>
          <w:rFonts w:asciiTheme="majorBidi" w:hAnsiTheme="majorBidi" w:cstheme="majorBidi"/>
          <w:i/>
        </w:rPr>
        <w:t xml:space="preserve"> Barriers will have a negative impact on knowledge sharing;</w:t>
      </w:r>
    </w:p>
    <w:p w14:paraId="01193614" w14:textId="77777777" w:rsidR="00706BEF" w:rsidRPr="001909A4" w:rsidRDefault="00706BEF" w:rsidP="00706BEF">
      <w:pPr>
        <w:tabs>
          <w:tab w:val="left" w:pos="6465"/>
        </w:tabs>
        <w:spacing w:line="360" w:lineRule="auto"/>
        <w:jc w:val="both"/>
        <w:rPr>
          <w:rFonts w:asciiTheme="majorBidi" w:hAnsiTheme="majorBidi" w:cstheme="majorBidi"/>
          <w:i/>
        </w:rPr>
      </w:pPr>
      <w:r w:rsidRPr="001909A4">
        <w:rPr>
          <w:rFonts w:asciiTheme="majorBidi" w:hAnsiTheme="majorBidi" w:cstheme="majorBidi"/>
          <w:b/>
          <w:i/>
        </w:rPr>
        <w:t>H2d:</w:t>
      </w:r>
      <w:r w:rsidRPr="001909A4">
        <w:rPr>
          <w:rFonts w:asciiTheme="majorBidi" w:hAnsiTheme="majorBidi" w:cstheme="majorBidi"/>
          <w:i/>
        </w:rPr>
        <w:t xml:space="preserve"> Barriers will have a negative impact on knowledge application and use.</w:t>
      </w:r>
    </w:p>
    <w:p w14:paraId="7166BCDC" w14:textId="04187BFE" w:rsidR="00706BEF" w:rsidRDefault="00706BEF" w:rsidP="00706BEF">
      <w:pPr>
        <w:spacing w:line="360" w:lineRule="auto"/>
        <w:jc w:val="both"/>
        <w:rPr>
          <w:rFonts w:asciiTheme="majorBidi" w:hAnsiTheme="majorBidi" w:cstheme="majorBidi"/>
        </w:rPr>
      </w:pPr>
    </w:p>
    <w:p w14:paraId="3A597FB6" w14:textId="3A2B34F3" w:rsidR="007E2D99" w:rsidRDefault="007E2D99" w:rsidP="00706BEF">
      <w:pPr>
        <w:spacing w:line="360" w:lineRule="auto"/>
        <w:jc w:val="both"/>
        <w:rPr>
          <w:rFonts w:asciiTheme="majorBidi" w:hAnsiTheme="majorBidi" w:cstheme="majorBidi"/>
        </w:rPr>
      </w:pPr>
    </w:p>
    <w:p w14:paraId="269B31B6" w14:textId="77777777" w:rsidR="007E2D99" w:rsidRDefault="007E2D99" w:rsidP="00706BEF">
      <w:pPr>
        <w:spacing w:line="360" w:lineRule="auto"/>
        <w:jc w:val="both"/>
        <w:rPr>
          <w:rFonts w:asciiTheme="majorBidi" w:hAnsiTheme="majorBidi" w:cstheme="majorBidi"/>
        </w:rPr>
      </w:pPr>
    </w:p>
    <w:p w14:paraId="04B84B8F" w14:textId="6441FFC8" w:rsidR="00780F65" w:rsidRPr="001909A4" w:rsidRDefault="00780F65" w:rsidP="004030E0">
      <w:pPr>
        <w:pStyle w:val="Heading3"/>
        <w:numPr>
          <w:ilvl w:val="2"/>
          <w:numId w:val="2"/>
        </w:numPr>
        <w:rPr>
          <w:rFonts w:ascii="Times New Roman" w:hAnsi="Times New Roman" w:cs="Times New Roman"/>
          <w:b/>
          <w:color w:val="auto"/>
        </w:rPr>
      </w:pPr>
      <w:bookmarkStart w:id="35" w:name="_Toc481404410"/>
      <w:r w:rsidRPr="001909A4">
        <w:rPr>
          <w:rFonts w:ascii="Times New Roman" w:hAnsi="Times New Roman" w:cs="Times New Roman"/>
          <w:b/>
          <w:color w:val="auto"/>
        </w:rPr>
        <w:t>Knowledge management practices and firm performance</w:t>
      </w:r>
      <w:bookmarkEnd w:id="35"/>
    </w:p>
    <w:p w14:paraId="2D376E4A" w14:textId="77777777" w:rsidR="00780F65" w:rsidRPr="001909A4" w:rsidRDefault="00780F65" w:rsidP="00780F65"/>
    <w:p w14:paraId="4931C686" w14:textId="245A7F81" w:rsidR="00A443E2"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The main purpose </w:t>
      </w:r>
      <w:r w:rsidR="00154B22" w:rsidRPr="001909A4">
        <w:rPr>
          <w:rFonts w:asciiTheme="majorBidi" w:hAnsiTheme="majorBidi" w:cstheme="majorBidi"/>
        </w:rPr>
        <w:t xml:space="preserve">of </w:t>
      </w:r>
      <w:r w:rsidRPr="001909A4">
        <w:rPr>
          <w:rFonts w:asciiTheme="majorBidi" w:hAnsiTheme="majorBidi" w:cstheme="majorBidi"/>
        </w:rPr>
        <w:t xml:space="preserve">implementing KM practices is </w:t>
      </w:r>
      <w:r w:rsidR="00154B22" w:rsidRPr="001909A4">
        <w:rPr>
          <w:rFonts w:asciiTheme="majorBidi" w:hAnsiTheme="majorBidi" w:cstheme="majorBidi"/>
        </w:rPr>
        <w:t>to</w:t>
      </w:r>
      <w:r w:rsidRPr="001909A4">
        <w:rPr>
          <w:rFonts w:asciiTheme="majorBidi" w:hAnsiTheme="majorBidi" w:cstheme="majorBidi"/>
        </w:rPr>
        <w:t xml:space="preserve"> improve firm performance. </w:t>
      </w:r>
      <w:r w:rsidR="00A23814">
        <w:rPr>
          <w:rFonts w:asciiTheme="majorBidi" w:hAnsiTheme="majorBidi" w:cstheme="majorBidi"/>
        </w:rPr>
        <w:t xml:space="preserve">Several studies have investigated the relationship between KM practices and firm </w:t>
      </w:r>
      <w:proofErr w:type="gramStart"/>
      <w:r w:rsidR="00A23814">
        <w:rPr>
          <w:rFonts w:asciiTheme="majorBidi" w:hAnsiTheme="majorBidi" w:cstheme="majorBidi"/>
        </w:rPr>
        <w:t>performance,</w:t>
      </w:r>
      <w:proofErr w:type="gramEnd"/>
      <w:r w:rsidR="00A23814">
        <w:rPr>
          <w:rFonts w:asciiTheme="majorBidi" w:hAnsiTheme="majorBidi" w:cstheme="majorBidi"/>
        </w:rPr>
        <w:t xml:space="preserve"> </w:t>
      </w:r>
      <w:r w:rsidR="00A443E2">
        <w:rPr>
          <w:rFonts w:asciiTheme="majorBidi" w:hAnsiTheme="majorBidi" w:cstheme="majorBidi"/>
        </w:rPr>
        <w:t xml:space="preserve">with aspects considered under firm performance include financial performance/economic performance, innovation performance, quality performance and operational performance </w:t>
      </w:r>
      <w:r w:rsidR="00A443E2" w:rsidRPr="00A443E2">
        <w:rPr>
          <w:rFonts w:asciiTheme="majorBidi" w:hAnsiTheme="majorBidi" w:cstheme="majorBidi"/>
        </w:rPr>
        <w:t xml:space="preserve">(Choi &amp; Lee, 2003; </w:t>
      </w:r>
      <w:proofErr w:type="spellStart"/>
      <w:r w:rsidR="00A443E2" w:rsidRPr="00A443E2">
        <w:rPr>
          <w:rFonts w:asciiTheme="majorBidi" w:hAnsiTheme="majorBidi" w:cstheme="majorBidi"/>
        </w:rPr>
        <w:t>Darroch</w:t>
      </w:r>
      <w:proofErr w:type="spellEnd"/>
      <w:r w:rsidR="00A443E2" w:rsidRPr="00A443E2">
        <w:rPr>
          <w:rFonts w:asciiTheme="majorBidi" w:hAnsiTheme="majorBidi" w:cstheme="majorBidi"/>
        </w:rPr>
        <w:t xml:space="preserve"> &amp; McNaughton, 2003; Lee &amp; Choi, 2003; Schulz &amp; </w:t>
      </w:r>
      <w:proofErr w:type="spellStart"/>
      <w:r w:rsidR="00A443E2" w:rsidRPr="00A443E2">
        <w:rPr>
          <w:rFonts w:asciiTheme="majorBidi" w:hAnsiTheme="majorBidi" w:cstheme="majorBidi"/>
        </w:rPr>
        <w:t>Jobe</w:t>
      </w:r>
      <w:proofErr w:type="spellEnd"/>
      <w:r w:rsidR="00A443E2" w:rsidRPr="00A443E2">
        <w:rPr>
          <w:rFonts w:asciiTheme="majorBidi" w:hAnsiTheme="majorBidi" w:cstheme="majorBidi"/>
        </w:rPr>
        <w:t xml:space="preserve">, 2001; </w:t>
      </w:r>
      <w:proofErr w:type="spellStart"/>
      <w:r w:rsidR="00A443E2" w:rsidRPr="00A443E2">
        <w:rPr>
          <w:rFonts w:asciiTheme="majorBidi" w:hAnsiTheme="majorBidi" w:cstheme="majorBidi"/>
        </w:rPr>
        <w:t>Simonin</w:t>
      </w:r>
      <w:proofErr w:type="spellEnd"/>
      <w:r w:rsidR="00A443E2" w:rsidRPr="00A443E2">
        <w:rPr>
          <w:rFonts w:asciiTheme="majorBidi" w:hAnsiTheme="majorBidi" w:cstheme="majorBidi"/>
        </w:rPr>
        <w:t xml:space="preserve">, 1997; </w:t>
      </w:r>
      <w:proofErr w:type="spellStart"/>
      <w:r w:rsidR="00A443E2" w:rsidRPr="00A443E2">
        <w:rPr>
          <w:rFonts w:asciiTheme="majorBidi" w:hAnsiTheme="majorBidi" w:cstheme="majorBidi"/>
        </w:rPr>
        <w:t>Tanriverdi</w:t>
      </w:r>
      <w:proofErr w:type="spellEnd"/>
      <w:r w:rsidR="00A443E2" w:rsidRPr="00A443E2">
        <w:rPr>
          <w:rFonts w:asciiTheme="majorBidi" w:hAnsiTheme="majorBidi" w:cstheme="majorBidi"/>
        </w:rPr>
        <w:t>, 2005).</w:t>
      </w:r>
      <w:r w:rsidR="00A443E2">
        <w:rPr>
          <w:rFonts w:asciiTheme="majorBidi" w:hAnsiTheme="majorBidi" w:cstheme="majorBidi"/>
        </w:rPr>
        <w:t xml:space="preserve"> However, most of these studies have focused on </w:t>
      </w:r>
      <w:r w:rsidR="00A443E2" w:rsidRPr="00A37A9E">
        <w:rPr>
          <w:rFonts w:asciiTheme="majorBidi" w:hAnsiTheme="majorBidi" w:cstheme="majorBidi"/>
          <w:noProof/>
        </w:rPr>
        <w:t>private</w:t>
      </w:r>
      <w:r w:rsidR="00A443E2">
        <w:rPr>
          <w:rFonts w:asciiTheme="majorBidi" w:hAnsiTheme="majorBidi" w:cstheme="majorBidi"/>
        </w:rPr>
        <w:t xml:space="preserve"> sector. </w:t>
      </w:r>
    </w:p>
    <w:p w14:paraId="3EDA41AB" w14:textId="77777777" w:rsidR="00B81D3F" w:rsidRDefault="00B81D3F" w:rsidP="00780F65">
      <w:pPr>
        <w:spacing w:line="360" w:lineRule="auto"/>
        <w:jc w:val="both"/>
        <w:rPr>
          <w:rFonts w:asciiTheme="majorBidi" w:hAnsiTheme="majorBidi" w:cstheme="majorBidi"/>
        </w:rPr>
      </w:pPr>
    </w:p>
    <w:p w14:paraId="6D29AE0D" w14:textId="795F1BE3" w:rsidR="00B81D3F" w:rsidRDefault="00B81D3F" w:rsidP="00A37A9E">
      <w:pPr>
        <w:spacing w:line="360" w:lineRule="auto"/>
        <w:jc w:val="both"/>
        <w:rPr>
          <w:rFonts w:asciiTheme="majorBidi" w:hAnsiTheme="majorBidi" w:cstheme="majorBidi"/>
        </w:rPr>
      </w:pPr>
      <w:r w:rsidRPr="00D20921">
        <w:rPr>
          <w:rFonts w:asciiTheme="majorBidi" w:hAnsiTheme="majorBidi" w:cstheme="majorBidi"/>
        </w:rPr>
        <w:t xml:space="preserve">For instance, Zack, </w:t>
      </w:r>
      <w:proofErr w:type="spellStart"/>
      <w:r w:rsidRPr="00D20921">
        <w:rPr>
          <w:rFonts w:asciiTheme="majorBidi" w:hAnsiTheme="majorBidi" w:cstheme="majorBidi"/>
        </w:rPr>
        <w:t>McKeen</w:t>
      </w:r>
      <w:proofErr w:type="spellEnd"/>
      <w:r w:rsidRPr="00D20921">
        <w:rPr>
          <w:rFonts w:asciiTheme="majorBidi" w:hAnsiTheme="majorBidi" w:cstheme="majorBidi"/>
        </w:rPr>
        <w:t xml:space="preserve"> </w:t>
      </w:r>
      <w:r w:rsidR="0018368C">
        <w:rPr>
          <w:rFonts w:asciiTheme="majorBidi" w:hAnsiTheme="majorBidi" w:cstheme="majorBidi"/>
        </w:rPr>
        <w:t xml:space="preserve">&amp; </w:t>
      </w:r>
      <w:r w:rsidRPr="00D20921">
        <w:rPr>
          <w:rFonts w:asciiTheme="majorBidi" w:hAnsiTheme="majorBidi" w:cstheme="majorBidi"/>
        </w:rPr>
        <w:t xml:space="preserve">Singh (2009) investigated the relationship between KM practices and firm performance (combined measure of innovation, quality and operational performance) among </w:t>
      </w:r>
      <w:r w:rsidRPr="00A37A9E">
        <w:rPr>
          <w:rFonts w:asciiTheme="majorBidi" w:hAnsiTheme="majorBidi" w:cstheme="majorBidi"/>
          <w:noProof/>
        </w:rPr>
        <w:t>organizations</w:t>
      </w:r>
      <w:r w:rsidRPr="00D20921">
        <w:rPr>
          <w:rFonts w:asciiTheme="majorBidi" w:hAnsiTheme="majorBidi" w:cstheme="majorBidi"/>
        </w:rPr>
        <w:t xml:space="preserve"> from North America and Australia and found a positive and significant relationship between the two. </w:t>
      </w:r>
    </w:p>
    <w:p w14:paraId="50BDBE3D" w14:textId="77777777" w:rsidR="00A37A9E" w:rsidRPr="00D20921" w:rsidRDefault="00A37A9E" w:rsidP="00A37A9E">
      <w:pPr>
        <w:spacing w:line="360" w:lineRule="auto"/>
        <w:jc w:val="both"/>
        <w:rPr>
          <w:rFonts w:asciiTheme="majorBidi" w:hAnsiTheme="majorBidi" w:cstheme="majorBidi"/>
        </w:rPr>
      </w:pPr>
    </w:p>
    <w:p w14:paraId="730719F0" w14:textId="142AC983" w:rsidR="00B81D3F" w:rsidRDefault="0018368C" w:rsidP="00A37A9E">
      <w:pPr>
        <w:spacing w:line="360" w:lineRule="auto"/>
        <w:jc w:val="both"/>
        <w:rPr>
          <w:rFonts w:asciiTheme="majorBidi" w:hAnsiTheme="majorBidi" w:cstheme="majorBidi"/>
        </w:rPr>
      </w:pPr>
      <w:r w:rsidRPr="00D20921">
        <w:rPr>
          <w:rFonts w:asciiTheme="majorBidi" w:hAnsiTheme="majorBidi" w:cstheme="majorBidi"/>
        </w:rPr>
        <w:t>Liu, Chen &amp;</w:t>
      </w:r>
      <w:r w:rsidR="00B81D3F" w:rsidRPr="00D20921">
        <w:rPr>
          <w:rFonts w:asciiTheme="majorBidi" w:hAnsiTheme="majorBidi" w:cstheme="majorBidi"/>
        </w:rPr>
        <w:t xml:space="preserve"> Tsai (2004) found </w:t>
      </w:r>
      <w:r w:rsidR="00A37A9E" w:rsidRPr="00A37A9E">
        <w:rPr>
          <w:rFonts w:asciiTheme="majorBidi" w:hAnsiTheme="majorBidi" w:cstheme="majorBidi"/>
          <w:noProof/>
        </w:rPr>
        <w:t xml:space="preserve">a </w:t>
      </w:r>
      <w:r w:rsidR="00B81D3F" w:rsidRPr="00A37A9E">
        <w:rPr>
          <w:rFonts w:asciiTheme="majorBidi" w:hAnsiTheme="majorBidi" w:cstheme="majorBidi"/>
          <w:noProof/>
        </w:rPr>
        <w:t>significant</w:t>
      </w:r>
      <w:r w:rsidR="00B81D3F" w:rsidRPr="00D20921">
        <w:rPr>
          <w:rFonts w:asciiTheme="majorBidi" w:hAnsiTheme="majorBidi" w:cstheme="majorBidi"/>
        </w:rPr>
        <w:t xml:space="preserve"> positive relationship between KM practices and firm’s competitiveness (which include quality performance and innovation performance as sub-measure among others) among Taiwanese firms. </w:t>
      </w:r>
    </w:p>
    <w:p w14:paraId="488150ED" w14:textId="77777777" w:rsidR="00A37A9E" w:rsidRPr="00D20921" w:rsidRDefault="00A37A9E" w:rsidP="00A37A9E">
      <w:pPr>
        <w:spacing w:line="360" w:lineRule="auto"/>
        <w:jc w:val="both"/>
        <w:rPr>
          <w:rFonts w:asciiTheme="majorBidi" w:hAnsiTheme="majorBidi" w:cstheme="majorBidi"/>
        </w:rPr>
      </w:pPr>
    </w:p>
    <w:p w14:paraId="727AF7B5" w14:textId="6AC858FB" w:rsidR="00B81D3F" w:rsidRDefault="0018368C" w:rsidP="00A37A9E">
      <w:pPr>
        <w:spacing w:line="360" w:lineRule="auto"/>
        <w:jc w:val="both"/>
        <w:rPr>
          <w:rFonts w:asciiTheme="majorBidi" w:hAnsiTheme="majorBidi" w:cstheme="majorBidi"/>
        </w:rPr>
      </w:pPr>
      <w:r w:rsidRPr="00D20921">
        <w:rPr>
          <w:rFonts w:asciiTheme="majorBidi" w:hAnsiTheme="majorBidi" w:cstheme="majorBidi"/>
        </w:rPr>
        <w:t>Marque´s &amp;</w:t>
      </w:r>
      <w:r w:rsidR="00B81D3F" w:rsidRPr="00D20921">
        <w:rPr>
          <w:rFonts w:asciiTheme="majorBidi" w:hAnsiTheme="majorBidi" w:cstheme="majorBidi"/>
        </w:rPr>
        <w:t xml:space="preserve"> Simon (2006) investigated the relationship between KM practices and firm performance (which included measures of innovation, quality and operational performance among others) and found a positive association among Spanish biotechnology and biotechnology firms. </w:t>
      </w:r>
    </w:p>
    <w:p w14:paraId="230A76F8" w14:textId="77777777" w:rsidR="00A37A9E" w:rsidRPr="00D20921" w:rsidRDefault="00A37A9E" w:rsidP="00A37A9E">
      <w:pPr>
        <w:spacing w:line="360" w:lineRule="auto"/>
        <w:jc w:val="both"/>
        <w:rPr>
          <w:rFonts w:asciiTheme="majorBidi" w:hAnsiTheme="majorBidi" w:cstheme="majorBidi"/>
        </w:rPr>
      </w:pPr>
    </w:p>
    <w:p w14:paraId="727DCDC4" w14:textId="3226F7F0" w:rsidR="00B81D3F" w:rsidRDefault="00B81D3F" w:rsidP="00A37A9E">
      <w:pPr>
        <w:spacing w:line="360" w:lineRule="auto"/>
        <w:jc w:val="both"/>
        <w:rPr>
          <w:rFonts w:asciiTheme="majorBidi" w:hAnsiTheme="majorBidi" w:cstheme="majorBidi"/>
        </w:rPr>
      </w:pPr>
      <w:proofErr w:type="spellStart"/>
      <w:r w:rsidRPr="00D20921">
        <w:rPr>
          <w:rFonts w:asciiTheme="majorBidi" w:hAnsiTheme="majorBidi" w:cstheme="majorBidi"/>
        </w:rPr>
        <w:t>Tubigi</w:t>
      </w:r>
      <w:proofErr w:type="spellEnd"/>
      <w:r w:rsidRPr="00D20921">
        <w:rPr>
          <w:rFonts w:asciiTheme="majorBidi" w:hAnsiTheme="majorBidi" w:cstheme="majorBidi"/>
        </w:rPr>
        <w:t xml:space="preserve"> </w:t>
      </w:r>
      <w:r w:rsidR="0018368C">
        <w:rPr>
          <w:rFonts w:asciiTheme="majorBidi" w:hAnsiTheme="majorBidi" w:cstheme="majorBidi"/>
        </w:rPr>
        <w:t xml:space="preserve">&amp; </w:t>
      </w:r>
      <w:proofErr w:type="spellStart"/>
      <w:r w:rsidRPr="00D20921">
        <w:rPr>
          <w:rFonts w:asciiTheme="majorBidi" w:hAnsiTheme="majorBidi" w:cstheme="majorBidi"/>
        </w:rPr>
        <w:t>Alshawi</w:t>
      </w:r>
      <w:proofErr w:type="spellEnd"/>
      <w:r w:rsidRPr="00D20921">
        <w:rPr>
          <w:rFonts w:asciiTheme="majorBidi" w:hAnsiTheme="majorBidi" w:cstheme="majorBidi"/>
        </w:rPr>
        <w:t xml:space="preserve"> (2015) conducted a qualitative investigation in the airline industry to examine the relationship between KM practices and firm performance (which included </w:t>
      </w:r>
      <w:r w:rsidRPr="00D20921">
        <w:rPr>
          <w:rFonts w:asciiTheme="majorBidi" w:hAnsiTheme="majorBidi" w:cstheme="majorBidi"/>
        </w:rPr>
        <w:lastRenderedPageBreak/>
        <w:t xml:space="preserve">measures of innovation, quality and operational performance among others) and found a positive relationship between the two. </w:t>
      </w:r>
    </w:p>
    <w:p w14:paraId="1C029013" w14:textId="77777777" w:rsidR="00A37A9E" w:rsidRPr="00D20921" w:rsidRDefault="00A37A9E" w:rsidP="00A37A9E">
      <w:pPr>
        <w:spacing w:line="360" w:lineRule="auto"/>
        <w:jc w:val="both"/>
        <w:rPr>
          <w:rFonts w:asciiTheme="majorBidi" w:hAnsiTheme="majorBidi" w:cstheme="majorBidi"/>
        </w:rPr>
      </w:pPr>
    </w:p>
    <w:p w14:paraId="732E7989" w14:textId="65026EA9" w:rsidR="00B81D3F" w:rsidRDefault="00B81D3F" w:rsidP="00A37A9E">
      <w:pPr>
        <w:spacing w:line="360" w:lineRule="auto"/>
        <w:jc w:val="both"/>
        <w:rPr>
          <w:rFonts w:asciiTheme="majorBidi" w:hAnsiTheme="majorBidi" w:cstheme="majorBidi"/>
        </w:rPr>
      </w:pPr>
      <w:r w:rsidRPr="00D20921">
        <w:rPr>
          <w:rFonts w:asciiTheme="majorBidi" w:hAnsiTheme="majorBidi" w:cstheme="majorBidi"/>
        </w:rPr>
        <w:t xml:space="preserve">Nonetheless, all these studies have found </w:t>
      </w:r>
      <w:r w:rsidR="00A37A9E" w:rsidRPr="00A37A9E">
        <w:rPr>
          <w:rFonts w:asciiTheme="majorBidi" w:hAnsiTheme="majorBidi" w:cstheme="majorBidi"/>
          <w:noProof/>
        </w:rPr>
        <w:t xml:space="preserve">a </w:t>
      </w:r>
      <w:r w:rsidRPr="00A37A9E">
        <w:rPr>
          <w:rFonts w:asciiTheme="majorBidi" w:hAnsiTheme="majorBidi" w:cstheme="majorBidi"/>
          <w:noProof/>
        </w:rPr>
        <w:t>positive</w:t>
      </w:r>
      <w:r w:rsidRPr="00D20921">
        <w:rPr>
          <w:rFonts w:asciiTheme="majorBidi" w:hAnsiTheme="majorBidi" w:cstheme="majorBidi"/>
        </w:rPr>
        <w:t xml:space="preserve"> impact of </w:t>
      </w:r>
      <w:r w:rsidR="0031419F">
        <w:rPr>
          <w:rFonts w:asciiTheme="majorBidi" w:hAnsiTheme="majorBidi" w:cstheme="majorBidi"/>
        </w:rPr>
        <w:t xml:space="preserve">KM </w:t>
      </w:r>
      <w:r w:rsidRPr="00B81D3F">
        <w:rPr>
          <w:rFonts w:asciiTheme="majorBidi" w:hAnsiTheme="majorBidi" w:cstheme="majorBidi"/>
        </w:rPr>
        <w:t xml:space="preserve">practices on firm performance and therefore </w:t>
      </w:r>
      <w:proofErr w:type="gramStart"/>
      <w:r w:rsidRPr="00B81D3F">
        <w:rPr>
          <w:rFonts w:asciiTheme="majorBidi" w:hAnsiTheme="majorBidi" w:cstheme="majorBidi"/>
        </w:rPr>
        <w:t>has</w:t>
      </w:r>
      <w:proofErr w:type="gramEnd"/>
      <w:r w:rsidRPr="00B81D3F">
        <w:rPr>
          <w:rFonts w:asciiTheme="majorBidi" w:hAnsiTheme="majorBidi" w:cstheme="majorBidi"/>
        </w:rPr>
        <w:t xml:space="preserve"> provided </w:t>
      </w:r>
      <w:r w:rsidR="00A37A9E" w:rsidRPr="00A37A9E">
        <w:rPr>
          <w:rFonts w:asciiTheme="majorBidi" w:hAnsiTheme="majorBidi" w:cstheme="majorBidi"/>
          <w:noProof/>
        </w:rPr>
        <w:t xml:space="preserve">the </w:t>
      </w:r>
      <w:r w:rsidRPr="00A37A9E">
        <w:rPr>
          <w:rFonts w:asciiTheme="majorBidi" w:hAnsiTheme="majorBidi" w:cstheme="majorBidi"/>
          <w:noProof/>
        </w:rPr>
        <w:t>impetus</w:t>
      </w:r>
      <w:r w:rsidRPr="00B81D3F">
        <w:rPr>
          <w:rFonts w:asciiTheme="majorBidi" w:hAnsiTheme="majorBidi" w:cstheme="majorBidi"/>
        </w:rPr>
        <w:t xml:space="preserve"> for </w:t>
      </w:r>
      <w:r>
        <w:rPr>
          <w:rFonts w:asciiTheme="majorBidi" w:hAnsiTheme="majorBidi" w:cstheme="majorBidi"/>
        </w:rPr>
        <w:t xml:space="preserve">private sector firms to implement </w:t>
      </w:r>
      <w:r w:rsidR="0031419F">
        <w:rPr>
          <w:rFonts w:asciiTheme="majorBidi" w:hAnsiTheme="majorBidi" w:cstheme="majorBidi"/>
        </w:rPr>
        <w:t xml:space="preserve">KM </w:t>
      </w:r>
      <w:r>
        <w:rPr>
          <w:rFonts w:asciiTheme="majorBidi" w:hAnsiTheme="majorBidi" w:cstheme="majorBidi"/>
        </w:rPr>
        <w:t xml:space="preserve">practices. </w:t>
      </w:r>
      <w:r w:rsidR="008B3375">
        <w:rPr>
          <w:rFonts w:asciiTheme="majorBidi" w:hAnsiTheme="majorBidi" w:cstheme="majorBidi"/>
        </w:rPr>
        <w:t xml:space="preserve">Understanding the broad impact of KM practices on firm performance </w:t>
      </w:r>
      <w:r w:rsidR="00A37A9E" w:rsidRPr="00A37A9E">
        <w:rPr>
          <w:rFonts w:asciiTheme="majorBidi" w:hAnsiTheme="majorBidi" w:cstheme="majorBidi"/>
          <w:noProof/>
        </w:rPr>
        <w:t xml:space="preserve">in </w:t>
      </w:r>
      <w:r w:rsidR="008B3375">
        <w:rPr>
          <w:rFonts w:asciiTheme="majorBidi" w:hAnsiTheme="majorBidi" w:cstheme="majorBidi"/>
        </w:rPr>
        <w:t xml:space="preserve">the public sector is important since an evidence of positive association would give impetus for public sector firms to implement </w:t>
      </w:r>
      <w:r w:rsidR="0031419F">
        <w:rPr>
          <w:rFonts w:asciiTheme="majorBidi" w:hAnsiTheme="majorBidi" w:cstheme="majorBidi"/>
        </w:rPr>
        <w:t xml:space="preserve">KM </w:t>
      </w:r>
      <w:r w:rsidR="008B3375">
        <w:rPr>
          <w:rFonts w:asciiTheme="majorBidi" w:hAnsiTheme="majorBidi" w:cstheme="majorBidi"/>
        </w:rPr>
        <w:t xml:space="preserve">practices. </w:t>
      </w:r>
      <w:proofErr w:type="gramStart"/>
      <w:r w:rsidR="008B3375">
        <w:rPr>
          <w:rFonts w:asciiTheme="majorBidi" w:hAnsiTheme="majorBidi" w:cstheme="majorBidi"/>
        </w:rPr>
        <w:t>At present limited studies, have investigated the relationship between KM practices and firm performance for the public sector.</w:t>
      </w:r>
      <w:proofErr w:type="gramEnd"/>
      <w:r w:rsidR="008B3375">
        <w:rPr>
          <w:rFonts w:asciiTheme="majorBidi" w:hAnsiTheme="majorBidi" w:cstheme="majorBidi"/>
        </w:rPr>
        <w:t xml:space="preserve"> Hence </w:t>
      </w:r>
      <w:r w:rsidR="00A456E8">
        <w:rPr>
          <w:rFonts w:asciiTheme="majorBidi" w:hAnsiTheme="majorBidi" w:cstheme="majorBidi"/>
        </w:rPr>
        <w:t xml:space="preserve">the study </w:t>
      </w:r>
      <w:r w:rsidR="00C12B84">
        <w:rPr>
          <w:rFonts w:asciiTheme="majorBidi" w:hAnsiTheme="majorBidi" w:cstheme="majorBidi"/>
        </w:rPr>
        <w:t>posits</w:t>
      </w:r>
      <w:r w:rsidR="008B3375">
        <w:rPr>
          <w:rFonts w:asciiTheme="majorBidi" w:hAnsiTheme="majorBidi" w:cstheme="majorBidi"/>
        </w:rPr>
        <w:t xml:space="preserve"> the following hypothesis for the public sector:</w:t>
      </w:r>
    </w:p>
    <w:p w14:paraId="1FF4DE25" w14:textId="77777777" w:rsidR="00A37A9E" w:rsidRPr="00D20921" w:rsidRDefault="00A37A9E" w:rsidP="00A37A9E">
      <w:pPr>
        <w:spacing w:line="360" w:lineRule="auto"/>
        <w:jc w:val="both"/>
        <w:rPr>
          <w:rFonts w:asciiTheme="majorBidi" w:hAnsiTheme="majorBidi" w:cstheme="majorBidi"/>
        </w:rPr>
      </w:pPr>
    </w:p>
    <w:p w14:paraId="2AEA2A06" w14:textId="057BD289" w:rsidR="00A37A9E" w:rsidRDefault="008B3375" w:rsidP="00A37A9E">
      <w:pPr>
        <w:spacing w:line="360" w:lineRule="auto"/>
        <w:jc w:val="both"/>
        <w:rPr>
          <w:rFonts w:asciiTheme="majorBidi" w:hAnsiTheme="majorBidi" w:cstheme="majorBidi"/>
          <w:i/>
        </w:rPr>
      </w:pPr>
      <w:r w:rsidRPr="001909A4">
        <w:rPr>
          <w:rFonts w:asciiTheme="majorBidi" w:hAnsiTheme="majorBidi" w:cstheme="majorBidi"/>
          <w:b/>
          <w:i/>
        </w:rPr>
        <w:t>H3</w:t>
      </w:r>
      <w:r w:rsidRPr="001909A4">
        <w:rPr>
          <w:rFonts w:asciiTheme="majorBidi" w:hAnsiTheme="majorBidi" w:cstheme="majorBidi"/>
          <w:i/>
        </w:rPr>
        <w:t>: KM practices will have a positive impact on firm performance</w:t>
      </w:r>
    </w:p>
    <w:p w14:paraId="7A488C5C" w14:textId="77777777" w:rsidR="00A37A9E" w:rsidRDefault="00A37A9E" w:rsidP="00A37A9E">
      <w:pPr>
        <w:spacing w:line="360" w:lineRule="auto"/>
        <w:jc w:val="both"/>
        <w:rPr>
          <w:rFonts w:asciiTheme="minorHAnsi" w:eastAsiaTheme="minorHAnsi" w:hAnsiTheme="minorHAnsi" w:cstheme="minorBidi"/>
          <w:sz w:val="22"/>
          <w:szCs w:val="22"/>
          <w:lang w:val="en-AU"/>
        </w:rPr>
      </w:pPr>
    </w:p>
    <w:p w14:paraId="6ECDA6B3" w14:textId="6BA12C83" w:rsidR="00B81D3F" w:rsidRDefault="008B3375" w:rsidP="00A37A9E">
      <w:pPr>
        <w:spacing w:line="360" w:lineRule="auto"/>
        <w:jc w:val="both"/>
        <w:rPr>
          <w:rFonts w:asciiTheme="majorBidi" w:hAnsiTheme="majorBidi" w:cstheme="majorBidi"/>
        </w:rPr>
      </w:pPr>
      <w:r w:rsidRPr="00D20921">
        <w:rPr>
          <w:rFonts w:asciiTheme="majorBidi" w:hAnsiTheme="majorBidi" w:cstheme="majorBidi"/>
        </w:rPr>
        <w:t xml:space="preserve">Having said, understanding the impact of KM practices separately on each performance aspect such as financial, innovation and </w:t>
      </w:r>
      <w:r>
        <w:rPr>
          <w:rFonts w:asciiTheme="majorBidi" w:hAnsiTheme="majorBidi" w:cstheme="majorBidi"/>
        </w:rPr>
        <w:t xml:space="preserve">operational performance could help operational and implementation managers to </w:t>
      </w:r>
      <w:r w:rsidRPr="00A37A9E">
        <w:rPr>
          <w:rFonts w:asciiTheme="majorBidi" w:hAnsiTheme="majorBidi" w:cstheme="majorBidi"/>
          <w:noProof/>
        </w:rPr>
        <w:t>prioritize</w:t>
      </w:r>
      <w:r>
        <w:rPr>
          <w:rFonts w:asciiTheme="majorBidi" w:hAnsiTheme="majorBidi" w:cstheme="majorBidi"/>
        </w:rPr>
        <w:t xml:space="preserve"> and impl</w:t>
      </w:r>
      <w:r w:rsidR="00E837F8">
        <w:rPr>
          <w:rFonts w:asciiTheme="majorBidi" w:hAnsiTheme="majorBidi" w:cstheme="majorBidi"/>
        </w:rPr>
        <w:t xml:space="preserve">ement practices to achieve the desired level of performance in each performance aspect. Though several studies have investigated the impact of KM practices on individual performance aspects, most of these studies have been skewed towards understanding the impact of KM practices on innovation performance. </w:t>
      </w:r>
    </w:p>
    <w:p w14:paraId="2135969A" w14:textId="77777777" w:rsidR="00A37A9E" w:rsidRDefault="00A37A9E" w:rsidP="00A37A9E">
      <w:pPr>
        <w:spacing w:line="360" w:lineRule="auto"/>
        <w:jc w:val="both"/>
        <w:rPr>
          <w:rFonts w:asciiTheme="majorBidi" w:hAnsiTheme="majorBidi" w:cstheme="majorBidi"/>
        </w:rPr>
      </w:pPr>
    </w:p>
    <w:p w14:paraId="3F20D6D9" w14:textId="77777777" w:rsidR="00A37A9E" w:rsidRDefault="00E837F8" w:rsidP="00A37A9E">
      <w:pPr>
        <w:spacing w:line="360" w:lineRule="auto"/>
        <w:jc w:val="both"/>
        <w:rPr>
          <w:rFonts w:asciiTheme="majorBidi" w:hAnsiTheme="majorBidi" w:cstheme="majorBidi"/>
        </w:rPr>
      </w:pPr>
      <w:r>
        <w:rPr>
          <w:rFonts w:asciiTheme="majorBidi" w:hAnsiTheme="majorBidi" w:cstheme="majorBidi"/>
        </w:rPr>
        <w:t xml:space="preserve">For instance, </w:t>
      </w:r>
      <w:proofErr w:type="spellStart"/>
      <w:r w:rsidR="00106F13" w:rsidRPr="00106F13">
        <w:rPr>
          <w:rFonts w:asciiTheme="majorBidi" w:hAnsiTheme="majorBidi" w:cstheme="majorBidi"/>
        </w:rPr>
        <w:t>Alegre</w:t>
      </w:r>
      <w:proofErr w:type="spellEnd"/>
      <w:r w:rsidR="00106F13" w:rsidRPr="00106F13">
        <w:rPr>
          <w:rFonts w:asciiTheme="majorBidi" w:hAnsiTheme="majorBidi" w:cstheme="majorBidi"/>
        </w:rPr>
        <w:t xml:space="preserve">, </w:t>
      </w:r>
      <w:proofErr w:type="spellStart"/>
      <w:r w:rsidR="00106F13" w:rsidRPr="00106F13">
        <w:rPr>
          <w:rFonts w:asciiTheme="majorBidi" w:hAnsiTheme="majorBidi" w:cstheme="majorBidi"/>
        </w:rPr>
        <w:t>Sengupta</w:t>
      </w:r>
      <w:proofErr w:type="spellEnd"/>
      <w:r w:rsidR="00106F13" w:rsidRPr="00106F13">
        <w:rPr>
          <w:rFonts w:asciiTheme="majorBidi" w:hAnsiTheme="majorBidi" w:cstheme="majorBidi"/>
        </w:rPr>
        <w:t xml:space="preserve"> </w:t>
      </w:r>
      <w:r w:rsidR="0018368C">
        <w:rPr>
          <w:rFonts w:asciiTheme="majorBidi" w:hAnsiTheme="majorBidi" w:cstheme="majorBidi"/>
        </w:rPr>
        <w:t xml:space="preserve">&amp; </w:t>
      </w:r>
      <w:proofErr w:type="spellStart"/>
      <w:r w:rsidR="00106F13" w:rsidRPr="00106F13">
        <w:rPr>
          <w:rFonts w:asciiTheme="majorBidi" w:hAnsiTheme="majorBidi" w:cstheme="majorBidi"/>
        </w:rPr>
        <w:t>Lapiedra</w:t>
      </w:r>
      <w:proofErr w:type="spellEnd"/>
      <w:r w:rsidR="00106F13" w:rsidRPr="00106F13">
        <w:rPr>
          <w:rFonts w:asciiTheme="majorBidi" w:hAnsiTheme="majorBidi" w:cstheme="majorBidi"/>
        </w:rPr>
        <w:t xml:space="preserve"> (2011) examined the impact of </w:t>
      </w:r>
      <w:r w:rsidR="0031419F">
        <w:rPr>
          <w:rFonts w:asciiTheme="majorBidi" w:hAnsiTheme="majorBidi" w:cstheme="majorBidi"/>
        </w:rPr>
        <w:t xml:space="preserve">KM </w:t>
      </w:r>
      <w:r w:rsidR="00106F13" w:rsidRPr="00106F13">
        <w:rPr>
          <w:rFonts w:asciiTheme="majorBidi" w:hAnsiTheme="majorBidi" w:cstheme="majorBidi"/>
        </w:rPr>
        <w:t>practices on firm’s innovation performance of small and medium biotechnology enterprises in France. Since the relationship was examined in a manufacturing sector, innovation measure comprised of product and market innovation. The findings demonstrate a moderate and significant positive relationship between KM practic</w:t>
      </w:r>
      <w:r w:rsidR="001F6EFF">
        <w:rPr>
          <w:rFonts w:asciiTheme="majorBidi" w:hAnsiTheme="majorBidi" w:cstheme="majorBidi"/>
        </w:rPr>
        <w:t xml:space="preserve">es and innovation performance. </w:t>
      </w:r>
      <w:proofErr w:type="spellStart"/>
      <w:r w:rsidR="00106F13" w:rsidRPr="00106F13">
        <w:rPr>
          <w:rFonts w:asciiTheme="majorBidi" w:hAnsiTheme="majorBidi" w:cstheme="majorBidi"/>
        </w:rPr>
        <w:t>Cantner</w:t>
      </w:r>
      <w:proofErr w:type="spellEnd"/>
      <w:r w:rsidR="004610E9">
        <w:rPr>
          <w:rFonts w:asciiTheme="majorBidi" w:hAnsiTheme="majorBidi" w:cstheme="majorBidi"/>
        </w:rPr>
        <w:t xml:space="preserve"> et al.</w:t>
      </w:r>
      <w:r w:rsidR="00106F13" w:rsidRPr="00106F13">
        <w:rPr>
          <w:rFonts w:asciiTheme="majorBidi" w:hAnsiTheme="majorBidi" w:cstheme="majorBidi"/>
        </w:rPr>
        <w:t xml:space="preserve"> (2011) investigated the relationship between collaborative </w:t>
      </w:r>
      <w:r w:rsidR="0031419F">
        <w:rPr>
          <w:rFonts w:asciiTheme="majorBidi" w:hAnsiTheme="majorBidi" w:cstheme="majorBidi"/>
        </w:rPr>
        <w:t xml:space="preserve">KM </w:t>
      </w:r>
      <w:r w:rsidR="00106F13" w:rsidRPr="00106F13">
        <w:rPr>
          <w:rFonts w:asciiTheme="majorBidi" w:hAnsiTheme="majorBidi" w:cstheme="majorBidi"/>
        </w:rPr>
        <w:t xml:space="preserve">practices (combined) on the innovation performance of firms in Germany. The </w:t>
      </w:r>
      <w:r w:rsidR="00A37A9E" w:rsidRPr="00A37A9E">
        <w:rPr>
          <w:rFonts w:asciiTheme="majorBidi" w:hAnsiTheme="majorBidi" w:cstheme="majorBidi"/>
          <w:noProof/>
        </w:rPr>
        <w:t>large-</w:t>
      </w:r>
      <w:r w:rsidR="00106F13" w:rsidRPr="00A37A9E">
        <w:rPr>
          <w:rFonts w:asciiTheme="majorBidi" w:hAnsiTheme="majorBidi" w:cstheme="majorBidi"/>
          <w:noProof/>
        </w:rPr>
        <w:t>scale</w:t>
      </w:r>
      <w:r w:rsidR="00106F13" w:rsidRPr="00106F13">
        <w:rPr>
          <w:rFonts w:asciiTheme="majorBidi" w:hAnsiTheme="majorBidi" w:cstheme="majorBidi"/>
        </w:rPr>
        <w:t xml:space="preserve"> empirical investigation found strong evidence of positive relationships between KM practices and pr</w:t>
      </w:r>
      <w:r w:rsidR="001F6EFF">
        <w:rPr>
          <w:rFonts w:asciiTheme="majorBidi" w:hAnsiTheme="majorBidi" w:cstheme="majorBidi"/>
        </w:rPr>
        <w:t xml:space="preserve">oduct and process innovation.  </w:t>
      </w:r>
    </w:p>
    <w:p w14:paraId="421372E8" w14:textId="77777777" w:rsidR="00A37A9E" w:rsidRDefault="00A37A9E" w:rsidP="00A37A9E">
      <w:pPr>
        <w:spacing w:line="360" w:lineRule="auto"/>
        <w:jc w:val="both"/>
        <w:rPr>
          <w:rFonts w:asciiTheme="majorBidi" w:hAnsiTheme="majorBidi" w:cstheme="majorBidi"/>
        </w:rPr>
      </w:pPr>
    </w:p>
    <w:p w14:paraId="3D633138" w14:textId="77777777" w:rsidR="00A37A9E" w:rsidRDefault="00106F13" w:rsidP="00A37A9E">
      <w:pPr>
        <w:spacing w:line="360" w:lineRule="auto"/>
        <w:jc w:val="both"/>
        <w:rPr>
          <w:rFonts w:asciiTheme="majorBidi" w:hAnsiTheme="majorBidi" w:cstheme="majorBidi"/>
        </w:rPr>
      </w:pPr>
      <w:r w:rsidRPr="00106F13">
        <w:rPr>
          <w:rFonts w:asciiTheme="majorBidi" w:hAnsiTheme="majorBidi" w:cstheme="majorBidi"/>
        </w:rPr>
        <w:t xml:space="preserve">Jiang </w:t>
      </w:r>
      <w:r w:rsidR="0040391E">
        <w:rPr>
          <w:rFonts w:asciiTheme="majorBidi" w:hAnsiTheme="majorBidi" w:cstheme="majorBidi"/>
        </w:rPr>
        <w:t xml:space="preserve">&amp; </w:t>
      </w:r>
      <w:r w:rsidRPr="00106F13">
        <w:rPr>
          <w:rFonts w:asciiTheme="majorBidi" w:hAnsiTheme="majorBidi" w:cstheme="majorBidi"/>
        </w:rPr>
        <w:t xml:space="preserve">Li (2009) explored the effects of KM practices (knowledge creation and knowledge sharing) on the innovation performance (a measure of product innovation, R&amp;D spending and patents) of German firms engaged in strategic alliances with each other. The results indicate that KM practices had a positive impact on innovation performance as well as knowledge </w:t>
      </w:r>
      <w:r w:rsidRPr="00106F13">
        <w:rPr>
          <w:rFonts w:asciiTheme="majorBidi" w:hAnsiTheme="majorBidi" w:cstheme="majorBidi"/>
        </w:rPr>
        <w:lastRenderedPageBreak/>
        <w:t xml:space="preserve">creation and knowledge sharing individually had a significant positive impact on innovation </w:t>
      </w:r>
      <w:r w:rsidR="001F6EFF" w:rsidRPr="00106F13">
        <w:rPr>
          <w:rFonts w:asciiTheme="majorBidi" w:hAnsiTheme="majorBidi" w:cstheme="majorBidi"/>
        </w:rPr>
        <w:t>performance.</w:t>
      </w:r>
      <w:r w:rsidR="001F6EFF" w:rsidRPr="001F6EFF">
        <w:rPr>
          <w:rFonts w:asciiTheme="majorBidi" w:hAnsiTheme="majorBidi" w:cstheme="majorBidi"/>
        </w:rPr>
        <w:t xml:space="preserve"> Liao</w:t>
      </w:r>
      <w:r w:rsidR="0040391E" w:rsidRPr="00D20921">
        <w:rPr>
          <w:rFonts w:asciiTheme="majorBidi" w:hAnsiTheme="majorBidi" w:cstheme="majorBidi"/>
        </w:rPr>
        <w:t xml:space="preserve"> &amp;</w:t>
      </w:r>
      <w:r w:rsidRPr="00D20921">
        <w:rPr>
          <w:rFonts w:asciiTheme="majorBidi" w:hAnsiTheme="majorBidi" w:cstheme="majorBidi"/>
        </w:rPr>
        <w:t xml:space="preserve"> Chuang (2006) examined the role of KM practices (combined) and innovation performance (product innovation and process innovation) among large firms in Taiwan. The results demonstrate a significant positive relationship between KM practices and innovation performance. </w:t>
      </w:r>
    </w:p>
    <w:p w14:paraId="32E86FBB" w14:textId="77777777" w:rsidR="00A37A9E" w:rsidRDefault="00A37A9E" w:rsidP="00A37A9E">
      <w:pPr>
        <w:spacing w:line="360" w:lineRule="auto"/>
        <w:jc w:val="both"/>
        <w:rPr>
          <w:rFonts w:asciiTheme="majorBidi" w:hAnsiTheme="majorBidi" w:cstheme="majorBidi"/>
        </w:rPr>
      </w:pPr>
    </w:p>
    <w:p w14:paraId="024BEAEA" w14:textId="742E6513" w:rsidR="00B81D3F" w:rsidRDefault="00106F13" w:rsidP="00A37A9E">
      <w:pPr>
        <w:spacing w:line="360" w:lineRule="auto"/>
        <w:jc w:val="both"/>
        <w:rPr>
          <w:rFonts w:asciiTheme="majorBidi" w:hAnsiTheme="majorBidi" w:cstheme="majorBidi"/>
        </w:rPr>
      </w:pPr>
      <w:r w:rsidRPr="00D20921">
        <w:rPr>
          <w:rFonts w:asciiTheme="majorBidi" w:hAnsiTheme="majorBidi" w:cstheme="majorBidi"/>
        </w:rPr>
        <w:t xml:space="preserve">Ashok, </w:t>
      </w:r>
      <w:proofErr w:type="spellStart"/>
      <w:r w:rsidRPr="00D20921">
        <w:rPr>
          <w:rFonts w:asciiTheme="majorBidi" w:hAnsiTheme="majorBidi" w:cstheme="majorBidi"/>
        </w:rPr>
        <w:t>Narula</w:t>
      </w:r>
      <w:proofErr w:type="spellEnd"/>
      <w:r w:rsidRPr="00D20921">
        <w:rPr>
          <w:rFonts w:asciiTheme="majorBidi" w:hAnsiTheme="majorBidi" w:cstheme="majorBidi"/>
        </w:rPr>
        <w:t xml:space="preserve"> </w:t>
      </w:r>
      <w:r w:rsidR="0018368C">
        <w:rPr>
          <w:rFonts w:asciiTheme="majorBidi" w:hAnsiTheme="majorBidi" w:cstheme="majorBidi"/>
        </w:rPr>
        <w:t xml:space="preserve">&amp; </w:t>
      </w:r>
      <w:r w:rsidRPr="00D20921">
        <w:rPr>
          <w:rFonts w:asciiTheme="majorBidi" w:hAnsiTheme="majorBidi" w:cstheme="majorBidi"/>
        </w:rPr>
        <w:t>Martinez-</w:t>
      </w:r>
      <w:proofErr w:type="spellStart"/>
      <w:r w:rsidRPr="00D20921">
        <w:rPr>
          <w:rFonts w:asciiTheme="majorBidi" w:hAnsiTheme="majorBidi" w:cstheme="majorBidi"/>
        </w:rPr>
        <w:t>Noya</w:t>
      </w:r>
      <w:proofErr w:type="spellEnd"/>
      <w:r w:rsidRPr="00D20921">
        <w:rPr>
          <w:rFonts w:asciiTheme="majorBidi" w:hAnsiTheme="majorBidi" w:cstheme="majorBidi"/>
        </w:rPr>
        <w:t xml:space="preserve"> (2016) found a positive association between investment in KM practices and innovation performance (both radical and incremental innovation) among information technology service firms in a multi-country study.</w:t>
      </w:r>
      <w:r w:rsidR="001F6EFF" w:rsidRPr="001F6EFF">
        <w:rPr>
          <w:rFonts w:asciiTheme="majorBidi" w:hAnsiTheme="majorBidi" w:cstheme="majorBidi"/>
        </w:rPr>
        <w:t xml:space="preserve"> </w:t>
      </w:r>
      <w:proofErr w:type="spellStart"/>
      <w:r w:rsidR="001F6EFF" w:rsidRPr="001F6EFF">
        <w:rPr>
          <w:rFonts w:asciiTheme="majorBidi" w:hAnsiTheme="majorBidi" w:cstheme="majorBidi"/>
        </w:rPr>
        <w:t>Kamhawi</w:t>
      </w:r>
      <w:proofErr w:type="spellEnd"/>
      <w:r w:rsidR="001F6EFF" w:rsidRPr="001F6EFF">
        <w:rPr>
          <w:rFonts w:asciiTheme="majorBidi" w:hAnsiTheme="majorBidi" w:cstheme="majorBidi"/>
        </w:rPr>
        <w:t xml:space="preserve"> (2012) found a positive association between </w:t>
      </w:r>
      <w:r w:rsidR="0031419F">
        <w:rPr>
          <w:rFonts w:asciiTheme="majorBidi" w:hAnsiTheme="majorBidi" w:cstheme="majorBidi"/>
        </w:rPr>
        <w:t xml:space="preserve">KM </w:t>
      </w:r>
      <w:r w:rsidR="001F6EFF" w:rsidRPr="001F6EFF">
        <w:rPr>
          <w:rFonts w:asciiTheme="majorBidi" w:hAnsiTheme="majorBidi" w:cstheme="majorBidi"/>
        </w:rPr>
        <w:t>activities and innovation performance among leading firms in Bahrain.</w:t>
      </w:r>
      <w:r w:rsidR="001F6EFF" w:rsidRPr="001F6EFF">
        <w:t xml:space="preserve"> </w:t>
      </w:r>
      <w:proofErr w:type="spellStart"/>
      <w:r w:rsidR="001F6EFF" w:rsidRPr="001F6EFF">
        <w:rPr>
          <w:rFonts w:asciiTheme="majorBidi" w:hAnsiTheme="majorBidi" w:cstheme="majorBidi"/>
        </w:rPr>
        <w:t>Kiessling</w:t>
      </w:r>
      <w:proofErr w:type="spellEnd"/>
      <w:r w:rsidR="001F6EFF" w:rsidRPr="001F6EFF">
        <w:rPr>
          <w:rFonts w:asciiTheme="majorBidi" w:hAnsiTheme="majorBidi" w:cstheme="majorBidi"/>
        </w:rPr>
        <w:t xml:space="preserve">, Richey, </w:t>
      </w:r>
      <w:proofErr w:type="spellStart"/>
      <w:r w:rsidR="001F6EFF" w:rsidRPr="001F6EFF">
        <w:rPr>
          <w:rFonts w:asciiTheme="majorBidi" w:hAnsiTheme="majorBidi" w:cstheme="majorBidi"/>
        </w:rPr>
        <w:t>Meng</w:t>
      </w:r>
      <w:proofErr w:type="spellEnd"/>
      <w:r w:rsidR="001F6EFF" w:rsidRPr="001F6EFF">
        <w:rPr>
          <w:rFonts w:asciiTheme="majorBidi" w:hAnsiTheme="majorBidi" w:cstheme="majorBidi"/>
        </w:rPr>
        <w:t xml:space="preserve"> </w:t>
      </w:r>
      <w:r w:rsidR="0018368C">
        <w:rPr>
          <w:rFonts w:asciiTheme="majorBidi" w:hAnsiTheme="majorBidi" w:cstheme="majorBidi"/>
        </w:rPr>
        <w:t xml:space="preserve">&amp; </w:t>
      </w:r>
      <w:proofErr w:type="spellStart"/>
      <w:r w:rsidR="001F6EFF" w:rsidRPr="001F6EFF">
        <w:rPr>
          <w:rFonts w:asciiTheme="majorBidi" w:hAnsiTheme="majorBidi" w:cstheme="majorBidi"/>
        </w:rPr>
        <w:t>Dabic</w:t>
      </w:r>
      <w:proofErr w:type="spellEnd"/>
      <w:r w:rsidR="001F6EFF" w:rsidRPr="001F6EFF">
        <w:rPr>
          <w:rFonts w:asciiTheme="majorBidi" w:hAnsiTheme="majorBidi" w:cstheme="majorBidi"/>
        </w:rPr>
        <w:t xml:space="preserve"> (2009) found </w:t>
      </w:r>
      <w:r w:rsidR="001F6EFF" w:rsidRPr="00A37A9E">
        <w:rPr>
          <w:rFonts w:asciiTheme="majorBidi" w:hAnsiTheme="majorBidi" w:cstheme="majorBidi"/>
          <w:noProof/>
        </w:rPr>
        <w:t>positive</w:t>
      </w:r>
      <w:r w:rsidR="001F6EFF" w:rsidRPr="001F6EFF">
        <w:rPr>
          <w:rFonts w:asciiTheme="majorBidi" w:hAnsiTheme="majorBidi" w:cstheme="majorBidi"/>
        </w:rPr>
        <w:t xml:space="preserve"> relationship between </w:t>
      </w:r>
      <w:r w:rsidR="0031419F">
        <w:rPr>
          <w:rFonts w:asciiTheme="majorBidi" w:hAnsiTheme="majorBidi" w:cstheme="majorBidi"/>
        </w:rPr>
        <w:t xml:space="preserve">KM </w:t>
      </w:r>
      <w:r w:rsidR="001F6EFF" w:rsidRPr="001F6EFF">
        <w:rPr>
          <w:rFonts w:asciiTheme="majorBidi" w:hAnsiTheme="majorBidi" w:cstheme="majorBidi"/>
        </w:rPr>
        <w:t>practices and innovation performance among Croatian firms.</w:t>
      </w:r>
    </w:p>
    <w:p w14:paraId="6E9B4DB0" w14:textId="77777777" w:rsidR="00A37A9E" w:rsidRDefault="00A37A9E" w:rsidP="00A37A9E">
      <w:pPr>
        <w:spacing w:line="360" w:lineRule="auto"/>
        <w:jc w:val="both"/>
        <w:rPr>
          <w:rFonts w:asciiTheme="majorBidi" w:hAnsiTheme="majorBidi" w:cstheme="majorBidi"/>
        </w:rPr>
      </w:pPr>
    </w:p>
    <w:p w14:paraId="270A3B7C" w14:textId="204AB898" w:rsidR="00523A9F" w:rsidRDefault="00523A9F" w:rsidP="00A37A9E">
      <w:pPr>
        <w:spacing w:line="360" w:lineRule="auto"/>
        <w:jc w:val="both"/>
      </w:pPr>
      <w:r w:rsidRPr="00D20921">
        <w:rPr>
          <w:rFonts w:asciiTheme="majorBidi" w:hAnsiTheme="majorBidi" w:cstheme="majorBidi"/>
        </w:rPr>
        <w:t xml:space="preserve">With regards to operational performance, only </w:t>
      </w:r>
      <w:r w:rsidR="00A37A9E" w:rsidRPr="00A37A9E">
        <w:rPr>
          <w:rFonts w:asciiTheme="majorBidi" w:hAnsiTheme="majorBidi" w:cstheme="majorBidi"/>
          <w:noProof/>
        </w:rPr>
        <w:t xml:space="preserve">a </w:t>
      </w:r>
      <w:r w:rsidRPr="00A37A9E">
        <w:rPr>
          <w:rFonts w:asciiTheme="majorBidi" w:hAnsiTheme="majorBidi" w:cstheme="majorBidi"/>
          <w:noProof/>
        </w:rPr>
        <w:t>few</w:t>
      </w:r>
      <w:r w:rsidRPr="00D20921">
        <w:rPr>
          <w:rFonts w:asciiTheme="majorBidi" w:hAnsiTheme="majorBidi" w:cstheme="majorBidi"/>
        </w:rPr>
        <w:t xml:space="preserve"> studies have investigated the relationship between KM practices and operational performance. For instance</w:t>
      </w:r>
      <w:r w:rsidR="0018368C" w:rsidRPr="00D20921">
        <w:rPr>
          <w:rFonts w:asciiTheme="majorBidi" w:hAnsiTheme="majorBidi" w:cstheme="majorBidi"/>
        </w:rPr>
        <w:t xml:space="preserve">, Fugate, Stank, </w:t>
      </w:r>
      <w:proofErr w:type="spellStart"/>
      <w:r w:rsidR="0018368C" w:rsidRPr="00D20921">
        <w:rPr>
          <w:rFonts w:asciiTheme="majorBidi" w:hAnsiTheme="majorBidi" w:cstheme="majorBidi"/>
        </w:rPr>
        <w:t>Mentzer</w:t>
      </w:r>
      <w:proofErr w:type="spellEnd"/>
      <w:r w:rsidR="0018368C" w:rsidRPr="00D20921">
        <w:rPr>
          <w:rFonts w:asciiTheme="majorBidi" w:hAnsiTheme="majorBidi" w:cstheme="majorBidi"/>
        </w:rPr>
        <w:t xml:space="preserve"> (2009)</w:t>
      </w:r>
      <w:r w:rsidR="0018368C">
        <w:rPr>
          <w:rFonts w:asciiTheme="majorBidi" w:hAnsiTheme="majorBidi" w:cstheme="majorBidi"/>
        </w:rPr>
        <w:t xml:space="preserve"> </w:t>
      </w:r>
      <w:r w:rsidRPr="00D20921">
        <w:rPr>
          <w:rFonts w:asciiTheme="majorBidi" w:hAnsiTheme="majorBidi" w:cstheme="majorBidi"/>
        </w:rPr>
        <w:t xml:space="preserve">investigated the relationship between </w:t>
      </w:r>
      <w:r w:rsidR="0031419F">
        <w:rPr>
          <w:rFonts w:asciiTheme="majorBidi" w:hAnsiTheme="majorBidi" w:cstheme="majorBidi"/>
        </w:rPr>
        <w:t xml:space="preserve">KM </w:t>
      </w:r>
      <w:r w:rsidRPr="00D20921">
        <w:rPr>
          <w:rFonts w:asciiTheme="majorBidi" w:hAnsiTheme="majorBidi" w:cstheme="majorBidi"/>
        </w:rPr>
        <w:t>processes and operational performance among US manufacturing firms and found a significant positive as</w:t>
      </w:r>
      <w:r w:rsidR="0018368C" w:rsidRPr="00D20921">
        <w:rPr>
          <w:rFonts w:asciiTheme="majorBidi" w:hAnsiTheme="majorBidi" w:cstheme="majorBidi"/>
        </w:rPr>
        <w:t>sociation between the two. Tan &amp;</w:t>
      </w:r>
      <w:r w:rsidRPr="00D20921">
        <w:rPr>
          <w:rFonts w:asciiTheme="majorBidi" w:hAnsiTheme="majorBidi" w:cstheme="majorBidi"/>
        </w:rPr>
        <w:t xml:space="preserve"> Wong (2015) found </w:t>
      </w:r>
      <w:r w:rsidR="00A37A9E" w:rsidRPr="00A37A9E">
        <w:rPr>
          <w:rFonts w:asciiTheme="majorBidi" w:hAnsiTheme="majorBidi" w:cstheme="majorBidi"/>
          <w:noProof/>
        </w:rPr>
        <w:t xml:space="preserve">a </w:t>
      </w:r>
      <w:r w:rsidRPr="00A37A9E">
        <w:rPr>
          <w:rFonts w:asciiTheme="majorBidi" w:hAnsiTheme="majorBidi" w:cstheme="majorBidi"/>
          <w:noProof/>
        </w:rPr>
        <w:t>significant</w:t>
      </w:r>
      <w:r w:rsidRPr="00D20921">
        <w:rPr>
          <w:rFonts w:asciiTheme="majorBidi" w:hAnsiTheme="majorBidi" w:cstheme="majorBidi"/>
        </w:rPr>
        <w:t xml:space="preserve"> and </w:t>
      </w:r>
      <w:r w:rsidR="00A37A9E">
        <w:rPr>
          <w:rFonts w:asciiTheme="majorBidi" w:hAnsiTheme="majorBidi" w:cstheme="majorBidi"/>
        </w:rPr>
        <w:t xml:space="preserve">a </w:t>
      </w:r>
      <w:r w:rsidRPr="00D20921">
        <w:rPr>
          <w:rFonts w:asciiTheme="majorBidi" w:hAnsiTheme="majorBidi" w:cstheme="majorBidi"/>
        </w:rPr>
        <w:t xml:space="preserve">positive relationship between </w:t>
      </w:r>
      <w:r w:rsidR="0031419F">
        <w:rPr>
          <w:rFonts w:asciiTheme="majorBidi" w:hAnsiTheme="majorBidi" w:cstheme="majorBidi"/>
        </w:rPr>
        <w:t xml:space="preserve">KM </w:t>
      </w:r>
      <w:r w:rsidRPr="00D20921">
        <w:rPr>
          <w:rFonts w:asciiTheme="majorBidi" w:hAnsiTheme="majorBidi" w:cstheme="majorBidi"/>
        </w:rPr>
        <w:t>processes and operational performance (</w:t>
      </w:r>
      <w:r w:rsidRPr="00A37A9E">
        <w:rPr>
          <w:rFonts w:asciiTheme="majorBidi" w:hAnsiTheme="majorBidi" w:cstheme="majorBidi"/>
          <w:noProof/>
        </w:rPr>
        <w:t>measure</w:t>
      </w:r>
      <w:r w:rsidRPr="00D20921">
        <w:rPr>
          <w:rFonts w:asciiTheme="majorBidi" w:hAnsiTheme="majorBidi" w:cstheme="majorBidi"/>
        </w:rPr>
        <w:t xml:space="preserve"> of cost, time and productivity) using data collected from manufacturing firms in Malaysia.  Wang </w:t>
      </w:r>
      <w:r w:rsidR="0018368C">
        <w:rPr>
          <w:rFonts w:asciiTheme="majorBidi" w:hAnsiTheme="majorBidi" w:cstheme="majorBidi"/>
        </w:rPr>
        <w:t xml:space="preserve">&amp; </w:t>
      </w:r>
      <w:r w:rsidRPr="00D20921">
        <w:rPr>
          <w:rFonts w:asciiTheme="majorBidi" w:hAnsiTheme="majorBidi" w:cstheme="majorBidi"/>
        </w:rPr>
        <w:t xml:space="preserve">Wang (2012) empirical investigation found </w:t>
      </w:r>
      <w:r w:rsidR="00A37A9E" w:rsidRPr="00A37A9E">
        <w:rPr>
          <w:rFonts w:asciiTheme="majorBidi" w:hAnsiTheme="majorBidi" w:cstheme="majorBidi"/>
          <w:noProof/>
        </w:rPr>
        <w:t xml:space="preserve">a </w:t>
      </w:r>
      <w:r w:rsidRPr="00A37A9E">
        <w:rPr>
          <w:rFonts w:asciiTheme="majorBidi" w:hAnsiTheme="majorBidi" w:cstheme="majorBidi"/>
          <w:noProof/>
        </w:rPr>
        <w:t>positive</w:t>
      </w:r>
      <w:r w:rsidRPr="00D20921">
        <w:rPr>
          <w:rFonts w:asciiTheme="majorBidi" w:hAnsiTheme="majorBidi" w:cstheme="majorBidi"/>
        </w:rPr>
        <w:t xml:space="preserve"> relationship between tacit knowledge sharing and operational performance </w:t>
      </w:r>
      <w:r w:rsidRPr="00A37A9E">
        <w:rPr>
          <w:rFonts w:asciiTheme="majorBidi" w:hAnsiTheme="majorBidi" w:cstheme="majorBidi"/>
          <w:noProof/>
        </w:rPr>
        <w:t>among-high</w:t>
      </w:r>
      <w:r w:rsidRPr="00D20921">
        <w:rPr>
          <w:rFonts w:asciiTheme="majorBidi" w:hAnsiTheme="majorBidi" w:cstheme="majorBidi"/>
        </w:rPr>
        <w:t xml:space="preserve"> tech Chinese enterprises.</w:t>
      </w:r>
      <w:r w:rsidR="001F6EFF" w:rsidRPr="001F6EFF">
        <w:t xml:space="preserve"> </w:t>
      </w:r>
    </w:p>
    <w:p w14:paraId="6D986DE4" w14:textId="77777777" w:rsidR="00A37A9E" w:rsidRPr="00D20921" w:rsidRDefault="00A37A9E" w:rsidP="00A37A9E">
      <w:pPr>
        <w:spacing w:line="360" w:lineRule="auto"/>
        <w:jc w:val="both"/>
        <w:rPr>
          <w:rFonts w:asciiTheme="majorBidi" w:hAnsiTheme="majorBidi" w:cstheme="majorBidi"/>
        </w:rPr>
      </w:pPr>
    </w:p>
    <w:p w14:paraId="0CCF1CB7" w14:textId="662B4E85" w:rsidR="00523A9F" w:rsidRDefault="00523A9F" w:rsidP="00A37A9E">
      <w:pPr>
        <w:spacing w:line="360" w:lineRule="auto"/>
        <w:jc w:val="both"/>
        <w:rPr>
          <w:rFonts w:asciiTheme="majorBidi" w:hAnsiTheme="majorBidi" w:cstheme="majorBidi"/>
        </w:rPr>
      </w:pPr>
      <w:r>
        <w:rPr>
          <w:rFonts w:asciiTheme="majorBidi" w:hAnsiTheme="majorBidi" w:cstheme="majorBidi"/>
        </w:rPr>
        <w:t xml:space="preserve">However, the thesis was unable to find any study that </w:t>
      </w:r>
      <w:r w:rsidR="00A37A9E" w:rsidRPr="00A37A9E">
        <w:rPr>
          <w:rFonts w:asciiTheme="majorBidi" w:hAnsiTheme="majorBidi" w:cstheme="majorBidi"/>
          <w:noProof/>
        </w:rPr>
        <w:t>has</w:t>
      </w:r>
      <w:r>
        <w:rPr>
          <w:rFonts w:asciiTheme="majorBidi" w:hAnsiTheme="majorBidi" w:cstheme="majorBidi"/>
        </w:rPr>
        <w:t xml:space="preserve"> empirically investigated the relationship between KM practices and quality performance. Like innovation performance and operational performance, understanding the impact of KM practices on the quality performance is important. Regardless, limited studies have investigated the relationship between KM practices and individual performance aspects in the public sector and therefore </w:t>
      </w:r>
      <w:proofErr w:type="gramStart"/>
      <w:r w:rsidR="00C12B84">
        <w:rPr>
          <w:rFonts w:asciiTheme="majorBidi" w:hAnsiTheme="majorBidi" w:cstheme="majorBidi"/>
        </w:rPr>
        <w:t xml:space="preserve">the </w:t>
      </w:r>
      <w:r>
        <w:rPr>
          <w:rFonts w:asciiTheme="majorBidi" w:hAnsiTheme="majorBidi" w:cstheme="majorBidi"/>
        </w:rPr>
        <w:t>posit</w:t>
      </w:r>
      <w:proofErr w:type="gramEnd"/>
      <w:r>
        <w:rPr>
          <w:rFonts w:asciiTheme="majorBidi" w:hAnsiTheme="majorBidi" w:cstheme="majorBidi"/>
        </w:rPr>
        <w:t xml:space="preserve"> the following hypotheses</w:t>
      </w:r>
      <w:r w:rsidR="00C12B84" w:rsidRPr="00C12B84">
        <w:t xml:space="preserve"> </w:t>
      </w:r>
      <w:r w:rsidR="00C12B84">
        <w:rPr>
          <w:rFonts w:asciiTheme="majorBidi" w:hAnsiTheme="majorBidi" w:cstheme="majorBidi"/>
        </w:rPr>
        <w:t>for the public sector:</w:t>
      </w:r>
      <w:r>
        <w:rPr>
          <w:rFonts w:asciiTheme="majorBidi" w:hAnsiTheme="majorBidi" w:cstheme="majorBidi"/>
        </w:rPr>
        <w:t xml:space="preserve"> </w:t>
      </w:r>
    </w:p>
    <w:p w14:paraId="26702055" w14:textId="77777777" w:rsidR="00A37A9E" w:rsidRDefault="00A37A9E" w:rsidP="00A37A9E">
      <w:pPr>
        <w:spacing w:line="360" w:lineRule="auto"/>
        <w:jc w:val="both"/>
        <w:rPr>
          <w:rFonts w:asciiTheme="majorBidi" w:hAnsiTheme="majorBidi" w:cstheme="majorBidi"/>
        </w:rPr>
      </w:pPr>
    </w:p>
    <w:p w14:paraId="4E437BE1" w14:textId="77777777" w:rsidR="00523A9F" w:rsidRPr="001909A4" w:rsidRDefault="00523A9F" w:rsidP="00523A9F">
      <w:pPr>
        <w:spacing w:line="360" w:lineRule="auto"/>
        <w:jc w:val="both"/>
        <w:rPr>
          <w:rFonts w:asciiTheme="majorBidi" w:hAnsiTheme="majorBidi" w:cstheme="majorBidi"/>
        </w:rPr>
      </w:pPr>
      <w:r w:rsidRPr="001909A4">
        <w:rPr>
          <w:rFonts w:asciiTheme="majorBidi" w:hAnsiTheme="majorBidi" w:cstheme="majorBidi"/>
          <w:b/>
          <w:i/>
        </w:rPr>
        <w:t xml:space="preserve">H3a: </w:t>
      </w:r>
      <w:r w:rsidRPr="001909A4">
        <w:rPr>
          <w:rFonts w:asciiTheme="majorBidi" w:hAnsiTheme="majorBidi" w:cstheme="majorBidi"/>
          <w:i/>
        </w:rPr>
        <w:t>KM practices will have a positive impact on innovative performance levels;</w:t>
      </w:r>
    </w:p>
    <w:p w14:paraId="0DF4418E" w14:textId="77777777" w:rsidR="00523A9F" w:rsidRPr="001909A4" w:rsidRDefault="00523A9F" w:rsidP="00523A9F">
      <w:pPr>
        <w:spacing w:line="360" w:lineRule="auto"/>
        <w:jc w:val="both"/>
        <w:rPr>
          <w:rFonts w:asciiTheme="majorBidi" w:hAnsiTheme="majorBidi" w:cstheme="majorBidi"/>
        </w:rPr>
      </w:pPr>
      <w:r w:rsidRPr="001909A4">
        <w:rPr>
          <w:rFonts w:asciiTheme="majorBidi" w:hAnsiTheme="majorBidi" w:cstheme="majorBidi"/>
          <w:b/>
          <w:i/>
        </w:rPr>
        <w:t xml:space="preserve">H3b: </w:t>
      </w:r>
      <w:r w:rsidRPr="001909A4">
        <w:rPr>
          <w:rFonts w:asciiTheme="majorBidi" w:hAnsiTheme="majorBidi" w:cstheme="majorBidi"/>
          <w:i/>
        </w:rPr>
        <w:t>KM practices will have a positive impact on quality performance levels;</w:t>
      </w:r>
    </w:p>
    <w:p w14:paraId="0D70AF88" w14:textId="25DD1ED4" w:rsidR="00523A9F" w:rsidRDefault="00523A9F" w:rsidP="00D20921">
      <w:pPr>
        <w:spacing w:line="360" w:lineRule="auto"/>
        <w:jc w:val="both"/>
        <w:rPr>
          <w:rFonts w:asciiTheme="majorBidi" w:hAnsiTheme="majorBidi" w:cstheme="majorBidi"/>
        </w:rPr>
      </w:pPr>
      <w:r w:rsidRPr="001909A4">
        <w:rPr>
          <w:rFonts w:asciiTheme="majorBidi" w:hAnsiTheme="majorBidi" w:cstheme="majorBidi"/>
          <w:b/>
          <w:i/>
        </w:rPr>
        <w:t xml:space="preserve">H3c: </w:t>
      </w:r>
      <w:r w:rsidRPr="001909A4">
        <w:rPr>
          <w:rFonts w:asciiTheme="majorBidi" w:hAnsiTheme="majorBidi" w:cstheme="majorBidi"/>
          <w:i/>
        </w:rPr>
        <w:t>KM practices will have a positive impact on operational performance levels;</w:t>
      </w:r>
    </w:p>
    <w:p w14:paraId="2EF46696" w14:textId="77777777" w:rsidR="008B72B1" w:rsidRDefault="008B72B1" w:rsidP="00D20921">
      <w:pPr>
        <w:spacing w:line="360" w:lineRule="auto"/>
        <w:jc w:val="both"/>
        <w:rPr>
          <w:rFonts w:asciiTheme="majorBidi" w:hAnsiTheme="majorBidi" w:cstheme="majorBidi"/>
        </w:rPr>
      </w:pPr>
    </w:p>
    <w:p w14:paraId="4B391038" w14:textId="0A604162" w:rsidR="001F6EFF" w:rsidRDefault="00523A9F" w:rsidP="00A37A9E">
      <w:pPr>
        <w:spacing w:line="360" w:lineRule="auto"/>
        <w:jc w:val="both"/>
        <w:rPr>
          <w:rFonts w:asciiTheme="majorBidi" w:hAnsiTheme="majorBidi" w:cstheme="majorBidi"/>
        </w:rPr>
      </w:pPr>
      <w:r>
        <w:rPr>
          <w:rFonts w:asciiTheme="majorBidi" w:hAnsiTheme="majorBidi" w:cstheme="majorBidi"/>
        </w:rPr>
        <w:lastRenderedPageBreak/>
        <w:t xml:space="preserve">While </w:t>
      </w:r>
      <w:r w:rsidR="001F6EFF">
        <w:rPr>
          <w:rFonts w:asciiTheme="majorBidi" w:hAnsiTheme="majorBidi" w:cstheme="majorBidi"/>
        </w:rPr>
        <w:t>understanding,</w:t>
      </w:r>
      <w:r>
        <w:rPr>
          <w:rFonts w:asciiTheme="majorBidi" w:hAnsiTheme="majorBidi" w:cstheme="majorBidi"/>
        </w:rPr>
        <w:t xml:space="preserve"> these relationships are </w:t>
      </w:r>
      <w:proofErr w:type="gramStart"/>
      <w:r>
        <w:rPr>
          <w:rFonts w:asciiTheme="majorBidi" w:hAnsiTheme="majorBidi" w:cstheme="majorBidi"/>
        </w:rPr>
        <w:t>important,</w:t>
      </w:r>
      <w:proofErr w:type="gramEnd"/>
      <w:r>
        <w:rPr>
          <w:rFonts w:asciiTheme="majorBidi" w:hAnsiTheme="majorBidi" w:cstheme="majorBidi"/>
        </w:rPr>
        <w:t xml:space="preserve"> a more </w:t>
      </w:r>
      <w:r w:rsidR="001F6EFF">
        <w:rPr>
          <w:rFonts w:asciiTheme="majorBidi" w:hAnsiTheme="majorBidi" w:cstheme="majorBidi"/>
        </w:rPr>
        <w:t>in-depth</w:t>
      </w:r>
      <w:r>
        <w:rPr>
          <w:rFonts w:asciiTheme="majorBidi" w:hAnsiTheme="majorBidi" w:cstheme="majorBidi"/>
        </w:rPr>
        <w:t xml:space="preserve"> understanding </w:t>
      </w:r>
      <w:r w:rsidRPr="00A37A9E">
        <w:rPr>
          <w:rFonts w:asciiTheme="majorBidi" w:hAnsiTheme="majorBidi" w:cstheme="majorBidi"/>
          <w:noProof/>
        </w:rPr>
        <w:t>on</w:t>
      </w:r>
      <w:r>
        <w:rPr>
          <w:rFonts w:asciiTheme="majorBidi" w:hAnsiTheme="majorBidi" w:cstheme="majorBidi"/>
        </w:rPr>
        <w:t xml:space="preserve"> the specific impact of each KM practices on each performance dimension would be valuable from </w:t>
      </w:r>
      <w:r w:rsidR="001F6EFF">
        <w:rPr>
          <w:rFonts w:asciiTheme="majorBidi" w:hAnsiTheme="majorBidi" w:cstheme="majorBidi"/>
        </w:rPr>
        <w:t>an</w:t>
      </w:r>
      <w:r>
        <w:rPr>
          <w:rFonts w:asciiTheme="majorBidi" w:hAnsiTheme="majorBidi" w:cstheme="majorBidi"/>
        </w:rPr>
        <w:t xml:space="preserve"> operational and implementation perspective to map each KM </w:t>
      </w:r>
      <w:r w:rsidRPr="00A37A9E">
        <w:rPr>
          <w:rFonts w:asciiTheme="majorBidi" w:hAnsiTheme="majorBidi" w:cstheme="majorBidi"/>
          <w:noProof/>
        </w:rPr>
        <w:t xml:space="preserve">practice </w:t>
      </w:r>
      <w:r w:rsidR="00A37A9E" w:rsidRPr="00A37A9E">
        <w:rPr>
          <w:rFonts w:asciiTheme="majorBidi" w:hAnsiTheme="majorBidi" w:cstheme="majorBidi"/>
          <w:noProof/>
        </w:rPr>
        <w:t xml:space="preserve">to </w:t>
      </w:r>
      <w:r w:rsidRPr="00A37A9E">
        <w:rPr>
          <w:rFonts w:asciiTheme="majorBidi" w:hAnsiTheme="majorBidi" w:cstheme="majorBidi"/>
          <w:noProof/>
        </w:rPr>
        <w:t>specific</w:t>
      </w:r>
      <w:r>
        <w:rPr>
          <w:rFonts w:asciiTheme="majorBidi" w:hAnsiTheme="majorBidi" w:cstheme="majorBidi"/>
        </w:rPr>
        <w:t xml:space="preserve"> performance aspect</w:t>
      </w:r>
      <w:r w:rsidR="001F6EFF">
        <w:rPr>
          <w:rFonts w:asciiTheme="majorBidi" w:hAnsiTheme="majorBidi" w:cstheme="majorBidi"/>
        </w:rPr>
        <w:t>.</w:t>
      </w:r>
      <w:r w:rsidR="001F6EFF" w:rsidRPr="001F6EFF">
        <w:t xml:space="preserve"> </w:t>
      </w:r>
      <w:proofErr w:type="spellStart"/>
      <w:r w:rsidR="001F6EFF" w:rsidRPr="001F6EFF">
        <w:rPr>
          <w:rFonts w:asciiTheme="majorBidi" w:hAnsiTheme="majorBidi" w:cstheme="majorBidi"/>
        </w:rPr>
        <w:t>Darroch</w:t>
      </w:r>
      <w:proofErr w:type="spellEnd"/>
      <w:r w:rsidR="001F6EFF" w:rsidRPr="001F6EFF">
        <w:rPr>
          <w:rFonts w:asciiTheme="majorBidi" w:hAnsiTheme="majorBidi" w:cstheme="majorBidi"/>
        </w:rPr>
        <w:t xml:space="preserve"> </w:t>
      </w:r>
      <w:r w:rsidR="0018368C">
        <w:rPr>
          <w:rFonts w:asciiTheme="majorBidi" w:hAnsiTheme="majorBidi" w:cstheme="majorBidi"/>
        </w:rPr>
        <w:t xml:space="preserve">&amp; </w:t>
      </w:r>
      <w:r w:rsidR="001F6EFF" w:rsidRPr="001F6EFF">
        <w:rPr>
          <w:rFonts w:asciiTheme="majorBidi" w:hAnsiTheme="majorBidi" w:cstheme="majorBidi"/>
        </w:rPr>
        <w:t xml:space="preserve">McNaughton (2002) highlighted that different KM practices impact </w:t>
      </w:r>
      <w:r w:rsidR="001F6EFF">
        <w:rPr>
          <w:rFonts w:asciiTheme="majorBidi" w:hAnsiTheme="majorBidi" w:cstheme="majorBidi"/>
        </w:rPr>
        <w:t xml:space="preserve">performance </w:t>
      </w:r>
      <w:r w:rsidR="001F6EFF" w:rsidRPr="001F6EFF">
        <w:rPr>
          <w:rFonts w:asciiTheme="majorBidi" w:hAnsiTheme="majorBidi" w:cstheme="majorBidi"/>
        </w:rPr>
        <w:t xml:space="preserve">differently. This is further </w:t>
      </w:r>
      <w:r w:rsidR="001F6EFF" w:rsidRPr="00A37A9E">
        <w:rPr>
          <w:rFonts w:asciiTheme="majorBidi" w:hAnsiTheme="majorBidi" w:cstheme="majorBidi"/>
          <w:noProof/>
        </w:rPr>
        <w:t>emphasized</w:t>
      </w:r>
      <w:r w:rsidR="001F6EFF" w:rsidRPr="001F6EFF">
        <w:rPr>
          <w:rFonts w:asciiTheme="majorBidi" w:hAnsiTheme="majorBidi" w:cstheme="majorBidi"/>
        </w:rPr>
        <w:t xml:space="preserve"> by </w:t>
      </w:r>
      <w:proofErr w:type="spellStart"/>
      <w:r w:rsidR="001F6EFF" w:rsidRPr="001F6EFF">
        <w:rPr>
          <w:rFonts w:asciiTheme="majorBidi" w:hAnsiTheme="majorBidi" w:cstheme="majorBidi"/>
        </w:rPr>
        <w:t>Cantner</w:t>
      </w:r>
      <w:proofErr w:type="spellEnd"/>
      <w:r w:rsidR="001F6EFF" w:rsidRPr="001F6EFF">
        <w:rPr>
          <w:rFonts w:asciiTheme="majorBidi" w:hAnsiTheme="majorBidi" w:cstheme="majorBidi"/>
        </w:rPr>
        <w:t xml:space="preserve"> et al.  (2011), according to them, each KM practices could have a differentiated effect on </w:t>
      </w:r>
      <w:r w:rsidR="001F6EFF">
        <w:rPr>
          <w:rFonts w:asciiTheme="majorBidi" w:hAnsiTheme="majorBidi" w:cstheme="majorBidi"/>
        </w:rPr>
        <w:t xml:space="preserve">performance. </w:t>
      </w:r>
    </w:p>
    <w:p w14:paraId="29B9107D" w14:textId="77777777" w:rsidR="00A37A9E" w:rsidRDefault="00A37A9E" w:rsidP="00A37A9E">
      <w:pPr>
        <w:spacing w:line="360" w:lineRule="auto"/>
        <w:jc w:val="both"/>
        <w:rPr>
          <w:rFonts w:asciiTheme="majorBidi" w:hAnsiTheme="majorBidi" w:cstheme="majorBidi"/>
        </w:rPr>
      </w:pPr>
    </w:p>
    <w:p w14:paraId="3709A1FE" w14:textId="19BA1E1B" w:rsidR="00A37A9E" w:rsidRDefault="001F6EFF" w:rsidP="007E2D99">
      <w:pPr>
        <w:spacing w:line="360" w:lineRule="auto"/>
        <w:jc w:val="both"/>
        <w:rPr>
          <w:rFonts w:asciiTheme="majorBidi" w:hAnsiTheme="majorBidi" w:cstheme="majorBidi"/>
        </w:rPr>
      </w:pPr>
      <w:r>
        <w:rPr>
          <w:rFonts w:asciiTheme="majorBidi" w:hAnsiTheme="majorBidi" w:cstheme="majorBidi"/>
        </w:rPr>
        <w:t xml:space="preserve">Few studies in the private sector have attempted to develop this in-depth understanding. For instance, </w:t>
      </w:r>
      <w:r w:rsidR="00523A9F" w:rsidRPr="00D20921">
        <w:rPr>
          <w:rFonts w:asciiTheme="majorBidi" w:hAnsiTheme="majorBidi" w:cstheme="majorBidi"/>
        </w:rPr>
        <w:t xml:space="preserve">Donate </w:t>
      </w:r>
      <w:r w:rsidR="00915AEA">
        <w:rPr>
          <w:rFonts w:asciiTheme="majorBidi" w:hAnsiTheme="majorBidi" w:cstheme="majorBidi"/>
        </w:rPr>
        <w:t xml:space="preserve">&amp; </w:t>
      </w:r>
      <w:proofErr w:type="spellStart"/>
      <w:r w:rsidR="00523A9F" w:rsidRPr="00D20921">
        <w:rPr>
          <w:rFonts w:asciiTheme="majorBidi" w:hAnsiTheme="majorBidi" w:cstheme="majorBidi"/>
        </w:rPr>
        <w:t>Guadamillas</w:t>
      </w:r>
      <w:proofErr w:type="spellEnd"/>
      <w:r w:rsidR="00523A9F" w:rsidRPr="00D20921">
        <w:rPr>
          <w:rFonts w:asciiTheme="majorBidi" w:hAnsiTheme="majorBidi" w:cstheme="majorBidi"/>
        </w:rPr>
        <w:t xml:space="preserve"> (2011) investigated the relationship between knowledge exploration (knowledge creation and knowledge capture and storage) and innovation performance (a measure of product innovation and R&amp;D) and between knowledge exploitation (knowledge sharing and knowledge application and use) and innovation performance among Spanish firms and found a positive association for both the relationships. </w:t>
      </w:r>
      <w:r w:rsidR="00A37A9E" w:rsidRPr="00A37A9E">
        <w:rPr>
          <w:rFonts w:asciiTheme="majorBidi" w:hAnsiTheme="majorBidi" w:cstheme="majorBidi"/>
        </w:rPr>
        <w:t>Li, Huang &amp; Tsai (2009) examined the relationship between knowledge creation and firm performance and found a significant positive association between the two among Taiwanese firms.</w:t>
      </w:r>
    </w:p>
    <w:p w14:paraId="1421BD7D" w14:textId="77777777" w:rsidR="007E2D99" w:rsidRDefault="007E2D99" w:rsidP="007E2D99">
      <w:pPr>
        <w:spacing w:line="360" w:lineRule="auto"/>
        <w:jc w:val="both"/>
        <w:rPr>
          <w:rFonts w:asciiTheme="majorBidi" w:hAnsiTheme="majorBidi" w:cstheme="majorBidi"/>
        </w:rPr>
      </w:pPr>
    </w:p>
    <w:p w14:paraId="00CBA158" w14:textId="77777777" w:rsidR="00A37A9E" w:rsidRDefault="00523A9F" w:rsidP="007E2D99">
      <w:pPr>
        <w:spacing w:line="360" w:lineRule="auto"/>
        <w:jc w:val="both"/>
      </w:pPr>
      <w:r w:rsidRPr="00D20921">
        <w:rPr>
          <w:rFonts w:asciiTheme="majorBidi" w:hAnsiTheme="majorBidi" w:cstheme="majorBidi"/>
        </w:rPr>
        <w:t xml:space="preserve">Lin (2007) found </w:t>
      </w:r>
      <w:r w:rsidRPr="00A37A9E">
        <w:rPr>
          <w:rFonts w:asciiTheme="majorBidi" w:hAnsiTheme="majorBidi" w:cstheme="majorBidi"/>
          <w:noProof/>
        </w:rPr>
        <w:t>positive</w:t>
      </w:r>
      <w:r w:rsidRPr="00D20921">
        <w:rPr>
          <w:rFonts w:asciiTheme="majorBidi" w:hAnsiTheme="majorBidi" w:cstheme="majorBidi"/>
        </w:rPr>
        <w:t xml:space="preserve"> association between knowledge sharing practices and firms innovation capability among Taiwanese firms. According to Kim </w:t>
      </w:r>
      <w:r w:rsidR="00915AEA">
        <w:rPr>
          <w:rFonts w:asciiTheme="majorBidi" w:hAnsiTheme="majorBidi" w:cstheme="majorBidi"/>
        </w:rPr>
        <w:t xml:space="preserve">&amp; </w:t>
      </w:r>
      <w:r w:rsidRPr="00D20921">
        <w:rPr>
          <w:rFonts w:asciiTheme="majorBidi" w:hAnsiTheme="majorBidi" w:cstheme="majorBidi"/>
        </w:rPr>
        <w:t xml:space="preserve">Lee (2006), the knowledge sharing within a </w:t>
      </w:r>
      <w:r w:rsidR="0031419F">
        <w:rPr>
          <w:rFonts w:asciiTheme="majorBidi" w:hAnsiTheme="majorBidi" w:cstheme="majorBidi"/>
        </w:rPr>
        <w:t xml:space="preserve">KM </w:t>
      </w:r>
      <w:r w:rsidRPr="00D20921">
        <w:rPr>
          <w:rFonts w:asciiTheme="majorBidi" w:hAnsiTheme="majorBidi" w:cstheme="majorBidi"/>
        </w:rPr>
        <w:t xml:space="preserve">system can enhance innovation. </w:t>
      </w:r>
      <w:proofErr w:type="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rr w:type="spellStart"/>
      <w:r w:rsidRPr="00D20921">
        <w:rPr>
          <w:rFonts w:asciiTheme="majorBidi" w:hAnsiTheme="majorBidi" w:cstheme="majorBidi"/>
        </w:rPr>
        <w:t>Smit</w:t>
      </w:r>
      <w:proofErr w:type="spellEnd"/>
      <w:r w:rsidRPr="00D20921">
        <w:rPr>
          <w:rFonts w:asciiTheme="majorBidi" w:hAnsiTheme="majorBidi" w:cstheme="majorBidi"/>
        </w:rPr>
        <w:t xml:space="preserve"> and de Lange (2007) qualitatively examined the relationship between knowledge sharing and innovation performance among Dutch consultancy firms and found a positive association between informal knowledge sharing and innovation performance.</w:t>
      </w:r>
      <w:r w:rsidR="00915AEA" w:rsidRPr="00915AEA">
        <w:t xml:space="preserve"> </w:t>
      </w:r>
    </w:p>
    <w:p w14:paraId="2D1FB4B5" w14:textId="77777777" w:rsidR="00A37A9E" w:rsidRDefault="00A37A9E" w:rsidP="00A37A9E">
      <w:pPr>
        <w:spacing w:line="360" w:lineRule="auto"/>
        <w:jc w:val="both"/>
      </w:pPr>
    </w:p>
    <w:p w14:paraId="499D68A1" w14:textId="01F84946" w:rsidR="00A37A9E" w:rsidRDefault="00915AEA" w:rsidP="00A37A9E">
      <w:pPr>
        <w:spacing w:line="360" w:lineRule="auto"/>
        <w:jc w:val="both"/>
        <w:rPr>
          <w:rFonts w:asciiTheme="majorBidi" w:hAnsiTheme="majorBidi" w:cstheme="majorBidi"/>
        </w:rPr>
      </w:pPr>
      <w:proofErr w:type="spellStart"/>
      <w:r w:rsidRPr="00915AEA">
        <w:rPr>
          <w:rFonts w:asciiTheme="majorBidi" w:hAnsiTheme="majorBidi" w:cstheme="majorBidi"/>
        </w:rPr>
        <w:t>Sáenz</w:t>
      </w:r>
      <w:proofErr w:type="spellEnd"/>
      <w:r w:rsidR="00523A9F" w:rsidRPr="00D20921">
        <w:rPr>
          <w:rFonts w:asciiTheme="majorBidi" w:hAnsiTheme="majorBidi" w:cstheme="majorBidi"/>
        </w:rPr>
        <w:t xml:space="preserve">, </w:t>
      </w:r>
      <w:proofErr w:type="spellStart"/>
      <w:r w:rsidR="00523A9F" w:rsidRPr="00D20921">
        <w:rPr>
          <w:rFonts w:asciiTheme="majorBidi" w:hAnsiTheme="majorBidi" w:cstheme="majorBidi"/>
        </w:rPr>
        <w:t>Aramburu</w:t>
      </w:r>
      <w:proofErr w:type="spellEnd"/>
      <w:r w:rsidR="00523A9F" w:rsidRPr="00D20921">
        <w:rPr>
          <w:rFonts w:asciiTheme="majorBidi" w:hAnsiTheme="majorBidi" w:cstheme="majorBidi"/>
        </w:rPr>
        <w:t xml:space="preserve"> </w:t>
      </w:r>
      <w:r>
        <w:rPr>
          <w:rFonts w:asciiTheme="majorBidi" w:hAnsiTheme="majorBidi" w:cstheme="majorBidi"/>
        </w:rPr>
        <w:t xml:space="preserve">&amp; </w:t>
      </w:r>
      <w:r w:rsidR="00523A9F" w:rsidRPr="00D20921">
        <w:rPr>
          <w:rFonts w:asciiTheme="majorBidi" w:hAnsiTheme="majorBidi" w:cstheme="majorBidi"/>
        </w:rPr>
        <w:t xml:space="preserve">Blanco (2012) explored the relationship between knowledge sharing and innovation performance among Spanish and Colombian medium-high and high technology firms and found a positive association between the two. Lin (2007) explored the relationship between knowledge sharing and innovation capability of large Taiwanese firms and found a significant and positive association between the two. </w:t>
      </w:r>
      <w:r w:rsidR="00A37A9E" w:rsidRPr="00A37A9E">
        <w:rPr>
          <w:rFonts w:asciiTheme="majorBidi" w:hAnsiTheme="majorBidi" w:cstheme="majorBidi"/>
        </w:rPr>
        <w:t xml:space="preserve">Law &amp; </w:t>
      </w:r>
      <w:proofErr w:type="spellStart"/>
      <w:r w:rsidR="00A37A9E" w:rsidRPr="00A37A9E">
        <w:rPr>
          <w:rFonts w:asciiTheme="majorBidi" w:hAnsiTheme="majorBidi" w:cstheme="majorBidi"/>
        </w:rPr>
        <w:t>Ngai</w:t>
      </w:r>
      <w:proofErr w:type="spellEnd"/>
      <w:r w:rsidR="00A37A9E" w:rsidRPr="00A37A9E">
        <w:rPr>
          <w:rFonts w:asciiTheme="majorBidi" w:hAnsiTheme="majorBidi" w:cstheme="majorBidi"/>
        </w:rPr>
        <w:t xml:space="preserve"> (2008) found a positive association between knowledge sharing and firm performance among Hong Kong manufacturing sector. Du, Ai &amp; </w:t>
      </w:r>
      <w:proofErr w:type="spellStart"/>
      <w:r w:rsidR="00A37A9E" w:rsidRPr="00A37A9E">
        <w:rPr>
          <w:rFonts w:asciiTheme="majorBidi" w:hAnsiTheme="majorBidi" w:cstheme="majorBidi"/>
        </w:rPr>
        <w:t>Ren</w:t>
      </w:r>
      <w:proofErr w:type="spellEnd"/>
      <w:r w:rsidR="00A37A9E" w:rsidRPr="00A37A9E">
        <w:rPr>
          <w:rFonts w:asciiTheme="majorBidi" w:hAnsiTheme="majorBidi" w:cstheme="majorBidi"/>
        </w:rPr>
        <w:t xml:space="preserve"> (2007) found strong evidence of a positive association between knowledge sharing and firm performance among Chinese firms.</w:t>
      </w:r>
    </w:p>
    <w:p w14:paraId="54CD0A24" w14:textId="77777777" w:rsidR="00A37A9E" w:rsidRDefault="00A37A9E" w:rsidP="00A37A9E">
      <w:pPr>
        <w:spacing w:line="360" w:lineRule="auto"/>
        <w:jc w:val="both"/>
        <w:rPr>
          <w:rFonts w:asciiTheme="majorBidi" w:hAnsiTheme="majorBidi" w:cstheme="majorBidi"/>
        </w:rPr>
      </w:pPr>
    </w:p>
    <w:p w14:paraId="6D1D0D99" w14:textId="4FC36C16" w:rsidR="00A37A9E" w:rsidRDefault="00523A9F" w:rsidP="00A37A9E">
      <w:pPr>
        <w:spacing w:line="360" w:lineRule="auto"/>
        <w:jc w:val="both"/>
        <w:rPr>
          <w:rFonts w:asciiTheme="majorBidi" w:hAnsiTheme="majorBidi" w:cstheme="majorBidi"/>
        </w:rPr>
      </w:pPr>
      <w:proofErr w:type="spellStart"/>
      <w:r w:rsidRPr="00D20921">
        <w:rPr>
          <w:rFonts w:asciiTheme="majorBidi" w:hAnsiTheme="majorBidi" w:cstheme="majorBidi"/>
        </w:rPr>
        <w:lastRenderedPageBreak/>
        <w:t>López-Nicolás</w:t>
      </w:r>
      <w:proofErr w:type="spellEnd"/>
      <w:r w:rsidRPr="00D20921">
        <w:rPr>
          <w:rFonts w:asciiTheme="majorBidi" w:hAnsiTheme="majorBidi" w:cstheme="majorBidi"/>
        </w:rPr>
        <w:t xml:space="preserve"> </w:t>
      </w:r>
      <w:r w:rsidR="00915AEA">
        <w:rPr>
          <w:rFonts w:asciiTheme="majorBidi" w:hAnsiTheme="majorBidi" w:cstheme="majorBidi"/>
        </w:rPr>
        <w:t xml:space="preserve">&amp; </w:t>
      </w:r>
      <w:proofErr w:type="spellStart"/>
      <w:r w:rsidRPr="00D20921">
        <w:rPr>
          <w:rFonts w:asciiTheme="majorBidi" w:hAnsiTheme="majorBidi" w:cstheme="majorBidi"/>
        </w:rPr>
        <w:t>Merono-Cerdán</w:t>
      </w:r>
      <w:proofErr w:type="spellEnd"/>
      <w:r w:rsidRPr="00D20921">
        <w:rPr>
          <w:rFonts w:asciiTheme="majorBidi" w:hAnsiTheme="majorBidi" w:cstheme="majorBidi"/>
        </w:rPr>
        <w:t xml:space="preserve"> (2011) investigated the relationship between knowledge capture and storage and innovation performance among Spanish firms. The results demonstrate a significant and positive impact </w:t>
      </w:r>
      <w:r w:rsidR="00A37A9E" w:rsidRPr="00A37A9E">
        <w:rPr>
          <w:rFonts w:asciiTheme="majorBidi" w:hAnsiTheme="majorBidi" w:cstheme="majorBidi"/>
          <w:noProof/>
        </w:rPr>
        <w:t>on</w:t>
      </w:r>
      <w:r w:rsidRPr="00D20921">
        <w:rPr>
          <w:rFonts w:asciiTheme="majorBidi" w:hAnsiTheme="majorBidi" w:cstheme="majorBidi"/>
        </w:rPr>
        <w:t xml:space="preserve"> knowledge capture and storage on innovation performance. </w:t>
      </w:r>
      <w:proofErr w:type="spellStart"/>
      <w:r w:rsidRPr="00D20921">
        <w:rPr>
          <w:rFonts w:asciiTheme="majorBidi" w:hAnsiTheme="majorBidi" w:cstheme="majorBidi"/>
        </w:rPr>
        <w:t>Darroch</w:t>
      </w:r>
      <w:proofErr w:type="spellEnd"/>
      <w:r w:rsidRPr="00D20921">
        <w:rPr>
          <w:rFonts w:asciiTheme="majorBidi" w:hAnsiTheme="majorBidi" w:cstheme="majorBidi"/>
        </w:rPr>
        <w:t xml:space="preserve"> (2005) explored the relationship between knowledge acquisition (knowledge creation and knowledge capture and storage) and innovation performance as well as between knowledge dissemination (knowledge sharing and knowledge application and use) and innovation performance among firms in New Zealand. The findings indicate a significant and positive association between knowledge dissemination, knowledge acquisition and innovation performance. </w:t>
      </w:r>
      <w:r w:rsidR="00A37A9E" w:rsidRPr="00A37A9E">
        <w:rPr>
          <w:rFonts w:asciiTheme="majorBidi" w:hAnsiTheme="majorBidi" w:cstheme="majorBidi"/>
        </w:rPr>
        <w:t>. Chang &amp; Lee (2008) found knowledge capture and storage to positively impact innovation performance (administrative and technical innovation) among Chinese firms.</w:t>
      </w:r>
    </w:p>
    <w:p w14:paraId="73809F77" w14:textId="77777777" w:rsidR="00A37A9E" w:rsidRDefault="00A37A9E" w:rsidP="00A37A9E">
      <w:pPr>
        <w:spacing w:line="360" w:lineRule="auto"/>
        <w:jc w:val="both"/>
        <w:rPr>
          <w:rFonts w:asciiTheme="majorBidi" w:hAnsiTheme="majorBidi" w:cstheme="majorBidi"/>
        </w:rPr>
      </w:pPr>
    </w:p>
    <w:p w14:paraId="73943B3D" w14:textId="3884A7F5" w:rsidR="00780F65" w:rsidRDefault="00523A9F" w:rsidP="00A37A9E">
      <w:pPr>
        <w:spacing w:line="360" w:lineRule="auto"/>
        <w:jc w:val="both"/>
        <w:rPr>
          <w:rFonts w:asciiTheme="majorBidi" w:hAnsiTheme="majorBidi" w:cstheme="majorBidi"/>
        </w:rPr>
      </w:pPr>
      <w:r w:rsidRPr="00D20921">
        <w:rPr>
          <w:rFonts w:asciiTheme="majorBidi" w:hAnsiTheme="majorBidi" w:cstheme="majorBidi"/>
        </w:rPr>
        <w:t xml:space="preserve">Lee, Leong, Hew </w:t>
      </w:r>
      <w:r w:rsidR="00915AEA">
        <w:rPr>
          <w:rFonts w:asciiTheme="majorBidi" w:hAnsiTheme="majorBidi" w:cstheme="majorBidi"/>
        </w:rPr>
        <w:t xml:space="preserve">&amp; </w:t>
      </w:r>
      <w:proofErr w:type="spellStart"/>
      <w:r w:rsidRPr="00D20921">
        <w:rPr>
          <w:rFonts w:asciiTheme="majorBidi" w:hAnsiTheme="majorBidi" w:cstheme="majorBidi"/>
        </w:rPr>
        <w:t>Ooi</w:t>
      </w:r>
      <w:proofErr w:type="spellEnd"/>
      <w:r w:rsidRPr="00D20921">
        <w:rPr>
          <w:rFonts w:asciiTheme="majorBidi" w:hAnsiTheme="majorBidi" w:cstheme="majorBidi"/>
        </w:rPr>
        <w:t xml:space="preserve"> (2011) explored the relationship between each of </w:t>
      </w:r>
      <w:r w:rsidR="0031419F">
        <w:rPr>
          <w:rFonts w:asciiTheme="majorBidi" w:hAnsiTheme="majorBidi" w:cstheme="majorBidi"/>
        </w:rPr>
        <w:t xml:space="preserve">KM </w:t>
      </w:r>
      <w:r w:rsidRPr="00D20921">
        <w:rPr>
          <w:rFonts w:asciiTheme="majorBidi" w:hAnsiTheme="majorBidi" w:cstheme="majorBidi"/>
        </w:rPr>
        <w:t xml:space="preserve">practices (knowledge creation, knowledge capture and storage, knowledge sharing and knowledge application and use) and innovation performance and found a significant and positive association between each KM practice and innovation performance among Malaysian manufacturing firms </w:t>
      </w:r>
    </w:p>
    <w:p w14:paraId="0CD0389A" w14:textId="77777777" w:rsidR="00A37A9E" w:rsidRPr="001909A4" w:rsidRDefault="00A37A9E" w:rsidP="00A37A9E">
      <w:pPr>
        <w:spacing w:line="360" w:lineRule="auto"/>
        <w:jc w:val="both"/>
        <w:rPr>
          <w:rFonts w:asciiTheme="majorBidi" w:hAnsiTheme="majorBidi" w:cstheme="majorBidi"/>
        </w:rPr>
      </w:pPr>
    </w:p>
    <w:p w14:paraId="183D8AFD" w14:textId="3884E453" w:rsidR="00A37A9E" w:rsidRDefault="00780F65" w:rsidP="00780F65">
      <w:pPr>
        <w:spacing w:line="360" w:lineRule="auto"/>
        <w:jc w:val="both"/>
        <w:rPr>
          <w:rFonts w:asciiTheme="majorBidi" w:hAnsiTheme="majorBidi" w:cstheme="majorBidi"/>
        </w:rPr>
      </w:pPr>
      <w:proofErr w:type="gramStart"/>
      <w:r w:rsidRPr="001909A4">
        <w:rPr>
          <w:rFonts w:asciiTheme="majorBidi" w:hAnsiTheme="majorBidi" w:cstheme="majorBidi"/>
        </w:rPr>
        <w:t xml:space="preserve">However, from a </w:t>
      </w:r>
      <w:r w:rsidR="001F6EFF" w:rsidRPr="001909A4">
        <w:rPr>
          <w:rFonts w:asciiTheme="majorBidi" w:hAnsiTheme="majorBidi" w:cstheme="majorBidi"/>
        </w:rPr>
        <w:t>public-sector</w:t>
      </w:r>
      <w:r w:rsidRPr="001909A4">
        <w:rPr>
          <w:rFonts w:asciiTheme="majorBidi" w:hAnsiTheme="majorBidi" w:cstheme="majorBidi"/>
        </w:rPr>
        <w:t xml:space="preserve"> perspective, </w:t>
      </w:r>
      <w:r w:rsidR="00A62467" w:rsidRPr="001909A4">
        <w:rPr>
          <w:rFonts w:asciiTheme="majorBidi" w:hAnsiTheme="majorBidi" w:cstheme="majorBidi"/>
        </w:rPr>
        <w:t xml:space="preserve">the </w:t>
      </w:r>
      <w:r w:rsidRPr="001909A4">
        <w:rPr>
          <w:rFonts w:asciiTheme="majorBidi" w:hAnsiTheme="majorBidi" w:cstheme="majorBidi"/>
        </w:rPr>
        <w:t xml:space="preserve">limited studies that have looked at the relationship between </w:t>
      </w:r>
      <w:r w:rsidR="001F6EFF">
        <w:rPr>
          <w:rFonts w:asciiTheme="majorBidi" w:hAnsiTheme="majorBidi" w:cstheme="majorBidi"/>
        </w:rPr>
        <w:t xml:space="preserve">individual </w:t>
      </w:r>
      <w:r w:rsidRPr="001909A4">
        <w:rPr>
          <w:rFonts w:asciiTheme="majorBidi" w:hAnsiTheme="majorBidi" w:cstheme="majorBidi"/>
        </w:rPr>
        <w:t xml:space="preserve">KM practices and </w:t>
      </w:r>
      <w:r w:rsidR="001F6EFF">
        <w:rPr>
          <w:rFonts w:asciiTheme="majorBidi" w:hAnsiTheme="majorBidi" w:cstheme="majorBidi"/>
        </w:rPr>
        <w:t xml:space="preserve">each </w:t>
      </w:r>
      <w:r w:rsidRPr="001909A4">
        <w:rPr>
          <w:rFonts w:asciiTheme="majorBidi" w:hAnsiTheme="majorBidi" w:cstheme="majorBidi"/>
        </w:rPr>
        <w:t xml:space="preserve">performance </w:t>
      </w:r>
      <w:r w:rsidR="001F6EFF">
        <w:rPr>
          <w:rFonts w:asciiTheme="majorBidi" w:hAnsiTheme="majorBidi" w:cstheme="majorBidi"/>
        </w:rPr>
        <w:t>aspects.</w:t>
      </w:r>
      <w:proofErr w:type="gramEnd"/>
      <w:r w:rsidR="001F6EFF">
        <w:rPr>
          <w:rFonts w:asciiTheme="majorBidi" w:hAnsiTheme="majorBidi" w:cstheme="majorBidi"/>
        </w:rPr>
        <w:t xml:space="preserve"> This understanding is important for </w:t>
      </w:r>
      <w:r w:rsidR="001F6EFF" w:rsidRPr="001909A4">
        <w:rPr>
          <w:rFonts w:asciiTheme="majorBidi" w:hAnsiTheme="majorBidi" w:cstheme="majorBidi"/>
        </w:rPr>
        <w:t xml:space="preserve">practitioners to </w:t>
      </w:r>
      <w:r w:rsidR="001F6EFF" w:rsidRPr="00A37A9E">
        <w:rPr>
          <w:rFonts w:asciiTheme="majorBidi" w:hAnsiTheme="majorBidi" w:cstheme="majorBidi"/>
          <w:noProof/>
        </w:rPr>
        <w:t>prioritize</w:t>
      </w:r>
      <w:r w:rsidR="001F6EFF" w:rsidRPr="001909A4">
        <w:rPr>
          <w:rFonts w:asciiTheme="majorBidi" w:hAnsiTheme="majorBidi" w:cstheme="majorBidi"/>
        </w:rPr>
        <w:t xml:space="preserve"> and align those KM practices that most effectively yield the </w:t>
      </w:r>
      <w:r w:rsidR="001F6EFF">
        <w:rPr>
          <w:rFonts w:asciiTheme="majorBidi" w:hAnsiTheme="majorBidi" w:cstheme="majorBidi"/>
        </w:rPr>
        <w:t xml:space="preserve">desired </w:t>
      </w:r>
      <w:r w:rsidR="001F6EFF" w:rsidRPr="001909A4">
        <w:rPr>
          <w:rFonts w:asciiTheme="majorBidi" w:hAnsiTheme="majorBidi" w:cstheme="majorBidi"/>
        </w:rPr>
        <w:t>performance levels</w:t>
      </w:r>
      <w:r w:rsidR="001F6EFF">
        <w:rPr>
          <w:rFonts w:asciiTheme="majorBidi" w:hAnsiTheme="majorBidi" w:cstheme="majorBidi"/>
        </w:rPr>
        <w:t xml:space="preserve">. </w:t>
      </w:r>
    </w:p>
    <w:p w14:paraId="5D380557" w14:textId="77777777" w:rsidR="00A37A9E" w:rsidRDefault="00A37A9E" w:rsidP="00780F65">
      <w:pPr>
        <w:spacing w:line="360" w:lineRule="auto"/>
        <w:jc w:val="both"/>
        <w:rPr>
          <w:rFonts w:asciiTheme="majorBidi" w:hAnsiTheme="majorBidi" w:cstheme="majorBidi"/>
        </w:rPr>
      </w:pPr>
    </w:p>
    <w:p w14:paraId="0DD60986" w14:textId="51CF4958" w:rsidR="001F6EFF" w:rsidRDefault="00C12B84" w:rsidP="00780F65">
      <w:pPr>
        <w:spacing w:line="360" w:lineRule="auto"/>
        <w:jc w:val="both"/>
        <w:rPr>
          <w:rFonts w:asciiTheme="majorBidi" w:hAnsiTheme="majorBidi" w:cstheme="majorBidi"/>
        </w:rPr>
      </w:pPr>
      <w:r>
        <w:rPr>
          <w:rFonts w:asciiTheme="majorBidi" w:hAnsiTheme="majorBidi" w:cstheme="majorBidi"/>
        </w:rPr>
        <w:t>Therefore, the study posits</w:t>
      </w:r>
      <w:r w:rsidR="001F6EFF">
        <w:rPr>
          <w:rFonts w:asciiTheme="majorBidi" w:hAnsiTheme="majorBidi" w:cstheme="majorBidi"/>
        </w:rPr>
        <w:t xml:space="preserve"> the following hypotheses</w:t>
      </w:r>
      <w:r w:rsidRPr="00C12B84">
        <w:t xml:space="preserve"> </w:t>
      </w:r>
      <w:r w:rsidRPr="00C12B84">
        <w:rPr>
          <w:rFonts w:asciiTheme="majorBidi" w:hAnsiTheme="majorBidi" w:cstheme="majorBidi"/>
        </w:rPr>
        <w:t>for the public sector:</w:t>
      </w:r>
    </w:p>
    <w:p w14:paraId="3C2FAF5B" w14:textId="77777777" w:rsidR="00780F65" w:rsidRPr="001909A4" w:rsidRDefault="00780F65" w:rsidP="00780F65">
      <w:pPr>
        <w:spacing w:line="360" w:lineRule="auto"/>
        <w:jc w:val="both"/>
        <w:rPr>
          <w:rFonts w:asciiTheme="majorBidi" w:hAnsiTheme="majorBidi" w:cstheme="majorBidi"/>
        </w:rPr>
      </w:pPr>
    </w:p>
    <w:p w14:paraId="0C6706D6" w14:textId="58FE84DA"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H3d: </w:t>
      </w:r>
      <w:r w:rsidRPr="001909A4">
        <w:rPr>
          <w:rFonts w:asciiTheme="majorBidi" w:hAnsiTheme="majorBidi" w:cstheme="majorBidi"/>
          <w:i/>
        </w:rPr>
        <w:t>Knowledge creation will have a positive impact on innovat</w:t>
      </w:r>
      <w:r w:rsidR="001B1945" w:rsidRPr="001909A4">
        <w:rPr>
          <w:rFonts w:asciiTheme="majorBidi" w:hAnsiTheme="majorBidi" w:cstheme="majorBidi"/>
          <w:i/>
        </w:rPr>
        <w:t>ive</w:t>
      </w:r>
      <w:r w:rsidRPr="001909A4">
        <w:rPr>
          <w:rFonts w:asciiTheme="majorBidi" w:hAnsiTheme="majorBidi" w:cstheme="majorBidi"/>
          <w:i/>
        </w:rPr>
        <w:t xml:space="preserve"> performance</w:t>
      </w:r>
      <w:r w:rsidR="001B1945" w:rsidRPr="001909A4">
        <w:rPr>
          <w:rFonts w:asciiTheme="majorBidi" w:hAnsiTheme="majorBidi" w:cstheme="majorBidi"/>
          <w:i/>
        </w:rPr>
        <w:t xml:space="preserve"> levels;</w:t>
      </w:r>
    </w:p>
    <w:p w14:paraId="677DEBDF" w14:textId="1CF2845E"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H3e: </w:t>
      </w:r>
      <w:r w:rsidRPr="001909A4">
        <w:rPr>
          <w:rFonts w:asciiTheme="majorBidi" w:hAnsiTheme="majorBidi" w:cstheme="majorBidi"/>
          <w:i/>
        </w:rPr>
        <w:t>Knowledge creation will have a positive impact on quality performance</w:t>
      </w:r>
      <w:r w:rsidR="001B1945" w:rsidRPr="001909A4">
        <w:rPr>
          <w:rFonts w:asciiTheme="majorBidi" w:hAnsiTheme="majorBidi" w:cstheme="majorBidi"/>
          <w:i/>
        </w:rPr>
        <w:t xml:space="preserve"> levels;</w:t>
      </w:r>
    </w:p>
    <w:p w14:paraId="6C1C528E" w14:textId="16F6C1AB"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H3f: </w:t>
      </w:r>
      <w:r w:rsidRPr="001909A4">
        <w:rPr>
          <w:rFonts w:asciiTheme="majorBidi" w:hAnsiTheme="majorBidi" w:cstheme="majorBidi"/>
          <w:i/>
        </w:rPr>
        <w:t>Knowledge creation will have a positive impact on operational performance</w:t>
      </w:r>
      <w:r w:rsidR="001B1945" w:rsidRPr="001909A4">
        <w:rPr>
          <w:rFonts w:asciiTheme="majorBidi" w:hAnsiTheme="majorBidi" w:cstheme="majorBidi"/>
          <w:i/>
        </w:rPr>
        <w:t xml:space="preserve"> levels;</w:t>
      </w:r>
    </w:p>
    <w:p w14:paraId="159807D3" w14:textId="373B7810"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H3g: </w:t>
      </w:r>
      <w:r w:rsidRPr="001909A4">
        <w:rPr>
          <w:rFonts w:asciiTheme="majorBidi" w:hAnsiTheme="majorBidi" w:cstheme="majorBidi"/>
          <w:i/>
        </w:rPr>
        <w:t>Knowledge capture and storage will have a positive impact on innovati</w:t>
      </w:r>
      <w:r w:rsidR="001B1945" w:rsidRPr="001909A4">
        <w:rPr>
          <w:rFonts w:asciiTheme="majorBidi" w:hAnsiTheme="majorBidi" w:cstheme="majorBidi"/>
          <w:i/>
        </w:rPr>
        <w:t>ve</w:t>
      </w:r>
      <w:r w:rsidRPr="001909A4">
        <w:rPr>
          <w:rFonts w:asciiTheme="majorBidi" w:hAnsiTheme="majorBidi" w:cstheme="majorBidi"/>
          <w:i/>
        </w:rPr>
        <w:t xml:space="preserve"> performance</w:t>
      </w:r>
      <w:r w:rsidR="001B1945" w:rsidRPr="001909A4">
        <w:rPr>
          <w:rFonts w:asciiTheme="majorBidi" w:hAnsiTheme="majorBidi" w:cstheme="majorBidi"/>
          <w:i/>
        </w:rPr>
        <w:t xml:space="preserve"> levels;</w:t>
      </w:r>
    </w:p>
    <w:p w14:paraId="0470F569" w14:textId="66228878"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H3h: </w:t>
      </w:r>
      <w:r w:rsidRPr="001909A4">
        <w:rPr>
          <w:rFonts w:asciiTheme="majorBidi" w:hAnsiTheme="majorBidi" w:cstheme="majorBidi"/>
          <w:i/>
        </w:rPr>
        <w:t>Knowledge capture and storage will have a positive impact on quality performance</w:t>
      </w:r>
      <w:r w:rsidR="001B1945" w:rsidRPr="001909A4">
        <w:rPr>
          <w:rFonts w:asciiTheme="majorBidi" w:hAnsiTheme="majorBidi" w:cstheme="majorBidi"/>
          <w:i/>
        </w:rPr>
        <w:t xml:space="preserve"> levels;</w:t>
      </w:r>
    </w:p>
    <w:p w14:paraId="57708D5C" w14:textId="13707732"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H3i: </w:t>
      </w:r>
      <w:r w:rsidRPr="001909A4">
        <w:rPr>
          <w:rFonts w:asciiTheme="majorBidi" w:hAnsiTheme="majorBidi" w:cstheme="majorBidi"/>
          <w:i/>
        </w:rPr>
        <w:t>Knowledge capture and storage will have a positive impact on operational performance</w:t>
      </w:r>
      <w:r w:rsidR="001B1945" w:rsidRPr="001909A4">
        <w:rPr>
          <w:rFonts w:asciiTheme="majorBidi" w:hAnsiTheme="majorBidi" w:cstheme="majorBidi"/>
          <w:i/>
        </w:rPr>
        <w:t xml:space="preserve"> levels;</w:t>
      </w:r>
    </w:p>
    <w:p w14:paraId="13EBD705" w14:textId="7F79C19E"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lastRenderedPageBreak/>
        <w:t xml:space="preserve">H3j: </w:t>
      </w:r>
      <w:r w:rsidRPr="001909A4">
        <w:rPr>
          <w:rFonts w:asciiTheme="majorBidi" w:hAnsiTheme="majorBidi" w:cstheme="majorBidi"/>
          <w:i/>
        </w:rPr>
        <w:t>Knowledge sharing will have a positive impact on innovati</w:t>
      </w:r>
      <w:r w:rsidR="001B1945" w:rsidRPr="001909A4">
        <w:rPr>
          <w:rFonts w:asciiTheme="majorBidi" w:hAnsiTheme="majorBidi" w:cstheme="majorBidi"/>
          <w:i/>
        </w:rPr>
        <w:t>ve</w:t>
      </w:r>
      <w:r w:rsidRPr="001909A4">
        <w:rPr>
          <w:rFonts w:asciiTheme="majorBidi" w:hAnsiTheme="majorBidi" w:cstheme="majorBidi"/>
          <w:i/>
        </w:rPr>
        <w:t xml:space="preserve"> performance</w:t>
      </w:r>
      <w:r w:rsidR="001B1945" w:rsidRPr="001909A4">
        <w:rPr>
          <w:rFonts w:asciiTheme="majorBidi" w:hAnsiTheme="majorBidi" w:cstheme="majorBidi"/>
          <w:i/>
        </w:rPr>
        <w:t xml:space="preserve"> levels;</w:t>
      </w:r>
    </w:p>
    <w:p w14:paraId="59A49110" w14:textId="5C997A04"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H3k: </w:t>
      </w:r>
      <w:r w:rsidRPr="001909A4">
        <w:rPr>
          <w:rFonts w:asciiTheme="majorBidi" w:hAnsiTheme="majorBidi" w:cstheme="majorBidi"/>
          <w:i/>
        </w:rPr>
        <w:t>Knowledge sharing will have a positive impact on quality performance</w:t>
      </w:r>
      <w:r w:rsidR="001B1945" w:rsidRPr="001909A4">
        <w:rPr>
          <w:rFonts w:asciiTheme="majorBidi" w:hAnsiTheme="majorBidi" w:cstheme="majorBidi"/>
          <w:i/>
        </w:rPr>
        <w:t xml:space="preserve"> levels;</w:t>
      </w:r>
    </w:p>
    <w:p w14:paraId="4637F2B7" w14:textId="7B72C8CD"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H3l: </w:t>
      </w:r>
      <w:r w:rsidRPr="001909A4">
        <w:rPr>
          <w:rFonts w:asciiTheme="majorBidi" w:hAnsiTheme="majorBidi" w:cstheme="majorBidi"/>
          <w:i/>
        </w:rPr>
        <w:t>Knowledge sharing will have a positive impact on operational performance</w:t>
      </w:r>
      <w:r w:rsidR="001B1945" w:rsidRPr="001909A4">
        <w:rPr>
          <w:rFonts w:asciiTheme="majorBidi" w:hAnsiTheme="majorBidi" w:cstheme="majorBidi"/>
          <w:i/>
        </w:rPr>
        <w:t xml:space="preserve"> levels;</w:t>
      </w:r>
    </w:p>
    <w:p w14:paraId="6B673291" w14:textId="7D05D95C"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H3m: </w:t>
      </w:r>
      <w:r w:rsidRPr="001909A4">
        <w:rPr>
          <w:rFonts w:asciiTheme="majorBidi" w:hAnsiTheme="majorBidi" w:cstheme="majorBidi"/>
          <w:i/>
        </w:rPr>
        <w:t>Knowledge application and use will have a positive impact on innovati</w:t>
      </w:r>
      <w:r w:rsidR="001B1945" w:rsidRPr="001909A4">
        <w:rPr>
          <w:rFonts w:asciiTheme="majorBidi" w:hAnsiTheme="majorBidi" w:cstheme="majorBidi"/>
          <w:i/>
        </w:rPr>
        <w:t>ve</w:t>
      </w:r>
      <w:r w:rsidRPr="001909A4">
        <w:rPr>
          <w:rFonts w:asciiTheme="majorBidi" w:hAnsiTheme="majorBidi" w:cstheme="majorBidi"/>
          <w:i/>
        </w:rPr>
        <w:t xml:space="preserve"> performance</w:t>
      </w:r>
      <w:r w:rsidR="001B1945" w:rsidRPr="001909A4">
        <w:rPr>
          <w:rFonts w:asciiTheme="majorBidi" w:hAnsiTheme="majorBidi" w:cstheme="majorBidi"/>
          <w:i/>
        </w:rPr>
        <w:t xml:space="preserve"> levels;</w:t>
      </w:r>
    </w:p>
    <w:p w14:paraId="710BC794" w14:textId="0C668EEC" w:rsidR="00780F65" w:rsidRPr="001909A4" w:rsidRDefault="00780F65">
      <w:pPr>
        <w:spacing w:line="360" w:lineRule="auto"/>
        <w:jc w:val="both"/>
        <w:rPr>
          <w:rFonts w:asciiTheme="majorBidi" w:hAnsiTheme="majorBidi" w:cstheme="majorBidi"/>
        </w:rPr>
      </w:pPr>
      <w:r w:rsidRPr="001909A4">
        <w:rPr>
          <w:rFonts w:asciiTheme="majorBidi" w:hAnsiTheme="majorBidi" w:cstheme="majorBidi"/>
          <w:b/>
          <w:i/>
        </w:rPr>
        <w:t xml:space="preserve">H3n: </w:t>
      </w:r>
      <w:r w:rsidRPr="001909A4">
        <w:rPr>
          <w:rFonts w:asciiTheme="majorBidi" w:hAnsiTheme="majorBidi" w:cstheme="majorBidi"/>
          <w:i/>
        </w:rPr>
        <w:t>Knowledge application and use will have a positive impact on quality performance</w:t>
      </w:r>
      <w:r w:rsidR="001B1945" w:rsidRPr="001909A4">
        <w:rPr>
          <w:rFonts w:asciiTheme="majorBidi" w:hAnsiTheme="majorBidi" w:cstheme="majorBidi"/>
          <w:i/>
        </w:rPr>
        <w:t xml:space="preserve"> levels;</w:t>
      </w:r>
    </w:p>
    <w:p w14:paraId="41E0A5D1" w14:textId="3CBAE628" w:rsidR="00404E8D" w:rsidRDefault="00780F65" w:rsidP="00404E8D">
      <w:pPr>
        <w:spacing w:line="360" w:lineRule="auto"/>
        <w:jc w:val="both"/>
        <w:rPr>
          <w:rFonts w:asciiTheme="majorBidi" w:hAnsiTheme="majorBidi" w:cstheme="majorBidi"/>
        </w:rPr>
      </w:pPr>
      <w:r w:rsidRPr="001909A4">
        <w:rPr>
          <w:rFonts w:asciiTheme="majorBidi" w:hAnsiTheme="majorBidi" w:cstheme="majorBidi"/>
          <w:b/>
          <w:i/>
        </w:rPr>
        <w:t xml:space="preserve">H3o: </w:t>
      </w:r>
      <w:r w:rsidRPr="001909A4">
        <w:rPr>
          <w:rFonts w:asciiTheme="majorBidi" w:hAnsiTheme="majorBidi" w:cstheme="majorBidi"/>
          <w:i/>
        </w:rPr>
        <w:t>Knowledge application and use will have a positive impact on operational performance</w:t>
      </w:r>
      <w:r w:rsidR="001B1945" w:rsidRPr="001909A4">
        <w:rPr>
          <w:rFonts w:asciiTheme="majorBidi" w:hAnsiTheme="majorBidi" w:cstheme="majorBidi"/>
          <w:i/>
        </w:rPr>
        <w:t xml:space="preserve"> levels.</w:t>
      </w:r>
    </w:p>
    <w:p w14:paraId="60C9D472" w14:textId="77777777" w:rsidR="00A37A9E" w:rsidRDefault="00A37A9E" w:rsidP="00404E8D">
      <w:pPr>
        <w:spacing w:line="360" w:lineRule="auto"/>
        <w:jc w:val="both"/>
        <w:rPr>
          <w:rFonts w:asciiTheme="majorBidi" w:hAnsiTheme="majorBidi" w:cstheme="majorBidi"/>
        </w:rPr>
      </w:pPr>
    </w:p>
    <w:p w14:paraId="6A0C7030" w14:textId="7EE0E151" w:rsidR="00404E8D" w:rsidRPr="00404E8D" w:rsidRDefault="00A37A9E" w:rsidP="00404E8D">
      <w:pPr>
        <w:spacing w:line="360" w:lineRule="auto"/>
        <w:jc w:val="both"/>
        <w:rPr>
          <w:rFonts w:asciiTheme="majorBidi" w:hAnsiTheme="majorBidi" w:cstheme="majorBidi"/>
        </w:rPr>
      </w:pPr>
      <w:r>
        <w:rPr>
          <w:rFonts w:asciiTheme="majorBidi" w:hAnsiTheme="majorBidi" w:cstheme="majorBidi"/>
        </w:rPr>
        <w:t xml:space="preserve">A </w:t>
      </w:r>
      <w:r w:rsidR="00404E8D" w:rsidRPr="001909A4">
        <w:rPr>
          <w:rFonts w:asciiTheme="majorBidi" w:hAnsiTheme="majorBidi" w:cstheme="majorBidi"/>
        </w:rPr>
        <w:t xml:space="preserve">total of 26 hypotheses have been </w:t>
      </w:r>
      <w:r>
        <w:rPr>
          <w:rFonts w:asciiTheme="majorBidi" w:hAnsiTheme="majorBidi" w:cstheme="majorBidi"/>
        </w:rPr>
        <w:t>proposed and are</w:t>
      </w:r>
      <w:r w:rsidR="00404E8D">
        <w:rPr>
          <w:rFonts w:asciiTheme="majorBidi" w:hAnsiTheme="majorBidi" w:cstheme="majorBidi"/>
        </w:rPr>
        <w:t xml:space="preserve"> </w:t>
      </w:r>
      <w:r w:rsidR="00404E8D" w:rsidRPr="00A37A9E">
        <w:rPr>
          <w:rFonts w:asciiTheme="majorBidi" w:hAnsiTheme="majorBidi" w:cstheme="majorBidi"/>
          <w:noProof/>
        </w:rPr>
        <w:t>summarized</w:t>
      </w:r>
      <w:r w:rsidR="00404E8D">
        <w:rPr>
          <w:rFonts w:asciiTheme="majorBidi" w:hAnsiTheme="majorBidi" w:cstheme="majorBidi"/>
        </w:rPr>
        <w:t xml:space="preserve"> in Table 2.1. </w:t>
      </w:r>
    </w:p>
    <w:p w14:paraId="3B6D9C92" w14:textId="77777777" w:rsidR="00A37A9E" w:rsidRDefault="00A37A9E" w:rsidP="00404E8D">
      <w:pPr>
        <w:spacing w:line="360" w:lineRule="auto"/>
        <w:jc w:val="both"/>
        <w:rPr>
          <w:rFonts w:eastAsia="Malgun Gothic"/>
          <w:b/>
          <w:szCs w:val="22"/>
        </w:rPr>
      </w:pPr>
    </w:p>
    <w:p w14:paraId="4ECB99CB" w14:textId="7698497B" w:rsidR="00404E8D" w:rsidRPr="001909A4" w:rsidRDefault="00404E8D" w:rsidP="00404E8D">
      <w:pPr>
        <w:spacing w:line="360" w:lineRule="auto"/>
        <w:jc w:val="both"/>
        <w:rPr>
          <w:rFonts w:eastAsia="Malgun Gothic"/>
          <w:szCs w:val="22"/>
        </w:rPr>
      </w:pPr>
      <w:r>
        <w:rPr>
          <w:rFonts w:eastAsia="Malgun Gothic"/>
          <w:b/>
          <w:szCs w:val="22"/>
        </w:rPr>
        <w:t>Table 2.1:</w:t>
      </w:r>
      <w:r w:rsidRPr="001909A4">
        <w:rPr>
          <w:rFonts w:eastAsia="Malgun Gothic"/>
          <w:szCs w:val="22"/>
        </w:rPr>
        <w:t xml:space="preserve"> Summary of </w:t>
      </w:r>
      <w:r>
        <w:rPr>
          <w:rFonts w:eastAsia="Malgun Gothic"/>
          <w:szCs w:val="22"/>
        </w:rPr>
        <w:t xml:space="preserve">proposed hypotheses </w:t>
      </w:r>
    </w:p>
    <w:tbl>
      <w:tblPr>
        <w:tblW w:w="8938" w:type="dxa"/>
        <w:tblInd w:w="-5" w:type="dxa"/>
        <w:tblLook w:val="04A0" w:firstRow="1" w:lastRow="0" w:firstColumn="1" w:lastColumn="0" w:noHBand="0" w:noVBand="1"/>
      </w:tblPr>
      <w:tblGrid>
        <w:gridCol w:w="1891"/>
        <w:gridCol w:w="2108"/>
        <w:gridCol w:w="968"/>
        <w:gridCol w:w="1892"/>
        <w:gridCol w:w="2079"/>
      </w:tblGrid>
      <w:tr w:rsidR="00404E8D" w:rsidRPr="001909A4" w14:paraId="2AD2DEB6" w14:textId="77777777" w:rsidTr="001A2D21">
        <w:trPr>
          <w:trHeight w:val="293"/>
        </w:trPr>
        <w:tc>
          <w:tcPr>
            <w:tcW w:w="1891" w:type="dxa"/>
            <w:tcBorders>
              <w:top w:val="single" w:sz="4" w:space="0" w:color="auto"/>
            </w:tcBorders>
            <w:vAlign w:val="center"/>
          </w:tcPr>
          <w:p w14:paraId="73D7D2DD" w14:textId="77777777" w:rsidR="00404E8D" w:rsidRPr="00B01735" w:rsidRDefault="00404E8D" w:rsidP="001A2D21">
            <w:pPr>
              <w:rPr>
                <w:b/>
                <w:color w:val="000000"/>
                <w:sz w:val="20"/>
                <w:szCs w:val="22"/>
              </w:rPr>
            </w:pPr>
            <w:r w:rsidRPr="00B01735">
              <w:rPr>
                <w:b/>
                <w:color w:val="000000"/>
                <w:sz w:val="20"/>
                <w:szCs w:val="22"/>
              </w:rPr>
              <w:t>Hypothesis</w:t>
            </w:r>
          </w:p>
        </w:tc>
        <w:tc>
          <w:tcPr>
            <w:tcW w:w="2108" w:type="dxa"/>
            <w:tcBorders>
              <w:top w:val="single" w:sz="4" w:space="0" w:color="auto"/>
            </w:tcBorders>
            <w:shd w:val="clear" w:color="auto" w:fill="auto"/>
            <w:vAlign w:val="center"/>
          </w:tcPr>
          <w:p w14:paraId="39C16B7C" w14:textId="77777777" w:rsidR="00404E8D" w:rsidRPr="00B01735" w:rsidRDefault="00404E8D" w:rsidP="001A2D21">
            <w:pPr>
              <w:rPr>
                <w:b/>
                <w:color w:val="000000"/>
                <w:sz w:val="20"/>
                <w:szCs w:val="22"/>
              </w:rPr>
            </w:pPr>
            <w:r w:rsidRPr="00B01735">
              <w:rPr>
                <w:b/>
                <w:color w:val="000000"/>
                <w:sz w:val="20"/>
                <w:szCs w:val="22"/>
              </w:rPr>
              <w:t>Construct</w:t>
            </w:r>
          </w:p>
        </w:tc>
        <w:tc>
          <w:tcPr>
            <w:tcW w:w="968" w:type="dxa"/>
            <w:tcBorders>
              <w:top w:val="single" w:sz="4" w:space="0" w:color="auto"/>
            </w:tcBorders>
            <w:shd w:val="clear" w:color="auto" w:fill="auto"/>
            <w:noWrap/>
            <w:vAlign w:val="center"/>
          </w:tcPr>
          <w:p w14:paraId="4C454FFC" w14:textId="77777777" w:rsidR="00404E8D" w:rsidRPr="00B01735" w:rsidRDefault="00404E8D" w:rsidP="001A2D21">
            <w:pPr>
              <w:rPr>
                <w:b/>
                <w:color w:val="000000"/>
                <w:sz w:val="20"/>
                <w:szCs w:val="22"/>
              </w:rPr>
            </w:pPr>
            <w:r w:rsidRPr="00B01735">
              <w:rPr>
                <w:b/>
                <w:color w:val="000000"/>
                <w:sz w:val="20"/>
                <w:szCs w:val="22"/>
              </w:rPr>
              <w:t>Leads to</w:t>
            </w:r>
          </w:p>
        </w:tc>
        <w:tc>
          <w:tcPr>
            <w:tcW w:w="1892" w:type="dxa"/>
            <w:tcBorders>
              <w:top w:val="single" w:sz="4" w:space="0" w:color="auto"/>
            </w:tcBorders>
            <w:shd w:val="clear" w:color="auto" w:fill="auto"/>
            <w:vAlign w:val="center"/>
          </w:tcPr>
          <w:p w14:paraId="1A1A4B85" w14:textId="77777777" w:rsidR="00404E8D" w:rsidRPr="00B01735" w:rsidRDefault="00404E8D" w:rsidP="001A2D21">
            <w:pPr>
              <w:rPr>
                <w:b/>
                <w:color w:val="000000"/>
                <w:sz w:val="20"/>
                <w:szCs w:val="22"/>
              </w:rPr>
            </w:pPr>
            <w:r w:rsidRPr="00B01735">
              <w:rPr>
                <w:b/>
                <w:color w:val="000000"/>
                <w:sz w:val="20"/>
                <w:szCs w:val="22"/>
              </w:rPr>
              <w:t>Construct</w:t>
            </w:r>
          </w:p>
        </w:tc>
        <w:tc>
          <w:tcPr>
            <w:tcW w:w="2079" w:type="dxa"/>
            <w:tcBorders>
              <w:top w:val="single" w:sz="4" w:space="0" w:color="auto"/>
            </w:tcBorders>
            <w:shd w:val="clear" w:color="auto" w:fill="auto"/>
            <w:vAlign w:val="center"/>
          </w:tcPr>
          <w:p w14:paraId="7DCFE00A" w14:textId="77777777" w:rsidR="00404E8D" w:rsidRPr="00B01735" w:rsidRDefault="00404E8D" w:rsidP="001A2D21">
            <w:pPr>
              <w:rPr>
                <w:b/>
                <w:color w:val="000000"/>
                <w:sz w:val="20"/>
                <w:szCs w:val="22"/>
              </w:rPr>
            </w:pPr>
            <w:r w:rsidRPr="00B01735">
              <w:rPr>
                <w:b/>
                <w:color w:val="000000"/>
                <w:sz w:val="20"/>
                <w:szCs w:val="22"/>
              </w:rPr>
              <w:t>Hypothesized relationship</w:t>
            </w:r>
          </w:p>
        </w:tc>
      </w:tr>
      <w:tr w:rsidR="00404E8D" w:rsidRPr="001909A4" w14:paraId="52D8223C" w14:textId="77777777" w:rsidTr="001A2D21">
        <w:trPr>
          <w:trHeight w:val="293"/>
        </w:trPr>
        <w:tc>
          <w:tcPr>
            <w:tcW w:w="1891" w:type="dxa"/>
            <w:tcBorders>
              <w:top w:val="single" w:sz="4" w:space="0" w:color="auto"/>
            </w:tcBorders>
            <w:vAlign w:val="center"/>
          </w:tcPr>
          <w:p w14:paraId="76B6C85A" w14:textId="77777777" w:rsidR="00404E8D" w:rsidRPr="001909A4" w:rsidRDefault="00404E8D" w:rsidP="001A2D21">
            <w:pPr>
              <w:rPr>
                <w:color w:val="000000"/>
                <w:sz w:val="20"/>
                <w:szCs w:val="22"/>
              </w:rPr>
            </w:pPr>
            <w:r w:rsidRPr="001909A4">
              <w:rPr>
                <w:color w:val="000000"/>
                <w:sz w:val="20"/>
                <w:szCs w:val="22"/>
              </w:rPr>
              <w:t>H1</w:t>
            </w:r>
          </w:p>
        </w:tc>
        <w:tc>
          <w:tcPr>
            <w:tcW w:w="2108" w:type="dxa"/>
            <w:tcBorders>
              <w:top w:val="single" w:sz="4" w:space="0" w:color="auto"/>
            </w:tcBorders>
            <w:shd w:val="clear" w:color="auto" w:fill="auto"/>
            <w:vAlign w:val="center"/>
          </w:tcPr>
          <w:p w14:paraId="5D311589" w14:textId="77777777" w:rsidR="00404E8D" w:rsidRPr="001909A4" w:rsidRDefault="00404E8D" w:rsidP="001A2D21">
            <w:pPr>
              <w:rPr>
                <w:color w:val="000000"/>
                <w:sz w:val="20"/>
                <w:szCs w:val="22"/>
              </w:rPr>
            </w:pPr>
            <w:r w:rsidRPr="001909A4">
              <w:rPr>
                <w:color w:val="000000"/>
                <w:sz w:val="20"/>
                <w:szCs w:val="22"/>
              </w:rPr>
              <w:t>Enablers</w:t>
            </w:r>
          </w:p>
        </w:tc>
        <w:tc>
          <w:tcPr>
            <w:tcW w:w="968" w:type="dxa"/>
            <w:tcBorders>
              <w:top w:val="single" w:sz="4" w:space="0" w:color="auto"/>
            </w:tcBorders>
            <w:shd w:val="clear" w:color="auto" w:fill="auto"/>
            <w:noWrap/>
            <w:vAlign w:val="center"/>
          </w:tcPr>
          <w:p w14:paraId="3F1417E3"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tcBorders>
              <w:top w:val="single" w:sz="4" w:space="0" w:color="auto"/>
            </w:tcBorders>
            <w:shd w:val="clear" w:color="auto" w:fill="auto"/>
            <w:vAlign w:val="center"/>
          </w:tcPr>
          <w:p w14:paraId="00E5479F" w14:textId="77777777" w:rsidR="00404E8D" w:rsidRPr="001909A4" w:rsidRDefault="00404E8D" w:rsidP="001A2D21">
            <w:pPr>
              <w:rPr>
                <w:color w:val="000000"/>
                <w:sz w:val="20"/>
                <w:szCs w:val="22"/>
              </w:rPr>
            </w:pPr>
            <w:r w:rsidRPr="001909A4">
              <w:rPr>
                <w:color w:val="000000"/>
                <w:sz w:val="20"/>
                <w:szCs w:val="22"/>
              </w:rPr>
              <w:t>KM practices</w:t>
            </w:r>
          </w:p>
        </w:tc>
        <w:tc>
          <w:tcPr>
            <w:tcW w:w="2079" w:type="dxa"/>
            <w:tcBorders>
              <w:top w:val="single" w:sz="4" w:space="0" w:color="auto"/>
            </w:tcBorders>
            <w:shd w:val="clear" w:color="auto" w:fill="auto"/>
            <w:vAlign w:val="center"/>
          </w:tcPr>
          <w:p w14:paraId="76F93E4E"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7F7F5174" w14:textId="77777777" w:rsidTr="001A2D21">
        <w:trPr>
          <w:trHeight w:val="293"/>
        </w:trPr>
        <w:tc>
          <w:tcPr>
            <w:tcW w:w="1891" w:type="dxa"/>
            <w:vAlign w:val="center"/>
          </w:tcPr>
          <w:p w14:paraId="48A62C64" w14:textId="77777777" w:rsidR="00404E8D" w:rsidRPr="001909A4" w:rsidRDefault="00404E8D" w:rsidP="001A2D21">
            <w:pPr>
              <w:rPr>
                <w:color w:val="000000"/>
                <w:sz w:val="20"/>
                <w:szCs w:val="22"/>
              </w:rPr>
            </w:pPr>
            <w:r w:rsidRPr="001909A4">
              <w:rPr>
                <w:color w:val="000000"/>
                <w:sz w:val="20"/>
                <w:szCs w:val="22"/>
              </w:rPr>
              <w:t>H1a</w:t>
            </w:r>
          </w:p>
        </w:tc>
        <w:tc>
          <w:tcPr>
            <w:tcW w:w="2108" w:type="dxa"/>
            <w:shd w:val="clear" w:color="auto" w:fill="auto"/>
            <w:vAlign w:val="center"/>
          </w:tcPr>
          <w:p w14:paraId="2A01D4F1" w14:textId="77777777" w:rsidR="00404E8D" w:rsidRPr="001909A4" w:rsidRDefault="00404E8D" w:rsidP="001A2D21">
            <w:pPr>
              <w:rPr>
                <w:color w:val="000000"/>
                <w:sz w:val="20"/>
                <w:szCs w:val="22"/>
              </w:rPr>
            </w:pPr>
            <w:r w:rsidRPr="001909A4">
              <w:rPr>
                <w:color w:val="000000"/>
                <w:sz w:val="20"/>
                <w:szCs w:val="22"/>
              </w:rPr>
              <w:t>Enablers</w:t>
            </w:r>
          </w:p>
        </w:tc>
        <w:tc>
          <w:tcPr>
            <w:tcW w:w="968" w:type="dxa"/>
            <w:shd w:val="clear" w:color="auto" w:fill="auto"/>
            <w:noWrap/>
            <w:vAlign w:val="center"/>
          </w:tcPr>
          <w:p w14:paraId="2352E883"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3EAE9D97" w14:textId="77777777" w:rsidR="00404E8D" w:rsidRPr="001909A4" w:rsidRDefault="00404E8D" w:rsidP="001A2D21">
            <w:pPr>
              <w:rPr>
                <w:color w:val="000000"/>
                <w:sz w:val="20"/>
                <w:szCs w:val="22"/>
              </w:rPr>
            </w:pPr>
            <w:r w:rsidRPr="001909A4">
              <w:rPr>
                <w:color w:val="000000"/>
                <w:sz w:val="20"/>
                <w:szCs w:val="22"/>
              </w:rPr>
              <w:t>KMC</w:t>
            </w:r>
          </w:p>
        </w:tc>
        <w:tc>
          <w:tcPr>
            <w:tcW w:w="2079" w:type="dxa"/>
            <w:shd w:val="clear" w:color="auto" w:fill="auto"/>
            <w:vAlign w:val="center"/>
          </w:tcPr>
          <w:p w14:paraId="4BE085F1"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6602D7D9" w14:textId="77777777" w:rsidTr="001A2D21">
        <w:trPr>
          <w:trHeight w:val="293"/>
        </w:trPr>
        <w:tc>
          <w:tcPr>
            <w:tcW w:w="1891" w:type="dxa"/>
            <w:vAlign w:val="center"/>
          </w:tcPr>
          <w:p w14:paraId="5264C65A" w14:textId="77777777" w:rsidR="00404E8D" w:rsidRPr="001909A4" w:rsidRDefault="00404E8D" w:rsidP="001A2D21">
            <w:pPr>
              <w:rPr>
                <w:color w:val="000000"/>
                <w:sz w:val="20"/>
                <w:szCs w:val="22"/>
              </w:rPr>
            </w:pPr>
            <w:r w:rsidRPr="001909A4">
              <w:rPr>
                <w:color w:val="000000"/>
                <w:sz w:val="20"/>
                <w:szCs w:val="22"/>
              </w:rPr>
              <w:t>H1b</w:t>
            </w:r>
          </w:p>
        </w:tc>
        <w:tc>
          <w:tcPr>
            <w:tcW w:w="2108" w:type="dxa"/>
            <w:shd w:val="clear" w:color="auto" w:fill="auto"/>
            <w:vAlign w:val="center"/>
          </w:tcPr>
          <w:p w14:paraId="7F1A443B" w14:textId="77777777" w:rsidR="00404E8D" w:rsidRPr="001909A4" w:rsidRDefault="00404E8D" w:rsidP="001A2D21">
            <w:pPr>
              <w:rPr>
                <w:color w:val="000000"/>
                <w:sz w:val="20"/>
                <w:szCs w:val="22"/>
              </w:rPr>
            </w:pPr>
            <w:r w:rsidRPr="001909A4">
              <w:rPr>
                <w:color w:val="000000"/>
                <w:sz w:val="20"/>
                <w:szCs w:val="22"/>
              </w:rPr>
              <w:t>Enablers</w:t>
            </w:r>
          </w:p>
        </w:tc>
        <w:tc>
          <w:tcPr>
            <w:tcW w:w="968" w:type="dxa"/>
            <w:shd w:val="clear" w:color="auto" w:fill="auto"/>
            <w:noWrap/>
            <w:vAlign w:val="center"/>
          </w:tcPr>
          <w:p w14:paraId="2DB88DF6"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C2ADA08" w14:textId="77777777" w:rsidR="00404E8D" w:rsidRPr="001909A4" w:rsidRDefault="00404E8D" w:rsidP="001A2D21">
            <w:pPr>
              <w:rPr>
                <w:color w:val="000000"/>
                <w:sz w:val="20"/>
                <w:szCs w:val="22"/>
              </w:rPr>
            </w:pPr>
            <w:r w:rsidRPr="001909A4">
              <w:rPr>
                <w:color w:val="000000"/>
                <w:sz w:val="20"/>
                <w:szCs w:val="22"/>
              </w:rPr>
              <w:t>KMCS</w:t>
            </w:r>
          </w:p>
        </w:tc>
        <w:tc>
          <w:tcPr>
            <w:tcW w:w="2079" w:type="dxa"/>
            <w:shd w:val="clear" w:color="auto" w:fill="auto"/>
            <w:vAlign w:val="center"/>
          </w:tcPr>
          <w:p w14:paraId="32FB1935"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21BEB979" w14:textId="77777777" w:rsidTr="001A2D21">
        <w:trPr>
          <w:trHeight w:val="293"/>
        </w:trPr>
        <w:tc>
          <w:tcPr>
            <w:tcW w:w="1891" w:type="dxa"/>
            <w:vAlign w:val="center"/>
          </w:tcPr>
          <w:p w14:paraId="161F989F" w14:textId="77777777" w:rsidR="00404E8D" w:rsidRPr="001909A4" w:rsidRDefault="00404E8D" w:rsidP="001A2D21">
            <w:pPr>
              <w:rPr>
                <w:color w:val="000000"/>
                <w:sz w:val="20"/>
                <w:szCs w:val="22"/>
              </w:rPr>
            </w:pPr>
            <w:r w:rsidRPr="001909A4">
              <w:rPr>
                <w:color w:val="000000"/>
                <w:sz w:val="20"/>
                <w:szCs w:val="22"/>
              </w:rPr>
              <w:t>H1c</w:t>
            </w:r>
          </w:p>
        </w:tc>
        <w:tc>
          <w:tcPr>
            <w:tcW w:w="2108" w:type="dxa"/>
            <w:shd w:val="clear" w:color="auto" w:fill="auto"/>
            <w:vAlign w:val="center"/>
          </w:tcPr>
          <w:p w14:paraId="552EB7BE" w14:textId="77777777" w:rsidR="00404E8D" w:rsidRPr="001909A4" w:rsidRDefault="00404E8D" w:rsidP="001A2D21">
            <w:pPr>
              <w:rPr>
                <w:color w:val="000000"/>
                <w:sz w:val="20"/>
                <w:szCs w:val="22"/>
              </w:rPr>
            </w:pPr>
            <w:r w:rsidRPr="001909A4">
              <w:rPr>
                <w:color w:val="000000"/>
                <w:sz w:val="20"/>
                <w:szCs w:val="22"/>
              </w:rPr>
              <w:t>Enablers</w:t>
            </w:r>
          </w:p>
        </w:tc>
        <w:tc>
          <w:tcPr>
            <w:tcW w:w="968" w:type="dxa"/>
            <w:shd w:val="clear" w:color="auto" w:fill="auto"/>
            <w:noWrap/>
            <w:vAlign w:val="center"/>
          </w:tcPr>
          <w:p w14:paraId="7C4BE5C3"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06BA5FB5" w14:textId="77777777" w:rsidR="00404E8D" w:rsidRPr="001909A4" w:rsidRDefault="00404E8D" w:rsidP="001A2D21">
            <w:pPr>
              <w:rPr>
                <w:color w:val="000000"/>
                <w:sz w:val="20"/>
                <w:szCs w:val="22"/>
              </w:rPr>
            </w:pPr>
            <w:r w:rsidRPr="001909A4">
              <w:rPr>
                <w:color w:val="000000"/>
                <w:sz w:val="20"/>
                <w:szCs w:val="22"/>
              </w:rPr>
              <w:t>KMSH</w:t>
            </w:r>
          </w:p>
        </w:tc>
        <w:tc>
          <w:tcPr>
            <w:tcW w:w="2079" w:type="dxa"/>
            <w:shd w:val="clear" w:color="auto" w:fill="auto"/>
            <w:vAlign w:val="center"/>
          </w:tcPr>
          <w:p w14:paraId="36F64B97"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4E8F8A2A" w14:textId="77777777" w:rsidTr="001A2D21">
        <w:trPr>
          <w:trHeight w:val="293"/>
        </w:trPr>
        <w:tc>
          <w:tcPr>
            <w:tcW w:w="1891" w:type="dxa"/>
            <w:vAlign w:val="center"/>
          </w:tcPr>
          <w:p w14:paraId="2CDE13BA" w14:textId="77777777" w:rsidR="00404E8D" w:rsidRPr="001909A4" w:rsidRDefault="00404E8D" w:rsidP="001A2D21">
            <w:pPr>
              <w:rPr>
                <w:color w:val="000000"/>
                <w:sz w:val="20"/>
                <w:szCs w:val="22"/>
              </w:rPr>
            </w:pPr>
            <w:r w:rsidRPr="001909A4">
              <w:rPr>
                <w:color w:val="000000"/>
                <w:sz w:val="20"/>
                <w:szCs w:val="22"/>
              </w:rPr>
              <w:t>H1d</w:t>
            </w:r>
          </w:p>
        </w:tc>
        <w:tc>
          <w:tcPr>
            <w:tcW w:w="2108" w:type="dxa"/>
            <w:shd w:val="clear" w:color="auto" w:fill="auto"/>
            <w:vAlign w:val="center"/>
          </w:tcPr>
          <w:p w14:paraId="5EA785F5" w14:textId="77777777" w:rsidR="00404E8D" w:rsidRPr="001909A4" w:rsidRDefault="00404E8D" w:rsidP="001A2D21">
            <w:pPr>
              <w:rPr>
                <w:color w:val="000000"/>
                <w:sz w:val="20"/>
                <w:szCs w:val="22"/>
              </w:rPr>
            </w:pPr>
            <w:r w:rsidRPr="001909A4">
              <w:rPr>
                <w:color w:val="000000"/>
                <w:sz w:val="20"/>
                <w:szCs w:val="22"/>
              </w:rPr>
              <w:t>Enablers</w:t>
            </w:r>
          </w:p>
        </w:tc>
        <w:tc>
          <w:tcPr>
            <w:tcW w:w="968" w:type="dxa"/>
            <w:shd w:val="clear" w:color="auto" w:fill="auto"/>
            <w:noWrap/>
            <w:vAlign w:val="center"/>
          </w:tcPr>
          <w:p w14:paraId="5BCAFB78"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51E00EA" w14:textId="77777777" w:rsidR="00404E8D" w:rsidRPr="001909A4" w:rsidRDefault="00404E8D" w:rsidP="001A2D21">
            <w:pPr>
              <w:rPr>
                <w:color w:val="000000"/>
                <w:sz w:val="20"/>
                <w:szCs w:val="22"/>
              </w:rPr>
            </w:pPr>
            <w:r w:rsidRPr="001909A4">
              <w:rPr>
                <w:color w:val="000000"/>
                <w:sz w:val="20"/>
                <w:szCs w:val="22"/>
              </w:rPr>
              <w:t>KMAU</w:t>
            </w:r>
          </w:p>
        </w:tc>
        <w:tc>
          <w:tcPr>
            <w:tcW w:w="2079" w:type="dxa"/>
            <w:shd w:val="clear" w:color="auto" w:fill="auto"/>
            <w:vAlign w:val="center"/>
          </w:tcPr>
          <w:p w14:paraId="3B15CE13"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0C3205BD" w14:textId="77777777" w:rsidTr="001A2D21">
        <w:trPr>
          <w:trHeight w:val="293"/>
        </w:trPr>
        <w:tc>
          <w:tcPr>
            <w:tcW w:w="1891" w:type="dxa"/>
            <w:vAlign w:val="center"/>
          </w:tcPr>
          <w:p w14:paraId="73B4503C" w14:textId="77777777" w:rsidR="00404E8D" w:rsidRPr="001909A4" w:rsidRDefault="00404E8D" w:rsidP="001A2D21">
            <w:pPr>
              <w:rPr>
                <w:color w:val="000000"/>
                <w:sz w:val="20"/>
                <w:szCs w:val="22"/>
              </w:rPr>
            </w:pPr>
            <w:r w:rsidRPr="001909A4">
              <w:rPr>
                <w:color w:val="000000"/>
                <w:sz w:val="20"/>
                <w:szCs w:val="22"/>
              </w:rPr>
              <w:t>H2</w:t>
            </w:r>
          </w:p>
        </w:tc>
        <w:tc>
          <w:tcPr>
            <w:tcW w:w="2108" w:type="dxa"/>
            <w:shd w:val="clear" w:color="auto" w:fill="auto"/>
            <w:vAlign w:val="center"/>
          </w:tcPr>
          <w:p w14:paraId="67770BF9" w14:textId="77777777" w:rsidR="00404E8D" w:rsidRPr="001909A4" w:rsidRDefault="00404E8D" w:rsidP="001A2D21">
            <w:pPr>
              <w:rPr>
                <w:color w:val="000000"/>
                <w:sz w:val="20"/>
                <w:szCs w:val="22"/>
              </w:rPr>
            </w:pPr>
            <w:r w:rsidRPr="001909A4">
              <w:rPr>
                <w:color w:val="000000"/>
                <w:sz w:val="20"/>
                <w:szCs w:val="22"/>
              </w:rPr>
              <w:t>Barriers</w:t>
            </w:r>
          </w:p>
        </w:tc>
        <w:tc>
          <w:tcPr>
            <w:tcW w:w="968" w:type="dxa"/>
            <w:shd w:val="clear" w:color="auto" w:fill="auto"/>
            <w:noWrap/>
            <w:vAlign w:val="center"/>
          </w:tcPr>
          <w:p w14:paraId="5D134B2A"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48375FD3" w14:textId="77777777" w:rsidR="00404E8D" w:rsidRPr="001909A4" w:rsidRDefault="00404E8D" w:rsidP="001A2D21">
            <w:pPr>
              <w:rPr>
                <w:color w:val="000000"/>
                <w:sz w:val="20"/>
                <w:szCs w:val="22"/>
              </w:rPr>
            </w:pPr>
            <w:r w:rsidRPr="001909A4">
              <w:rPr>
                <w:color w:val="000000"/>
                <w:sz w:val="20"/>
                <w:szCs w:val="22"/>
              </w:rPr>
              <w:t>KM practices</w:t>
            </w:r>
          </w:p>
        </w:tc>
        <w:tc>
          <w:tcPr>
            <w:tcW w:w="2079" w:type="dxa"/>
            <w:shd w:val="clear" w:color="auto" w:fill="auto"/>
            <w:vAlign w:val="center"/>
          </w:tcPr>
          <w:p w14:paraId="0F640C21" w14:textId="77777777" w:rsidR="00404E8D" w:rsidRPr="001909A4" w:rsidRDefault="00404E8D" w:rsidP="001A2D21">
            <w:pPr>
              <w:rPr>
                <w:color w:val="000000"/>
                <w:sz w:val="20"/>
                <w:szCs w:val="22"/>
              </w:rPr>
            </w:pPr>
            <w:r w:rsidRPr="001909A4">
              <w:rPr>
                <w:color w:val="000000"/>
                <w:sz w:val="20"/>
                <w:szCs w:val="22"/>
              </w:rPr>
              <w:t>Negative</w:t>
            </w:r>
          </w:p>
        </w:tc>
      </w:tr>
      <w:tr w:rsidR="00404E8D" w:rsidRPr="001909A4" w14:paraId="02F04615" w14:textId="77777777" w:rsidTr="001A2D21">
        <w:trPr>
          <w:trHeight w:val="293"/>
        </w:trPr>
        <w:tc>
          <w:tcPr>
            <w:tcW w:w="1891" w:type="dxa"/>
            <w:vAlign w:val="center"/>
          </w:tcPr>
          <w:p w14:paraId="7612DC87" w14:textId="77777777" w:rsidR="00404E8D" w:rsidRPr="001909A4" w:rsidRDefault="00404E8D" w:rsidP="001A2D21">
            <w:pPr>
              <w:rPr>
                <w:color w:val="000000"/>
                <w:sz w:val="20"/>
                <w:szCs w:val="22"/>
              </w:rPr>
            </w:pPr>
            <w:r w:rsidRPr="001909A4">
              <w:rPr>
                <w:color w:val="000000"/>
                <w:sz w:val="20"/>
                <w:szCs w:val="22"/>
              </w:rPr>
              <w:t>H2a</w:t>
            </w:r>
          </w:p>
        </w:tc>
        <w:tc>
          <w:tcPr>
            <w:tcW w:w="2108" w:type="dxa"/>
            <w:shd w:val="clear" w:color="auto" w:fill="auto"/>
            <w:vAlign w:val="center"/>
          </w:tcPr>
          <w:p w14:paraId="4CA32213" w14:textId="77777777" w:rsidR="00404E8D" w:rsidRPr="001909A4" w:rsidRDefault="00404E8D" w:rsidP="001A2D21">
            <w:pPr>
              <w:rPr>
                <w:color w:val="000000"/>
                <w:sz w:val="20"/>
                <w:szCs w:val="22"/>
              </w:rPr>
            </w:pPr>
            <w:r w:rsidRPr="001909A4">
              <w:rPr>
                <w:color w:val="000000"/>
                <w:sz w:val="20"/>
                <w:szCs w:val="22"/>
              </w:rPr>
              <w:t>Barriers</w:t>
            </w:r>
          </w:p>
        </w:tc>
        <w:tc>
          <w:tcPr>
            <w:tcW w:w="968" w:type="dxa"/>
            <w:shd w:val="clear" w:color="auto" w:fill="auto"/>
            <w:noWrap/>
            <w:vAlign w:val="center"/>
          </w:tcPr>
          <w:p w14:paraId="295F16A2"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3FF415A0" w14:textId="77777777" w:rsidR="00404E8D" w:rsidRPr="001909A4" w:rsidRDefault="00404E8D" w:rsidP="001A2D21">
            <w:pPr>
              <w:rPr>
                <w:color w:val="000000"/>
                <w:sz w:val="20"/>
                <w:szCs w:val="22"/>
              </w:rPr>
            </w:pPr>
            <w:r w:rsidRPr="001909A4">
              <w:rPr>
                <w:color w:val="000000"/>
                <w:sz w:val="20"/>
                <w:szCs w:val="22"/>
              </w:rPr>
              <w:t>KMC</w:t>
            </w:r>
          </w:p>
        </w:tc>
        <w:tc>
          <w:tcPr>
            <w:tcW w:w="2079" w:type="dxa"/>
            <w:shd w:val="clear" w:color="auto" w:fill="auto"/>
            <w:vAlign w:val="center"/>
          </w:tcPr>
          <w:p w14:paraId="11EE6DA0" w14:textId="77777777" w:rsidR="00404E8D" w:rsidRPr="001909A4" w:rsidRDefault="00404E8D" w:rsidP="001A2D21">
            <w:pPr>
              <w:rPr>
                <w:color w:val="000000"/>
                <w:sz w:val="20"/>
                <w:szCs w:val="22"/>
              </w:rPr>
            </w:pPr>
            <w:r w:rsidRPr="001909A4">
              <w:rPr>
                <w:color w:val="000000"/>
                <w:sz w:val="20"/>
                <w:szCs w:val="22"/>
              </w:rPr>
              <w:t>Negative</w:t>
            </w:r>
          </w:p>
        </w:tc>
      </w:tr>
      <w:tr w:rsidR="00404E8D" w:rsidRPr="001909A4" w14:paraId="2B9EDA53" w14:textId="77777777" w:rsidTr="001A2D21">
        <w:trPr>
          <w:trHeight w:val="293"/>
        </w:trPr>
        <w:tc>
          <w:tcPr>
            <w:tcW w:w="1891" w:type="dxa"/>
            <w:vAlign w:val="center"/>
          </w:tcPr>
          <w:p w14:paraId="56BD3485" w14:textId="77777777" w:rsidR="00404E8D" w:rsidRPr="001909A4" w:rsidRDefault="00404E8D" w:rsidP="001A2D21">
            <w:pPr>
              <w:rPr>
                <w:color w:val="000000"/>
                <w:sz w:val="20"/>
                <w:szCs w:val="22"/>
              </w:rPr>
            </w:pPr>
            <w:r w:rsidRPr="001909A4">
              <w:rPr>
                <w:color w:val="000000"/>
                <w:sz w:val="20"/>
                <w:szCs w:val="22"/>
              </w:rPr>
              <w:t>H2b</w:t>
            </w:r>
          </w:p>
        </w:tc>
        <w:tc>
          <w:tcPr>
            <w:tcW w:w="2108" w:type="dxa"/>
            <w:shd w:val="clear" w:color="auto" w:fill="auto"/>
            <w:vAlign w:val="center"/>
          </w:tcPr>
          <w:p w14:paraId="3394C88F" w14:textId="77777777" w:rsidR="00404E8D" w:rsidRPr="001909A4" w:rsidRDefault="00404E8D" w:rsidP="001A2D21">
            <w:pPr>
              <w:rPr>
                <w:color w:val="000000"/>
                <w:sz w:val="20"/>
                <w:szCs w:val="22"/>
              </w:rPr>
            </w:pPr>
            <w:r w:rsidRPr="001909A4">
              <w:rPr>
                <w:color w:val="000000"/>
                <w:sz w:val="20"/>
                <w:szCs w:val="22"/>
              </w:rPr>
              <w:t>Barriers</w:t>
            </w:r>
          </w:p>
        </w:tc>
        <w:tc>
          <w:tcPr>
            <w:tcW w:w="968" w:type="dxa"/>
            <w:shd w:val="clear" w:color="auto" w:fill="auto"/>
            <w:noWrap/>
            <w:vAlign w:val="center"/>
          </w:tcPr>
          <w:p w14:paraId="6DDED230"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8327D24" w14:textId="77777777" w:rsidR="00404E8D" w:rsidRPr="001909A4" w:rsidRDefault="00404E8D" w:rsidP="001A2D21">
            <w:pPr>
              <w:rPr>
                <w:color w:val="000000"/>
                <w:sz w:val="20"/>
                <w:szCs w:val="22"/>
              </w:rPr>
            </w:pPr>
            <w:r w:rsidRPr="001909A4">
              <w:rPr>
                <w:color w:val="000000"/>
                <w:sz w:val="20"/>
                <w:szCs w:val="22"/>
              </w:rPr>
              <w:t>KMCS</w:t>
            </w:r>
          </w:p>
        </w:tc>
        <w:tc>
          <w:tcPr>
            <w:tcW w:w="2079" w:type="dxa"/>
            <w:shd w:val="clear" w:color="auto" w:fill="auto"/>
            <w:vAlign w:val="center"/>
          </w:tcPr>
          <w:p w14:paraId="63F791BD" w14:textId="77777777" w:rsidR="00404E8D" w:rsidRPr="001909A4" w:rsidRDefault="00404E8D" w:rsidP="001A2D21">
            <w:pPr>
              <w:rPr>
                <w:color w:val="000000"/>
                <w:sz w:val="20"/>
                <w:szCs w:val="22"/>
              </w:rPr>
            </w:pPr>
            <w:r w:rsidRPr="001909A4">
              <w:rPr>
                <w:color w:val="000000"/>
                <w:sz w:val="20"/>
                <w:szCs w:val="22"/>
              </w:rPr>
              <w:t>Negative</w:t>
            </w:r>
          </w:p>
        </w:tc>
      </w:tr>
      <w:tr w:rsidR="00404E8D" w:rsidRPr="001909A4" w14:paraId="48728772" w14:textId="77777777" w:rsidTr="001A2D21">
        <w:trPr>
          <w:trHeight w:val="293"/>
        </w:trPr>
        <w:tc>
          <w:tcPr>
            <w:tcW w:w="1891" w:type="dxa"/>
            <w:vAlign w:val="center"/>
          </w:tcPr>
          <w:p w14:paraId="082A73C1" w14:textId="77777777" w:rsidR="00404E8D" w:rsidRPr="001909A4" w:rsidRDefault="00404E8D" w:rsidP="001A2D21">
            <w:pPr>
              <w:rPr>
                <w:color w:val="000000"/>
                <w:sz w:val="20"/>
                <w:szCs w:val="22"/>
              </w:rPr>
            </w:pPr>
            <w:r w:rsidRPr="001909A4">
              <w:rPr>
                <w:color w:val="000000"/>
                <w:sz w:val="20"/>
                <w:szCs w:val="22"/>
              </w:rPr>
              <w:t>H2c</w:t>
            </w:r>
          </w:p>
        </w:tc>
        <w:tc>
          <w:tcPr>
            <w:tcW w:w="2108" w:type="dxa"/>
            <w:shd w:val="clear" w:color="auto" w:fill="auto"/>
            <w:vAlign w:val="center"/>
          </w:tcPr>
          <w:p w14:paraId="5FA75F2B" w14:textId="77777777" w:rsidR="00404E8D" w:rsidRPr="001909A4" w:rsidRDefault="00404E8D" w:rsidP="001A2D21">
            <w:pPr>
              <w:rPr>
                <w:color w:val="000000"/>
                <w:sz w:val="20"/>
                <w:szCs w:val="22"/>
              </w:rPr>
            </w:pPr>
            <w:r w:rsidRPr="001909A4">
              <w:rPr>
                <w:color w:val="000000"/>
                <w:sz w:val="20"/>
                <w:szCs w:val="22"/>
              </w:rPr>
              <w:t>Barriers</w:t>
            </w:r>
          </w:p>
        </w:tc>
        <w:tc>
          <w:tcPr>
            <w:tcW w:w="968" w:type="dxa"/>
            <w:shd w:val="clear" w:color="auto" w:fill="auto"/>
            <w:noWrap/>
            <w:vAlign w:val="center"/>
          </w:tcPr>
          <w:p w14:paraId="32FAED55"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5F6FA141" w14:textId="77777777" w:rsidR="00404E8D" w:rsidRPr="001909A4" w:rsidRDefault="00404E8D" w:rsidP="001A2D21">
            <w:pPr>
              <w:rPr>
                <w:color w:val="000000"/>
                <w:sz w:val="20"/>
                <w:szCs w:val="22"/>
              </w:rPr>
            </w:pPr>
            <w:r w:rsidRPr="001909A4">
              <w:rPr>
                <w:color w:val="000000"/>
                <w:sz w:val="20"/>
                <w:szCs w:val="22"/>
              </w:rPr>
              <w:t>KMSH</w:t>
            </w:r>
          </w:p>
        </w:tc>
        <w:tc>
          <w:tcPr>
            <w:tcW w:w="2079" w:type="dxa"/>
            <w:shd w:val="clear" w:color="auto" w:fill="auto"/>
            <w:vAlign w:val="center"/>
          </w:tcPr>
          <w:p w14:paraId="588A3079" w14:textId="77777777" w:rsidR="00404E8D" w:rsidRPr="001909A4" w:rsidRDefault="00404E8D" w:rsidP="001A2D21">
            <w:pPr>
              <w:rPr>
                <w:color w:val="000000"/>
                <w:sz w:val="20"/>
                <w:szCs w:val="22"/>
              </w:rPr>
            </w:pPr>
            <w:r w:rsidRPr="001909A4">
              <w:rPr>
                <w:color w:val="000000"/>
                <w:sz w:val="20"/>
                <w:szCs w:val="22"/>
              </w:rPr>
              <w:t>Negative</w:t>
            </w:r>
          </w:p>
        </w:tc>
      </w:tr>
      <w:tr w:rsidR="00404E8D" w:rsidRPr="001909A4" w14:paraId="3712E892" w14:textId="77777777" w:rsidTr="001A2D21">
        <w:trPr>
          <w:trHeight w:val="293"/>
        </w:trPr>
        <w:tc>
          <w:tcPr>
            <w:tcW w:w="1891" w:type="dxa"/>
            <w:vAlign w:val="center"/>
          </w:tcPr>
          <w:p w14:paraId="6CC2F30F" w14:textId="77777777" w:rsidR="00404E8D" w:rsidRPr="001909A4" w:rsidRDefault="00404E8D" w:rsidP="001A2D21">
            <w:pPr>
              <w:rPr>
                <w:color w:val="000000"/>
                <w:sz w:val="20"/>
                <w:szCs w:val="22"/>
              </w:rPr>
            </w:pPr>
            <w:r w:rsidRPr="001909A4">
              <w:rPr>
                <w:color w:val="000000"/>
                <w:sz w:val="20"/>
                <w:szCs w:val="22"/>
              </w:rPr>
              <w:t>H2d</w:t>
            </w:r>
          </w:p>
        </w:tc>
        <w:tc>
          <w:tcPr>
            <w:tcW w:w="2108" w:type="dxa"/>
            <w:shd w:val="clear" w:color="auto" w:fill="auto"/>
            <w:vAlign w:val="center"/>
          </w:tcPr>
          <w:p w14:paraId="0DF36DB4" w14:textId="77777777" w:rsidR="00404E8D" w:rsidRPr="001909A4" w:rsidRDefault="00404E8D" w:rsidP="001A2D21">
            <w:pPr>
              <w:rPr>
                <w:color w:val="000000"/>
                <w:sz w:val="20"/>
                <w:szCs w:val="22"/>
              </w:rPr>
            </w:pPr>
            <w:r w:rsidRPr="001909A4">
              <w:rPr>
                <w:color w:val="000000"/>
                <w:sz w:val="20"/>
                <w:szCs w:val="22"/>
              </w:rPr>
              <w:t>Barriers</w:t>
            </w:r>
          </w:p>
        </w:tc>
        <w:tc>
          <w:tcPr>
            <w:tcW w:w="968" w:type="dxa"/>
            <w:shd w:val="clear" w:color="auto" w:fill="auto"/>
            <w:noWrap/>
            <w:vAlign w:val="center"/>
          </w:tcPr>
          <w:p w14:paraId="4EC4518E"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5C799325" w14:textId="77777777" w:rsidR="00404E8D" w:rsidRPr="001909A4" w:rsidRDefault="00404E8D" w:rsidP="001A2D21">
            <w:pPr>
              <w:rPr>
                <w:color w:val="000000"/>
                <w:sz w:val="20"/>
                <w:szCs w:val="22"/>
              </w:rPr>
            </w:pPr>
            <w:r w:rsidRPr="001909A4">
              <w:rPr>
                <w:color w:val="000000"/>
                <w:sz w:val="20"/>
                <w:szCs w:val="22"/>
              </w:rPr>
              <w:t>KMAU</w:t>
            </w:r>
          </w:p>
        </w:tc>
        <w:tc>
          <w:tcPr>
            <w:tcW w:w="2079" w:type="dxa"/>
            <w:shd w:val="clear" w:color="auto" w:fill="auto"/>
            <w:vAlign w:val="center"/>
          </w:tcPr>
          <w:p w14:paraId="3F0ED51F" w14:textId="77777777" w:rsidR="00404E8D" w:rsidRPr="001909A4" w:rsidRDefault="00404E8D" w:rsidP="001A2D21">
            <w:pPr>
              <w:rPr>
                <w:color w:val="000000"/>
                <w:sz w:val="20"/>
                <w:szCs w:val="22"/>
              </w:rPr>
            </w:pPr>
            <w:r w:rsidRPr="001909A4">
              <w:rPr>
                <w:color w:val="000000"/>
                <w:sz w:val="20"/>
                <w:szCs w:val="22"/>
              </w:rPr>
              <w:t>Negative</w:t>
            </w:r>
          </w:p>
        </w:tc>
      </w:tr>
      <w:tr w:rsidR="00404E8D" w:rsidRPr="001909A4" w14:paraId="63037CA4" w14:textId="77777777" w:rsidTr="001A2D21">
        <w:trPr>
          <w:trHeight w:val="293"/>
        </w:trPr>
        <w:tc>
          <w:tcPr>
            <w:tcW w:w="1891" w:type="dxa"/>
            <w:vAlign w:val="center"/>
          </w:tcPr>
          <w:p w14:paraId="6B70E880" w14:textId="77777777" w:rsidR="00404E8D" w:rsidRPr="001909A4" w:rsidRDefault="00404E8D" w:rsidP="001A2D21">
            <w:pPr>
              <w:rPr>
                <w:color w:val="000000"/>
                <w:sz w:val="20"/>
                <w:szCs w:val="22"/>
              </w:rPr>
            </w:pPr>
            <w:r w:rsidRPr="001909A4">
              <w:rPr>
                <w:color w:val="000000"/>
                <w:sz w:val="20"/>
                <w:szCs w:val="22"/>
              </w:rPr>
              <w:t>H3</w:t>
            </w:r>
          </w:p>
        </w:tc>
        <w:tc>
          <w:tcPr>
            <w:tcW w:w="2108" w:type="dxa"/>
            <w:shd w:val="clear" w:color="auto" w:fill="auto"/>
            <w:vAlign w:val="center"/>
          </w:tcPr>
          <w:p w14:paraId="659470EE" w14:textId="77777777" w:rsidR="00404E8D" w:rsidRPr="001909A4" w:rsidRDefault="00404E8D" w:rsidP="001A2D21">
            <w:pPr>
              <w:rPr>
                <w:color w:val="000000"/>
                <w:sz w:val="20"/>
                <w:szCs w:val="22"/>
              </w:rPr>
            </w:pPr>
            <w:r w:rsidRPr="001909A4">
              <w:rPr>
                <w:color w:val="000000"/>
                <w:sz w:val="20"/>
                <w:szCs w:val="22"/>
              </w:rPr>
              <w:t>KM practices</w:t>
            </w:r>
          </w:p>
        </w:tc>
        <w:tc>
          <w:tcPr>
            <w:tcW w:w="968" w:type="dxa"/>
            <w:shd w:val="clear" w:color="auto" w:fill="auto"/>
            <w:noWrap/>
            <w:vAlign w:val="center"/>
          </w:tcPr>
          <w:p w14:paraId="0ABD532D"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C2C8A5D" w14:textId="77777777" w:rsidR="00404E8D" w:rsidRPr="001909A4" w:rsidRDefault="00404E8D" w:rsidP="001A2D21">
            <w:pPr>
              <w:rPr>
                <w:color w:val="000000"/>
                <w:sz w:val="20"/>
                <w:szCs w:val="22"/>
              </w:rPr>
            </w:pPr>
            <w:r w:rsidRPr="001909A4">
              <w:rPr>
                <w:color w:val="000000"/>
                <w:sz w:val="20"/>
                <w:szCs w:val="22"/>
              </w:rPr>
              <w:t xml:space="preserve">Firm </w:t>
            </w:r>
            <w:proofErr w:type="spellStart"/>
            <w:r w:rsidRPr="001909A4">
              <w:rPr>
                <w:color w:val="000000"/>
                <w:sz w:val="20"/>
                <w:szCs w:val="22"/>
              </w:rPr>
              <w:t>Perf</w:t>
            </w:r>
            <w:proofErr w:type="spellEnd"/>
          </w:p>
        </w:tc>
        <w:tc>
          <w:tcPr>
            <w:tcW w:w="2079" w:type="dxa"/>
            <w:shd w:val="clear" w:color="auto" w:fill="auto"/>
            <w:vAlign w:val="center"/>
          </w:tcPr>
          <w:p w14:paraId="73C4E148"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175AAA25" w14:textId="77777777" w:rsidTr="001A2D21">
        <w:trPr>
          <w:trHeight w:val="293"/>
        </w:trPr>
        <w:tc>
          <w:tcPr>
            <w:tcW w:w="1891" w:type="dxa"/>
            <w:vAlign w:val="center"/>
          </w:tcPr>
          <w:p w14:paraId="17D19897" w14:textId="77777777" w:rsidR="00404E8D" w:rsidRPr="001909A4" w:rsidRDefault="00404E8D" w:rsidP="001A2D21">
            <w:pPr>
              <w:rPr>
                <w:color w:val="000000"/>
                <w:sz w:val="20"/>
                <w:szCs w:val="22"/>
              </w:rPr>
            </w:pPr>
            <w:r w:rsidRPr="001909A4">
              <w:rPr>
                <w:color w:val="000000"/>
                <w:sz w:val="20"/>
                <w:szCs w:val="22"/>
              </w:rPr>
              <w:t>H3a</w:t>
            </w:r>
          </w:p>
        </w:tc>
        <w:tc>
          <w:tcPr>
            <w:tcW w:w="2108" w:type="dxa"/>
            <w:shd w:val="clear" w:color="auto" w:fill="auto"/>
            <w:vAlign w:val="center"/>
          </w:tcPr>
          <w:p w14:paraId="5ED799BE" w14:textId="77777777" w:rsidR="00404E8D" w:rsidRPr="001909A4" w:rsidRDefault="00404E8D" w:rsidP="001A2D21">
            <w:pPr>
              <w:rPr>
                <w:color w:val="000000"/>
                <w:sz w:val="20"/>
                <w:szCs w:val="22"/>
              </w:rPr>
            </w:pPr>
            <w:r w:rsidRPr="001909A4">
              <w:rPr>
                <w:color w:val="000000"/>
                <w:sz w:val="20"/>
                <w:szCs w:val="22"/>
              </w:rPr>
              <w:t>KM practices</w:t>
            </w:r>
          </w:p>
        </w:tc>
        <w:tc>
          <w:tcPr>
            <w:tcW w:w="968" w:type="dxa"/>
            <w:shd w:val="clear" w:color="auto" w:fill="auto"/>
            <w:noWrap/>
            <w:vAlign w:val="center"/>
          </w:tcPr>
          <w:p w14:paraId="1031F368"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6753870A" w14:textId="77777777" w:rsidR="00404E8D" w:rsidRPr="001909A4" w:rsidRDefault="00404E8D" w:rsidP="001A2D21">
            <w:pPr>
              <w:rPr>
                <w:color w:val="000000"/>
                <w:sz w:val="20"/>
                <w:szCs w:val="22"/>
              </w:rPr>
            </w:pPr>
            <w:r w:rsidRPr="00A37A9E">
              <w:rPr>
                <w:noProof/>
                <w:color w:val="000000"/>
                <w:sz w:val="20"/>
                <w:szCs w:val="22"/>
              </w:rPr>
              <w:t>Innov</w:t>
            </w:r>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0A70758F"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5B9FC4CC" w14:textId="77777777" w:rsidTr="001A2D21">
        <w:trPr>
          <w:trHeight w:val="293"/>
        </w:trPr>
        <w:tc>
          <w:tcPr>
            <w:tcW w:w="1891" w:type="dxa"/>
            <w:vAlign w:val="center"/>
          </w:tcPr>
          <w:p w14:paraId="0C3E13F4" w14:textId="77777777" w:rsidR="00404E8D" w:rsidRPr="001909A4" w:rsidRDefault="00404E8D" w:rsidP="001A2D21">
            <w:pPr>
              <w:rPr>
                <w:color w:val="000000"/>
                <w:sz w:val="20"/>
                <w:szCs w:val="22"/>
              </w:rPr>
            </w:pPr>
            <w:r w:rsidRPr="001909A4">
              <w:rPr>
                <w:color w:val="000000"/>
                <w:sz w:val="20"/>
                <w:szCs w:val="22"/>
              </w:rPr>
              <w:t>H3b</w:t>
            </w:r>
          </w:p>
        </w:tc>
        <w:tc>
          <w:tcPr>
            <w:tcW w:w="2108" w:type="dxa"/>
            <w:shd w:val="clear" w:color="auto" w:fill="auto"/>
            <w:vAlign w:val="center"/>
          </w:tcPr>
          <w:p w14:paraId="44902832" w14:textId="77777777" w:rsidR="00404E8D" w:rsidRPr="001909A4" w:rsidRDefault="00404E8D" w:rsidP="001A2D21">
            <w:pPr>
              <w:rPr>
                <w:color w:val="000000"/>
                <w:sz w:val="20"/>
                <w:szCs w:val="22"/>
              </w:rPr>
            </w:pPr>
            <w:r w:rsidRPr="001909A4">
              <w:rPr>
                <w:color w:val="000000"/>
                <w:sz w:val="20"/>
                <w:szCs w:val="22"/>
              </w:rPr>
              <w:t>KM practices</w:t>
            </w:r>
          </w:p>
        </w:tc>
        <w:tc>
          <w:tcPr>
            <w:tcW w:w="968" w:type="dxa"/>
            <w:shd w:val="clear" w:color="auto" w:fill="auto"/>
            <w:noWrap/>
            <w:vAlign w:val="center"/>
          </w:tcPr>
          <w:p w14:paraId="6962D49D"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0F836BB2" w14:textId="77777777" w:rsidR="00404E8D" w:rsidRPr="001909A4" w:rsidRDefault="00404E8D" w:rsidP="001A2D21">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2079" w:type="dxa"/>
            <w:shd w:val="clear" w:color="auto" w:fill="auto"/>
            <w:vAlign w:val="center"/>
          </w:tcPr>
          <w:p w14:paraId="3FC74B47"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67AFE4E6" w14:textId="77777777" w:rsidTr="001A2D21">
        <w:trPr>
          <w:trHeight w:val="293"/>
        </w:trPr>
        <w:tc>
          <w:tcPr>
            <w:tcW w:w="1891" w:type="dxa"/>
            <w:vAlign w:val="center"/>
          </w:tcPr>
          <w:p w14:paraId="1B4DB66E" w14:textId="77777777" w:rsidR="00404E8D" w:rsidRPr="001909A4" w:rsidRDefault="00404E8D" w:rsidP="001A2D21">
            <w:pPr>
              <w:rPr>
                <w:color w:val="000000"/>
                <w:sz w:val="20"/>
                <w:szCs w:val="22"/>
              </w:rPr>
            </w:pPr>
            <w:r w:rsidRPr="001909A4">
              <w:rPr>
                <w:color w:val="000000"/>
                <w:sz w:val="20"/>
                <w:szCs w:val="22"/>
              </w:rPr>
              <w:t>H3b</w:t>
            </w:r>
          </w:p>
        </w:tc>
        <w:tc>
          <w:tcPr>
            <w:tcW w:w="2108" w:type="dxa"/>
            <w:shd w:val="clear" w:color="auto" w:fill="auto"/>
            <w:vAlign w:val="center"/>
          </w:tcPr>
          <w:p w14:paraId="0F5C5828" w14:textId="77777777" w:rsidR="00404E8D" w:rsidRPr="001909A4" w:rsidRDefault="00404E8D" w:rsidP="001A2D21">
            <w:pPr>
              <w:rPr>
                <w:color w:val="000000"/>
                <w:sz w:val="20"/>
                <w:szCs w:val="22"/>
              </w:rPr>
            </w:pPr>
            <w:r w:rsidRPr="001909A4">
              <w:rPr>
                <w:color w:val="000000"/>
                <w:sz w:val="20"/>
                <w:szCs w:val="22"/>
              </w:rPr>
              <w:t>KM practices</w:t>
            </w:r>
          </w:p>
        </w:tc>
        <w:tc>
          <w:tcPr>
            <w:tcW w:w="968" w:type="dxa"/>
            <w:shd w:val="clear" w:color="auto" w:fill="auto"/>
            <w:noWrap/>
            <w:vAlign w:val="center"/>
          </w:tcPr>
          <w:p w14:paraId="64AEA0DD"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A5E302E" w14:textId="77777777" w:rsidR="00404E8D" w:rsidRPr="001909A4" w:rsidRDefault="00404E8D" w:rsidP="001A2D21">
            <w:pPr>
              <w:rPr>
                <w:color w:val="000000"/>
                <w:sz w:val="20"/>
                <w:szCs w:val="22"/>
              </w:rPr>
            </w:pPr>
            <w:r w:rsidRPr="00A37A9E">
              <w:rPr>
                <w:noProof/>
                <w:color w:val="000000"/>
                <w:sz w:val="20"/>
                <w:szCs w:val="22"/>
              </w:rPr>
              <w:t>Operat</w:t>
            </w:r>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2A6B0BC9"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372F15A7" w14:textId="77777777" w:rsidTr="001A2D21">
        <w:trPr>
          <w:trHeight w:val="293"/>
        </w:trPr>
        <w:tc>
          <w:tcPr>
            <w:tcW w:w="1891" w:type="dxa"/>
            <w:vAlign w:val="center"/>
          </w:tcPr>
          <w:p w14:paraId="61ED4550" w14:textId="77777777" w:rsidR="00404E8D" w:rsidRPr="001909A4" w:rsidRDefault="00404E8D" w:rsidP="001A2D21">
            <w:pPr>
              <w:rPr>
                <w:color w:val="000000"/>
                <w:sz w:val="20"/>
                <w:szCs w:val="22"/>
              </w:rPr>
            </w:pPr>
            <w:r w:rsidRPr="001909A4">
              <w:rPr>
                <w:color w:val="000000"/>
                <w:sz w:val="20"/>
                <w:szCs w:val="22"/>
              </w:rPr>
              <w:t>H3d</w:t>
            </w:r>
          </w:p>
        </w:tc>
        <w:tc>
          <w:tcPr>
            <w:tcW w:w="2108" w:type="dxa"/>
            <w:shd w:val="clear" w:color="auto" w:fill="auto"/>
            <w:vAlign w:val="center"/>
          </w:tcPr>
          <w:p w14:paraId="6688EE45" w14:textId="77777777" w:rsidR="00404E8D" w:rsidRPr="001909A4" w:rsidRDefault="00404E8D" w:rsidP="001A2D21">
            <w:pPr>
              <w:rPr>
                <w:color w:val="000000"/>
                <w:sz w:val="20"/>
                <w:szCs w:val="22"/>
              </w:rPr>
            </w:pPr>
            <w:r w:rsidRPr="001909A4">
              <w:rPr>
                <w:color w:val="000000"/>
                <w:sz w:val="20"/>
                <w:szCs w:val="22"/>
              </w:rPr>
              <w:t>KMC</w:t>
            </w:r>
          </w:p>
        </w:tc>
        <w:tc>
          <w:tcPr>
            <w:tcW w:w="968" w:type="dxa"/>
            <w:shd w:val="clear" w:color="auto" w:fill="auto"/>
            <w:noWrap/>
            <w:vAlign w:val="center"/>
          </w:tcPr>
          <w:p w14:paraId="2E29AF99"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04254F4" w14:textId="77777777" w:rsidR="00404E8D" w:rsidRPr="001909A4" w:rsidRDefault="00404E8D" w:rsidP="001A2D21">
            <w:pPr>
              <w:rPr>
                <w:color w:val="000000"/>
                <w:sz w:val="20"/>
                <w:szCs w:val="22"/>
              </w:rPr>
            </w:pPr>
            <w:proofErr w:type="spellStart"/>
            <w:r w:rsidRPr="001909A4">
              <w:rPr>
                <w:color w:val="000000"/>
                <w:sz w:val="20"/>
                <w:szCs w:val="22"/>
              </w:rPr>
              <w:t>Innov</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5BC1DC58"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351F3B1B" w14:textId="77777777" w:rsidTr="001A2D21">
        <w:trPr>
          <w:trHeight w:val="293"/>
        </w:trPr>
        <w:tc>
          <w:tcPr>
            <w:tcW w:w="1891" w:type="dxa"/>
            <w:vAlign w:val="center"/>
          </w:tcPr>
          <w:p w14:paraId="245E80E9" w14:textId="77777777" w:rsidR="00404E8D" w:rsidRPr="001909A4" w:rsidRDefault="00404E8D" w:rsidP="001A2D21">
            <w:pPr>
              <w:rPr>
                <w:color w:val="000000"/>
                <w:sz w:val="20"/>
                <w:szCs w:val="22"/>
              </w:rPr>
            </w:pPr>
            <w:r w:rsidRPr="001909A4">
              <w:rPr>
                <w:color w:val="000000"/>
                <w:sz w:val="20"/>
                <w:szCs w:val="22"/>
              </w:rPr>
              <w:t>H3e</w:t>
            </w:r>
          </w:p>
        </w:tc>
        <w:tc>
          <w:tcPr>
            <w:tcW w:w="2108" w:type="dxa"/>
            <w:shd w:val="clear" w:color="auto" w:fill="auto"/>
            <w:vAlign w:val="center"/>
          </w:tcPr>
          <w:p w14:paraId="58842AEF" w14:textId="77777777" w:rsidR="00404E8D" w:rsidRPr="001909A4" w:rsidRDefault="00404E8D" w:rsidP="001A2D21">
            <w:pPr>
              <w:rPr>
                <w:color w:val="000000"/>
                <w:sz w:val="20"/>
                <w:szCs w:val="22"/>
              </w:rPr>
            </w:pPr>
            <w:r w:rsidRPr="001909A4">
              <w:rPr>
                <w:color w:val="000000"/>
                <w:sz w:val="20"/>
                <w:szCs w:val="22"/>
              </w:rPr>
              <w:t>KMC</w:t>
            </w:r>
          </w:p>
        </w:tc>
        <w:tc>
          <w:tcPr>
            <w:tcW w:w="968" w:type="dxa"/>
            <w:shd w:val="clear" w:color="auto" w:fill="auto"/>
            <w:noWrap/>
            <w:vAlign w:val="center"/>
          </w:tcPr>
          <w:p w14:paraId="616FE6D1"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CF6D185" w14:textId="77777777" w:rsidR="00404E8D" w:rsidRPr="001909A4" w:rsidRDefault="00404E8D" w:rsidP="001A2D21">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2079" w:type="dxa"/>
            <w:shd w:val="clear" w:color="auto" w:fill="auto"/>
            <w:vAlign w:val="center"/>
          </w:tcPr>
          <w:p w14:paraId="43D09CE1"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4E1F869A" w14:textId="77777777" w:rsidTr="001A2D21">
        <w:trPr>
          <w:trHeight w:val="293"/>
        </w:trPr>
        <w:tc>
          <w:tcPr>
            <w:tcW w:w="1891" w:type="dxa"/>
            <w:vAlign w:val="center"/>
          </w:tcPr>
          <w:p w14:paraId="0A2B4CB5" w14:textId="77777777" w:rsidR="00404E8D" w:rsidRPr="001909A4" w:rsidRDefault="00404E8D" w:rsidP="001A2D21">
            <w:pPr>
              <w:rPr>
                <w:color w:val="000000"/>
                <w:sz w:val="20"/>
                <w:szCs w:val="22"/>
              </w:rPr>
            </w:pPr>
            <w:r w:rsidRPr="001909A4">
              <w:rPr>
                <w:color w:val="000000"/>
                <w:sz w:val="20"/>
                <w:szCs w:val="22"/>
              </w:rPr>
              <w:t>H3f</w:t>
            </w:r>
          </w:p>
        </w:tc>
        <w:tc>
          <w:tcPr>
            <w:tcW w:w="2108" w:type="dxa"/>
            <w:shd w:val="clear" w:color="auto" w:fill="auto"/>
            <w:vAlign w:val="center"/>
          </w:tcPr>
          <w:p w14:paraId="3A2A83B0" w14:textId="77777777" w:rsidR="00404E8D" w:rsidRPr="001909A4" w:rsidRDefault="00404E8D" w:rsidP="001A2D21">
            <w:pPr>
              <w:rPr>
                <w:color w:val="000000"/>
                <w:sz w:val="20"/>
                <w:szCs w:val="22"/>
              </w:rPr>
            </w:pPr>
            <w:r w:rsidRPr="001909A4">
              <w:rPr>
                <w:color w:val="000000"/>
                <w:sz w:val="20"/>
                <w:szCs w:val="22"/>
              </w:rPr>
              <w:t>KMC</w:t>
            </w:r>
          </w:p>
        </w:tc>
        <w:tc>
          <w:tcPr>
            <w:tcW w:w="968" w:type="dxa"/>
            <w:shd w:val="clear" w:color="auto" w:fill="auto"/>
            <w:noWrap/>
            <w:vAlign w:val="center"/>
          </w:tcPr>
          <w:p w14:paraId="0C0AB8CE"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2605D5A" w14:textId="77777777" w:rsidR="00404E8D" w:rsidRPr="001909A4" w:rsidRDefault="00404E8D" w:rsidP="001A2D21">
            <w:pPr>
              <w:rPr>
                <w:color w:val="000000"/>
                <w:sz w:val="20"/>
                <w:szCs w:val="22"/>
              </w:rPr>
            </w:pPr>
            <w:r w:rsidRPr="00A37A9E">
              <w:rPr>
                <w:noProof/>
                <w:color w:val="000000"/>
                <w:sz w:val="20"/>
                <w:szCs w:val="22"/>
              </w:rPr>
              <w:t>Operat</w:t>
            </w:r>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15EA071C"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0569D5B7" w14:textId="77777777" w:rsidTr="001A2D21">
        <w:trPr>
          <w:trHeight w:val="293"/>
        </w:trPr>
        <w:tc>
          <w:tcPr>
            <w:tcW w:w="1891" w:type="dxa"/>
            <w:vAlign w:val="center"/>
          </w:tcPr>
          <w:p w14:paraId="2A7B9C16" w14:textId="77777777" w:rsidR="00404E8D" w:rsidRPr="001909A4" w:rsidRDefault="00404E8D" w:rsidP="001A2D21">
            <w:pPr>
              <w:rPr>
                <w:color w:val="000000"/>
                <w:sz w:val="20"/>
                <w:szCs w:val="22"/>
              </w:rPr>
            </w:pPr>
            <w:r w:rsidRPr="001909A4">
              <w:rPr>
                <w:color w:val="000000"/>
                <w:sz w:val="20"/>
                <w:szCs w:val="22"/>
              </w:rPr>
              <w:t>H3g</w:t>
            </w:r>
          </w:p>
        </w:tc>
        <w:tc>
          <w:tcPr>
            <w:tcW w:w="2108" w:type="dxa"/>
            <w:shd w:val="clear" w:color="auto" w:fill="auto"/>
            <w:vAlign w:val="center"/>
          </w:tcPr>
          <w:p w14:paraId="631FBF2C" w14:textId="77777777" w:rsidR="00404E8D" w:rsidRPr="001909A4" w:rsidRDefault="00404E8D" w:rsidP="001A2D21">
            <w:pPr>
              <w:rPr>
                <w:color w:val="000000"/>
                <w:sz w:val="20"/>
                <w:szCs w:val="22"/>
              </w:rPr>
            </w:pPr>
            <w:r w:rsidRPr="001909A4">
              <w:rPr>
                <w:color w:val="000000"/>
                <w:sz w:val="20"/>
                <w:szCs w:val="22"/>
              </w:rPr>
              <w:t>KMCS</w:t>
            </w:r>
          </w:p>
        </w:tc>
        <w:tc>
          <w:tcPr>
            <w:tcW w:w="968" w:type="dxa"/>
            <w:shd w:val="clear" w:color="auto" w:fill="auto"/>
            <w:noWrap/>
            <w:vAlign w:val="center"/>
          </w:tcPr>
          <w:p w14:paraId="53F5EA41"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1C288F57" w14:textId="77777777" w:rsidR="00404E8D" w:rsidRPr="001909A4" w:rsidRDefault="00404E8D" w:rsidP="001A2D21">
            <w:pPr>
              <w:rPr>
                <w:color w:val="000000"/>
                <w:sz w:val="20"/>
                <w:szCs w:val="22"/>
              </w:rPr>
            </w:pPr>
            <w:proofErr w:type="spellStart"/>
            <w:r w:rsidRPr="001909A4">
              <w:rPr>
                <w:color w:val="000000"/>
                <w:sz w:val="20"/>
                <w:szCs w:val="22"/>
              </w:rPr>
              <w:t>Innov</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5B0FBA45"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7163F7AB" w14:textId="77777777" w:rsidTr="001A2D21">
        <w:trPr>
          <w:trHeight w:val="293"/>
        </w:trPr>
        <w:tc>
          <w:tcPr>
            <w:tcW w:w="1891" w:type="dxa"/>
            <w:vAlign w:val="center"/>
          </w:tcPr>
          <w:p w14:paraId="48388F7E" w14:textId="77777777" w:rsidR="00404E8D" w:rsidRPr="001909A4" w:rsidRDefault="00404E8D" w:rsidP="001A2D21">
            <w:pPr>
              <w:rPr>
                <w:color w:val="000000"/>
                <w:sz w:val="20"/>
                <w:szCs w:val="22"/>
              </w:rPr>
            </w:pPr>
            <w:r w:rsidRPr="001909A4">
              <w:rPr>
                <w:color w:val="000000"/>
                <w:sz w:val="20"/>
                <w:szCs w:val="22"/>
              </w:rPr>
              <w:t>H3h</w:t>
            </w:r>
          </w:p>
        </w:tc>
        <w:tc>
          <w:tcPr>
            <w:tcW w:w="2108" w:type="dxa"/>
            <w:shd w:val="clear" w:color="auto" w:fill="auto"/>
            <w:vAlign w:val="center"/>
          </w:tcPr>
          <w:p w14:paraId="3CE5AF96" w14:textId="77777777" w:rsidR="00404E8D" w:rsidRPr="001909A4" w:rsidRDefault="00404E8D" w:rsidP="001A2D21">
            <w:pPr>
              <w:rPr>
                <w:color w:val="000000"/>
                <w:sz w:val="20"/>
                <w:szCs w:val="22"/>
              </w:rPr>
            </w:pPr>
            <w:r w:rsidRPr="001909A4">
              <w:rPr>
                <w:color w:val="000000"/>
                <w:sz w:val="20"/>
                <w:szCs w:val="22"/>
              </w:rPr>
              <w:t>KMCS</w:t>
            </w:r>
          </w:p>
        </w:tc>
        <w:tc>
          <w:tcPr>
            <w:tcW w:w="968" w:type="dxa"/>
            <w:shd w:val="clear" w:color="auto" w:fill="auto"/>
            <w:noWrap/>
            <w:vAlign w:val="center"/>
          </w:tcPr>
          <w:p w14:paraId="528DED06"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29CAEFB9" w14:textId="77777777" w:rsidR="00404E8D" w:rsidRPr="001909A4" w:rsidRDefault="00404E8D" w:rsidP="001A2D21">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2079" w:type="dxa"/>
            <w:shd w:val="clear" w:color="auto" w:fill="auto"/>
            <w:vAlign w:val="center"/>
          </w:tcPr>
          <w:p w14:paraId="695B5F4D"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480E2C8D" w14:textId="77777777" w:rsidTr="001A2D21">
        <w:trPr>
          <w:trHeight w:val="293"/>
        </w:trPr>
        <w:tc>
          <w:tcPr>
            <w:tcW w:w="1891" w:type="dxa"/>
            <w:vAlign w:val="center"/>
          </w:tcPr>
          <w:p w14:paraId="23214E23" w14:textId="77777777" w:rsidR="00404E8D" w:rsidRPr="001909A4" w:rsidRDefault="00404E8D" w:rsidP="001A2D21">
            <w:pPr>
              <w:rPr>
                <w:color w:val="000000"/>
                <w:sz w:val="20"/>
                <w:szCs w:val="22"/>
              </w:rPr>
            </w:pPr>
            <w:r w:rsidRPr="001909A4">
              <w:rPr>
                <w:color w:val="000000"/>
                <w:sz w:val="20"/>
                <w:szCs w:val="22"/>
              </w:rPr>
              <w:t>H3i</w:t>
            </w:r>
          </w:p>
        </w:tc>
        <w:tc>
          <w:tcPr>
            <w:tcW w:w="2108" w:type="dxa"/>
            <w:shd w:val="clear" w:color="auto" w:fill="auto"/>
            <w:vAlign w:val="center"/>
          </w:tcPr>
          <w:p w14:paraId="4FBF67A9" w14:textId="77777777" w:rsidR="00404E8D" w:rsidRPr="001909A4" w:rsidRDefault="00404E8D" w:rsidP="001A2D21">
            <w:pPr>
              <w:rPr>
                <w:color w:val="000000"/>
                <w:sz w:val="20"/>
                <w:szCs w:val="22"/>
              </w:rPr>
            </w:pPr>
            <w:r w:rsidRPr="001909A4">
              <w:rPr>
                <w:color w:val="000000"/>
                <w:sz w:val="20"/>
                <w:szCs w:val="22"/>
              </w:rPr>
              <w:t>KMCS</w:t>
            </w:r>
          </w:p>
        </w:tc>
        <w:tc>
          <w:tcPr>
            <w:tcW w:w="968" w:type="dxa"/>
            <w:shd w:val="clear" w:color="auto" w:fill="auto"/>
            <w:noWrap/>
            <w:vAlign w:val="center"/>
          </w:tcPr>
          <w:p w14:paraId="7CF89B27"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6865226C" w14:textId="77777777" w:rsidR="00404E8D" w:rsidRPr="001909A4" w:rsidRDefault="00404E8D" w:rsidP="001A2D21">
            <w:pPr>
              <w:rPr>
                <w:color w:val="000000"/>
                <w:sz w:val="20"/>
                <w:szCs w:val="22"/>
              </w:rPr>
            </w:pPr>
            <w:proofErr w:type="spellStart"/>
            <w:r w:rsidRPr="001909A4">
              <w:rPr>
                <w:color w:val="000000"/>
                <w:sz w:val="20"/>
                <w:szCs w:val="22"/>
              </w:rPr>
              <w:t>Operat</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0AE681CC"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23041D70" w14:textId="77777777" w:rsidTr="001A2D21">
        <w:trPr>
          <w:trHeight w:val="293"/>
        </w:trPr>
        <w:tc>
          <w:tcPr>
            <w:tcW w:w="1891" w:type="dxa"/>
            <w:vAlign w:val="center"/>
          </w:tcPr>
          <w:p w14:paraId="62CFF4F6" w14:textId="77777777" w:rsidR="00404E8D" w:rsidRPr="001909A4" w:rsidRDefault="00404E8D" w:rsidP="001A2D21">
            <w:pPr>
              <w:rPr>
                <w:color w:val="000000"/>
                <w:sz w:val="20"/>
                <w:szCs w:val="22"/>
              </w:rPr>
            </w:pPr>
            <w:r w:rsidRPr="001909A4">
              <w:rPr>
                <w:color w:val="000000"/>
                <w:sz w:val="20"/>
                <w:szCs w:val="22"/>
              </w:rPr>
              <w:t>H3j</w:t>
            </w:r>
          </w:p>
        </w:tc>
        <w:tc>
          <w:tcPr>
            <w:tcW w:w="2108" w:type="dxa"/>
            <w:shd w:val="clear" w:color="auto" w:fill="auto"/>
            <w:vAlign w:val="center"/>
          </w:tcPr>
          <w:p w14:paraId="5EF5761B" w14:textId="77777777" w:rsidR="00404E8D" w:rsidRPr="001909A4" w:rsidRDefault="00404E8D" w:rsidP="001A2D21">
            <w:pPr>
              <w:rPr>
                <w:color w:val="000000"/>
                <w:sz w:val="20"/>
                <w:szCs w:val="22"/>
              </w:rPr>
            </w:pPr>
            <w:r w:rsidRPr="001909A4">
              <w:rPr>
                <w:color w:val="000000"/>
                <w:sz w:val="20"/>
                <w:szCs w:val="22"/>
              </w:rPr>
              <w:t>KMSH</w:t>
            </w:r>
          </w:p>
        </w:tc>
        <w:tc>
          <w:tcPr>
            <w:tcW w:w="968" w:type="dxa"/>
            <w:shd w:val="clear" w:color="auto" w:fill="auto"/>
            <w:noWrap/>
            <w:vAlign w:val="center"/>
          </w:tcPr>
          <w:p w14:paraId="09C0C380"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4318C93C" w14:textId="77777777" w:rsidR="00404E8D" w:rsidRPr="001909A4" w:rsidRDefault="00404E8D" w:rsidP="001A2D21">
            <w:pPr>
              <w:rPr>
                <w:color w:val="000000"/>
                <w:sz w:val="20"/>
                <w:szCs w:val="22"/>
              </w:rPr>
            </w:pPr>
            <w:r w:rsidRPr="00A37A9E">
              <w:rPr>
                <w:noProof/>
                <w:color w:val="000000"/>
                <w:sz w:val="20"/>
                <w:szCs w:val="22"/>
              </w:rPr>
              <w:t>Innov</w:t>
            </w:r>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28ECE46E"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3852D3DB" w14:textId="77777777" w:rsidTr="001A2D21">
        <w:trPr>
          <w:trHeight w:val="293"/>
        </w:trPr>
        <w:tc>
          <w:tcPr>
            <w:tcW w:w="1891" w:type="dxa"/>
            <w:vAlign w:val="center"/>
          </w:tcPr>
          <w:p w14:paraId="6FEA247B" w14:textId="77777777" w:rsidR="00404E8D" w:rsidRPr="001909A4" w:rsidRDefault="00404E8D" w:rsidP="001A2D21">
            <w:pPr>
              <w:rPr>
                <w:color w:val="000000"/>
                <w:sz w:val="20"/>
                <w:szCs w:val="22"/>
              </w:rPr>
            </w:pPr>
            <w:r w:rsidRPr="001909A4">
              <w:rPr>
                <w:color w:val="000000"/>
                <w:sz w:val="20"/>
                <w:szCs w:val="22"/>
              </w:rPr>
              <w:t>H3k</w:t>
            </w:r>
          </w:p>
        </w:tc>
        <w:tc>
          <w:tcPr>
            <w:tcW w:w="2108" w:type="dxa"/>
            <w:shd w:val="clear" w:color="auto" w:fill="auto"/>
            <w:vAlign w:val="center"/>
          </w:tcPr>
          <w:p w14:paraId="048677E0" w14:textId="77777777" w:rsidR="00404E8D" w:rsidRPr="001909A4" w:rsidRDefault="00404E8D" w:rsidP="001A2D21">
            <w:pPr>
              <w:rPr>
                <w:color w:val="000000"/>
                <w:sz w:val="20"/>
                <w:szCs w:val="22"/>
              </w:rPr>
            </w:pPr>
            <w:r w:rsidRPr="001909A4">
              <w:rPr>
                <w:color w:val="000000"/>
                <w:sz w:val="20"/>
                <w:szCs w:val="22"/>
              </w:rPr>
              <w:t>KMSH</w:t>
            </w:r>
          </w:p>
        </w:tc>
        <w:tc>
          <w:tcPr>
            <w:tcW w:w="968" w:type="dxa"/>
            <w:shd w:val="clear" w:color="auto" w:fill="auto"/>
            <w:noWrap/>
            <w:vAlign w:val="center"/>
          </w:tcPr>
          <w:p w14:paraId="35B18326"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76011A2D" w14:textId="77777777" w:rsidR="00404E8D" w:rsidRPr="001909A4" w:rsidRDefault="00404E8D" w:rsidP="001A2D21">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2079" w:type="dxa"/>
            <w:shd w:val="clear" w:color="auto" w:fill="auto"/>
            <w:vAlign w:val="center"/>
          </w:tcPr>
          <w:p w14:paraId="2356143B"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5A6FF710" w14:textId="77777777" w:rsidTr="001A2D21">
        <w:trPr>
          <w:trHeight w:val="293"/>
        </w:trPr>
        <w:tc>
          <w:tcPr>
            <w:tcW w:w="1891" w:type="dxa"/>
            <w:vAlign w:val="center"/>
          </w:tcPr>
          <w:p w14:paraId="5C9649C8" w14:textId="77777777" w:rsidR="00404E8D" w:rsidRPr="001909A4" w:rsidRDefault="00404E8D" w:rsidP="001A2D21">
            <w:pPr>
              <w:rPr>
                <w:color w:val="000000"/>
                <w:sz w:val="20"/>
                <w:szCs w:val="22"/>
              </w:rPr>
            </w:pPr>
            <w:r w:rsidRPr="001909A4">
              <w:rPr>
                <w:color w:val="000000"/>
                <w:sz w:val="20"/>
                <w:szCs w:val="22"/>
              </w:rPr>
              <w:t>H3l</w:t>
            </w:r>
          </w:p>
        </w:tc>
        <w:tc>
          <w:tcPr>
            <w:tcW w:w="2108" w:type="dxa"/>
            <w:shd w:val="clear" w:color="auto" w:fill="auto"/>
            <w:vAlign w:val="center"/>
          </w:tcPr>
          <w:p w14:paraId="0C99539A" w14:textId="77777777" w:rsidR="00404E8D" w:rsidRPr="001909A4" w:rsidRDefault="00404E8D" w:rsidP="001A2D21">
            <w:pPr>
              <w:rPr>
                <w:color w:val="000000"/>
                <w:sz w:val="20"/>
                <w:szCs w:val="22"/>
              </w:rPr>
            </w:pPr>
            <w:r w:rsidRPr="001909A4">
              <w:rPr>
                <w:color w:val="000000"/>
                <w:sz w:val="20"/>
                <w:szCs w:val="22"/>
              </w:rPr>
              <w:t>KMSH</w:t>
            </w:r>
          </w:p>
        </w:tc>
        <w:tc>
          <w:tcPr>
            <w:tcW w:w="968" w:type="dxa"/>
            <w:shd w:val="clear" w:color="auto" w:fill="auto"/>
            <w:noWrap/>
            <w:vAlign w:val="center"/>
          </w:tcPr>
          <w:p w14:paraId="7128FB88"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4C468046" w14:textId="77777777" w:rsidR="00404E8D" w:rsidRPr="001909A4" w:rsidRDefault="00404E8D" w:rsidP="001A2D21">
            <w:pPr>
              <w:rPr>
                <w:color w:val="000000"/>
                <w:sz w:val="20"/>
                <w:szCs w:val="22"/>
              </w:rPr>
            </w:pPr>
            <w:r w:rsidRPr="00A37A9E">
              <w:rPr>
                <w:noProof/>
                <w:color w:val="000000"/>
                <w:sz w:val="20"/>
                <w:szCs w:val="22"/>
              </w:rPr>
              <w:t>Operat</w:t>
            </w:r>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47B3DE9D"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269F5388" w14:textId="77777777" w:rsidTr="001A2D21">
        <w:trPr>
          <w:trHeight w:val="293"/>
        </w:trPr>
        <w:tc>
          <w:tcPr>
            <w:tcW w:w="1891" w:type="dxa"/>
            <w:vAlign w:val="center"/>
          </w:tcPr>
          <w:p w14:paraId="14660C56" w14:textId="77777777" w:rsidR="00404E8D" w:rsidRPr="001909A4" w:rsidRDefault="00404E8D" w:rsidP="001A2D21">
            <w:pPr>
              <w:rPr>
                <w:color w:val="000000"/>
                <w:sz w:val="20"/>
                <w:szCs w:val="22"/>
              </w:rPr>
            </w:pPr>
            <w:r w:rsidRPr="001909A4">
              <w:rPr>
                <w:color w:val="000000"/>
                <w:sz w:val="20"/>
                <w:szCs w:val="22"/>
              </w:rPr>
              <w:t>H3m</w:t>
            </w:r>
          </w:p>
        </w:tc>
        <w:tc>
          <w:tcPr>
            <w:tcW w:w="2108" w:type="dxa"/>
            <w:shd w:val="clear" w:color="auto" w:fill="auto"/>
            <w:vAlign w:val="center"/>
          </w:tcPr>
          <w:p w14:paraId="29F40BD2" w14:textId="77777777" w:rsidR="00404E8D" w:rsidRPr="001909A4" w:rsidRDefault="00404E8D" w:rsidP="001A2D21">
            <w:pPr>
              <w:rPr>
                <w:color w:val="000000"/>
                <w:sz w:val="20"/>
                <w:szCs w:val="22"/>
              </w:rPr>
            </w:pPr>
            <w:r w:rsidRPr="001909A4">
              <w:rPr>
                <w:color w:val="000000"/>
                <w:sz w:val="20"/>
                <w:szCs w:val="22"/>
              </w:rPr>
              <w:t>KMAU</w:t>
            </w:r>
          </w:p>
        </w:tc>
        <w:tc>
          <w:tcPr>
            <w:tcW w:w="968" w:type="dxa"/>
            <w:shd w:val="clear" w:color="auto" w:fill="auto"/>
            <w:noWrap/>
            <w:vAlign w:val="center"/>
          </w:tcPr>
          <w:p w14:paraId="12764332"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5DFC88B7" w14:textId="77777777" w:rsidR="00404E8D" w:rsidRPr="001909A4" w:rsidRDefault="00404E8D" w:rsidP="001A2D21">
            <w:pPr>
              <w:rPr>
                <w:color w:val="000000"/>
                <w:sz w:val="20"/>
                <w:szCs w:val="22"/>
              </w:rPr>
            </w:pPr>
            <w:r w:rsidRPr="00A37A9E">
              <w:rPr>
                <w:noProof/>
                <w:color w:val="000000"/>
                <w:sz w:val="20"/>
                <w:szCs w:val="22"/>
              </w:rPr>
              <w:t>Innov</w:t>
            </w:r>
            <w:r w:rsidRPr="001909A4">
              <w:rPr>
                <w:color w:val="000000"/>
                <w:sz w:val="20"/>
                <w:szCs w:val="22"/>
              </w:rPr>
              <w:t xml:space="preserve">. </w:t>
            </w:r>
            <w:proofErr w:type="spellStart"/>
            <w:r w:rsidRPr="001909A4">
              <w:rPr>
                <w:color w:val="000000"/>
                <w:sz w:val="20"/>
                <w:szCs w:val="22"/>
              </w:rPr>
              <w:t>Perf</w:t>
            </w:r>
            <w:proofErr w:type="spellEnd"/>
          </w:p>
        </w:tc>
        <w:tc>
          <w:tcPr>
            <w:tcW w:w="2079" w:type="dxa"/>
            <w:shd w:val="clear" w:color="auto" w:fill="auto"/>
            <w:vAlign w:val="center"/>
          </w:tcPr>
          <w:p w14:paraId="3C15AD1F"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1287F95E" w14:textId="77777777" w:rsidTr="001A2D21">
        <w:trPr>
          <w:trHeight w:val="293"/>
        </w:trPr>
        <w:tc>
          <w:tcPr>
            <w:tcW w:w="1891" w:type="dxa"/>
            <w:vAlign w:val="center"/>
          </w:tcPr>
          <w:p w14:paraId="49545701" w14:textId="77777777" w:rsidR="00404E8D" w:rsidRPr="001909A4" w:rsidRDefault="00404E8D" w:rsidP="001A2D21">
            <w:pPr>
              <w:rPr>
                <w:color w:val="000000"/>
                <w:sz w:val="20"/>
                <w:szCs w:val="22"/>
              </w:rPr>
            </w:pPr>
            <w:r w:rsidRPr="001909A4">
              <w:rPr>
                <w:color w:val="000000"/>
                <w:sz w:val="20"/>
                <w:szCs w:val="22"/>
              </w:rPr>
              <w:t>H3n</w:t>
            </w:r>
          </w:p>
        </w:tc>
        <w:tc>
          <w:tcPr>
            <w:tcW w:w="2108" w:type="dxa"/>
            <w:shd w:val="clear" w:color="auto" w:fill="auto"/>
            <w:vAlign w:val="center"/>
          </w:tcPr>
          <w:p w14:paraId="439AAFF5" w14:textId="77777777" w:rsidR="00404E8D" w:rsidRPr="001909A4" w:rsidRDefault="00404E8D" w:rsidP="001A2D21">
            <w:pPr>
              <w:rPr>
                <w:color w:val="000000"/>
                <w:sz w:val="20"/>
                <w:szCs w:val="22"/>
              </w:rPr>
            </w:pPr>
            <w:r w:rsidRPr="001909A4">
              <w:rPr>
                <w:color w:val="000000"/>
                <w:sz w:val="20"/>
                <w:szCs w:val="22"/>
              </w:rPr>
              <w:t>KMAU</w:t>
            </w:r>
          </w:p>
        </w:tc>
        <w:tc>
          <w:tcPr>
            <w:tcW w:w="968" w:type="dxa"/>
            <w:shd w:val="clear" w:color="auto" w:fill="auto"/>
            <w:noWrap/>
            <w:vAlign w:val="center"/>
          </w:tcPr>
          <w:p w14:paraId="205D27BE"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shd w:val="clear" w:color="auto" w:fill="auto"/>
            <w:vAlign w:val="center"/>
          </w:tcPr>
          <w:p w14:paraId="30CA606B" w14:textId="77777777" w:rsidR="00404E8D" w:rsidRPr="001909A4" w:rsidRDefault="00404E8D" w:rsidP="001A2D21">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2079" w:type="dxa"/>
            <w:shd w:val="clear" w:color="auto" w:fill="auto"/>
            <w:vAlign w:val="center"/>
          </w:tcPr>
          <w:p w14:paraId="5EE1ABC8" w14:textId="77777777" w:rsidR="00404E8D" w:rsidRPr="001909A4" w:rsidRDefault="00404E8D" w:rsidP="001A2D21">
            <w:pPr>
              <w:rPr>
                <w:color w:val="000000"/>
                <w:sz w:val="20"/>
                <w:szCs w:val="22"/>
              </w:rPr>
            </w:pPr>
            <w:r w:rsidRPr="001909A4">
              <w:rPr>
                <w:color w:val="000000"/>
                <w:sz w:val="20"/>
                <w:szCs w:val="22"/>
              </w:rPr>
              <w:t>Positive</w:t>
            </w:r>
          </w:p>
        </w:tc>
      </w:tr>
      <w:tr w:rsidR="00404E8D" w:rsidRPr="001909A4" w14:paraId="15CE9DDF" w14:textId="77777777" w:rsidTr="001A2D21">
        <w:trPr>
          <w:trHeight w:val="293"/>
        </w:trPr>
        <w:tc>
          <w:tcPr>
            <w:tcW w:w="1891" w:type="dxa"/>
            <w:tcBorders>
              <w:bottom w:val="single" w:sz="4" w:space="0" w:color="auto"/>
            </w:tcBorders>
            <w:vAlign w:val="center"/>
          </w:tcPr>
          <w:p w14:paraId="0576393C" w14:textId="77777777" w:rsidR="00404E8D" w:rsidRPr="001909A4" w:rsidRDefault="00404E8D" w:rsidP="001A2D21">
            <w:pPr>
              <w:rPr>
                <w:color w:val="000000"/>
                <w:sz w:val="20"/>
                <w:szCs w:val="22"/>
              </w:rPr>
            </w:pPr>
            <w:r w:rsidRPr="001909A4">
              <w:rPr>
                <w:color w:val="000000"/>
                <w:sz w:val="20"/>
                <w:szCs w:val="22"/>
              </w:rPr>
              <w:t>H3o</w:t>
            </w:r>
          </w:p>
        </w:tc>
        <w:tc>
          <w:tcPr>
            <w:tcW w:w="2108" w:type="dxa"/>
            <w:tcBorders>
              <w:bottom w:val="single" w:sz="4" w:space="0" w:color="auto"/>
            </w:tcBorders>
            <w:shd w:val="clear" w:color="auto" w:fill="auto"/>
            <w:vAlign w:val="center"/>
          </w:tcPr>
          <w:p w14:paraId="237E5B1C" w14:textId="77777777" w:rsidR="00404E8D" w:rsidRPr="001909A4" w:rsidRDefault="00404E8D" w:rsidP="001A2D21">
            <w:pPr>
              <w:rPr>
                <w:color w:val="000000"/>
                <w:sz w:val="20"/>
                <w:szCs w:val="22"/>
              </w:rPr>
            </w:pPr>
            <w:r w:rsidRPr="001909A4">
              <w:rPr>
                <w:color w:val="000000"/>
                <w:sz w:val="20"/>
                <w:szCs w:val="22"/>
              </w:rPr>
              <w:t>KMAU</w:t>
            </w:r>
          </w:p>
        </w:tc>
        <w:tc>
          <w:tcPr>
            <w:tcW w:w="968" w:type="dxa"/>
            <w:tcBorders>
              <w:bottom w:val="single" w:sz="4" w:space="0" w:color="auto"/>
            </w:tcBorders>
            <w:shd w:val="clear" w:color="auto" w:fill="auto"/>
            <w:noWrap/>
            <w:vAlign w:val="center"/>
          </w:tcPr>
          <w:p w14:paraId="417A105F" w14:textId="77777777" w:rsidR="00404E8D" w:rsidRPr="001909A4" w:rsidRDefault="00404E8D" w:rsidP="001A2D21">
            <w:pPr>
              <w:rPr>
                <w:color w:val="000000"/>
                <w:sz w:val="20"/>
                <w:szCs w:val="22"/>
              </w:rPr>
            </w:pPr>
            <w:r w:rsidRPr="001909A4">
              <w:rPr>
                <w:color w:val="000000"/>
                <w:sz w:val="20"/>
                <w:szCs w:val="22"/>
              </w:rPr>
              <w:sym w:font="Wingdings" w:char="F0E0"/>
            </w:r>
          </w:p>
        </w:tc>
        <w:tc>
          <w:tcPr>
            <w:tcW w:w="1892" w:type="dxa"/>
            <w:tcBorders>
              <w:bottom w:val="single" w:sz="4" w:space="0" w:color="auto"/>
            </w:tcBorders>
            <w:shd w:val="clear" w:color="auto" w:fill="auto"/>
            <w:vAlign w:val="center"/>
          </w:tcPr>
          <w:p w14:paraId="02D2E621" w14:textId="77777777" w:rsidR="00404E8D" w:rsidRPr="001909A4" w:rsidRDefault="00404E8D" w:rsidP="001A2D21">
            <w:pPr>
              <w:rPr>
                <w:color w:val="000000"/>
                <w:sz w:val="20"/>
                <w:szCs w:val="22"/>
              </w:rPr>
            </w:pPr>
            <w:r w:rsidRPr="00A37A9E">
              <w:rPr>
                <w:noProof/>
                <w:color w:val="000000"/>
                <w:sz w:val="20"/>
                <w:szCs w:val="22"/>
              </w:rPr>
              <w:t>Operat</w:t>
            </w:r>
            <w:r w:rsidRPr="001909A4">
              <w:rPr>
                <w:color w:val="000000"/>
                <w:sz w:val="20"/>
                <w:szCs w:val="22"/>
              </w:rPr>
              <w:t xml:space="preserve">. </w:t>
            </w:r>
            <w:proofErr w:type="spellStart"/>
            <w:r w:rsidRPr="001909A4">
              <w:rPr>
                <w:color w:val="000000"/>
                <w:sz w:val="20"/>
                <w:szCs w:val="22"/>
              </w:rPr>
              <w:t>Perf</w:t>
            </w:r>
            <w:proofErr w:type="spellEnd"/>
          </w:p>
        </w:tc>
        <w:tc>
          <w:tcPr>
            <w:tcW w:w="2079" w:type="dxa"/>
            <w:tcBorders>
              <w:bottom w:val="single" w:sz="4" w:space="0" w:color="auto"/>
            </w:tcBorders>
            <w:shd w:val="clear" w:color="auto" w:fill="auto"/>
            <w:vAlign w:val="center"/>
          </w:tcPr>
          <w:p w14:paraId="6FD33CC1" w14:textId="77777777" w:rsidR="00404E8D" w:rsidRPr="001909A4" w:rsidRDefault="00404E8D" w:rsidP="001A2D21">
            <w:pPr>
              <w:rPr>
                <w:color w:val="000000"/>
                <w:sz w:val="20"/>
                <w:szCs w:val="22"/>
              </w:rPr>
            </w:pPr>
            <w:r w:rsidRPr="001909A4">
              <w:rPr>
                <w:color w:val="000000"/>
                <w:sz w:val="20"/>
                <w:szCs w:val="22"/>
              </w:rPr>
              <w:t>Positive</w:t>
            </w:r>
          </w:p>
        </w:tc>
      </w:tr>
    </w:tbl>
    <w:p w14:paraId="512A72D1" w14:textId="77777777" w:rsidR="00404E8D" w:rsidRDefault="00404E8D" w:rsidP="00466B08">
      <w:pPr>
        <w:spacing w:line="360" w:lineRule="auto"/>
        <w:jc w:val="both"/>
        <w:rPr>
          <w:rFonts w:asciiTheme="majorBidi" w:hAnsiTheme="majorBidi" w:cstheme="majorBidi"/>
        </w:rPr>
      </w:pPr>
    </w:p>
    <w:p w14:paraId="624C7C32" w14:textId="77777777" w:rsidR="00A37A9E" w:rsidRDefault="00A37A9E" w:rsidP="00A37A9E">
      <w:pPr>
        <w:spacing w:line="360" w:lineRule="auto"/>
        <w:jc w:val="both"/>
        <w:rPr>
          <w:rFonts w:asciiTheme="majorBidi" w:hAnsiTheme="majorBidi" w:cstheme="majorBidi"/>
        </w:rPr>
      </w:pPr>
      <w:r>
        <w:rPr>
          <w:rFonts w:asciiTheme="majorBidi" w:hAnsiTheme="majorBidi" w:cstheme="majorBidi"/>
        </w:rPr>
        <w:lastRenderedPageBreak/>
        <w:t>The hypotheses are important for effective knowledge management decision-making at all managerial levels</w:t>
      </w:r>
      <w:r w:rsidRPr="00D20921">
        <w:rPr>
          <w:rFonts w:asciiTheme="majorBidi" w:hAnsiTheme="majorBidi" w:cstheme="majorBidi"/>
        </w:rPr>
        <w:t>; strategic, tactical as well as operational</w:t>
      </w:r>
      <w:r>
        <w:rPr>
          <w:rFonts w:asciiTheme="majorBidi" w:hAnsiTheme="majorBidi" w:cstheme="majorBidi"/>
        </w:rPr>
        <w:t>.</w:t>
      </w:r>
    </w:p>
    <w:p w14:paraId="502CC74C" w14:textId="7A84D475" w:rsidR="00A37A9E" w:rsidRDefault="00A37A9E" w:rsidP="00A37A9E">
      <w:pPr>
        <w:spacing w:line="360" w:lineRule="auto"/>
        <w:jc w:val="both"/>
        <w:rPr>
          <w:rFonts w:asciiTheme="majorBidi" w:hAnsiTheme="majorBidi" w:cstheme="majorBidi"/>
        </w:rPr>
      </w:pPr>
    </w:p>
    <w:p w14:paraId="3AA1C74A" w14:textId="577C21E2" w:rsidR="00A37A9E" w:rsidRDefault="00A37A9E" w:rsidP="00A37A9E">
      <w:pPr>
        <w:spacing w:line="360" w:lineRule="auto"/>
        <w:jc w:val="both"/>
        <w:rPr>
          <w:rFonts w:asciiTheme="majorBidi" w:hAnsiTheme="majorBidi" w:cstheme="majorBidi"/>
        </w:rPr>
      </w:pPr>
      <w:r w:rsidRPr="00D20921">
        <w:rPr>
          <w:rFonts w:asciiTheme="majorBidi" w:hAnsiTheme="majorBidi" w:cstheme="majorBidi"/>
        </w:rPr>
        <w:t xml:space="preserve">For instance, at a strategic level for top management, a </w:t>
      </w:r>
      <w:r w:rsidRPr="00A37A9E">
        <w:rPr>
          <w:rFonts w:asciiTheme="majorBidi" w:hAnsiTheme="majorBidi" w:cstheme="majorBidi"/>
          <w:noProof/>
        </w:rPr>
        <w:t>high level</w:t>
      </w:r>
      <w:r w:rsidRPr="00D20921">
        <w:rPr>
          <w:rFonts w:asciiTheme="majorBidi" w:hAnsiTheme="majorBidi" w:cstheme="majorBidi"/>
        </w:rPr>
        <w:t xml:space="preserve"> understanding of the relationship between enablers, barriers, practices and performance would be useful. </w:t>
      </w:r>
      <w:r>
        <w:rPr>
          <w:rFonts w:asciiTheme="majorBidi" w:hAnsiTheme="majorBidi" w:cstheme="majorBidi"/>
        </w:rPr>
        <w:t>Therefore, the proposed hypotheses H1, H2 and H3 are combined to form the high-level KM framework as shown in Figure 2.6</w:t>
      </w:r>
    </w:p>
    <w:p w14:paraId="79992518" w14:textId="77777777" w:rsidR="008C773C" w:rsidRPr="00D20921" w:rsidRDefault="008C773C" w:rsidP="00466B08">
      <w:pPr>
        <w:spacing w:line="360" w:lineRule="auto"/>
        <w:jc w:val="both"/>
        <w:rPr>
          <w:rFonts w:asciiTheme="majorBidi" w:hAnsiTheme="majorBidi" w:cstheme="majorBidi"/>
        </w:rPr>
      </w:pPr>
    </w:p>
    <w:p w14:paraId="11E1B3FE" w14:textId="77777777" w:rsidR="008C773C" w:rsidRPr="001909A4" w:rsidRDefault="008C773C" w:rsidP="008C773C">
      <w:pPr>
        <w:tabs>
          <w:tab w:val="left" w:pos="1650"/>
        </w:tabs>
        <w:spacing w:line="360" w:lineRule="auto"/>
        <w:jc w:val="center"/>
        <w:rPr>
          <w:rFonts w:asciiTheme="majorBidi" w:hAnsiTheme="majorBidi" w:cstheme="majorBidi"/>
        </w:rPr>
      </w:pPr>
      <w:r w:rsidRPr="001909A4">
        <w:rPr>
          <w:rFonts w:asciiTheme="minorHAnsi" w:eastAsia="Malgun Gothic" w:hAnsiTheme="minorHAnsi" w:cs="Segoe UI"/>
          <w:noProof/>
          <w:sz w:val="22"/>
          <w:szCs w:val="22"/>
        </w:rPr>
        <w:drawing>
          <wp:inline distT="0" distB="0" distL="0" distR="0" wp14:anchorId="41C5CCEF" wp14:editId="5C53C803">
            <wp:extent cx="4083673" cy="2095500"/>
            <wp:effectExtent l="19050" t="19050" r="12700" b="19050"/>
            <wp:docPr id="4" name="Picture 4" descr="C:\Users\sreej\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reej\Desktop\Untitle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0144" cy="2109083"/>
                    </a:xfrm>
                    <a:prstGeom prst="rect">
                      <a:avLst/>
                    </a:prstGeom>
                    <a:noFill/>
                    <a:ln>
                      <a:solidFill>
                        <a:sysClr val="windowText" lastClr="000000"/>
                      </a:solidFill>
                    </a:ln>
                  </pic:spPr>
                </pic:pic>
              </a:graphicData>
            </a:graphic>
          </wp:inline>
        </w:drawing>
      </w:r>
    </w:p>
    <w:p w14:paraId="1AC2E487" w14:textId="4DB93668" w:rsidR="008C773C" w:rsidRDefault="006F3A64" w:rsidP="008C773C">
      <w:pPr>
        <w:tabs>
          <w:tab w:val="left" w:pos="1650"/>
        </w:tabs>
        <w:spacing w:line="360" w:lineRule="auto"/>
        <w:jc w:val="center"/>
        <w:rPr>
          <w:rFonts w:asciiTheme="majorBidi" w:hAnsiTheme="majorBidi" w:cstheme="majorBidi"/>
        </w:rPr>
      </w:pPr>
      <w:r>
        <w:rPr>
          <w:rFonts w:asciiTheme="majorBidi" w:hAnsiTheme="majorBidi" w:cstheme="majorBidi"/>
          <w:b/>
        </w:rPr>
        <w:t>Figure 2.6</w:t>
      </w:r>
      <w:r w:rsidR="008C773C" w:rsidRPr="001909A4">
        <w:rPr>
          <w:rFonts w:asciiTheme="majorBidi" w:hAnsiTheme="majorBidi" w:cstheme="majorBidi"/>
        </w:rPr>
        <w:t>: Proposed (simplified) framewor</w:t>
      </w:r>
      <w:r w:rsidR="008C773C">
        <w:rPr>
          <w:rFonts w:asciiTheme="majorBidi" w:hAnsiTheme="majorBidi" w:cstheme="majorBidi"/>
        </w:rPr>
        <w:t>k with second-order KM constructs</w:t>
      </w:r>
    </w:p>
    <w:p w14:paraId="0DFE3705" w14:textId="77777777" w:rsidR="008C773C" w:rsidRDefault="008C773C" w:rsidP="00466B08">
      <w:pPr>
        <w:spacing w:line="360" w:lineRule="auto"/>
        <w:jc w:val="both"/>
        <w:rPr>
          <w:rFonts w:asciiTheme="minorHAnsi" w:eastAsia="SimSun" w:hAnsiTheme="minorHAnsi" w:cstheme="minorHAnsi"/>
          <w:sz w:val="22"/>
          <w:szCs w:val="22"/>
        </w:rPr>
      </w:pPr>
    </w:p>
    <w:p w14:paraId="2CC3957B" w14:textId="33525769" w:rsidR="00404E8D" w:rsidRDefault="00466B08" w:rsidP="00466B08">
      <w:pPr>
        <w:spacing w:line="360" w:lineRule="auto"/>
        <w:jc w:val="both"/>
        <w:rPr>
          <w:rFonts w:asciiTheme="majorBidi" w:hAnsiTheme="majorBidi" w:cstheme="majorBidi"/>
        </w:rPr>
      </w:pPr>
      <w:r w:rsidRPr="00D20921">
        <w:rPr>
          <w:rFonts w:asciiTheme="majorBidi" w:hAnsiTheme="majorBidi" w:cstheme="majorBidi"/>
        </w:rPr>
        <w:t>On the other hand, at tactical level for mid to senior level management decision</w:t>
      </w:r>
      <w:r w:rsidR="008C773C" w:rsidRPr="00D20921">
        <w:rPr>
          <w:rFonts w:asciiTheme="majorBidi" w:hAnsiTheme="majorBidi" w:cstheme="majorBidi"/>
        </w:rPr>
        <w:t>s</w:t>
      </w:r>
      <w:r w:rsidRPr="00D20921">
        <w:rPr>
          <w:rFonts w:asciiTheme="majorBidi" w:hAnsiTheme="majorBidi" w:cstheme="majorBidi"/>
        </w:rPr>
        <w:t xml:space="preserve"> or for </w:t>
      </w:r>
      <w:r w:rsidR="00A37A9E" w:rsidRPr="00A37A9E">
        <w:rPr>
          <w:rFonts w:asciiTheme="majorBidi" w:hAnsiTheme="majorBidi" w:cstheme="majorBidi"/>
          <w:noProof/>
        </w:rPr>
        <w:t xml:space="preserve">the </w:t>
      </w:r>
      <w:r w:rsidRPr="00A37A9E">
        <w:rPr>
          <w:rFonts w:asciiTheme="majorBidi" w:hAnsiTheme="majorBidi" w:cstheme="majorBidi"/>
          <w:noProof/>
        </w:rPr>
        <w:t>departmental</w:t>
      </w:r>
      <w:r w:rsidRPr="00D20921">
        <w:rPr>
          <w:rFonts w:asciiTheme="majorBidi" w:hAnsiTheme="majorBidi" w:cstheme="majorBidi"/>
        </w:rPr>
        <w:t xml:space="preserve"> decision, the concern should be more on the how the KM practices </w:t>
      </w:r>
      <w:r w:rsidR="00A37A9E" w:rsidRPr="00A37A9E">
        <w:rPr>
          <w:rFonts w:asciiTheme="majorBidi" w:hAnsiTheme="majorBidi" w:cstheme="majorBidi"/>
          <w:noProof/>
        </w:rPr>
        <w:t>impact</w:t>
      </w:r>
      <w:r w:rsidRPr="00D20921">
        <w:rPr>
          <w:rFonts w:asciiTheme="majorBidi" w:hAnsiTheme="majorBidi" w:cstheme="majorBidi"/>
        </w:rPr>
        <w:t xml:space="preserve"> each of the </w:t>
      </w:r>
      <w:r w:rsidR="008C773C" w:rsidRPr="008C773C">
        <w:rPr>
          <w:rFonts w:asciiTheme="majorBidi" w:hAnsiTheme="majorBidi" w:cstheme="majorBidi"/>
        </w:rPr>
        <w:t>public-sector</w:t>
      </w:r>
      <w:r w:rsidRPr="00D20921">
        <w:rPr>
          <w:rFonts w:asciiTheme="majorBidi" w:hAnsiTheme="majorBidi" w:cstheme="majorBidi"/>
        </w:rPr>
        <w:t xml:space="preserve"> performance namely innovation, quality and operational performance. </w:t>
      </w:r>
    </w:p>
    <w:p w14:paraId="7283488A" w14:textId="77777777" w:rsidR="006F3A64" w:rsidRDefault="006F3A64" w:rsidP="00466B08">
      <w:pPr>
        <w:spacing w:line="360" w:lineRule="auto"/>
        <w:jc w:val="both"/>
        <w:rPr>
          <w:rFonts w:asciiTheme="majorBidi" w:hAnsiTheme="majorBidi" w:cstheme="majorBidi"/>
        </w:rPr>
      </w:pPr>
    </w:p>
    <w:p w14:paraId="11D76C4F" w14:textId="3647B1E2" w:rsidR="00404E8D" w:rsidRDefault="00404E8D" w:rsidP="00466B08">
      <w:pPr>
        <w:spacing w:line="360" w:lineRule="auto"/>
        <w:jc w:val="both"/>
        <w:rPr>
          <w:rFonts w:asciiTheme="majorBidi" w:hAnsiTheme="majorBidi" w:cstheme="majorBidi"/>
        </w:rPr>
      </w:pPr>
      <w:r>
        <w:rPr>
          <w:rFonts w:asciiTheme="majorBidi" w:hAnsiTheme="majorBidi" w:cstheme="majorBidi"/>
        </w:rPr>
        <w:t>Hence,</w:t>
      </w:r>
      <w:r w:rsidRPr="00404E8D">
        <w:rPr>
          <w:rFonts w:asciiTheme="majorBidi" w:hAnsiTheme="majorBidi" w:cstheme="majorBidi"/>
        </w:rPr>
        <w:t xml:space="preserve"> there is a need to unde</w:t>
      </w:r>
      <w:r>
        <w:rPr>
          <w:rFonts w:asciiTheme="majorBidi" w:hAnsiTheme="majorBidi" w:cstheme="majorBidi"/>
        </w:rPr>
        <w:t xml:space="preserve">rstand the impact of KM practices </w:t>
      </w:r>
      <w:r w:rsidRPr="00404E8D">
        <w:rPr>
          <w:rFonts w:asciiTheme="majorBidi" w:hAnsiTheme="majorBidi" w:cstheme="majorBidi"/>
        </w:rPr>
        <w:t>on each of innovation, quality and operational performance</w:t>
      </w:r>
      <w:r>
        <w:rPr>
          <w:rFonts w:asciiTheme="majorBidi" w:hAnsiTheme="majorBidi" w:cstheme="majorBidi"/>
        </w:rPr>
        <w:t xml:space="preserve"> in the UAE public sector. </w:t>
      </w:r>
      <w:r w:rsidRPr="00404E8D">
        <w:rPr>
          <w:rFonts w:asciiTheme="majorBidi" w:hAnsiTheme="majorBidi" w:cstheme="majorBidi"/>
        </w:rPr>
        <w:t xml:space="preserve">This understanding would enable practitioners to </w:t>
      </w:r>
      <w:r w:rsidR="006F3A64">
        <w:rPr>
          <w:rFonts w:asciiTheme="majorBidi" w:hAnsiTheme="majorBidi" w:cstheme="majorBidi"/>
        </w:rPr>
        <w:t xml:space="preserve">tailor the </w:t>
      </w:r>
      <w:r>
        <w:rPr>
          <w:rFonts w:asciiTheme="majorBidi" w:hAnsiTheme="majorBidi" w:cstheme="majorBidi"/>
        </w:rPr>
        <w:t xml:space="preserve">KM implementation in </w:t>
      </w:r>
      <w:r w:rsidRPr="00404E8D">
        <w:rPr>
          <w:rFonts w:asciiTheme="majorBidi" w:hAnsiTheme="majorBidi" w:cstheme="majorBidi"/>
        </w:rPr>
        <w:t>deliver</w:t>
      </w:r>
      <w:r>
        <w:rPr>
          <w:rFonts w:asciiTheme="majorBidi" w:hAnsiTheme="majorBidi" w:cstheme="majorBidi"/>
        </w:rPr>
        <w:t>ing</w:t>
      </w:r>
      <w:r w:rsidRPr="00404E8D">
        <w:rPr>
          <w:rFonts w:asciiTheme="majorBidi" w:hAnsiTheme="majorBidi" w:cstheme="majorBidi"/>
        </w:rPr>
        <w:t xml:space="preserve"> the firm’s targeted </w:t>
      </w:r>
      <w:r>
        <w:rPr>
          <w:rFonts w:asciiTheme="majorBidi" w:hAnsiTheme="majorBidi" w:cstheme="majorBidi"/>
        </w:rPr>
        <w:t xml:space="preserve">performance goals by </w:t>
      </w:r>
      <w:r w:rsidRPr="00404E8D">
        <w:rPr>
          <w:rFonts w:asciiTheme="majorBidi" w:hAnsiTheme="majorBidi" w:cstheme="majorBidi"/>
        </w:rPr>
        <w:t>taking all three perform</w:t>
      </w:r>
      <w:r>
        <w:rPr>
          <w:rFonts w:asciiTheme="majorBidi" w:hAnsiTheme="majorBidi" w:cstheme="majorBidi"/>
        </w:rPr>
        <w:t>ance aspects into consideration</w:t>
      </w:r>
      <w:r w:rsidRPr="00404E8D">
        <w:rPr>
          <w:rFonts w:asciiTheme="majorBidi" w:hAnsiTheme="majorBidi" w:cstheme="majorBidi"/>
        </w:rPr>
        <w:t xml:space="preserve">. </w:t>
      </w:r>
    </w:p>
    <w:p w14:paraId="3D1C7B34" w14:textId="77777777" w:rsidR="006F3A64" w:rsidRDefault="006F3A64" w:rsidP="00466B08">
      <w:pPr>
        <w:spacing w:line="360" w:lineRule="auto"/>
        <w:jc w:val="both"/>
        <w:rPr>
          <w:rFonts w:asciiTheme="majorBidi" w:hAnsiTheme="majorBidi" w:cstheme="majorBidi"/>
        </w:rPr>
      </w:pPr>
    </w:p>
    <w:p w14:paraId="3615FC0F" w14:textId="5F843299" w:rsidR="00466B08" w:rsidRDefault="008C773C" w:rsidP="00466B08">
      <w:pPr>
        <w:spacing w:line="360" w:lineRule="auto"/>
        <w:jc w:val="both"/>
        <w:rPr>
          <w:rFonts w:asciiTheme="majorBidi" w:hAnsiTheme="majorBidi" w:cstheme="majorBidi"/>
        </w:rPr>
      </w:pPr>
      <w:r>
        <w:rPr>
          <w:rFonts w:asciiTheme="majorBidi" w:hAnsiTheme="majorBidi" w:cstheme="majorBidi"/>
        </w:rPr>
        <w:t xml:space="preserve">This is captured in the KM </w:t>
      </w:r>
      <w:r w:rsidR="006F3A64">
        <w:rPr>
          <w:rFonts w:asciiTheme="majorBidi" w:hAnsiTheme="majorBidi" w:cstheme="majorBidi"/>
        </w:rPr>
        <w:t>framework proposed in Figure 2.7</w:t>
      </w:r>
      <w:r>
        <w:rPr>
          <w:rFonts w:asciiTheme="majorBidi" w:hAnsiTheme="majorBidi" w:cstheme="majorBidi"/>
        </w:rPr>
        <w:t>.</w:t>
      </w:r>
    </w:p>
    <w:p w14:paraId="3DC53BB6" w14:textId="77777777" w:rsidR="008C773C" w:rsidRDefault="008C773C" w:rsidP="00466B08">
      <w:pPr>
        <w:spacing w:line="360" w:lineRule="auto"/>
        <w:jc w:val="both"/>
        <w:rPr>
          <w:rFonts w:asciiTheme="majorBidi" w:hAnsiTheme="majorBidi" w:cstheme="majorBidi"/>
        </w:rPr>
      </w:pPr>
    </w:p>
    <w:p w14:paraId="01B5933E" w14:textId="77777777" w:rsidR="008C773C" w:rsidRDefault="008C773C" w:rsidP="008C773C">
      <w:pPr>
        <w:spacing w:line="360" w:lineRule="auto"/>
        <w:jc w:val="center"/>
        <w:rPr>
          <w:rFonts w:asciiTheme="majorBidi" w:hAnsiTheme="majorBidi" w:cstheme="majorBidi"/>
        </w:rPr>
      </w:pPr>
      <w:r w:rsidRPr="001909A4">
        <w:rPr>
          <w:rFonts w:asciiTheme="minorHAnsi" w:eastAsia="Malgun Gothic" w:hAnsiTheme="minorHAnsi" w:cs="Segoe UI"/>
          <w:noProof/>
          <w:sz w:val="22"/>
          <w:szCs w:val="22"/>
        </w:rPr>
        <w:lastRenderedPageBreak/>
        <w:drawing>
          <wp:inline distT="0" distB="0" distL="0" distR="0" wp14:anchorId="459C5C48" wp14:editId="1A8D0A87">
            <wp:extent cx="4119928" cy="2103755"/>
            <wp:effectExtent l="19050" t="19050" r="13970" b="10795"/>
            <wp:docPr id="6" name="Picture 6" descr="C:\Users\sreej\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reej\Desktop\Untitled.png"/>
                    <pic:cNvPicPr>
                      <a:picLocks noChangeAspect="1" noChangeArrowheads="1"/>
                    </pic:cNvPicPr>
                  </pic:nvPicPr>
                  <pic:blipFill rotWithShape="1">
                    <a:blip r:embed="rId18">
                      <a:extLst>
                        <a:ext uri="{28A0092B-C50C-407E-A947-70E740481C1C}">
                          <a14:useLocalDpi xmlns:a14="http://schemas.microsoft.com/office/drawing/2010/main" val="0"/>
                        </a:ext>
                      </a:extLst>
                    </a:blip>
                    <a:srcRect b="3419"/>
                    <a:stretch/>
                  </pic:blipFill>
                  <pic:spPr bwMode="auto">
                    <a:xfrm>
                      <a:off x="0" y="0"/>
                      <a:ext cx="4164006" cy="2126262"/>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2DDE562A" w14:textId="34A24184" w:rsidR="008C773C" w:rsidRDefault="006F3A64" w:rsidP="008C773C">
      <w:pPr>
        <w:spacing w:line="360" w:lineRule="auto"/>
        <w:jc w:val="center"/>
        <w:rPr>
          <w:rFonts w:asciiTheme="majorBidi" w:hAnsiTheme="majorBidi" w:cstheme="majorBidi"/>
        </w:rPr>
      </w:pPr>
      <w:r>
        <w:rPr>
          <w:rFonts w:asciiTheme="majorBidi" w:hAnsiTheme="majorBidi" w:cstheme="majorBidi"/>
          <w:b/>
        </w:rPr>
        <w:t>Figure 2.7</w:t>
      </w:r>
      <w:r w:rsidR="008C773C" w:rsidRPr="00266663">
        <w:rPr>
          <w:rFonts w:asciiTheme="majorBidi" w:hAnsiTheme="majorBidi" w:cstheme="majorBidi"/>
          <w:b/>
        </w:rPr>
        <w:t>:</w:t>
      </w:r>
      <w:r w:rsidR="008C773C">
        <w:rPr>
          <w:rFonts w:asciiTheme="majorBidi" w:hAnsiTheme="majorBidi" w:cstheme="majorBidi"/>
        </w:rPr>
        <w:t xml:space="preserve"> </w:t>
      </w:r>
      <w:r w:rsidR="008C773C" w:rsidRPr="001909A4">
        <w:rPr>
          <w:rFonts w:asciiTheme="majorBidi" w:hAnsiTheme="majorBidi" w:cstheme="majorBidi"/>
        </w:rPr>
        <w:t>Proposed (expanded) framework with first-order performance constructs</w:t>
      </w:r>
    </w:p>
    <w:p w14:paraId="25D0CFC1" w14:textId="18D17AAB" w:rsidR="008C773C" w:rsidRDefault="008C773C" w:rsidP="00466B08">
      <w:pPr>
        <w:spacing w:line="360" w:lineRule="auto"/>
        <w:jc w:val="both"/>
        <w:rPr>
          <w:rFonts w:asciiTheme="majorBidi" w:hAnsiTheme="majorBidi" w:cstheme="majorBidi"/>
        </w:rPr>
      </w:pPr>
    </w:p>
    <w:p w14:paraId="375BAF6A" w14:textId="0EBF2F3C" w:rsidR="008C773C" w:rsidRDefault="008C773C" w:rsidP="00466B08">
      <w:pPr>
        <w:spacing w:line="360" w:lineRule="auto"/>
        <w:jc w:val="both"/>
        <w:rPr>
          <w:rFonts w:asciiTheme="majorBidi" w:hAnsiTheme="majorBidi" w:cstheme="majorBidi"/>
        </w:rPr>
      </w:pPr>
      <w:r>
        <w:rPr>
          <w:rFonts w:asciiTheme="majorBidi" w:hAnsiTheme="majorBidi" w:cstheme="majorBidi"/>
        </w:rPr>
        <w:t xml:space="preserve">Finally, at the operational/implementation level decision making, the proposed hypotheses at the operational/implementation level is combined to form an expanded version of the KM framework as shown in Figure </w:t>
      </w:r>
      <w:r w:rsidR="006F3A64">
        <w:rPr>
          <w:rFonts w:asciiTheme="majorBidi" w:hAnsiTheme="majorBidi" w:cstheme="majorBidi"/>
        </w:rPr>
        <w:t>2.8</w:t>
      </w:r>
      <w:r w:rsidR="006F3A64">
        <w:t xml:space="preserve">. This understanding </w:t>
      </w:r>
      <w:r w:rsidR="006F3A64" w:rsidRPr="006F3A64">
        <w:rPr>
          <w:rFonts w:asciiTheme="majorBidi" w:hAnsiTheme="majorBidi" w:cstheme="majorBidi"/>
        </w:rPr>
        <w:t>would enable</w:t>
      </w:r>
      <w:r w:rsidR="006F3A64">
        <w:rPr>
          <w:rFonts w:asciiTheme="majorBidi" w:hAnsiTheme="majorBidi" w:cstheme="majorBidi"/>
        </w:rPr>
        <w:t xml:space="preserve"> public sector</w:t>
      </w:r>
      <w:r w:rsidR="006F3A64" w:rsidRPr="006F3A64">
        <w:rPr>
          <w:rFonts w:asciiTheme="majorBidi" w:hAnsiTheme="majorBidi" w:cstheme="majorBidi"/>
        </w:rPr>
        <w:t xml:space="preserve"> firms to identify and make improvements (efficiency and effectiveness of implementation) to those </w:t>
      </w:r>
      <w:r w:rsidR="006F3A64">
        <w:rPr>
          <w:rFonts w:asciiTheme="majorBidi" w:hAnsiTheme="majorBidi" w:cstheme="majorBidi"/>
        </w:rPr>
        <w:t xml:space="preserve">KM practices </w:t>
      </w:r>
      <w:r w:rsidR="006F3A64" w:rsidRPr="006F3A64">
        <w:rPr>
          <w:rFonts w:asciiTheme="majorBidi" w:hAnsiTheme="majorBidi" w:cstheme="majorBidi"/>
        </w:rPr>
        <w:t xml:space="preserve">found to be lagging in delivering the desired </w:t>
      </w:r>
      <w:r w:rsidR="006F3A64">
        <w:rPr>
          <w:rFonts w:asciiTheme="majorBidi" w:hAnsiTheme="majorBidi" w:cstheme="majorBidi"/>
        </w:rPr>
        <w:t xml:space="preserve">performance in innovation, quality and operational performance. </w:t>
      </w:r>
    </w:p>
    <w:p w14:paraId="13FDD1B9" w14:textId="77777777" w:rsidR="00C12B84" w:rsidRDefault="00C12B84" w:rsidP="00466B08">
      <w:pPr>
        <w:spacing w:line="360" w:lineRule="auto"/>
        <w:jc w:val="both"/>
        <w:rPr>
          <w:rFonts w:asciiTheme="majorBidi" w:hAnsiTheme="majorBidi" w:cstheme="majorBidi"/>
        </w:rPr>
      </w:pPr>
    </w:p>
    <w:p w14:paraId="16EE7C79" w14:textId="1A543AE5" w:rsidR="00780F65" w:rsidRDefault="006F3A64" w:rsidP="00780F65">
      <w:pPr>
        <w:spacing w:line="360" w:lineRule="auto"/>
        <w:jc w:val="both"/>
        <w:rPr>
          <w:rFonts w:asciiTheme="majorBidi" w:hAnsiTheme="majorBidi" w:cstheme="majorBidi"/>
        </w:rPr>
      </w:pPr>
      <w:r>
        <w:rPr>
          <w:rFonts w:asciiTheme="majorBidi" w:hAnsiTheme="majorBidi" w:cstheme="majorBidi"/>
        </w:rPr>
        <w:t xml:space="preserve">To </w:t>
      </w:r>
      <w:r w:rsidRPr="00A37A9E">
        <w:rPr>
          <w:rFonts w:asciiTheme="majorBidi" w:hAnsiTheme="majorBidi" w:cstheme="majorBidi"/>
          <w:noProof/>
        </w:rPr>
        <w:t>summarize</w:t>
      </w:r>
      <w:r>
        <w:rPr>
          <w:rFonts w:asciiTheme="majorBidi" w:hAnsiTheme="majorBidi" w:cstheme="majorBidi"/>
        </w:rPr>
        <w:t xml:space="preserve">, </w:t>
      </w:r>
      <w:r w:rsidR="000235AB">
        <w:rPr>
          <w:rFonts w:asciiTheme="majorBidi" w:hAnsiTheme="majorBidi" w:cstheme="majorBidi"/>
        </w:rPr>
        <w:t xml:space="preserve">in this chapter, </w:t>
      </w:r>
      <w:r>
        <w:rPr>
          <w:rFonts w:asciiTheme="majorBidi" w:hAnsiTheme="majorBidi" w:cstheme="majorBidi"/>
        </w:rPr>
        <w:t xml:space="preserve">a comprehensive review of existing knowledge management </w:t>
      </w:r>
      <w:r w:rsidR="000235AB">
        <w:rPr>
          <w:rFonts w:asciiTheme="majorBidi" w:hAnsiTheme="majorBidi" w:cstheme="majorBidi"/>
        </w:rPr>
        <w:t xml:space="preserve">studies and KM frameworks is undertaken to develop the proposed KM framework(s) including measures to assess each construct in the KM framework. </w:t>
      </w:r>
      <w:r w:rsidR="00780F65" w:rsidRPr="001909A4">
        <w:rPr>
          <w:rFonts w:asciiTheme="majorBidi" w:hAnsiTheme="majorBidi" w:cstheme="majorBidi"/>
        </w:rPr>
        <w:t xml:space="preserve">To the best our knowledge, </w:t>
      </w:r>
      <w:r w:rsidR="008C773C">
        <w:rPr>
          <w:rFonts w:asciiTheme="majorBidi" w:hAnsiTheme="majorBidi" w:cstheme="majorBidi"/>
        </w:rPr>
        <w:t xml:space="preserve">this is the first study to propose </w:t>
      </w:r>
      <w:r>
        <w:rPr>
          <w:rFonts w:asciiTheme="majorBidi" w:hAnsiTheme="majorBidi" w:cstheme="majorBidi"/>
        </w:rPr>
        <w:t xml:space="preserve">comprehensive KM framework(s) at </w:t>
      </w:r>
      <w:r w:rsidR="00A37A9E" w:rsidRPr="00A37A9E">
        <w:rPr>
          <w:rFonts w:asciiTheme="majorBidi" w:hAnsiTheme="majorBidi" w:cstheme="majorBidi"/>
          <w:noProof/>
        </w:rPr>
        <w:t xml:space="preserve">a </w:t>
      </w:r>
      <w:r w:rsidR="008C773C" w:rsidRPr="00A37A9E">
        <w:rPr>
          <w:rFonts w:asciiTheme="majorBidi" w:hAnsiTheme="majorBidi" w:cstheme="majorBidi"/>
          <w:noProof/>
        </w:rPr>
        <w:t>strategic,</w:t>
      </w:r>
      <w:r w:rsidR="008C773C">
        <w:rPr>
          <w:rFonts w:asciiTheme="majorBidi" w:hAnsiTheme="majorBidi" w:cstheme="majorBidi"/>
        </w:rPr>
        <w:t xml:space="preserve"> tactic and operational </w:t>
      </w:r>
      <w:r>
        <w:rPr>
          <w:rFonts w:asciiTheme="majorBidi" w:hAnsiTheme="majorBidi" w:cstheme="majorBidi"/>
        </w:rPr>
        <w:t xml:space="preserve">level for the public sector. </w:t>
      </w:r>
      <w:r w:rsidR="00780F65" w:rsidRPr="001909A4">
        <w:rPr>
          <w:rFonts w:asciiTheme="majorBidi" w:hAnsiTheme="majorBidi" w:cstheme="majorBidi"/>
        </w:rPr>
        <w:t xml:space="preserve">Now that </w:t>
      </w:r>
      <w:r w:rsidR="00C12B84">
        <w:rPr>
          <w:rFonts w:asciiTheme="majorBidi" w:hAnsiTheme="majorBidi" w:cstheme="majorBidi"/>
        </w:rPr>
        <w:t xml:space="preserve">the </w:t>
      </w:r>
      <w:r w:rsidR="00780F65" w:rsidRPr="001909A4">
        <w:rPr>
          <w:rFonts w:asciiTheme="majorBidi" w:hAnsiTheme="majorBidi" w:cstheme="majorBidi"/>
        </w:rPr>
        <w:t>framework</w:t>
      </w:r>
      <w:r w:rsidR="00C12B84">
        <w:rPr>
          <w:rFonts w:asciiTheme="majorBidi" w:hAnsiTheme="majorBidi" w:cstheme="majorBidi"/>
        </w:rPr>
        <w:t xml:space="preserve"> is developed</w:t>
      </w:r>
      <w:r w:rsidR="00780F65" w:rsidRPr="001909A4">
        <w:rPr>
          <w:rFonts w:asciiTheme="majorBidi" w:hAnsiTheme="majorBidi" w:cstheme="majorBidi"/>
        </w:rPr>
        <w:t>, the next stage is to validate the proposed framework and test the hypotheses proposed in the study. The research methodology undertaken to achieve th</w:t>
      </w:r>
      <w:r w:rsidR="00B37408" w:rsidRPr="001909A4">
        <w:rPr>
          <w:rFonts w:asciiTheme="majorBidi" w:hAnsiTheme="majorBidi" w:cstheme="majorBidi"/>
        </w:rPr>
        <w:t>ese objectives</w:t>
      </w:r>
      <w:r w:rsidR="00780F65" w:rsidRPr="001909A4">
        <w:rPr>
          <w:rFonts w:asciiTheme="majorBidi" w:hAnsiTheme="majorBidi" w:cstheme="majorBidi"/>
        </w:rPr>
        <w:t xml:space="preserve"> is explained in the next section. </w:t>
      </w:r>
    </w:p>
    <w:p w14:paraId="4D83394F" w14:textId="0D834086" w:rsidR="001909A4" w:rsidRDefault="001909A4" w:rsidP="00780F65">
      <w:pPr>
        <w:spacing w:line="360" w:lineRule="auto"/>
        <w:jc w:val="both"/>
        <w:rPr>
          <w:rFonts w:asciiTheme="majorBidi" w:hAnsiTheme="majorBidi" w:cstheme="majorBidi"/>
        </w:rPr>
      </w:pPr>
    </w:p>
    <w:p w14:paraId="7F4EFEDC" w14:textId="77777777" w:rsidR="001909A4" w:rsidRPr="001909A4" w:rsidRDefault="001909A4" w:rsidP="00780F65">
      <w:pPr>
        <w:spacing w:line="360" w:lineRule="auto"/>
        <w:jc w:val="both"/>
        <w:rPr>
          <w:rFonts w:asciiTheme="majorBidi" w:hAnsiTheme="majorBidi" w:cstheme="majorBidi"/>
        </w:rPr>
      </w:pPr>
    </w:p>
    <w:p w14:paraId="2B440258" w14:textId="77777777" w:rsidR="00780F65" w:rsidRPr="001909A4" w:rsidRDefault="00780F65" w:rsidP="00780F65">
      <w:pPr>
        <w:spacing w:line="360" w:lineRule="auto"/>
        <w:jc w:val="both"/>
        <w:rPr>
          <w:rFonts w:asciiTheme="majorBidi" w:hAnsiTheme="majorBidi" w:cstheme="majorBidi"/>
        </w:rPr>
        <w:sectPr w:rsidR="00780F65" w:rsidRPr="001909A4" w:rsidSect="00E419DA">
          <w:footerReference w:type="default" r:id="rId19"/>
          <w:pgSz w:w="11906" w:h="16838"/>
          <w:pgMar w:top="1440" w:right="1440" w:bottom="1440" w:left="1440" w:header="708" w:footer="708" w:gutter="0"/>
          <w:cols w:space="708"/>
          <w:docGrid w:linePitch="360"/>
        </w:sectPr>
      </w:pPr>
    </w:p>
    <w:p w14:paraId="00E6C3FB" w14:textId="77777777" w:rsidR="00780F65" w:rsidRPr="001909A4" w:rsidRDefault="00780F65" w:rsidP="00780F65">
      <w:pPr>
        <w:spacing w:line="276" w:lineRule="auto"/>
        <w:jc w:val="both"/>
        <w:rPr>
          <w:rFonts w:asciiTheme="minorHAnsi" w:eastAsia="Malgun Gothic" w:hAnsiTheme="minorHAnsi" w:cs="Segoe UI"/>
          <w:sz w:val="22"/>
          <w:szCs w:val="22"/>
        </w:rPr>
      </w:pPr>
      <w:r w:rsidRPr="001909A4">
        <w:rPr>
          <w:rFonts w:asciiTheme="minorHAnsi" w:eastAsia="Malgun Gothic" w:hAnsiTheme="minorHAnsi" w:cs="Segoe UI"/>
          <w:noProof/>
          <w:sz w:val="22"/>
          <w:szCs w:val="22"/>
        </w:rPr>
        <w:lastRenderedPageBreak/>
        <w:drawing>
          <wp:inline distT="0" distB="0" distL="0" distR="0" wp14:anchorId="07711F8D" wp14:editId="09E58BDB">
            <wp:extent cx="9077960" cy="3924300"/>
            <wp:effectExtent l="19050" t="19050" r="27940" b="19050"/>
            <wp:docPr id="111" name="Picture 111" descr="C:\Users\sreej\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eej\Desktop\Untitled.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5127" t="10420" r="3204" b="4160"/>
                    <a:stretch/>
                  </pic:blipFill>
                  <pic:spPr bwMode="auto">
                    <a:xfrm>
                      <a:off x="0" y="0"/>
                      <a:ext cx="9119095" cy="39420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FF9E8D4" w14:textId="77777777" w:rsidR="001909A4" w:rsidRDefault="001909A4" w:rsidP="001909A4">
      <w:pPr>
        <w:tabs>
          <w:tab w:val="left" w:pos="1140"/>
          <w:tab w:val="center" w:pos="6979"/>
        </w:tabs>
        <w:spacing w:line="360" w:lineRule="auto"/>
        <w:rPr>
          <w:rFonts w:asciiTheme="majorBidi" w:hAnsiTheme="majorBidi" w:cstheme="majorBidi"/>
        </w:rPr>
      </w:pPr>
      <w:r>
        <w:rPr>
          <w:rFonts w:asciiTheme="majorBidi" w:hAnsiTheme="majorBidi" w:cstheme="majorBidi"/>
        </w:rPr>
        <w:tab/>
      </w:r>
    </w:p>
    <w:p w14:paraId="2FF92410" w14:textId="3974CCAC" w:rsidR="00266663" w:rsidRDefault="001909A4" w:rsidP="001909A4">
      <w:pPr>
        <w:tabs>
          <w:tab w:val="left" w:pos="1140"/>
          <w:tab w:val="center" w:pos="6979"/>
        </w:tabs>
        <w:spacing w:line="360" w:lineRule="auto"/>
        <w:rPr>
          <w:rFonts w:asciiTheme="majorBidi" w:hAnsiTheme="majorBidi" w:cstheme="majorBidi"/>
        </w:rPr>
      </w:pPr>
      <w:r>
        <w:rPr>
          <w:rFonts w:asciiTheme="majorBidi" w:hAnsiTheme="majorBidi" w:cstheme="majorBidi"/>
        </w:rPr>
        <w:tab/>
      </w:r>
      <w:r w:rsidR="00780F65" w:rsidRPr="00266663">
        <w:rPr>
          <w:rFonts w:asciiTheme="majorBidi" w:hAnsiTheme="majorBidi" w:cstheme="majorBidi"/>
          <w:b/>
        </w:rPr>
        <w:t>Fig</w:t>
      </w:r>
      <w:r w:rsidR="006F3A64">
        <w:rPr>
          <w:rFonts w:asciiTheme="majorBidi" w:hAnsiTheme="majorBidi" w:cstheme="majorBidi"/>
          <w:b/>
        </w:rPr>
        <w:t>ure 2.8</w:t>
      </w:r>
      <w:r w:rsidR="00780F65" w:rsidRPr="00266663">
        <w:rPr>
          <w:rFonts w:asciiTheme="majorBidi" w:hAnsiTheme="majorBidi" w:cstheme="majorBidi"/>
          <w:b/>
        </w:rPr>
        <w:t>:</w:t>
      </w:r>
      <w:r w:rsidR="00780F65" w:rsidRPr="001909A4">
        <w:rPr>
          <w:rFonts w:asciiTheme="majorBidi" w:hAnsiTheme="majorBidi" w:cstheme="majorBidi"/>
        </w:rPr>
        <w:t xml:space="preserve"> Proposed (expanded) framework with first</w:t>
      </w:r>
      <w:r w:rsidR="003A6FF7" w:rsidRPr="001909A4">
        <w:rPr>
          <w:rFonts w:asciiTheme="majorBidi" w:hAnsiTheme="majorBidi" w:cstheme="majorBidi"/>
        </w:rPr>
        <w:t>-</w:t>
      </w:r>
      <w:r w:rsidR="00780F65" w:rsidRPr="001909A4">
        <w:rPr>
          <w:rFonts w:asciiTheme="majorBidi" w:hAnsiTheme="majorBidi" w:cstheme="majorBidi"/>
        </w:rPr>
        <w:t xml:space="preserve">order </w:t>
      </w:r>
      <w:r w:rsidR="003A6FF7" w:rsidRPr="001909A4">
        <w:rPr>
          <w:rFonts w:asciiTheme="majorBidi" w:hAnsiTheme="majorBidi" w:cstheme="majorBidi"/>
        </w:rPr>
        <w:t>knowledge management</w:t>
      </w:r>
      <w:r w:rsidR="00780F65" w:rsidRPr="001909A4">
        <w:rPr>
          <w:rFonts w:asciiTheme="majorBidi" w:hAnsiTheme="majorBidi" w:cstheme="majorBidi"/>
        </w:rPr>
        <w:t xml:space="preserve"> practice and performance constructs</w:t>
      </w:r>
    </w:p>
    <w:p w14:paraId="163B1E7D" w14:textId="143638B4" w:rsidR="00266663" w:rsidRDefault="00266663" w:rsidP="00266663">
      <w:pPr>
        <w:rPr>
          <w:rFonts w:asciiTheme="majorBidi" w:hAnsiTheme="majorBidi" w:cstheme="majorBidi"/>
        </w:rPr>
      </w:pPr>
    </w:p>
    <w:p w14:paraId="7F2A0131" w14:textId="2256ADCE" w:rsidR="00266663" w:rsidRDefault="00266663" w:rsidP="00266663">
      <w:pPr>
        <w:tabs>
          <w:tab w:val="left" w:pos="1530"/>
        </w:tabs>
        <w:rPr>
          <w:rFonts w:asciiTheme="majorBidi" w:hAnsiTheme="majorBidi" w:cstheme="majorBidi"/>
        </w:rPr>
      </w:pPr>
      <w:r>
        <w:rPr>
          <w:rFonts w:asciiTheme="majorBidi" w:hAnsiTheme="majorBidi" w:cstheme="majorBidi"/>
        </w:rPr>
        <w:tab/>
      </w:r>
    </w:p>
    <w:p w14:paraId="158FA92F" w14:textId="13F3A369" w:rsidR="00780F65" w:rsidRPr="00266663" w:rsidRDefault="00266663" w:rsidP="00266663">
      <w:pPr>
        <w:tabs>
          <w:tab w:val="left" w:pos="1530"/>
        </w:tabs>
        <w:rPr>
          <w:rFonts w:asciiTheme="majorBidi" w:hAnsiTheme="majorBidi" w:cstheme="majorBidi"/>
        </w:rPr>
        <w:sectPr w:rsidR="00780F65" w:rsidRPr="00266663" w:rsidSect="00E419DA">
          <w:pgSz w:w="16838" w:h="11906" w:orient="landscape"/>
          <w:pgMar w:top="1440" w:right="1440" w:bottom="1440" w:left="1440" w:header="708" w:footer="708" w:gutter="0"/>
          <w:cols w:space="708"/>
          <w:docGrid w:linePitch="360"/>
        </w:sectPr>
      </w:pPr>
      <w:r>
        <w:rPr>
          <w:rFonts w:asciiTheme="majorBidi" w:hAnsiTheme="majorBidi" w:cstheme="majorBidi"/>
        </w:rPr>
        <w:tab/>
      </w:r>
    </w:p>
    <w:p w14:paraId="03E95647" w14:textId="77777777" w:rsidR="00780F65" w:rsidRPr="001909A4" w:rsidRDefault="00780F65" w:rsidP="004030E0">
      <w:pPr>
        <w:pStyle w:val="Heading1"/>
        <w:numPr>
          <w:ilvl w:val="0"/>
          <w:numId w:val="2"/>
        </w:numPr>
        <w:spacing w:before="0"/>
        <w:rPr>
          <w:rFonts w:ascii="Times New Roman" w:hAnsi="Times New Roman" w:cs="Times New Roman"/>
          <w:b/>
          <w:color w:val="auto"/>
        </w:rPr>
      </w:pPr>
      <w:bookmarkStart w:id="36" w:name="_Toc481404411"/>
      <w:r w:rsidRPr="001909A4">
        <w:rPr>
          <w:rFonts w:ascii="Times New Roman" w:hAnsi="Times New Roman" w:cs="Times New Roman"/>
          <w:b/>
          <w:color w:val="auto"/>
        </w:rPr>
        <w:lastRenderedPageBreak/>
        <w:t>Methodology</w:t>
      </w:r>
      <w:bookmarkEnd w:id="36"/>
    </w:p>
    <w:p w14:paraId="1ED4A472" w14:textId="368A0508" w:rsidR="00B829EE" w:rsidRDefault="00B829EE" w:rsidP="00780F65">
      <w:pPr>
        <w:pStyle w:val="ListParagraph"/>
        <w:keepNext/>
        <w:keepLines/>
        <w:spacing w:line="360" w:lineRule="auto"/>
        <w:ind w:left="390"/>
        <w:jc w:val="both"/>
        <w:outlineLvl w:val="0"/>
        <w:rPr>
          <w:rFonts w:asciiTheme="majorBidi" w:hAnsiTheme="majorBidi" w:cstheme="majorBidi"/>
        </w:rPr>
      </w:pPr>
    </w:p>
    <w:p w14:paraId="67EFCE3C" w14:textId="67BBAF30" w:rsidR="00B829EE" w:rsidRDefault="00FE1647" w:rsidP="00FE1647">
      <w:pPr>
        <w:keepNext/>
        <w:keepLines/>
        <w:spacing w:line="360" w:lineRule="auto"/>
        <w:jc w:val="both"/>
        <w:outlineLvl w:val="0"/>
        <w:rPr>
          <w:rFonts w:asciiTheme="majorBidi" w:hAnsiTheme="majorBidi" w:cstheme="majorBidi"/>
        </w:rPr>
      </w:pPr>
      <w:bookmarkStart w:id="37" w:name="_Toc481403173"/>
      <w:bookmarkStart w:id="38" w:name="_Toc481404412"/>
      <w:r w:rsidRPr="00FE1647">
        <w:rPr>
          <w:rFonts w:asciiTheme="majorBidi" w:hAnsiTheme="majorBidi" w:cstheme="majorBidi"/>
        </w:rPr>
        <w:t xml:space="preserve">In this </w:t>
      </w:r>
      <w:r w:rsidRPr="00A37A9E">
        <w:rPr>
          <w:rFonts w:asciiTheme="majorBidi" w:hAnsiTheme="majorBidi" w:cstheme="majorBidi"/>
          <w:noProof/>
        </w:rPr>
        <w:t>chapter</w:t>
      </w:r>
      <w:r w:rsidR="00A37A9E" w:rsidRPr="00A37A9E">
        <w:rPr>
          <w:rFonts w:asciiTheme="majorBidi" w:hAnsiTheme="majorBidi" w:cstheme="majorBidi"/>
          <w:noProof/>
        </w:rPr>
        <w:t>,</w:t>
      </w:r>
      <w:r w:rsidRPr="00FE1647">
        <w:rPr>
          <w:rFonts w:asciiTheme="majorBidi" w:hAnsiTheme="majorBidi" w:cstheme="majorBidi"/>
        </w:rPr>
        <w:t xml:space="preserve"> the methodology used in the study is explained. At </w:t>
      </w:r>
      <w:r w:rsidRPr="00A37A9E">
        <w:rPr>
          <w:rFonts w:asciiTheme="majorBidi" w:hAnsiTheme="majorBidi" w:cstheme="majorBidi"/>
          <w:noProof/>
        </w:rPr>
        <w:t>first</w:t>
      </w:r>
      <w:r w:rsidR="00A37A9E" w:rsidRPr="00A37A9E">
        <w:rPr>
          <w:rFonts w:asciiTheme="majorBidi" w:hAnsiTheme="majorBidi" w:cstheme="majorBidi"/>
          <w:noProof/>
        </w:rPr>
        <w:t>,</w:t>
      </w:r>
      <w:r w:rsidRPr="00FE1647">
        <w:rPr>
          <w:rFonts w:asciiTheme="majorBidi" w:hAnsiTheme="majorBidi" w:cstheme="majorBidi"/>
        </w:rPr>
        <w:t xml:space="preserve"> the philosophical stance of the thesis is discussed and related justification is provided. </w:t>
      </w:r>
      <w:r>
        <w:rPr>
          <w:rFonts w:asciiTheme="majorBidi" w:hAnsiTheme="majorBidi" w:cstheme="majorBidi"/>
        </w:rPr>
        <w:t xml:space="preserve">Next, the research design employed in the study in line with the research objectives is discussed. Then the survey based research method used in the study is discussed. This </w:t>
      </w:r>
      <w:r w:rsidRPr="00A37A9E">
        <w:rPr>
          <w:rFonts w:asciiTheme="majorBidi" w:hAnsiTheme="majorBidi" w:cstheme="majorBidi"/>
          <w:noProof/>
        </w:rPr>
        <w:t>include</w:t>
      </w:r>
      <w:r w:rsidR="00A37A9E" w:rsidRPr="00A37A9E">
        <w:rPr>
          <w:rFonts w:asciiTheme="majorBidi" w:hAnsiTheme="majorBidi" w:cstheme="majorBidi"/>
          <w:noProof/>
        </w:rPr>
        <w:t>s</w:t>
      </w:r>
      <w:r>
        <w:rPr>
          <w:rFonts w:asciiTheme="majorBidi" w:hAnsiTheme="majorBidi" w:cstheme="majorBidi"/>
        </w:rPr>
        <w:t xml:space="preserve"> discussion on methods used to develop the survey instrument development and the conduct of </w:t>
      </w:r>
      <w:r w:rsidR="00A37A9E" w:rsidRPr="00A37A9E">
        <w:rPr>
          <w:rFonts w:asciiTheme="majorBidi" w:hAnsiTheme="majorBidi" w:cstheme="majorBidi"/>
          <w:noProof/>
        </w:rPr>
        <w:t xml:space="preserve">the </w:t>
      </w:r>
      <w:r w:rsidRPr="00A37A9E">
        <w:rPr>
          <w:rFonts w:asciiTheme="majorBidi" w:hAnsiTheme="majorBidi" w:cstheme="majorBidi"/>
          <w:noProof/>
        </w:rPr>
        <w:t>pilot</w:t>
      </w:r>
      <w:r>
        <w:rPr>
          <w:rFonts w:asciiTheme="majorBidi" w:hAnsiTheme="majorBidi" w:cstheme="majorBidi"/>
        </w:rPr>
        <w:t xml:space="preserve"> study and the final survey administration.</w:t>
      </w:r>
      <w:bookmarkEnd w:id="37"/>
      <w:bookmarkEnd w:id="38"/>
      <w:r>
        <w:rPr>
          <w:rFonts w:asciiTheme="majorBidi" w:hAnsiTheme="majorBidi" w:cstheme="majorBidi"/>
        </w:rPr>
        <w:t xml:space="preserve"> </w:t>
      </w:r>
    </w:p>
    <w:p w14:paraId="07938B63" w14:textId="0E839730" w:rsidR="00FE1647" w:rsidRDefault="00FE1647" w:rsidP="00FE1647">
      <w:pPr>
        <w:keepNext/>
        <w:keepLines/>
        <w:spacing w:line="360" w:lineRule="auto"/>
        <w:jc w:val="both"/>
        <w:outlineLvl w:val="0"/>
        <w:rPr>
          <w:rFonts w:asciiTheme="majorBidi" w:hAnsiTheme="majorBidi" w:cstheme="majorBidi"/>
        </w:rPr>
      </w:pPr>
    </w:p>
    <w:p w14:paraId="694BB62C" w14:textId="6DA03A6B" w:rsidR="00FE1647" w:rsidRDefault="00FE1647" w:rsidP="00FE1647">
      <w:pPr>
        <w:keepNext/>
        <w:keepLines/>
        <w:spacing w:line="360" w:lineRule="auto"/>
        <w:jc w:val="both"/>
        <w:outlineLvl w:val="0"/>
        <w:rPr>
          <w:rFonts w:asciiTheme="majorBidi" w:hAnsiTheme="majorBidi" w:cstheme="majorBidi"/>
        </w:rPr>
      </w:pPr>
      <w:bookmarkStart w:id="39" w:name="_Toc481403174"/>
      <w:bookmarkStart w:id="40" w:name="_Toc481404413"/>
      <w:r>
        <w:rPr>
          <w:rFonts w:asciiTheme="majorBidi" w:hAnsiTheme="majorBidi" w:cstheme="majorBidi"/>
        </w:rPr>
        <w:t xml:space="preserve">The demographic details of the survey participants </w:t>
      </w:r>
      <w:r w:rsidR="00A37A9E" w:rsidRPr="00A37A9E">
        <w:rPr>
          <w:rFonts w:asciiTheme="majorBidi" w:hAnsiTheme="majorBidi" w:cstheme="majorBidi"/>
          <w:noProof/>
        </w:rPr>
        <w:t>are</w:t>
      </w:r>
      <w:r>
        <w:rPr>
          <w:rFonts w:asciiTheme="majorBidi" w:hAnsiTheme="majorBidi" w:cstheme="majorBidi"/>
        </w:rPr>
        <w:t xml:space="preserve"> also provided in this chapter. Techniques used to ensure response and data quality is also discussed.</w:t>
      </w:r>
      <w:bookmarkEnd w:id="39"/>
      <w:bookmarkEnd w:id="40"/>
      <w:r>
        <w:rPr>
          <w:rFonts w:asciiTheme="majorBidi" w:hAnsiTheme="majorBidi" w:cstheme="majorBidi"/>
        </w:rPr>
        <w:t xml:space="preserve"> </w:t>
      </w:r>
    </w:p>
    <w:p w14:paraId="66F30949" w14:textId="77777777" w:rsidR="00FE1647" w:rsidRPr="00FE1647" w:rsidRDefault="00FE1647" w:rsidP="00FE1647">
      <w:pPr>
        <w:keepNext/>
        <w:keepLines/>
        <w:spacing w:line="360" w:lineRule="auto"/>
        <w:jc w:val="both"/>
        <w:outlineLvl w:val="0"/>
        <w:rPr>
          <w:rFonts w:asciiTheme="majorBidi" w:hAnsiTheme="majorBidi" w:cstheme="majorBidi"/>
        </w:rPr>
      </w:pPr>
    </w:p>
    <w:p w14:paraId="6CBC3C50"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41" w:name="_Toc481404414"/>
      <w:r w:rsidRPr="001909A4">
        <w:rPr>
          <w:rFonts w:ascii="Times New Roman" w:hAnsi="Times New Roman" w:cs="Times New Roman"/>
          <w:b/>
          <w:color w:val="auto"/>
        </w:rPr>
        <w:t>Philosophical stance of the thesis</w:t>
      </w:r>
      <w:bookmarkEnd w:id="41"/>
    </w:p>
    <w:p w14:paraId="0C62CB2E" w14:textId="77777777" w:rsidR="00780F65" w:rsidRPr="001909A4" w:rsidRDefault="00780F65" w:rsidP="00780F65">
      <w:pPr>
        <w:pStyle w:val="ListParagraph"/>
        <w:spacing w:line="276" w:lineRule="auto"/>
        <w:jc w:val="both"/>
        <w:rPr>
          <w:rFonts w:eastAsiaTheme="majorEastAsia"/>
          <w:b/>
          <w:sz w:val="26"/>
          <w:szCs w:val="26"/>
        </w:rPr>
      </w:pPr>
    </w:p>
    <w:p w14:paraId="45195431" w14:textId="29358867" w:rsidR="00780F65" w:rsidRPr="001909A4" w:rsidRDefault="00780F65" w:rsidP="00780F65">
      <w:pPr>
        <w:widowControl w:val="0"/>
        <w:autoSpaceDE w:val="0"/>
        <w:autoSpaceDN w:val="0"/>
        <w:adjustRightInd w:val="0"/>
        <w:spacing w:line="360" w:lineRule="auto"/>
        <w:jc w:val="both"/>
        <w:rPr>
          <w:rFonts w:eastAsiaTheme="minorHAnsi"/>
        </w:rPr>
      </w:pPr>
      <w:r w:rsidRPr="001909A4">
        <w:rPr>
          <w:rFonts w:eastAsiaTheme="minorHAnsi"/>
        </w:rPr>
        <w:t xml:space="preserve">Positivism and </w:t>
      </w:r>
      <w:proofErr w:type="spellStart"/>
      <w:r w:rsidRPr="001909A4">
        <w:rPr>
          <w:rFonts w:eastAsiaTheme="minorHAnsi"/>
        </w:rPr>
        <w:t>interpretivism</w:t>
      </w:r>
      <w:proofErr w:type="spellEnd"/>
      <w:r w:rsidRPr="001909A4">
        <w:rPr>
          <w:rFonts w:eastAsiaTheme="minorHAnsi"/>
        </w:rPr>
        <w:t xml:space="preserve"> are the two main </w:t>
      </w:r>
      <w:r w:rsidR="00B37408" w:rsidRPr="001909A4">
        <w:rPr>
          <w:rFonts w:eastAsiaTheme="minorHAnsi"/>
        </w:rPr>
        <w:t xml:space="preserve">theoretical </w:t>
      </w:r>
      <w:r w:rsidRPr="001909A4">
        <w:rPr>
          <w:rFonts w:eastAsiaTheme="minorHAnsi"/>
        </w:rPr>
        <w:t>paradigms used in management research (</w:t>
      </w:r>
      <w:proofErr w:type="spellStart"/>
      <w:r w:rsidRPr="001909A4">
        <w:rPr>
          <w:rFonts w:eastAsiaTheme="minorHAnsi"/>
        </w:rPr>
        <w:t>Bryman</w:t>
      </w:r>
      <w:proofErr w:type="spellEnd"/>
      <w:r w:rsidRPr="001909A4">
        <w:rPr>
          <w:rFonts w:eastAsiaTheme="minorHAnsi"/>
        </w:rPr>
        <w:t xml:space="preserve"> </w:t>
      </w:r>
      <w:r w:rsidR="00B37408" w:rsidRPr="001909A4">
        <w:rPr>
          <w:rFonts w:eastAsiaTheme="minorHAnsi"/>
        </w:rPr>
        <w:t xml:space="preserve">&amp; </w:t>
      </w:r>
      <w:r w:rsidRPr="001909A4">
        <w:rPr>
          <w:rFonts w:eastAsiaTheme="minorHAnsi"/>
        </w:rPr>
        <w:t xml:space="preserve">Bell, 2004). Most of the existing studies in </w:t>
      </w:r>
      <w:r w:rsidR="00B37408" w:rsidRPr="001909A4">
        <w:rPr>
          <w:rFonts w:eastAsiaTheme="minorHAnsi"/>
        </w:rPr>
        <w:t>KM</w:t>
      </w:r>
      <w:r w:rsidRPr="001909A4">
        <w:rPr>
          <w:rFonts w:eastAsiaTheme="minorHAnsi"/>
        </w:rPr>
        <w:t xml:space="preserve"> ha</w:t>
      </w:r>
      <w:r w:rsidR="00B37408" w:rsidRPr="001909A4">
        <w:rPr>
          <w:rFonts w:eastAsiaTheme="minorHAnsi"/>
        </w:rPr>
        <w:t>ve</w:t>
      </w:r>
      <w:r w:rsidRPr="001909A4">
        <w:rPr>
          <w:rFonts w:eastAsiaTheme="minorHAnsi"/>
        </w:rPr>
        <w:t xml:space="preserve"> used an </w:t>
      </w:r>
      <w:proofErr w:type="spellStart"/>
      <w:r w:rsidRPr="001909A4">
        <w:rPr>
          <w:rFonts w:eastAsiaTheme="minorHAnsi"/>
        </w:rPr>
        <w:t>interpretivist</w:t>
      </w:r>
      <w:proofErr w:type="spellEnd"/>
      <w:r w:rsidRPr="001909A4">
        <w:rPr>
          <w:rFonts w:eastAsiaTheme="minorHAnsi"/>
        </w:rPr>
        <w:t xml:space="preserve"> approach. </w:t>
      </w:r>
      <w:r w:rsidR="00B37408" w:rsidRPr="001909A4">
        <w:rPr>
          <w:rFonts w:eastAsiaTheme="minorHAnsi"/>
        </w:rPr>
        <w:t xml:space="preserve">Such an approach </w:t>
      </w:r>
      <w:r w:rsidRPr="001909A4">
        <w:rPr>
          <w:rFonts w:eastAsiaTheme="minorHAnsi"/>
        </w:rPr>
        <w:t xml:space="preserve">involves </w:t>
      </w:r>
      <w:r w:rsidR="00B37408" w:rsidRPr="001909A4">
        <w:rPr>
          <w:rFonts w:eastAsiaTheme="minorHAnsi"/>
        </w:rPr>
        <w:t xml:space="preserve">the </w:t>
      </w:r>
      <w:r w:rsidRPr="001909A4">
        <w:rPr>
          <w:rFonts w:eastAsiaTheme="minorHAnsi"/>
        </w:rPr>
        <w:t>use of interviews, case studies</w:t>
      </w:r>
      <w:r w:rsidR="00B37408" w:rsidRPr="001909A4">
        <w:rPr>
          <w:rFonts w:eastAsiaTheme="minorHAnsi"/>
        </w:rPr>
        <w:t>,</w:t>
      </w:r>
      <w:r w:rsidRPr="001909A4">
        <w:rPr>
          <w:rFonts w:eastAsiaTheme="minorHAnsi"/>
        </w:rPr>
        <w:t xml:space="preserve"> and focus groups to</w:t>
      </w:r>
      <w:r w:rsidR="00B37408" w:rsidRPr="001909A4">
        <w:rPr>
          <w:rFonts w:eastAsiaTheme="minorHAnsi"/>
        </w:rPr>
        <w:t xml:space="preserve"> gain an</w:t>
      </w:r>
      <w:r w:rsidRPr="001909A4">
        <w:rPr>
          <w:rFonts w:eastAsiaTheme="minorHAnsi"/>
        </w:rPr>
        <w:t xml:space="preserve"> understand</w:t>
      </w:r>
      <w:r w:rsidR="00B37408" w:rsidRPr="001909A4">
        <w:rPr>
          <w:rFonts w:eastAsiaTheme="minorHAnsi"/>
        </w:rPr>
        <w:t>ing</w:t>
      </w:r>
      <w:r w:rsidRPr="001909A4">
        <w:rPr>
          <w:rFonts w:eastAsiaTheme="minorHAnsi"/>
        </w:rPr>
        <w:t xml:space="preserve"> the world from a subjective position (Saunder</w:t>
      </w:r>
      <w:r w:rsidR="00915AEA">
        <w:rPr>
          <w:rFonts w:eastAsiaTheme="minorHAnsi"/>
        </w:rPr>
        <w:t xml:space="preserve">s, </w:t>
      </w:r>
      <w:r w:rsidR="00915AEA" w:rsidRPr="00915AEA">
        <w:rPr>
          <w:rFonts w:eastAsiaTheme="minorHAnsi"/>
        </w:rPr>
        <w:t xml:space="preserve">Lewis, &amp; </w:t>
      </w:r>
      <w:proofErr w:type="spellStart"/>
      <w:r w:rsidR="00915AEA" w:rsidRPr="00915AEA">
        <w:rPr>
          <w:rFonts w:eastAsiaTheme="minorHAnsi"/>
        </w:rPr>
        <w:t>Thornhill</w:t>
      </w:r>
      <w:proofErr w:type="spellEnd"/>
      <w:r w:rsidR="00915AEA">
        <w:rPr>
          <w:rFonts w:eastAsiaTheme="minorHAnsi"/>
        </w:rPr>
        <w:t>, 2009</w:t>
      </w:r>
      <w:r w:rsidRPr="001909A4">
        <w:rPr>
          <w:rFonts w:eastAsiaTheme="minorHAnsi"/>
        </w:rPr>
        <w:t xml:space="preserve">). Though </w:t>
      </w:r>
      <w:r w:rsidR="00C12B84">
        <w:rPr>
          <w:rFonts w:eastAsiaTheme="minorHAnsi"/>
        </w:rPr>
        <w:t xml:space="preserve">the study </w:t>
      </w:r>
      <w:r w:rsidRPr="00A37A9E">
        <w:rPr>
          <w:rFonts w:eastAsiaTheme="minorHAnsi"/>
          <w:noProof/>
        </w:rPr>
        <w:t>acknowledge</w:t>
      </w:r>
      <w:r w:rsidR="00A37A9E" w:rsidRPr="00A37A9E">
        <w:rPr>
          <w:rFonts w:eastAsiaTheme="minorHAnsi"/>
          <w:noProof/>
        </w:rPr>
        <w:t>s</w:t>
      </w:r>
      <w:r w:rsidRPr="001909A4">
        <w:rPr>
          <w:rFonts w:eastAsiaTheme="minorHAnsi"/>
        </w:rPr>
        <w:t xml:space="preserve"> the rich contribution of these interpretative studies, in order to enhance the generalizability and transferability of the findings </w:t>
      </w:r>
      <w:r w:rsidR="00B37408" w:rsidRPr="001909A4">
        <w:rPr>
          <w:rFonts w:eastAsiaTheme="minorHAnsi"/>
        </w:rPr>
        <w:t>for</w:t>
      </w:r>
      <w:r w:rsidRPr="001909A4">
        <w:rPr>
          <w:rFonts w:eastAsiaTheme="minorHAnsi"/>
        </w:rPr>
        <w:t xml:space="preserve"> a larger population (at a </w:t>
      </w:r>
      <w:r w:rsidR="00B37408" w:rsidRPr="001909A4">
        <w:rPr>
          <w:rFonts w:eastAsiaTheme="minorHAnsi"/>
        </w:rPr>
        <w:t xml:space="preserve">national </w:t>
      </w:r>
      <w:r w:rsidRPr="001909A4">
        <w:rPr>
          <w:rFonts w:eastAsiaTheme="minorHAnsi"/>
        </w:rPr>
        <w:t xml:space="preserve">level), </w:t>
      </w:r>
      <w:r w:rsidR="00B37408" w:rsidRPr="001909A4">
        <w:rPr>
          <w:rFonts w:eastAsiaTheme="minorHAnsi"/>
        </w:rPr>
        <w:t xml:space="preserve">an </w:t>
      </w:r>
      <w:r w:rsidRPr="001909A4">
        <w:rPr>
          <w:rFonts w:eastAsiaTheme="minorHAnsi"/>
        </w:rPr>
        <w:t xml:space="preserve">epistemological stance </w:t>
      </w:r>
      <w:r w:rsidR="00B37408" w:rsidRPr="001909A4">
        <w:rPr>
          <w:rFonts w:eastAsiaTheme="minorHAnsi"/>
        </w:rPr>
        <w:t>based more firmly on</w:t>
      </w:r>
      <w:r w:rsidRPr="001909A4">
        <w:rPr>
          <w:rFonts w:eastAsiaTheme="minorHAnsi"/>
        </w:rPr>
        <w:t xml:space="preserve"> positivism is required. Positivism encourages the use of </w:t>
      </w:r>
      <w:r w:rsidR="00B37408" w:rsidRPr="001909A4">
        <w:rPr>
          <w:rFonts w:eastAsiaTheme="minorHAnsi"/>
        </w:rPr>
        <w:t xml:space="preserve">methods from the </w:t>
      </w:r>
      <w:r w:rsidRPr="001909A4">
        <w:rPr>
          <w:rFonts w:eastAsiaTheme="minorHAnsi"/>
        </w:rPr>
        <w:t>natural science in management research</w:t>
      </w:r>
      <w:r w:rsidR="00B37408" w:rsidRPr="001909A4">
        <w:rPr>
          <w:rFonts w:eastAsiaTheme="minorHAnsi"/>
        </w:rPr>
        <w:t>,</w:t>
      </w:r>
      <w:r w:rsidRPr="001909A4">
        <w:rPr>
          <w:rFonts w:eastAsiaTheme="minorHAnsi"/>
        </w:rPr>
        <w:t xml:space="preserve"> and usually </w:t>
      </w:r>
      <w:r w:rsidR="00B37408" w:rsidRPr="001909A4">
        <w:rPr>
          <w:rFonts w:eastAsiaTheme="minorHAnsi"/>
        </w:rPr>
        <w:t xml:space="preserve">adheres to the idea of </w:t>
      </w:r>
      <w:r w:rsidRPr="001909A4">
        <w:rPr>
          <w:rFonts w:eastAsiaTheme="minorHAnsi"/>
        </w:rPr>
        <w:t>an objective reality which can be confirmed by the senses, measured</w:t>
      </w:r>
      <w:r w:rsidR="00B37408" w:rsidRPr="001909A4">
        <w:rPr>
          <w:rFonts w:eastAsiaTheme="minorHAnsi"/>
        </w:rPr>
        <w:t xml:space="preserve"> </w:t>
      </w:r>
      <w:r w:rsidR="002C34B7" w:rsidRPr="001909A4">
        <w:rPr>
          <w:rFonts w:eastAsiaTheme="minorHAnsi"/>
        </w:rPr>
        <w:t>quantitatively</w:t>
      </w:r>
      <w:r w:rsidR="00B37408" w:rsidRPr="001909A4">
        <w:rPr>
          <w:rFonts w:eastAsiaTheme="minorHAnsi"/>
        </w:rPr>
        <w:t>,</w:t>
      </w:r>
      <w:r w:rsidRPr="001909A4">
        <w:rPr>
          <w:rFonts w:eastAsiaTheme="minorHAnsi"/>
        </w:rPr>
        <w:t xml:space="preserve"> and </w:t>
      </w:r>
      <w:r w:rsidR="00B37408" w:rsidRPr="001909A4">
        <w:rPr>
          <w:rFonts w:eastAsiaTheme="minorHAnsi"/>
        </w:rPr>
        <w:t xml:space="preserve">accurately </w:t>
      </w:r>
      <w:r w:rsidRPr="00A37A9E">
        <w:rPr>
          <w:rFonts w:eastAsiaTheme="minorHAnsi"/>
          <w:noProof/>
        </w:rPr>
        <w:t>generalized</w:t>
      </w:r>
      <w:r w:rsidRPr="001909A4">
        <w:rPr>
          <w:rFonts w:eastAsiaTheme="minorHAnsi"/>
        </w:rPr>
        <w:t>. Th</w:t>
      </w:r>
      <w:r w:rsidR="00B37408" w:rsidRPr="001909A4">
        <w:rPr>
          <w:rFonts w:eastAsiaTheme="minorHAnsi"/>
        </w:rPr>
        <w:t>is particular</w:t>
      </w:r>
      <w:r w:rsidRPr="001909A4">
        <w:rPr>
          <w:rFonts w:eastAsiaTheme="minorHAnsi"/>
        </w:rPr>
        <w:t xml:space="preserve"> research </w:t>
      </w:r>
      <w:r w:rsidR="00B37408" w:rsidRPr="001909A4">
        <w:rPr>
          <w:rFonts w:eastAsiaTheme="minorHAnsi"/>
        </w:rPr>
        <w:t xml:space="preserve">approach relies upon </w:t>
      </w:r>
      <w:r w:rsidRPr="001909A4">
        <w:rPr>
          <w:rFonts w:eastAsiaTheme="minorHAnsi"/>
        </w:rPr>
        <w:t>objective methods such as surveys and questionnaires (</w:t>
      </w:r>
      <w:proofErr w:type="gramStart"/>
      <w:r w:rsidRPr="001909A4">
        <w:rPr>
          <w:rFonts w:eastAsiaTheme="minorHAnsi"/>
        </w:rPr>
        <w:t>King</w:t>
      </w:r>
      <w:r w:rsidR="00666C4A">
        <w:rPr>
          <w:rFonts w:eastAsiaTheme="minorHAnsi"/>
        </w:rPr>
        <w:t xml:space="preserve"> &amp;</w:t>
      </w:r>
      <w:proofErr w:type="gramEnd"/>
      <w:r w:rsidR="00666C4A">
        <w:rPr>
          <w:rFonts w:eastAsiaTheme="minorHAnsi"/>
        </w:rPr>
        <w:t xml:space="preserve"> </w:t>
      </w:r>
      <w:proofErr w:type="spellStart"/>
      <w:r w:rsidR="00666C4A">
        <w:rPr>
          <w:rFonts w:eastAsiaTheme="minorHAnsi"/>
        </w:rPr>
        <w:t>Horrocks</w:t>
      </w:r>
      <w:proofErr w:type="spellEnd"/>
      <w:r w:rsidRPr="001909A4">
        <w:rPr>
          <w:rFonts w:eastAsiaTheme="minorHAnsi"/>
        </w:rPr>
        <w:t xml:space="preserve">, 2010). Quantitative research methods, therefore, are considered </w:t>
      </w:r>
      <w:r w:rsidR="00B37408" w:rsidRPr="001909A4">
        <w:rPr>
          <w:rFonts w:eastAsiaTheme="minorHAnsi"/>
        </w:rPr>
        <w:t xml:space="preserve">to be essential to the </w:t>
      </w:r>
      <w:r w:rsidRPr="001909A4">
        <w:rPr>
          <w:rFonts w:eastAsiaTheme="minorHAnsi"/>
        </w:rPr>
        <w:t>positivist approach</w:t>
      </w:r>
      <w:r w:rsidR="00B37408" w:rsidRPr="001909A4">
        <w:rPr>
          <w:rFonts w:eastAsiaTheme="minorHAnsi"/>
        </w:rPr>
        <w:t>, which is</w:t>
      </w:r>
      <w:r w:rsidRPr="001909A4">
        <w:rPr>
          <w:rFonts w:eastAsiaTheme="minorHAnsi"/>
        </w:rPr>
        <w:t xml:space="preserve"> </w:t>
      </w:r>
      <w:r w:rsidRPr="00A37A9E">
        <w:rPr>
          <w:rFonts w:eastAsiaTheme="minorHAnsi"/>
          <w:noProof/>
        </w:rPr>
        <w:t>characterized</w:t>
      </w:r>
      <w:r w:rsidRPr="001909A4">
        <w:rPr>
          <w:rFonts w:eastAsiaTheme="minorHAnsi"/>
        </w:rPr>
        <w:t xml:space="preserve"> by a numerical orientation and </w:t>
      </w:r>
      <w:r w:rsidR="009D62D9" w:rsidRPr="001909A4">
        <w:rPr>
          <w:rFonts w:eastAsiaTheme="minorHAnsi"/>
        </w:rPr>
        <w:t xml:space="preserve">a strong </w:t>
      </w:r>
      <w:r w:rsidRPr="001909A4">
        <w:rPr>
          <w:rFonts w:eastAsiaTheme="minorHAnsi"/>
        </w:rPr>
        <w:t>emphasis on the measurement and analysis of causal relationships (Saunders et al., 200</w:t>
      </w:r>
      <w:r w:rsidR="00666C4A">
        <w:rPr>
          <w:rFonts w:eastAsiaTheme="minorHAnsi"/>
        </w:rPr>
        <w:t>9</w:t>
      </w:r>
      <w:r w:rsidRPr="001909A4">
        <w:rPr>
          <w:rFonts w:eastAsiaTheme="minorHAnsi"/>
        </w:rPr>
        <w:t xml:space="preserve">). Given that </w:t>
      </w:r>
      <w:r w:rsidR="00C12B84">
        <w:rPr>
          <w:rFonts w:eastAsiaTheme="minorHAnsi"/>
        </w:rPr>
        <w:t xml:space="preserve">the study </w:t>
      </w:r>
      <w:r w:rsidR="009D62D9" w:rsidRPr="00A37A9E">
        <w:rPr>
          <w:rFonts w:eastAsiaTheme="minorHAnsi"/>
          <w:noProof/>
        </w:rPr>
        <w:t>aim</w:t>
      </w:r>
      <w:r w:rsidR="00A37A9E" w:rsidRPr="00A37A9E">
        <w:rPr>
          <w:rFonts w:eastAsiaTheme="minorHAnsi"/>
          <w:noProof/>
        </w:rPr>
        <w:t>s</w:t>
      </w:r>
      <w:r w:rsidR="009D62D9" w:rsidRPr="001909A4">
        <w:rPr>
          <w:rFonts w:eastAsiaTheme="minorHAnsi"/>
        </w:rPr>
        <w:t xml:space="preserve"> at </w:t>
      </w:r>
      <w:r w:rsidRPr="001909A4">
        <w:rPr>
          <w:rFonts w:eastAsiaTheme="minorHAnsi"/>
        </w:rPr>
        <w:t xml:space="preserve">understanding </w:t>
      </w:r>
      <w:r w:rsidR="009D62D9" w:rsidRPr="001909A4">
        <w:rPr>
          <w:rFonts w:eastAsiaTheme="minorHAnsi"/>
        </w:rPr>
        <w:t>KM</w:t>
      </w:r>
      <w:r w:rsidRPr="001909A4">
        <w:rPr>
          <w:rFonts w:eastAsiaTheme="minorHAnsi"/>
        </w:rPr>
        <w:t xml:space="preserve"> </w:t>
      </w:r>
      <w:r w:rsidR="009D62D9" w:rsidRPr="001909A4">
        <w:rPr>
          <w:rFonts w:eastAsiaTheme="minorHAnsi"/>
        </w:rPr>
        <w:t xml:space="preserve">within </w:t>
      </w:r>
      <w:r w:rsidRPr="001909A4">
        <w:rPr>
          <w:rFonts w:eastAsiaTheme="minorHAnsi"/>
        </w:rPr>
        <w:t xml:space="preserve">the public sector at </w:t>
      </w:r>
      <w:r w:rsidR="009D62D9" w:rsidRPr="001909A4">
        <w:rPr>
          <w:rFonts w:eastAsiaTheme="minorHAnsi"/>
        </w:rPr>
        <w:t xml:space="preserve">the national </w:t>
      </w:r>
      <w:r w:rsidRPr="001909A4">
        <w:rPr>
          <w:rFonts w:eastAsiaTheme="minorHAnsi"/>
        </w:rPr>
        <w:t>level</w:t>
      </w:r>
      <w:r w:rsidR="009D62D9" w:rsidRPr="001909A4">
        <w:rPr>
          <w:rFonts w:eastAsiaTheme="minorHAnsi"/>
        </w:rPr>
        <w:t>,</w:t>
      </w:r>
      <w:r w:rsidRPr="001909A4">
        <w:rPr>
          <w:rFonts w:eastAsiaTheme="minorHAnsi"/>
        </w:rPr>
        <w:t xml:space="preserve"> </w:t>
      </w:r>
      <w:r w:rsidR="00C12B84">
        <w:rPr>
          <w:rFonts w:eastAsiaTheme="minorHAnsi"/>
        </w:rPr>
        <w:t xml:space="preserve">it was </w:t>
      </w:r>
      <w:r w:rsidRPr="001909A4">
        <w:rPr>
          <w:rFonts w:eastAsiaTheme="minorHAnsi"/>
        </w:rPr>
        <w:t xml:space="preserve">required </w:t>
      </w:r>
      <w:r w:rsidR="00C12B84">
        <w:rPr>
          <w:rFonts w:eastAsiaTheme="minorHAnsi"/>
        </w:rPr>
        <w:t xml:space="preserve">therefore </w:t>
      </w:r>
      <w:r w:rsidRPr="001909A4">
        <w:rPr>
          <w:rFonts w:eastAsiaTheme="minorHAnsi"/>
        </w:rPr>
        <w:t>to scientifically test hypothes</w:t>
      </w:r>
      <w:r w:rsidR="009D62D9" w:rsidRPr="001909A4">
        <w:rPr>
          <w:rFonts w:eastAsiaTheme="minorHAnsi"/>
        </w:rPr>
        <w:t>e</w:t>
      </w:r>
      <w:r w:rsidRPr="001909A4">
        <w:rPr>
          <w:rFonts w:eastAsiaTheme="minorHAnsi"/>
        </w:rPr>
        <w:t xml:space="preserve">s, </w:t>
      </w:r>
      <w:r w:rsidR="009D62D9" w:rsidRPr="001909A4">
        <w:rPr>
          <w:rFonts w:eastAsiaTheme="minorHAnsi"/>
        </w:rPr>
        <w:t>and</w:t>
      </w:r>
      <w:r w:rsidR="00C12B84">
        <w:rPr>
          <w:rFonts w:eastAsiaTheme="minorHAnsi"/>
        </w:rPr>
        <w:t xml:space="preserve"> hence</w:t>
      </w:r>
      <w:r w:rsidR="009D62D9" w:rsidRPr="001909A4">
        <w:rPr>
          <w:rFonts w:eastAsiaTheme="minorHAnsi"/>
        </w:rPr>
        <w:t xml:space="preserve"> </w:t>
      </w:r>
      <w:r w:rsidRPr="001909A4">
        <w:rPr>
          <w:rFonts w:eastAsiaTheme="minorHAnsi"/>
        </w:rPr>
        <w:t>a positivist survey</w:t>
      </w:r>
      <w:r w:rsidR="009D62D9" w:rsidRPr="001909A4">
        <w:rPr>
          <w:rFonts w:eastAsiaTheme="minorHAnsi"/>
        </w:rPr>
        <w:t>-based</w:t>
      </w:r>
      <w:r w:rsidRPr="001909A4">
        <w:rPr>
          <w:rFonts w:eastAsiaTheme="minorHAnsi"/>
        </w:rPr>
        <w:t xml:space="preserve"> research </w:t>
      </w:r>
      <w:r w:rsidR="009D62D9" w:rsidRPr="001909A4">
        <w:rPr>
          <w:rFonts w:eastAsiaTheme="minorHAnsi"/>
        </w:rPr>
        <w:t xml:space="preserve">approach </w:t>
      </w:r>
      <w:r w:rsidRPr="001909A4">
        <w:rPr>
          <w:rFonts w:eastAsiaTheme="minorHAnsi"/>
        </w:rPr>
        <w:t xml:space="preserve">is best suited for this study. </w:t>
      </w:r>
    </w:p>
    <w:p w14:paraId="77BFA348"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0DE7E5F0" w14:textId="2E1572D1" w:rsidR="00780F65" w:rsidRPr="001909A4" w:rsidRDefault="00780F65" w:rsidP="00780F65">
      <w:pPr>
        <w:widowControl w:val="0"/>
        <w:autoSpaceDE w:val="0"/>
        <w:autoSpaceDN w:val="0"/>
        <w:adjustRightInd w:val="0"/>
        <w:spacing w:line="360" w:lineRule="auto"/>
        <w:jc w:val="both"/>
        <w:rPr>
          <w:rFonts w:eastAsiaTheme="minorHAnsi"/>
        </w:rPr>
      </w:pPr>
      <w:r w:rsidRPr="001909A4">
        <w:rPr>
          <w:rFonts w:eastAsiaTheme="minorHAnsi"/>
        </w:rPr>
        <w:t xml:space="preserve">Surveys </w:t>
      </w:r>
      <w:r w:rsidR="009D62D9" w:rsidRPr="001909A4">
        <w:rPr>
          <w:rFonts w:eastAsiaTheme="minorHAnsi"/>
        </w:rPr>
        <w:t xml:space="preserve">can be an </w:t>
      </w:r>
      <w:r w:rsidRPr="001909A4">
        <w:rPr>
          <w:rFonts w:eastAsiaTheme="minorHAnsi"/>
        </w:rPr>
        <w:t xml:space="preserve">effective tool </w:t>
      </w:r>
      <w:r w:rsidR="009D62D9" w:rsidRPr="001909A4">
        <w:rPr>
          <w:rFonts w:eastAsiaTheme="minorHAnsi"/>
        </w:rPr>
        <w:t xml:space="preserve">for gathering </w:t>
      </w:r>
      <w:r w:rsidRPr="001909A4">
        <w:rPr>
          <w:rFonts w:eastAsiaTheme="minorHAnsi"/>
        </w:rPr>
        <w:t>opinions, attitudes,</w:t>
      </w:r>
      <w:r w:rsidR="009D62D9" w:rsidRPr="001909A4">
        <w:rPr>
          <w:rFonts w:eastAsiaTheme="minorHAnsi"/>
        </w:rPr>
        <w:t xml:space="preserve"> and</w:t>
      </w:r>
      <w:r w:rsidRPr="001909A4">
        <w:rPr>
          <w:rFonts w:eastAsiaTheme="minorHAnsi"/>
        </w:rPr>
        <w:t xml:space="preserve"> descriptions</w:t>
      </w:r>
      <w:r w:rsidR="009D62D9" w:rsidRPr="001909A4">
        <w:rPr>
          <w:rFonts w:eastAsiaTheme="minorHAnsi"/>
        </w:rPr>
        <w:t>,</w:t>
      </w:r>
      <w:r w:rsidRPr="001909A4">
        <w:rPr>
          <w:rFonts w:eastAsiaTheme="minorHAnsi"/>
        </w:rPr>
        <w:t xml:space="preserve"> and </w:t>
      </w:r>
      <w:r w:rsidR="009D62D9" w:rsidRPr="001909A4">
        <w:rPr>
          <w:rFonts w:eastAsiaTheme="minorHAnsi"/>
        </w:rPr>
        <w:t xml:space="preserve">for </w:t>
      </w:r>
      <w:r w:rsidRPr="001909A4">
        <w:rPr>
          <w:rFonts w:eastAsiaTheme="minorHAnsi"/>
        </w:rPr>
        <w:t>investigat</w:t>
      </w:r>
      <w:r w:rsidR="009D62D9" w:rsidRPr="001909A4">
        <w:rPr>
          <w:rFonts w:eastAsiaTheme="minorHAnsi"/>
        </w:rPr>
        <w:t>ing</w:t>
      </w:r>
      <w:r w:rsidRPr="001909A4">
        <w:rPr>
          <w:rFonts w:eastAsiaTheme="minorHAnsi"/>
        </w:rPr>
        <w:t xml:space="preserve"> cause and effect relationships (</w:t>
      </w:r>
      <w:proofErr w:type="spellStart"/>
      <w:r w:rsidRPr="001909A4">
        <w:rPr>
          <w:rFonts w:eastAsiaTheme="minorHAnsi"/>
        </w:rPr>
        <w:t>Ghuari</w:t>
      </w:r>
      <w:proofErr w:type="spellEnd"/>
      <w:r w:rsidRPr="001909A4">
        <w:rPr>
          <w:rFonts w:eastAsiaTheme="minorHAnsi"/>
        </w:rPr>
        <w:t xml:space="preserve"> </w:t>
      </w:r>
      <w:r w:rsidR="009D62D9" w:rsidRPr="001909A4">
        <w:rPr>
          <w:rFonts w:eastAsiaTheme="minorHAnsi"/>
        </w:rPr>
        <w:t>&amp;</w:t>
      </w:r>
      <w:r w:rsidRPr="001909A4">
        <w:rPr>
          <w:rFonts w:eastAsiaTheme="minorHAnsi"/>
        </w:rPr>
        <w:t xml:space="preserve"> </w:t>
      </w:r>
      <w:proofErr w:type="spellStart"/>
      <w:r w:rsidRPr="001909A4">
        <w:rPr>
          <w:rFonts w:eastAsiaTheme="minorHAnsi"/>
        </w:rPr>
        <w:t>Gronhaug</w:t>
      </w:r>
      <w:proofErr w:type="spellEnd"/>
      <w:r w:rsidRPr="001909A4">
        <w:rPr>
          <w:rFonts w:eastAsiaTheme="minorHAnsi"/>
        </w:rPr>
        <w:t xml:space="preserve">, 2002). According to </w:t>
      </w:r>
      <w:r w:rsidRPr="001909A4">
        <w:rPr>
          <w:rFonts w:eastAsiaTheme="minorHAnsi"/>
        </w:rPr>
        <w:lastRenderedPageBreak/>
        <w:t>Crossman (2013, p.1):</w:t>
      </w:r>
    </w:p>
    <w:p w14:paraId="146CE781"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30FA05FF" w14:textId="70D8FE3C" w:rsidR="00780F65" w:rsidRPr="001909A4" w:rsidRDefault="009D62D9" w:rsidP="00780F65">
      <w:pPr>
        <w:widowControl w:val="0"/>
        <w:autoSpaceDE w:val="0"/>
        <w:autoSpaceDN w:val="0"/>
        <w:adjustRightInd w:val="0"/>
        <w:spacing w:line="360" w:lineRule="auto"/>
        <w:jc w:val="both"/>
        <w:rPr>
          <w:rFonts w:eastAsiaTheme="minorHAnsi"/>
        </w:rPr>
      </w:pPr>
      <w:r w:rsidRPr="001909A4">
        <w:rPr>
          <w:rFonts w:eastAsiaTheme="minorHAnsi"/>
        </w:rPr>
        <w:t>…[S]</w:t>
      </w:r>
      <w:proofErr w:type="spellStart"/>
      <w:r w:rsidR="00780F65" w:rsidRPr="001909A4">
        <w:rPr>
          <w:rFonts w:eastAsiaTheme="minorHAnsi"/>
        </w:rPr>
        <w:t>urveys</w:t>
      </w:r>
      <w:proofErr w:type="spellEnd"/>
      <w:r w:rsidR="00780F65" w:rsidRPr="001909A4">
        <w:rPr>
          <w:rFonts w:eastAsiaTheme="minorHAnsi"/>
        </w:rPr>
        <w:t xml:space="preserve"> are commonly used </w:t>
      </w:r>
      <w:r w:rsidR="00780F65" w:rsidRPr="00A37A9E">
        <w:rPr>
          <w:rFonts w:eastAsiaTheme="minorHAnsi"/>
          <w:noProof/>
        </w:rPr>
        <w:t>tool</w:t>
      </w:r>
      <w:r w:rsidR="00780F65" w:rsidRPr="001909A4">
        <w:rPr>
          <w:rFonts w:eastAsiaTheme="minorHAnsi"/>
        </w:rPr>
        <w:t>[s] in sociological research, whether in the form of a questionnaire, interview, or telephone poll. Surveys make it possible to ask specific questions about a large number of topics and then perform sophisticated analyses to find patterns and relationships among variables</w:t>
      </w:r>
      <w:r w:rsidRPr="001909A4">
        <w:rPr>
          <w:rFonts w:eastAsiaTheme="minorHAnsi"/>
        </w:rPr>
        <w:t>.</w:t>
      </w:r>
    </w:p>
    <w:p w14:paraId="02C4E214"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5621D5F5" w14:textId="0B62D1F5" w:rsidR="00780F65" w:rsidRPr="001909A4" w:rsidRDefault="00780F65" w:rsidP="00780F65">
      <w:pPr>
        <w:widowControl w:val="0"/>
        <w:autoSpaceDE w:val="0"/>
        <w:autoSpaceDN w:val="0"/>
        <w:adjustRightInd w:val="0"/>
        <w:spacing w:line="360" w:lineRule="auto"/>
        <w:jc w:val="both"/>
        <w:rPr>
          <w:rFonts w:eastAsiaTheme="minorHAnsi"/>
        </w:rPr>
      </w:pPr>
      <w:r w:rsidRPr="001909A4">
        <w:rPr>
          <w:rFonts w:eastAsiaTheme="minorHAnsi"/>
        </w:rPr>
        <w:t xml:space="preserve">According to </w:t>
      </w:r>
      <w:proofErr w:type="spellStart"/>
      <w:r w:rsidRPr="001909A4">
        <w:rPr>
          <w:rFonts w:eastAsiaTheme="minorHAnsi"/>
        </w:rPr>
        <w:t>Basha</w:t>
      </w:r>
      <w:proofErr w:type="spellEnd"/>
      <w:r w:rsidRPr="001909A4">
        <w:rPr>
          <w:rFonts w:eastAsiaTheme="minorHAnsi"/>
        </w:rPr>
        <w:t xml:space="preserve"> </w:t>
      </w:r>
      <w:r w:rsidR="00666C4A">
        <w:rPr>
          <w:rFonts w:eastAsiaTheme="minorHAnsi"/>
        </w:rPr>
        <w:t xml:space="preserve">&amp; </w:t>
      </w:r>
      <w:r w:rsidRPr="001909A4">
        <w:rPr>
          <w:rFonts w:eastAsiaTheme="minorHAnsi"/>
        </w:rPr>
        <w:t>Harter (1980), surveys are best suited to determin</w:t>
      </w:r>
      <w:r w:rsidR="009D62D9" w:rsidRPr="001909A4">
        <w:rPr>
          <w:rFonts w:eastAsiaTheme="minorHAnsi"/>
        </w:rPr>
        <w:t>ing</w:t>
      </w:r>
      <w:r w:rsidRPr="001909A4">
        <w:rPr>
          <w:rFonts w:eastAsiaTheme="minorHAnsi"/>
        </w:rPr>
        <w:t xml:space="preserve"> the relationship</w:t>
      </w:r>
      <w:r w:rsidR="009D62D9" w:rsidRPr="001909A4">
        <w:rPr>
          <w:rFonts w:eastAsiaTheme="minorHAnsi"/>
        </w:rPr>
        <w:t>s</w:t>
      </w:r>
      <w:r w:rsidRPr="001909A4">
        <w:rPr>
          <w:rFonts w:eastAsiaTheme="minorHAnsi"/>
        </w:rPr>
        <w:t xml:space="preserve"> between </w:t>
      </w:r>
      <w:r w:rsidR="009D62D9" w:rsidRPr="001909A4">
        <w:rPr>
          <w:rFonts w:eastAsiaTheme="minorHAnsi"/>
        </w:rPr>
        <w:t xml:space="preserve">various </w:t>
      </w:r>
      <w:r w:rsidRPr="001909A4">
        <w:rPr>
          <w:rFonts w:eastAsiaTheme="minorHAnsi"/>
        </w:rPr>
        <w:t xml:space="preserve">factors, such as in the case </w:t>
      </w:r>
      <w:r w:rsidR="009D62D9" w:rsidRPr="001909A4">
        <w:rPr>
          <w:rFonts w:eastAsiaTheme="minorHAnsi"/>
        </w:rPr>
        <w:t xml:space="preserve">of </w:t>
      </w:r>
      <w:r w:rsidRPr="001909A4">
        <w:rPr>
          <w:rFonts w:eastAsiaTheme="minorHAnsi"/>
        </w:rPr>
        <w:t xml:space="preserve">testing </w:t>
      </w:r>
      <w:r w:rsidR="009D62D9" w:rsidRPr="001909A4">
        <w:rPr>
          <w:rFonts w:eastAsiaTheme="minorHAnsi"/>
        </w:rPr>
        <w:t xml:space="preserve">a </w:t>
      </w:r>
      <w:r w:rsidRPr="001909A4">
        <w:rPr>
          <w:rFonts w:eastAsiaTheme="minorHAnsi"/>
        </w:rPr>
        <w:t xml:space="preserve">conceptual framework. </w:t>
      </w:r>
    </w:p>
    <w:p w14:paraId="6B19F6CA"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5E1D8B9B" w14:textId="1156F784" w:rsidR="00780F65" w:rsidRPr="001909A4" w:rsidRDefault="00780F65" w:rsidP="00780F65">
      <w:pPr>
        <w:widowControl w:val="0"/>
        <w:autoSpaceDE w:val="0"/>
        <w:autoSpaceDN w:val="0"/>
        <w:adjustRightInd w:val="0"/>
        <w:spacing w:line="360" w:lineRule="auto"/>
        <w:jc w:val="both"/>
        <w:rPr>
          <w:rFonts w:eastAsiaTheme="minorHAnsi"/>
        </w:rPr>
      </w:pPr>
      <w:r w:rsidRPr="001909A4">
        <w:rPr>
          <w:rFonts w:eastAsiaTheme="minorHAnsi"/>
        </w:rPr>
        <w:t xml:space="preserve">The survey technique adopted for this study was that of a questionnaire. The use of questionnaires was specifically chosen in this study because questionnaires could easily be distributed to large groups of respondents, including </w:t>
      </w:r>
      <w:r w:rsidR="009D62D9" w:rsidRPr="001909A4">
        <w:rPr>
          <w:rFonts w:eastAsiaTheme="minorHAnsi"/>
        </w:rPr>
        <w:t xml:space="preserve">geographically </w:t>
      </w:r>
      <w:r w:rsidRPr="001909A4">
        <w:rPr>
          <w:rFonts w:eastAsiaTheme="minorHAnsi"/>
        </w:rPr>
        <w:t xml:space="preserve">distant ones. Moreover, they are </w:t>
      </w:r>
      <w:r w:rsidR="009D62D9" w:rsidRPr="001909A4">
        <w:rPr>
          <w:rFonts w:eastAsiaTheme="minorHAnsi"/>
        </w:rPr>
        <w:t xml:space="preserve">an </w:t>
      </w:r>
      <w:r w:rsidRPr="001909A4">
        <w:rPr>
          <w:rFonts w:eastAsiaTheme="minorHAnsi"/>
        </w:rPr>
        <w:t xml:space="preserve">affordable option </w:t>
      </w:r>
      <w:r w:rsidR="009D62D9" w:rsidRPr="001909A4">
        <w:rPr>
          <w:rFonts w:eastAsiaTheme="minorHAnsi"/>
        </w:rPr>
        <w:t>when conducting a</w:t>
      </w:r>
      <w:r w:rsidRPr="001909A4">
        <w:rPr>
          <w:rFonts w:eastAsiaTheme="minorHAnsi"/>
        </w:rPr>
        <w:t xml:space="preserve"> large</w:t>
      </w:r>
      <w:r w:rsidR="009D62D9" w:rsidRPr="001909A4">
        <w:rPr>
          <w:rFonts w:eastAsiaTheme="minorHAnsi"/>
        </w:rPr>
        <w:t>-</w:t>
      </w:r>
      <w:r w:rsidRPr="001909A4">
        <w:rPr>
          <w:rFonts w:eastAsiaTheme="minorHAnsi"/>
        </w:rPr>
        <w:t xml:space="preserve">scale </w:t>
      </w:r>
      <w:r w:rsidR="009D62D9" w:rsidRPr="001909A4">
        <w:rPr>
          <w:rFonts w:eastAsiaTheme="minorHAnsi"/>
        </w:rPr>
        <w:t xml:space="preserve">study </w:t>
      </w:r>
      <w:r w:rsidRPr="001909A4">
        <w:rPr>
          <w:rFonts w:eastAsiaTheme="minorHAnsi"/>
        </w:rPr>
        <w:t>of a population</w:t>
      </w:r>
      <w:r w:rsidR="009D62D9" w:rsidRPr="001909A4">
        <w:rPr>
          <w:rFonts w:eastAsiaTheme="minorHAnsi"/>
        </w:rPr>
        <w:t>,</w:t>
      </w:r>
      <w:r w:rsidRPr="001909A4">
        <w:rPr>
          <w:rFonts w:eastAsiaTheme="minorHAnsi"/>
        </w:rPr>
        <w:t xml:space="preserve"> and </w:t>
      </w:r>
      <w:r w:rsidR="009D62D9" w:rsidRPr="001909A4">
        <w:rPr>
          <w:rFonts w:eastAsiaTheme="minorHAnsi"/>
        </w:rPr>
        <w:t xml:space="preserve">they </w:t>
      </w:r>
      <w:r w:rsidRPr="001909A4">
        <w:rPr>
          <w:rFonts w:eastAsiaTheme="minorHAnsi"/>
        </w:rPr>
        <w:t>also d</w:t>
      </w:r>
      <w:r w:rsidR="009D62D9" w:rsidRPr="001909A4">
        <w:rPr>
          <w:rFonts w:eastAsiaTheme="minorHAnsi"/>
        </w:rPr>
        <w:t>o</w:t>
      </w:r>
      <w:r w:rsidRPr="001909A4">
        <w:rPr>
          <w:rFonts w:eastAsiaTheme="minorHAnsi"/>
        </w:rPr>
        <w:t xml:space="preserve"> not require </w:t>
      </w:r>
      <w:r w:rsidR="009D62D9" w:rsidRPr="001909A4">
        <w:rPr>
          <w:rFonts w:eastAsiaTheme="minorHAnsi"/>
        </w:rPr>
        <w:t xml:space="preserve">significant </w:t>
      </w:r>
      <w:r w:rsidRPr="001909A4">
        <w:rPr>
          <w:rFonts w:eastAsiaTheme="minorHAnsi"/>
        </w:rPr>
        <w:t xml:space="preserve">effort </w:t>
      </w:r>
      <w:r w:rsidR="009D62D9" w:rsidRPr="001909A4">
        <w:rPr>
          <w:rFonts w:eastAsiaTheme="minorHAnsi"/>
        </w:rPr>
        <w:t xml:space="preserve">with respect to the </w:t>
      </w:r>
      <w:r w:rsidRPr="001909A4">
        <w:rPr>
          <w:rFonts w:eastAsiaTheme="minorHAnsi"/>
        </w:rPr>
        <w:t>collect</w:t>
      </w:r>
      <w:r w:rsidR="009D62D9" w:rsidRPr="001909A4">
        <w:rPr>
          <w:rFonts w:eastAsiaTheme="minorHAnsi"/>
        </w:rPr>
        <w:t xml:space="preserve">ion of </w:t>
      </w:r>
      <w:r w:rsidRPr="001909A4">
        <w:rPr>
          <w:rFonts w:eastAsiaTheme="minorHAnsi"/>
        </w:rPr>
        <w:t>responses</w:t>
      </w:r>
      <w:r w:rsidR="009D62D9" w:rsidRPr="001909A4">
        <w:rPr>
          <w:rFonts w:eastAsiaTheme="minorHAnsi"/>
        </w:rPr>
        <w:t>,</w:t>
      </w:r>
      <w:r w:rsidRPr="001909A4">
        <w:rPr>
          <w:rFonts w:eastAsiaTheme="minorHAnsi"/>
        </w:rPr>
        <w:t xml:space="preserve"> as </w:t>
      </w:r>
      <w:r w:rsidR="009D62D9" w:rsidRPr="001909A4">
        <w:rPr>
          <w:rFonts w:eastAsiaTheme="minorHAnsi"/>
        </w:rPr>
        <w:t xml:space="preserve">can be </w:t>
      </w:r>
      <w:r w:rsidRPr="001909A4">
        <w:rPr>
          <w:rFonts w:eastAsiaTheme="minorHAnsi"/>
        </w:rPr>
        <w:t xml:space="preserve">the case with qualitative studies such as interviews and focus groups. In addition, the responses collected </w:t>
      </w:r>
      <w:r w:rsidR="009D62D9" w:rsidRPr="001909A4">
        <w:rPr>
          <w:rFonts w:eastAsiaTheme="minorHAnsi"/>
        </w:rPr>
        <w:t xml:space="preserve">have been </w:t>
      </w:r>
      <w:r w:rsidRPr="00A37A9E">
        <w:rPr>
          <w:rFonts w:eastAsiaTheme="minorHAnsi"/>
          <w:noProof/>
        </w:rPr>
        <w:t>standardized</w:t>
      </w:r>
      <w:r w:rsidR="009D62D9" w:rsidRPr="001909A4">
        <w:rPr>
          <w:rFonts w:eastAsiaTheme="minorHAnsi"/>
        </w:rPr>
        <w:t>,</w:t>
      </w:r>
      <w:r w:rsidRPr="001909A4">
        <w:rPr>
          <w:rFonts w:eastAsiaTheme="minorHAnsi"/>
        </w:rPr>
        <w:t xml:space="preserve"> and </w:t>
      </w:r>
      <w:r w:rsidR="009D62D9" w:rsidRPr="00A37A9E">
        <w:rPr>
          <w:rFonts w:eastAsiaTheme="minorHAnsi"/>
          <w:noProof/>
        </w:rPr>
        <w:t xml:space="preserve">could </w:t>
      </w:r>
      <w:r w:rsidRPr="00A37A9E">
        <w:rPr>
          <w:rFonts w:eastAsiaTheme="minorHAnsi"/>
          <w:noProof/>
        </w:rPr>
        <w:t>therefore</w:t>
      </w:r>
      <w:r w:rsidRPr="001909A4">
        <w:rPr>
          <w:rFonts w:eastAsiaTheme="minorHAnsi"/>
        </w:rPr>
        <w:t xml:space="preserve"> be easily compiled and </w:t>
      </w:r>
      <w:r w:rsidRPr="00A37A9E">
        <w:rPr>
          <w:rFonts w:eastAsiaTheme="minorHAnsi"/>
          <w:noProof/>
        </w:rPr>
        <w:t>analyzed</w:t>
      </w:r>
      <w:r w:rsidR="009D62D9" w:rsidRPr="001909A4">
        <w:rPr>
          <w:rFonts w:eastAsiaTheme="minorHAnsi"/>
        </w:rPr>
        <w:t xml:space="preserve"> further</w:t>
      </w:r>
      <w:r w:rsidRPr="001909A4">
        <w:rPr>
          <w:rFonts w:eastAsiaTheme="minorHAnsi"/>
        </w:rPr>
        <w:t xml:space="preserve"> (Crossman, 2013).</w:t>
      </w:r>
    </w:p>
    <w:p w14:paraId="2E81ACA0"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3FC83E82"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42" w:name="_Toc481404415"/>
      <w:r w:rsidRPr="001909A4">
        <w:rPr>
          <w:rFonts w:ascii="Times New Roman" w:hAnsi="Times New Roman" w:cs="Times New Roman"/>
          <w:b/>
          <w:color w:val="auto"/>
        </w:rPr>
        <w:t>Research design</w:t>
      </w:r>
      <w:bookmarkEnd w:id="42"/>
    </w:p>
    <w:p w14:paraId="0012C68A" w14:textId="77777777" w:rsidR="00780F65" w:rsidRPr="001909A4" w:rsidRDefault="00780F65" w:rsidP="00780F65">
      <w:pPr>
        <w:pStyle w:val="ListParagraph"/>
        <w:rPr>
          <w:rFonts w:eastAsiaTheme="majorEastAsia"/>
        </w:rPr>
      </w:pPr>
    </w:p>
    <w:p w14:paraId="6B575048" w14:textId="691D5501" w:rsidR="00780F65" w:rsidRPr="001909A4" w:rsidRDefault="009D62D9" w:rsidP="00780F65">
      <w:pPr>
        <w:widowControl w:val="0"/>
        <w:autoSpaceDE w:val="0"/>
        <w:autoSpaceDN w:val="0"/>
        <w:adjustRightInd w:val="0"/>
        <w:spacing w:line="360" w:lineRule="auto"/>
        <w:jc w:val="both"/>
        <w:rPr>
          <w:rFonts w:eastAsiaTheme="minorHAnsi"/>
          <w:sz w:val="28"/>
          <w:szCs w:val="28"/>
        </w:rPr>
      </w:pPr>
      <w:r w:rsidRPr="001909A4">
        <w:rPr>
          <w:rFonts w:eastAsiaTheme="minorHAnsi"/>
        </w:rPr>
        <w:t xml:space="preserve">A </w:t>
      </w:r>
      <w:r w:rsidR="00780F65" w:rsidRPr="001909A4">
        <w:rPr>
          <w:rFonts w:eastAsiaTheme="minorHAnsi"/>
        </w:rPr>
        <w:t xml:space="preserve">research design is a framework </w:t>
      </w:r>
      <w:r w:rsidR="00B44F2B" w:rsidRPr="001909A4">
        <w:rPr>
          <w:rFonts w:eastAsiaTheme="minorHAnsi"/>
        </w:rPr>
        <w:t xml:space="preserve">designed to </w:t>
      </w:r>
      <w:r w:rsidR="00780F65" w:rsidRPr="001909A4">
        <w:rPr>
          <w:rFonts w:eastAsiaTheme="minorHAnsi"/>
        </w:rPr>
        <w:t xml:space="preserve">conduct research that links the data to be collected and </w:t>
      </w:r>
      <w:r w:rsidR="00780F65" w:rsidRPr="00A37A9E">
        <w:rPr>
          <w:rFonts w:eastAsiaTheme="minorHAnsi"/>
          <w:noProof/>
        </w:rPr>
        <w:t>analyzed</w:t>
      </w:r>
      <w:r w:rsidR="00780F65" w:rsidRPr="001909A4">
        <w:rPr>
          <w:rFonts w:eastAsiaTheme="minorHAnsi"/>
        </w:rPr>
        <w:t xml:space="preserve"> </w:t>
      </w:r>
      <w:r w:rsidR="00B44F2B" w:rsidRPr="001909A4">
        <w:rPr>
          <w:rFonts w:eastAsiaTheme="minorHAnsi"/>
        </w:rPr>
        <w:t xml:space="preserve">together </w:t>
      </w:r>
      <w:r w:rsidR="00780F65" w:rsidRPr="001909A4">
        <w:rPr>
          <w:rFonts w:eastAsiaTheme="minorHAnsi"/>
        </w:rPr>
        <w:t xml:space="preserve">for answering </w:t>
      </w:r>
      <w:r w:rsidR="00B44F2B" w:rsidRPr="001909A4">
        <w:rPr>
          <w:rFonts w:eastAsiaTheme="minorHAnsi"/>
        </w:rPr>
        <w:t xml:space="preserve">broader </w:t>
      </w:r>
      <w:r w:rsidR="00780F65" w:rsidRPr="001909A4">
        <w:rPr>
          <w:rFonts w:eastAsiaTheme="minorHAnsi"/>
        </w:rPr>
        <w:t>research questions (</w:t>
      </w:r>
      <w:r w:rsidR="00AF6623">
        <w:rPr>
          <w:rFonts w:eastAsiaTheme="minorHAnsi"/>
        </w:rPr>
        <w:t>Gale</w:t>
      </w:r>
      <w:r w:rsidR="00AF6623" w:rsidRPr="00AF6623">
        <w:rPr>
          <w:rFonts w:eastAsiaTheme="minorHAnsi"/>
        </w:rPr>
        <w:t>, Heath, Cameron,</w:t>
      </w:r>
      <w:r w:rsidR="00AF6623">
        <w:rPr>
          <w:rFonts w:eastAsiaTheme="minorHAnsi"/>
        </w:rPr>
        <w:t xml:space="preserve"> Rashid &amp; Redwood, 2013</w:t>
      </w:r>
      <w:r w:rsidR="00780F65" w:rsidRPr="001909A4">
        <w:rPr>
          <w:rFonts w:eastAsiaTheme="minorHAnsi"/>
        </w:rPr>
        <w:t xml:space="preserve">). This study was designed in the spirit of positivism. </w:t>
      </w:r>
    </w:p>
    <w:p w14:paraId="0FAFC42F"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65060116" w14:textId="41A2B250" w:rsidR="00780F65" w:rsidRPr="001909A4" w:rsidRDefault="00780F65" w:rsidP="00780F65">
      <w:pPr>
        <w:widowControl w:val="0"/>
        <w:autoSpaceDE w:val="0"/>
        <w:autoSpaceDN w:val="0"/>
        <w:adjustRightInd w:val="0"/>
        <w:spacing w:line="360" w:lineRule="auto"/>
        <w:jc w:val="both"/>
        <w:rPr>
          <w:rFonts w:eastAsiaTheme="minorHAnsi"/>
        </w:rPr>
      </w:pPr>
      <w:r w:rsidRPr="001909A4">
        <w:rPr>
          <w:rFonts w:eastAsiaTheme="minorHAnsi"/>
        </w:rPr>
        <w:t xml:space="preserve">Figure 3.1 shows the research design </w:t>
      </w:r>
      <w:r w:rsidR="00B44F2B" w:rsidRPr="001909A4">
        <w:rPr>
          <w:rFonts w:eastAsiaTheme="minorHAnsi"/>
        </w:rPr>
        <w:t>employed along</w:t>
      </w:r>
      <w:r w:rsidRPr="001909A4">
        <w:rPr>
          <w:rFonts w:eastAsiaTheme="minorHAnsi"/>
        </w:rPr>
        <w:t xml:space="preserve"> with the </w:t>
      </w:r>
      <w:r w:rsidR="0045648D">
        <w:rPr>
          <w:rFonts w:eastAsiaTheme="minorHAnsi"/>
        </w:rPr>
        <w:t xml:space="preserve">research questions and research objectives. </w:t>
      </w:r>
    </w:p>
    <w:p w14:paraId="326483CE"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69AF8F4E" w14:textId="1EC1F475" w:rsidR="000235AB" w:rsidRDefault="00780F65" w:rsidP="00FE1647">
      <w:pPr>
        <w:widowControl w:val="0"/>
        <w:autoSpaceDE w:val="0"/>
        <w:autoSpaceDN w:val="0"/>
        <w:adjustRightInd w:val="0"/>
        <w:spacing w:line="360" w:lineRule="auto"/>
        <w:jc w:val="both"/>
        <w:rPr>
          <w:rFonts w:eastAsiaTheme="minorHAnsi"/>
        </w:rPr>
      </w:pPr>
      <w:r w:rsidRPr="001909A4">
        <w:rPr>
          <w:rFonts w:eastAsiaTheme="minorHAnsi"/>
        </w:rPr>
        <w:t xml:space="preserve">In the first stage (already explained in Chapter 2), </w:t>
      </w:r>
      <w:r w:rsidRPr="00A37A9E">
        <w:rPr>
          <w:rFonts w:eastAsiaTheme="minorHAnsi"/>
          <w:noProof/>
        </w:rPr>
        <w:t xml:space="preserve">a systematic </w:t>
      </w:r>
      <w:r w:rsidR="00B44F2B" w:rsidRPr="00A37A9E">
        <w:rPr>
          <w:rFonts w:eastAsiaTheme="minorHAnsi"/>
          <w:noProof/>
        </w:rPr>
        <w:t xml:space="preserve">literature </w:t>
      </w:r>
      <w:r w:rsidR="00A37A9E" w:rsidRPr="00A37A9E">
        <w:rPr>
          <w:rFonts w:eastAsiaTheme="minorHAnsi"/>
          <w:noProof/>
        </w:rPr>
        <w:t>review</w:t>
      </w:r>
      <w:r w:rsidR="00B44F2B" w:rsidRPr="001909A4">
        <w:rPr>
          <w:rFonts w:eastAsiaTheme="minorHAnsi"/>
        </w:rPr>
        <w:t xml:space="preserve"> </w:t>
      </w:r>
      <w:r w:rsidRPr="001909A4">
        <w:rPr>
          <w:rFonts w:eastAsiaTheme="minorHAnsi"/>
        </w:rPr>
        <w:t xml:space="preserve">of scattered studies </w:t>
      </w:r>
      <w:r w:rsidR="00B44F2B" w:rsidRPr="001909A4">
        <w:rPr>
          <w:rFonts w:eastAsiaTheme="minorHAnsi"/>
        </w:rPr>
        <w:t>o</w:t>
      </w:r>
      <w:r w:rsidRPr="001909A4">
        <w:rPr>
          <w:rFonts w:eastAsiaTheme="minorHAnsi"/>
        </w:rPr>
        <w:t xml:space="preserve">n </w:t>
      </w:r>
      <w:r w:rsidR="00B44F2B" w:rsidRPr="001909A4">
        <w:rPr>
          <w:rFonts w:eastAsiaTheme="minorHAnsi"/>
        </w:rPr>
        <w:t>KM</w:t>
      </w:r>
      <w:r w:rsidR="0045648D">
        <w:rPr>
          <w:rFonts w:eastAsiaTheme="minorHAnsi"/>
        </w:rPr>
        <w:t xml:space="preserve"> practices, its enablers</w:t>
      </w:r>
      <w:r w:rsidR="006D2FA8">
        <w:rPr>
          <w:rFonts w:eastAsiaTheme="minorHAnsi"/>
        </w:rPr>
        <w:t xml:space="preserve"> as well as its performance </w:t>
      </w:r>
      <w:r w:rsidR="00984BFA">
        <w:rPr>
          <w:rFonts w:eastAsiaTheme="minorHAnsi"/>
        </w:rPr>
        <w:t>outcomes</w:t>
      </w:r>
      <w:r w:rsidRPr="001909A4">
        <w:rPr>
          <w:rFonts w:eastAsiaTheme="minorHAnsi"/>
        </w:rPr>
        <w:t xml:space="preserve"> </w:t>
      </w:r>
      <w:r w:rsidR="00B44F2B" w:rsidRPr="001909A4">
        <w:rPr>
          <w:rFonts w:eastAsiaTheme="minorHAnsi"/>
        </w:rPr>
        <w:t>concerning the</w:t>
      </w:r>
      <w:r w:rsidRPr="001909A4">
        <w:rPr>
          <w:rFonts w:eastAsiaTheme="minorHAnsi"/>
        </w:rPr>
        <w:t xml:space="preserve"> public sector</w:t>
      </w:r>
      <w:r w:rsidR="00B44F2B" w:rsidRPr="001909A4">
        <w:rPr>
          <w:rFonts w:eastAsiaTheme="minorHAnsi"/>
        </w:rPr>
        <w:t xml:space="preserve"> w</w:t>
      </w:r>
      <w:r w:rsidR="0045648D">
        <w:rPr>
          <w:rFonts w:eastAsiaTheme="minorHAnsi"/>
        </w:rPr>
        <w:t>ere</w:t>
      </w:r>
      <w:r w:rsidR="00B44F2B" w:rsidRPr="001909A4">
        <w:rPr>
          <w:rFonts w:eastAsiaTheme="minorHAnsi"/>
        </w:rPr>
        <w:t xml:space="preserve"> conducted,</w:t>
      </w:r>
      <w:r w:rsidRPr="001909A4">
        <w:rPr>
          <w:rFonts w:eastAsiaTheme="minorHAnsi"/>
        </w:rPr>
        <w:t xml:space="preserve"> </w:t>
      </w:r>
      <w:r w:rsidR="00B44F2B" w:rsidRPr="001909A4">
        <w:rPr>
          <w:rFonts w:eastAsiaTheme="minorHAnsi"/>
        </w:rPr>
        <w:t xml:space="preserve">and the results were collated to develop a broader </w:t>
      </w:r>
      <w:r w:rsidRPr="001909A4">
        <w:rPr>
          <w:rFonts w:eastAsiaTheme="minorHAnsi"/>
        </w:rPr>
        <w:t xml:space="preserve">construct, thereby providing an initial structure </w:t>
      </w:r>
      <w:r w:rsidR="00B44F2B" w:rsidRPr="001909A4">
        <w:rPr>
          <w:rFonts w:eastAsiaTheme="minorHAnsi"/>
        </w:rPr>
        <w:t xml:space="preserve">and orientation </w:t>
      </w:r>
      <w:r w:rsidRPr="001909A4">
        <w:rPr>
          <w:rFonts w:eastAsiaTheme="minorHAnsi"/>
        </w:rPr>
        <w:t>for the investigation.</w:t>
      </w:r>
      <w:r w:rsidRPr="001909A4">
        <w:rPr>
          <w:rFonts w:eastAsiaTheme="minorHAnsi"/>
          <w:sz w:val="22"/>
          <w:szCs w:val="22"/>
        </w:rPr>
        <w:t xml:space="preserve"> However, given the </w:t>
      </w:r>
      <w:r w:rsidRPr="001909A4">
        <w:rPr>
          <w:rFonts w:eastAsiaTheme="minorHAnsi"/>
        </w:rPr>
        <w:t xml:space="preserve">few studies </w:t>
      </w:r>
      <w:r w:rsidR="00B44F2B" w:rsidRPr="001909A4">
        <w:rPr>
          <w:rFonts w:eastAsiaTheme="minorHAnsi"/>
        </w:rPr>
        <w:t>that were available</w:t>
      </w:r>
      <w:r w:rsidRPr="001909A4">
        <w:rPr>
          <w:rFonts w:eastAsiaTheme="minorHAnsi"/>
        </w:rPr>
        <w:t xml:space="preserve">, the </w:t>
      </w:r>
      <w:r w:rsidR="00B44F2B" w:rsidRPr="001909A4">
        <w:rPr>
          <w:rFonts w:eastAsiaTheme="minorHAnsi"/>
        </w:rPr>
        <w:t>KM</w:t>
      </w:r>
      <w:r w:rsidRPr="001909A4">
        <w:rPr>
          <w:rFonts w:eastAsiaTheme="minorHAnsi"/>
        </w:rPr>
        <w:t xml:space="preserve"> constructs identified from the public sector studies may not be complete in themselves. Therefore, </w:t>
      </w:r>
      <w:r w:rsidR="00B44F2B" w:rsidRPr="001909A4">
        <w:rPr>
          <w:rFonts w:eastAsiaTheme="minorHAnsi"/>
        </w:rPr>
        <w:t>KM</w:t>
      </w:r>
      <w:r w:rsidRPr="001909A4">
        <w:rPr>
          <w:rFonts w:eastAsiaTheme="minorHAnsi"/>
        </w:rPr>
        <w:t xml:space="preserve"> studies from </w:t>
      </w:r>
      <w:r w:rsidR="00B44F2B" w:rsidRPr="001909A4">
        <w:rPr>
          <w:rFonts w:eastAsiaTheme="minorHAnsi"/>
        </w:rPr>
        <w:t xml:space="preserve">the </w:t>
      </w:r>
      <w:r w:rsidRPr="001909A4">
        <w:rPr>
          <w:rFonts w:eastAsiaTheme="minorHAnsi"/>
        </w:rPr>
        <w:t xml:space="preserve">private sectors, </w:t>
      </w:r>
      <w:r w:rsidR="00B44F2B" w:rsidRPr="001909A4">
        <w:rPr>
          <w:rFonts w:eastAsiaTheme="minorHAnsi"/>
        </w:rPr>
        <w:t xml:space="preserve">an area </w:t>
      </w:r>
      <w:r w:rsidR="00B44F2B" w:rsidRPr="001909A4">
        <w:rPr>
          <w:rFonts w:eastAsiaTheme="minorHAnsi"/>
        </w:rPr>
        <w:lastRenderedPageBreak/>
        <w:t xml:space="preserve">of research </w:t>
      </w:r>
    </w:p>
    <w:p w14:paraId="60C9EEAC" w14:textId="77777777" w:rsidR="000235AB" w:rsidRPr="001909A4" w:rsidRDefault="000235AB" w:rsidP="000235AB">
      <w:pPr>
        <w:widowControl w:val="0"/>
        <w:autoSpaceDE w:val="0"/>
        <w:autoSpaceDN w:val="0"/>
        <w:adjustRightInd w:val="0"/>
        <w:spacing w:line="360" w:lineRule="auto"/>
        <w:jc w:val="center"/>
        <w:rPr>
          <w:rFonts w:eastAsiaTheme="minorHAnsi"/>
        </w:rPr>
      </w:pPr>
      <w:r w:rsidRPr="001909A4">
        <w:rPr>
          <w:rFonts w:eastAsiaTheme="minorHAnsi"/>
          <w:noProof/>
        </w:rPr>
        <mc:AlternateContent>
          <mc:Choice Requires="wpg">
            <w:drawing>
              <wp:inline distT="0" distB="0" distL="0" distR="0" wp14:anchorId="3BE3E8F5" wp14:editId="316CCC2E">
                <wp:extent cx="4333875" cy="6629400"/>
                <wp:effectExtent l="0" t="0" r="28575" b="19050"/>
                <wp:docPr id="5" name="Group 5"/>
                <wp:cNvGraphicFramePr/>
                <a:graphic xmlns:a="http://schemas.openxmlformats.org/drawingml/2006/main">
                  <a:graphicData uri="http://schemas.microsoft.com/office/word/2010/wordprocessingGroup">
                    <wpg:wgp>
                      <wpg:cNvGrpSpPr/>
                      <wpg:grpSpPr>
                        <a:xfrm>
                          <a:off x="0" y="0"/>
                          <a:ext cx="4333875" cy="6629400"/>
                          <a:chOff x="47625" y="0"/>
                          <a:chExt cx="5324475" cy="7203664"/>
                        </a:xfrm>
                      </wpg:grpSpPr>
                      <wpg:grpSp>
                        <wpg:cNvPr id="13" name="Group 13"/>
                        <wpg:cNvGrpSpPr/>
                        <wpg:grpSpPr>
                          <a:xfrm>
                            <a:off x="61777" y="0"/>
                            <a:ext cx="4666703" cy="6325216"/>
                            <a:chOff x="-128723" y="0"/>
                            <a:chExt cx="4666703" cy="5925101"/>
                          </a:xfrm>
                        </wpg:grpSpPr>
                        <wpg:grpSp>
                          <wpg:cNvPr id="16" name="Group 16"/>
                          <wpg:cNvGrpSpPr/>
                          <wpg:grpSpPr>
                            <a:xfrm>
                              <a:off x="-128723" y="0"/>
                              <a:ext cx="4666703" cy="5925101"/>
                              <a:chOff x="-128723" y="0"/>
                              <a:chExt cx="4666703" cy="5925101"/>
                            </a:xfrm>
                          </wpg:grpSpPr>
                          <wpg:grpSp>
                            <wpg:cNvPr id="17" name="Group 17"/>
                            <wpg:cNvGrpSpPr/>
                            <wpg:grpSpPr>
                              <a:xfrm>
                                <a:off x="-128723" y="0"/>
                                <a:ext cx="4666703" cy="3684374"/>
                                <a:chOff x="-128723" y="0"/>
                                <a:chExt cx="4666703" cy="3684374"/>
                              </a:xfrm>
                            </wpg:grpSpPr>
                            <wpg:grpSp>
                              <wpg:cNvPr id="18" name="Group 18"/>
                              <wpg:cNvGrpSpPr/>
                              <wpg:grpSpPr>
                                <a:xfrm>
                                  <a:off x="704850" y="0"/>
                                  <a:ext cx="2990577" cy="1410230"/>
                                  <a:chOff x="0" y="0"/>
                                  <a:chExt cx="2990577" cy="1410230"/>
                                </a:xfrm>
                              </wpg:grpSpPr>
                              <wpg:grpSp>
                                <wpg:cNvPr id="19" name="Group 19"/>
                                <wpg:cNvGrpSpPr/>
                                <wpg:grpSpPr>
                                  <a:xfrm>
                                    <a:off x="0" y="0"/>
                                    <a:ext cx="2990577" cy="1133476"/>
                                    <a:chOff x="0" y="0"/>
                                    <a:chExt cx="2990577" cy="1133476"/>
                                  </a:xfrm>
                                </wpg:grpSpPr>
                                <wpg:grpSp>
                                  <wpg:cNvPr id="20" name="Group 20"/>
                                  <wpg:cNvGrpSpPr/>
                                  <wpg:grpSpPr>
                                    <a:xfrm>
                                      <a:off x="704850" y="0"/>
                                      <a:ext cx="1466850" cy="1133476"/>
                                      <a:chOff x="0" y="0"/>
                                      <a:chExt cx="1466850" cy="1133476"/>
                                    </a:xfrm>
                                  </wpg:grpSpPr>
                                  <wps:wsp>
                                    <wps:cNvPr id="21" name="Rectangle 21"/>
                                    <wps:cNvSpPr/>
                                    <wps:spPr>
                                      <a:xfrm>
                                        <a:off x="0" y="0"/>
                                        <a:ext cx="1466850" cy="52387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1ED195E" w14:textId="77777777" w:rsidR="0040020E" w:rsidRPr="00EA6783" w:rsidRDefault="0040020E" w:rsidP="000235AB">
                                          <w:pPr>
                                            <w:jc w:val="center"/>
                                            <w:rPr>
                                              <w:lang w:val="en-AU"/>
                                            </w:rPr>
                                          </w:pPr>
                                          <w:r w:rsidRPr="00EA6783">
                                            <w:rPr>
                                              <w:lang w:val="en-AU"/>
                                            </w:rPr>
                                            <w:t>Literature review</w:t>
                                          </w: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a:off x="742950" y="514350"/>
                                        <a:ext cx="0" cy="619126"/>
                                      </a:xfrm>
                                      <a:prstGeom prst="line">
                                        <a:avLst/>
                                      </a:prstGeom>
                                      <a:noFill/>
                                      <a:ln w="3175" cap="flat" cmpd="sng" algn="ctr">
                                        <a:solidFill>
                                          <a:sysClr val="windowText" lastClr="000000"/>
                                        </a:solidFill>
                                        <a:prstDash val="solid"/>
                                        <a:miter lim="800000"/>
                                        <a:tailEnd type="triangle"/>
                                      </a:ln>
                                      <a:effectLst/>
                                    </wps:spPr>
                                    <wps:bodyPr/>
                                  </wps:wsp>
                                </wpg:grpSp>
                                <wps:wsp>
                                  <wps:cNvPr id="26" name="Straight Connector 26"/>
                                  <wps:cNvCnPr/>
                                  <wps:spPr>
                                    <a:xfrm flipH="1">
                                      <a:off x="0" y="1133475"/>
                                      <a:ext cx="1476375" cy="0"/>
                                    </a:xfrm>
                                    <a:prstGeom prst="line">
                                      <a:avLst/>
                                    </a:prstGeom>
                                    <a:noFill/>
                                    <a:ln w="3175" cap="flat" cmpd="sng" algn="ctr">
                                      <a:solidFill>
                                        <a:sysClr val="windowText" lastClr="000000"/>
                                      </a:solidFill>
                                      <a:prstDash val="solid"/>
                                      <a:miter lim="800000"/>
                                    </a:ln>
                                    <a:effectLst/>
                                  </wps:spPr>
                                  <wps:bodyPr/>
                                </wps:wsp>
                                <wps:wsp>
                                  <wps:cNvPr id="27" name="Straight Connector 27"/>
                                  <wps:cNvCnPr/>
                                  <wps:spPr>
                                    <a:xfrm flipV="1">
                                      <a:off x="1466850" y="1123950"/>
                                      <a:ext cx="1523727" cy="9417"/>
                                    </a:xfrm>
                                    <a:prstGeom prst="line">
                                      <a:avLst/>
                                    </a:prstGeom>
                                    <a:noFill/>
                                    <a:ln w="3175" cap="flat" cmpd="sng" algn="ctr">
                                      <a:solidFill>
                                        <a:sysClr val="windowText" lastClr="000000"/>
                                      </a:solidFill>
                                      <a:prstDash val="solid"/>
                                      <a:miter lim="800000"/>
                                    </a:ln>
                                    <a:effectLst/>
                                  </wps:spPr>
                                  <wps:bodyPr/>
                                </wps:wsp>
                              </wpg:grpSp>
                              <wps:wsp>
                                <wps:cNvPr id="28" name="Straight Connector 28"/>
                                <wps:cNvCnPr>
                                  <a:endCxn id="30" idx="0"/>
                                </wps:cNvCnPr>
                                <wps:spPr>
                                  <a:xfrm>
                                    <a:off x="0" y="1123950"/>
                                    <a:ext cx="9389" cy="277542"/>
                                  </a:xfrm>
                                  <a:prstGeom prst="line">
                                    <a:avLst/>
                                  </a:prstGeom>
                                  <a:noFill/>
                                  <a:ln w="3175" cap="flat" cmpd="sng" algn="ctr">
                                    <a:solidFill>
                                      <a:sysClr val="windowText" lastClr="000000"/>
                                    </a:solidFill>
                                    <a:prstDash val="solid"/>
                                    <a:miter lim="800000"/>
                                    <a:tailEnd type="triangle"/>
                                  </a:ln>
                                  <a:effectLst/>
                                </wps:spPr>
                                <wps:bodyPr/>
                              </wps:wsp>
                              <wps:wsp>
                                <wps:cNvPr id="29" name="Straight Connector 29"/>
                                <wps:cNvCnPr>
                                  <a:endCxn id="31" idx="0"/>
                                </wps:cNvCnPr>
                                <wps:spPr>
                                  <a:xfrm>
                                    <a:off x="2965811" y="1123950"/>
                                    <a:ext cx="0" cy="286280"/>
                                  </a:xfrm>
                                  <a:prstGeom prst="line">
                                    <a:avLst/>
                                  </a:prstGeom>
                                  <a:noFill/>
                                  <a:ln w="3175" cap="flat" cmpd="sng" algn="ctr">
                                    <a:solidFill>
                                      <a:sysClr val="windowText" lastClr="000000"/>
                                    </a:solidFill>
                                    <a:prstDash val="solid"/>
                                    <a:miter lim="800000"/>
                                    <a:tailEnd type="triangle"/>
                                  </a:ln>
                                  <a:effectLst/>
                                </wps:spPr>
                                <wps:bodyPr/>
                              </wps:wsp>
                            </wpg:grpSp>
                            <wps:wsp>
                              <wps:cNvPr id="30" name="Rectangle 30"/>
                              <wps:cNvSpPr/>
                              <wps:spPr>
                                <a:xfrm>
                                  <a:off x="-128723" y="1401492"/>
                                  <a:ext cx="1685925" cy="932152"/>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FF2ED76" w14:textId="77777777" w:rsidR="0040020E" w:rsidRPr="00EA6783" w:rsidRDefault="0040020E" w:rsidP="000235AB">
                                    <w:pPr>
                                      <w:jc w:val="center"/>
                                      <w:rPr>
                                        <w:lang w:val="en-AU"/>
                                      </w:rPr>
                                    </w:pPr>
                                    <w:r w:rsidRPr="00EA6783">
                                      <w:rPr>
                                        <w:lang w:val="en-AU"/>
                                      </w:rPr>
                                      <w:t xml:space="preserve">Review of </w:t>
                                    </w:r>
                                    <w:r>
                                      <w:rPr>
                                        <w:lang w:val="en-AU"/>
                                      </w:rPr>
                                      <w:t>knowledge management in the public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2803341" y="1410230"/>
                                  <a:ext cx="1734639" cy="92341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58C9831" w14:textId="77777777" w:rsidR="0040020E" w:rsidRPr="00EA6783" w:rsidRDefault="0040020E" w:rsidP="000235AB">
                                    <w:pPr>
                                      <w:jc w:val="center"/>
                                      <w:rPr>
                                        <w:lang w:val="en-AU"/>
                                      </w:rPr>
                                    </w:pPr>
                                    <w:r w:rsidRPr="00EA6783">
                                      <w:rPr>
                                        <w:lang w:val="en-AU"/>
                                      </w:rPr>
                                      <w:t xml:space="preserve">Review of </w:t>
                                    </w:r>
                                    <w:r>
                                      <w:rPr>
                                        <w:lang w:val="en-AU"/>
                                      </w:rPr>
                                      <w:t>knowledge management in the private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Connector 35"/>
                              <wps:cNvCnPr/>
                              <wps:spPr>
                                <a:xfrm>
                                  <a:off x="2219325" y="2800350"/>
                                  <a:ext cx="9525" cy="359167"/>
                                </a:xfrm>
                                <a:prstGeom prst="line">
                                  <a:avLst/>
                                </a:prstGeom>
                                <a:noFill/>
                                <a:ln w="3175" cap="flat" cmpd="sng" algn="ctr">
                                  <a:solidFill>
                                    <a:sysClr val="windowText" lastClr="000000"/>
                                  </a:solidFill>
                                  <a:prstDash val="solid"/>
                                  <a:miter lim="800000"/>
                                  <a:tailEnd type="triangle"/>
                                </a:ln>
                                <a:effectLst/>
                              </wps:spPr>
                              <wps:bodyPr/>
                            </wps:wsp>
                            <wps:wsp>
                              <wps:cNvPr id="36" name="Straight Connector 36"/>
                              <wps:cNvCnPr/>
                              <wps:spPr>
                                <a:xfrm flipH="1">
                                  <a:off x="800100" y="2809875"/>
                                  <a:ext cx="1440000" cy="0"/>
                                </a:xfrm>
                                <a:prstGeom prst="line">
                                  <a:avLst/>
                                </a:prstGeom>
                                <a:noFill/>
                                <a:ln w="3175" cap="flat" cmpd="sng" algn="ctr">
                                  <a:solidFill>
                                    <a:sysClr val="windowText" lastClr="000000"/>
                                  </a:solidFill>
                                  <a:prstDash val="solid"/>
                                  <a:miter lim="800000"/>
                                </a:ln>
                                <a:effectLst/>
                              </wps:spPr>
                              <wps:bodyPr/>
                            </wps:wsp>
                            <wps:wsp>
                              <wps:cNvPr id="37" name="Straight Connector 37"/>
                              <wps:cNvCnPr/>
                              <wps:spPr>
                                <a:xfrm flipH="1">
                                  <a:off x="2169932" y="2809603"/>
                                  <a:ext cx="1502092" cy="0"/>
                                </a:xfrm>
                                <a:prstGeom prst="line">
                                  <a:avLst/>
                                </a:prstGeom>
                                <a:noFill/>
                                <a:ln w="3175" cap="flat" cmpd="sng" algn="ctr">
                                  <a:solidFill>
                                    <a:sysClr val="windowText" lastClr="000000"/>
                                  </a:solidFill>
                                  <a:prstDash val="solid"/>
                                  <a:miter lim="800000"/>
                                </a:ln>
                                <a:effectLst/>
                              </wps:spPr>
                              <wps:bodyPr/>
                            </wps:wsp>
                            <wps:wsp>
                              <wps:cNvPr id="38" name="Straight Connector 38"/>
                              <wps:cNvCnPr/>
                              <wps:spPr>
                                <a:xfrm>
                                  <a:off x="781050" y="2324100"/>
                                  <a:ext cx="9525" cy="485775"/>
                                </a:xfrm>
                                <a:prstGeom prst="line">
                                  <a:avLst/>
                                </a:prstGeom>
                                <a:noFill/>
                                <a:ln w="3175" cap="flat" cmpd="sng" algn="ctr">
                                  <a:solidFill>
                                    <a:sysClr val="windowText" lastClr="000000"/>
                                  </a:solidFill>
                                  <a:prstDash val="solid"/>
                                  <a:miter lim="800000"/>
                                </a:ln>
                                <a:effectLst/>
                              </wps:spPr>
                              <wps:bodyPr/>
                            </wps:wsp>
                            <wps:wsp>
                              <wps:cNvPr id="42" name="Straight Connector 42"/>
                              <wps:cNvCnPr>
                                <a:stCxn id="31" idx="2"/>
                              </wps:cNvCnPr>
                              <wps:spPr>
                                <a:xfrm>
                                  <a:off x="3670663" y="2333553"/>
                                  <a:ext cx="1361" cy="476371"/>
                                </a:xfrm>
                                <a:prstGeom prst="line">
                                  <a:avLst/>
                                </a:prstGeom>
                                <a:noFill/>
                                <a:ln w="3175" cap="flat" cmpd="sng" algn="ctr">
                                  <a:solidFill>
                                    <a:sysClr val="windowText" lastClr="000000"/>
                                  </a:solidFill>
                                  <a:prstDash val="solid"/>
                                  <a:miter lim="800000"/>
                                </a:ln>
                                <a:effectLst/>
                              </wps:spPr>
                              <wps:bodyPr/>
                            </wps:wsp>
                            <wps:wsp>
                              <wps:cNvPr id="43" name="Rectangle 43"/>
                              <wps:cNvSpPr/>
                              <wps:spPr>
                                <a:xfrm>
                                  <a:off x="1202871" y="3158908"/>
                                  <a:ext cx="2047875" cy="52546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DB75EDA" w14:textId="77777777" w:rsidR="0040020E" w:rsidRPr="00EA6783" w:rsidRDefault="0040020E" w:rsidP="000235AB">
                                    <w:pPr>
                                      <w:jc w:val="center"/>
                                      <w:rPr>
                                        <w:lang w:val="en-AU"/>
                                      </w:rPr>
                                    </w:pPr>
                                    <w:r>
                                      <w:rPr>
                                        <w:lang w:val="en-AU"/>
                                      </w:rPr>
                                      <w:t>Development of a survey instrument</w:t>
                                    </w:r>
                                  </w:p>
                                  <w:p w14:paraId="3EBE9CE0" w14:textId="77777777" w:rsidR="0040020E" w:rsidRPr="00EA6783" w:rsidRDefault="0040020E" w:rsidP="000235AB">
                                    <w:pPr>
                                      <w:jc w:val="center"/>
                                      <w:rPr>
                                        <w:lang w:val="en-A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 name="Rectangle 48"/>
                            <wps:cNvSpPr/>
                            <wps:spPr>
                              <a:xfrm>
                                <a:off x="1378404" y="4213505"/>
                                <a:ext cx="1848937" cy="71437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1950263" w14:textId="77777777" w:rsidR="0040020E" w:rsidRPr="00EA6783" w:rsidRDefault="0040020E" w:rsidP="000235AB">
                                  <w:pPr>
                                    <w:jc w:val="center"/>
                                    <w:rPr>
                                      <w:lang w:val="en-AU"/>
                                    </w:rPr>
                                  </w:pPr>
                                  <w:r>
                                    <w:rPr>
                                      <w:lang w:val="en-AU"/>
                                    </w:rPr>
                                    <w:t>Pre-testing and pilot testing of the survey instrument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Connector 49"/>
                            <wps:cNvCnPr/>
                            <wps:spPr>
                              <a:xfrm>
                                <a:off x="2276475" y="3684983"/>
                                <a:ext cx="0" cy="544830"/>
                              </a:xfrm>
                              <a:prstGeom prst="line">
                                <a:avLst/>
                              </a:prstGeom>
                              <a:noFill/>
                              <a:ln w="3175" cap="flat" cmpd="sng" algn="ctr">
                                <a:solidFill>
                                  <a:sysClr val="windowText" lastClr="000000"/>
                                </a:solidFill>
                                <a:prstDash val="solid"/>
                                <a:miter lim="800000"/>
                                <a:tailEnd type="triangle"/>
                              </a:ln>
                              <a:effectLst/>
                            </wps:spPr>
                            <wps:bodyPr/>
                          </wps:wsp>
                          <wps:wsp>
                            <wps:cNvPr id="50" name="Rectangle 50"/>
                            <wps:cNvSpPr/>
                            <wps:spPr>
                              <a:xfrm>
                                <a:off x="1524000" y="5371330"/>
                                <a:ext cx="1466850" cy="553771"/>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C894E9B" w14:textId="77777777" w:rsidR="0040020E" w:rsidRPr="00EA6783" w:rsidRDefault="0040020E" w:rsidP="000235AB">
                                  <w:pPr>
                                    <w:jc w:val="center"/>
                                    <w:rPr>
                                      <w:lang w:val="en-AU"/>
                                    </w:rPr>
                                  </w:pPr>
                                  <w:r>
                                    <w:rPr>
                                      <w:lang w:val="en-AU"/>
                                    </w:rPr>
                                    <w:t>Nation-wide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raight Connector 51"/>
                            <wps:cNvCnPr/>
                            <wps:spPr>
                              <a:xfrm>
                                <a:off x="2276475" y="4927880"/>
                                <a:ext cx="9525" cy="443450"/>
                              </a:xfrm>
                              <a:prstGeom prst="line">
                                <a:avLst/>
                              </a:prstGeom>
                              <a:noFill/>
                              <a:ln w="3175" cap="flat" cmpd="sng" algn="ctr">
                                <a:solidFill>
                                  <a:sysClr val="windowText" lastClr="000000"/>
                                </a:solidFill>
                                <a:prstDash val="solid"/>
                                <a:miter lim="800000"/>
                                <a:tailEnd type="triangle"/>
                              </a:ln>
                              <a:effectLst/>
                            </wps:spPr>
                            <wps:bodyPr/>
                          </wps:wsp>
                        </wpg:grpSp>
                        <wps:wsp>
                          <wps:cNvPr id="52" name="Straight Arrow Connector 52"/>
                          <wps:cNvCnPr>
                            <a:stCxn id="30" idx="3"/>
                            <a:endCxn id="31" idx="1"/>
                          </wps:cNvCnPr>
                          <wps:spPr>
                            <a:xfrm>
                              <a:off x="1557201" y="1867569"/>
                              <a:ext cx="1246140" cy="4369"/>
                            </a:xfrm>
                            <a:prstGeom prst="straightConnector1">
                              <a:avLst/>
                            </a:prstGeom>
                            <a:noFill/>
                            <a:ln w="6350" cap="flat" cmpd="sng" algn="ctr">
                              <a:solidFill>
                                <a:sysClr val="windowText" lastClr="000000"/>
                              </a:solidFill>
                              <a:prstDash val="solid"/>
                              <a:miter lim="800000"/>
                              <a:headEnd type="triangle"/>
                              <a:tailEnd type="triangle"/>
                            </a:ln>
                            <a:effectLst/>
                          </wps:spPr>
                          <wps:bodyPr/>
                        </wps:wsp>
                      </wpg:grpSp>
                      <wps:wsp>
                        <wps:cNvPr id="53" name="Rectangle 53"/>
                        <wps:cNvSpPr/>
                        <wps:spPr>
                          <a:xfrm>
                            <a:off x="47625" y="6734174"/>
                            <a:ext cx="5324475" cy="46949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A996473" w14:textId="77777777" w:rsidR="0040020E" w:rsidRPr="00EA6783" w:rsidRDefault="0040020E" w:rsidP="000235AB">
                              <w:pPr>
                                <w:jc w:val="center"/>
                                <w:rPr>
                                  <w:lang w:val="en-AU"/>
                                </w:rPr>
                              </w:pPr>
                              <w:r>
                                <w:rPr>
                                  <w:lang w:val="en-AU"/>
                                </w:rPr>
                                <w:t>Comprehensive understanding of knowledge management in the public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Straight Connector 55"/>
                        <wps:cNvCnPr/>
                        <wps:spPr>
                          <a:xfrm>
                            <a:off x="2486025" y="6325216"/>
                            <a:ext cx="0" cy="323850"/>
                          </a:xfrm>
                          <a:prstGeom prst="line">
                            <a:avLst/>
                          </a:prstGeom>
                          <a:noFill/>
                          <a:ln w="3175" cap="flat" cmpd="sng" algn="ctr">
                            <a:solidFill>
                              <a:sysClr val="windowText" lastClr="000000"/>
                            </a:solidFill>
                            <a:prstDash val="solid"/>
                            <a:miter lim="800000"/>
                            <a:tailEnd type="triangle"/>
                          </a:ln>
                          <a:effectLst/>
                        </wps:spPr>
                        <wps:bodyPr/>
                      </wps:wsp>
                    </wpg:wgp>
                  </a:graphicData>
                </a:graphic>
              </wp:inline>
            </w:drawing>
          </mc:Choice>
          <mc:Fallback xmlns:w15="http://schemas.microsoft.com/office/word/2012/wordml">
            <w:pict>
              <v:group w14:anchorId="3BE3E8F5" id="Group 5" o:spid="_x0000_s1026" style="width:341.25pt;height:522pt;mso-position-horizontal-relative:char;mso-position-vertical-relative:line" coordorigin="476" coordsize="53244,7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">
                <v:group id="Group 13" o:spid="_x0000_s1027" style="position:absolute;left:617;width:46667;height:63252" coordorigin="-1287" coordsize="46667,59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6" o:spid="_x0000_s1028" style="position:absolute;left:-1287;width:46666;height:59251" coordorigin="-1287" coordsize="46667,59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7" o:spid="_x0000_s1029" style="position:absolute;left:-1287;width:46666;height:36843" coordorigin="-1287" coordsize="46667,3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18" o:spid="_x0000_s1030" style="position:absolute;left:7048;width:29906;height:14102" coordsize="29905,14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19" o:spid="_x0000_s1031" style="position:absolute;width:29905;height:11334" coordsize="29905,11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0" o:spid="_x0000_s1032" style="position:absolute;left:7048;width:14669;height:11334" coordsize="14668,11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21" o:spid="_x0000_s1033" style="position:absolute;width:14668;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dHcIA&#10;AADbAAAADwAAAGRycy9kb3ducmV2LnhtbESPQWvCQBSE7wX/w/IEb3WjQinRVUQQingxreDxmX0m&#10;0by3MbuN8d93C4Ueh5n5hlmseq5VR62vnBiYjBNQJLmzlRQGvj63r++gfECxWDshA0/ysFoOXhaY&#10;WveQA3VZKFSEiE/RQBlCk2rt85IY/dg1JNG7uJYxRNkW2rb4iHCu9TRJ3jRjJXGhxIY2JeW37JsN&#10;7I7dlXh/Pu32M4dZZfm+vbAxo2G/noMK1If/8F/7wxqYTuD3S/wB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R0dwgAAANsAAAAPAAAAAAAAAAAAAAAAAJgCAABkcnMvZG93&#10;bnJldi54bWxQSwUGAAAAAAQABAD1AAAAhwMAAAAA&#10;" fillcolor="window" strokecolor="windowText" strokeweight=".25pt">
                              <v:textbox>
                                <w:txbxContent>
                                  <w:p w14:paraId="21ED195E" w14:textId="77777777" w:rsidR="00C00D76" w:rsidRPr="00EA6783" w:rsidRDefault="00C00D76" w:rsidP="000235AB">
                                    <w:pPr>
                                      <w:jc w:val="center"/>
                                      <w:rPr>
                                        <w:lang w:val="en-AU"/>
                                      </w:rPr>
                                    </w:pPr>
                                    <w:r w:rsidRPr="00EA6783">
                                      <w:rPr>
                                        <w:lang w:val="en-AU"/>
                                      </w:rPr>
                                      <w:t>Literature review</w:t>
                                    </w:r>
                                    <w:r>
                                      <w:rPr>
                                        <w:lang w:val="en-AU"/>
                                      </w:rPr>
                                      <w:t xml:space="preserve"> </w:t>
                                    </w:r>
                                  </w:p>
                                </w:txbxContent>
                              </v:textbox>
                            </v:rect>
                            <v:line id="Straight Connector 22" o:spid="_x0000_s1034" style="position:absolute;visibility:visible;mso-wrap-style:square" from="7429,5143" to="7429,1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oF3sQAAADbAAAADwAAAGRycy9kb3ducmV2LnhtbESPT2sCMRTE74LfITyhN826hSJboxRb&#10;wYtS/7R4fCTPzdLNy7KJ6/rtm4LQ4zAzv2Hmy97VoqM2VJ4VTCcZCGLtTcWlgtNxPZ6BCBHZYO2Z&#10;FNwpwHIxHMyxMP7Ge+oOsRQJwqFABTbGppAyaEsOw8Q3xMm7+NZhTLItpWnxluCulnmWvUiHFacF&#10;iw2tLOmfw9UpyL7Ou2+7eaeu/nz2u9lRbz9OWqmnUf/2CiJSH//Dj/bGKMhz+PuSf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egXexAAAANsAAAAPAAAAAAAAAAAA&#10;AAAAAKECAABkcnMvZG93bnJldi54bWxQSwUGAAAAAAQABAD5AAAAkgMAAAAA&#10;" strokecolor="windowText" strokeweight=".25pt">
                              <v:stroke endarrow="block" joinstyle="miter"/>
                            </v:line>
                          </v:group>
                          <v:line id="Straight Connector 26" o:spid="_x0000_s1035" style="position:absolute;flip:x;visibility:visible;mso-wrap-style:square" from="0,11334" to="14763,1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Xl18MAAADbAAAADwAAAGRycy9kb3ducmV2LnhtbESPQWsCMRSE7wX/Q3iCt5p1DyKrUUQQ&#10;vFhbW3p+bp7Z1c3LkqS7a399Uyj0OMzMN8xqM9hGdORD7VjBbJqBIC6drtko+HjfPy9AhIissXFM&#10;Ch4UYLMePa2w0K7nN+rO0YgE4VCggirGtpAylBVZDFPXEifv6rzFmKQ3UnvsE9w2Ms+yubRYc1qo&#10;sKVdReX9/GUVGN9/Pr5f5GV2vPm8605mUdpXpSbjYbsEEWmI/+G/9kEryOfw+yX9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l5dfDAAAA2wAAAA8AAAAAAAAAAAAA&#10;AAAAoQIAAGRycy9kb3ducmV2LnhtbFBLBQYAAAAABAAEAPkAAACRAwAAAAA=&#10;" strokecolor="windowText" strokeweight=".25pt">
                            <v:stroke joinstyle="miter"/>
                          </v:line>
                          <v:line id="Straight Connector 27" o:spid="_x0000_s1036" style="position:absolute;flip:y;visibility:visible;mso-wrap-style:square" from="14668,11239" to="29905,1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ATMQAAADbAAAADwAAAGRycy9kb3ducmV2LnhtbESPQWsCMRSE74X+h/AK3jTrHqxsjSKC&#10;4KVaben5uXlmt928LEm6u/bXN4LQ4zAz3zCL1WAb0ZEPtWMF00kGgrh0umaj4ON9O56DCBFZY+OY&#10;FFwpwGr5+LDAQruej9SdohEJwqFABVWMbSFlKCuyGCauJU7exXmLMUlvpPbYJ7htZJ5lM2mx5rRQ&#10;YUubisrv049VYHz/ef3dy/P09cvnXXcw89K+KTV6GtYvICIN8T98b++0gvwZbl/S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6UBMxAAAANsAAAAPAAAAAAAAAAAA&#10;AAAAAKECAABkcnMvZG93bnJldi54bWxQSwUGAAAAAAQABAD5AAAAkgMAAAAA&#10;" strokecolor="windowText" strokeweight=".25pt">
                            <v:stroke joinstyle="miter"/>
                          </v:line>
                        </v:group>
                        <v:line id="Straight Connector 28" o:spid="_x0000_s1037" style="position:absolute;visibility:visible;mso-wrap-style:square" from="0,11239" to="93,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IyNMEAAADbAAAADwAAAGRycy9kb3ducmV2LnhtbERPW2vCMBR+F/wP4Qh703QOhnSmRaYD&#10;XybzNnw8JMem2JyUJqvdv18eBj5+fPdlObhG9NSF2rOC51kGglh7U3Ol4HT8mC5AhIhssPFMCn4p&#10;QFmMR0vMjb/znvpDrEQK4ZCjAhtjm0sZtCWHYeZb4sRdfecwJthV0nR4T+GukfMse5UOa04NFlt6&#10;t6Rvhx+nIDtfdt92u6a++Xrxu8VRf25OWqmnybB6AxFpiA/xv3trFMzT2PQl/QBZ/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kjI0wQAAANsAAAAPAAAAAAAAAAAAAAAA&#10;AKECAABkcnMvZG93bnJldi54bWxQSwUGAAAAAAQABAD5AAAAjwMAAAAA&#10;" strokecolor="windowText" strokeweight=".25pt">
                          <v:stroke endarrow="block" joinstyle="miter"/>
                        </v:line>
                        <v:line id="Straight Connector 29" o:spid="_x0000_s1038" style="position:absolute;visibility:visible;mso-wrap-style:square" from="29658,11239" to="29658,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6Xr8QAAADbAAAADwAAAGRycy9kb3ducmV2LnhtbESPQWsCMRSE74X+h/AK3mpWhWJXo0ir&#10;4EWxqy0eH8nrZunmZdnEdfvvm4LgcZiZb5j5sne16KgNlWcFo2EGglh7U3Gp4HTcPE9BhIhssPZM&#10;Cn4pwHLx+DDH3Pgrf1BXxFIkCIccFdgYm1zKoC05DEPfECfv27cOY5JtKU2L1wR3tRxn2Yt0WHFa&#10;sNjQmyX9U1ycguzzvP+y23fq6sPE76dHvVuftFKDp341AxGpj/fwrb01Csav8P8l/Q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3pevxAAAANsAAAAPAAAAAAAAAAAA&#10;AAAAAKECAABkcnMvZG93bnJldi54bWxQSwUGAAAAAAQABAD5AAAAkgMAAAAA&#10;" strokecolor="windowText" strokeweight=".25pt">
                          <v:stroke endarrow="block" joinstyle="miter"/>
                        </v:line>
                      </v:group>
                      <v:rect id="Rectangle 30" o:spid="_x0000_s1039" style="position:absolute;left:-1287;top:14014;width:16859;height:9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AuW78A&#10;AADbAAAADwAAAGRycy9kb3ducmV2LnhtbERPTWvCQBC9C/6HZQRvurFCKamrFEEQ8WKs4HHMjkna&#10;zGzMbmP89+6h4PHxvhernmvVUesrJwZm0wQUSe5sJYWB7+Nm8gHKBxSLtRMy8CAPq+VwsMDUursc&#10;qMtCoWKI+BQNlCE0qdY+L4nRT11DErmraxlDhG2hbYv3GM61fkuSd81YSWwosaF1Sflv9scGdqfu&#10;h3h/Oe/2c4dZZfm2ubIx41H/9QkqUB9e4n/31hqYx/XxS/w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sC5bvwAAANsAAAAPAAAAAAAAAAAAAAAAAJgCAABkcnMvZG93bnJl&#10;di54bWxQSwUGAAAAAAQABAD1AAAAhAMAAAAA&#10;" fillcolor="window" strokecolor="windowText" strokeweight=".25pt">
                        <v:textbox>
                          <w:txbxContent>
                            <w:p w14:paraId="1FF2ED76" w14:textId="77777777" w:rsidR="00C00D76" w:rsidRPr="00EA6783" w:rsidRDefault="00C00D76" w:rsidP="000235AB">
                              <w:pPr>
                                <w:jc w:val="center"/>
                                <w:rPr>
                                  <w:lang w:val="en-AU"/>
                                </w:rPr>
                              </w:pPr>
                              <w:r w:rsidRPr="00EA6783">
                                <w:rPr>
                                  <w:lang w:val="en-AU"/>
                                </w:rPr>
                                <w:t xml:space="preserve">Review of </w:t>
                              </w:r>
                              <w:r>
                                <w:rPr>
                                  <w:lang w:val="en-AU"/>
                                </w:rPr>
                                <w:t>knowledge management in the public sector</w:t>
                              </w:r>
                            </w:p>
                          </w:txbxContent>
                        </v:textbox>
                      </v:rect>
                      <v:rect id="Rectangle 31" o:spid="_x0000_s1040" style="position:absolute;left:28033;top:14102;width:17346;height:9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LwMIA&#10;AADbAAAADwAAAGRycy9kb3ducmV2LnhtbESPQWvCQBSE7wX/w/IEb3VjhVKiq4ggFPFiWsHjM/tM&#10;onlvY3aN8d93C4Ueh5n5hpkve65VR62vnBiYjBNQJLmzlRQGvr82rx+gfECxWDshA0/ysFwMXuaY&#10;WveQPXVZKFSEiE/RQBlCk2rt85IY/dg1JNE7u5YxRNkW2rb4iHCu9VuSvGvGSuJCiQ2tS8qv2Z0N&#10;bA/dhXh3Om53U4dZZfm2ObMxo2G/moEK1If/8F/70xqYTuD3S/wBe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vAwgAAANsAAAAPAAAAAAAAAAAAAAAAAJgCAABkcnMvZG93&#10;bnJldi54bWxQSwUGAAAAAAQABAD1AAAAhwMAAAAA&#10;" fillcolor="window" strokecolor="windowText" strokeweight=".25pt">
                        <v:textbox>
                          <w:txbxContent>
                            <w:p w14:paraId="458C9831" w14:textId="77777777" w:rsidR="00C00D76" w:rsidRPr="00EA6783" w:rsidRDefault="00C00D76" w:rsidP="000235AB">
                              <w:pPr>
                                <w:jc w:val="center"/>
                                <w:rPr>
                                  <w:lang w:val="en-AU"/>
                                </w:rPr>
                              </w:pPr>
                              <w:r w:rsidRPr="00EA6783">
                                <w:rPr>
                                  <w:lang w:val="en-AU"/>
                                </w:rPr>
                                <w:t xml:space="preserve">Review of </w:t>
                              </w:r>
                              <w:r>
                                <w:rPr>
                                  <w:lang w:val="en-AU"/>
                                </w:rPr>
                                <w:t>knowledge management in the private sector</w:t>
                              </w:r>
                            </w:p>
                          </w:txbxContent>
                        </v:textbox>
                      </v:rect>
                      <v:line id="Straight Connector 35" o:spid="_x0000_s1041" style="position:absolute;visibility:visible;mso-wrap-style:square" from="22193,28003" to="22288,3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oLd8QAAADbAAAADwAAAGRycy9kb3ducmV2LnhtbESPQWsCMRSE70L/Q3gFb5q1oshqFGkr&#10;eKnY1RaPj+R1s3TzsmzSdf33TUHocZiZb5jVpne16KgNlWcFk3EGglh7U3Gp4HzajRYgQkQ2WHsm&#10;BTcKsFk/DFaYG3/ld+qKWIoE4ZCjAhtjk0sZtCWHYewb4uR9+dZhTLItpWnxmuCulk9ZNpcOK04L&#10;Fht6tqS/ix+nIPu4HD7t/oW6+jj1h8VJv72etVLDx367BBGpj//he3tvFExn8Pcl/Q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Sgt3xAAAANsAAAAPAAAAAAAAAAAA&#10;AAAAAKECAABkcnMvZG93bnJldi54bWxQSwUGAAAAAAQABAD5AAAAkgMAAAAA&#10;" strokecolor="windowText" strokeweight=".25pt">
                        <v:stroke endarrow="block" joinstyle="miter"/>
                      </v:line>
                      <v:line id="Straight Connector 36" o:spid="_x0000_s1042" style="position:absolute;flip:x;visibility:visible;mso-wrap-style:square" from="8001,28098" to="22401,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xzCsMAAADbAAAADwAAAGRycy9kb3ducmV2LnhtbESPQWsCMRSE7wX/Q3hCbzWrBZHVKCII&#10;vdS2Kp6fm2d2dfOyJHF37a9vCoUeh5n5hlmseluLlnyoHCsYjzIQxIXTFRsFx8P2ZQYiRGSNtWNS&#10;8KAAq+XgaYG5dh1/UbuPRiQIhxwVlDE2uZShKMliGLmGOHkX5y3GJL2R2mOX4LaWkyybSosVp4US&#10;G9qUVNz2d6vA+O70+N7J8/j96idt+2Fmhf1U6nnYr+cgIvXxP/zXftMKXqfw+yX9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8cwrDAAAA2wAAAA8AAAAAAAAAAAAA&#10;AAAAoQIAAGRycy9kb3ducmV2LnhtbFBLBQYAAAAABAAEAPkAAACRAwAAAAA=&#10;" strokecolor="windowText" strokeweight=".25pt">
                        <v:stroke joinstyle="miter"/>
                      </v:line>
                      <v:line id="Straight Connector 37" o:spid="_x0000_s1043" style="position:absolute;flip:x;visibility:visible;mso-wrap-style:square" from="21699,28096" to="36720,28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DWkcQAAADbAAAADwAAAGRycy9kb3ducmV2LnhtbESPQWsCMRSE7wX/Q3hCbzWrhSqrUUQo&#10;9KK2Kj2/bp7ZbTcvSxJ31/76piB4HGbmG2ax6m0tWvKhcqxgPMpAEBdOV2wUnI6vTzMQISJrrB2T&#10;gisFWC0HDwvMtev4g9pDNCJBOOSooIyxyaUMRUkWw8g1xMk7O28xJumN1B67BLe1nGTZi7RYcVoo&#10;saFNScXP4WIVGN99Xn938mu8/faTtt2bWWHflXoc9us5iEh9vIdv7Tet4HkK/1/S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NaRxAAAANsAAAAPAAAAAAAAAAAA&#10;AAAAAKECAABkcnMvZG93bnJldi54bWxQSwUGAAAAAAQABAD5AAAAkgMAAAAA&#10;" strokecolor="windowText" strokeweight=".25pt">
                        <v:stroke joinstyle="miter"/>
                      </v:line>
                      <v:line id="Straight Connector 38" o:spid="_x0000_s1044" style="position:absolute;visibility:visible;mso-wrap-style:square" from="7810,23241" to="7905,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p40r8AAADbAAAADwAAAGRycy9kb3ducmV2LnhtbERPy4rCMBTdD/gP4QruxkSFGalGEUUQ&#10;N+Jjobtrc22rzU1pYq1/P1kIszyc93Te2lI0VPvCsYZBX4EgTp0pONNwOq6/xyB8QDZYOiYNb/Iw&#10;n3W+ppgY9+I9NYeQiRjCPkENeQhVIqVPc7Lo+64ijtzN1RZDhHUmTY2vGG5LOVTqR1osODbkWNEy&#10;p/RxeFoNv+dCrbaZa3Z4X1yJLur2JqV1r9suJiACteFf/HFvjIZRHBu/xB8gZ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Qp40r8AAADbAAAADwAAAAAAAAAAAAAAAACh&#10;AgAAZHJzL2Rvd25yZXYueG1sUEsFBgAAAAAEAAQA+QAAAI0DAAAAAA==&#10;" strokecolor="windowText" strokeweight=".25pt">
                        <v:stroke joinstyle="miter"/>
                      </v:line>
                      <v:line id="Straight Connector 42" o:spid="_x0000_s1045" style="position:absolute;visibility:visible;mso-wrap-style:square" from="36706,23335" to="36720,28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8RcIAAADbAAAADwAAAGRycy9kb3ducmV2LnhtbESPT4vCMBTE7wt+h/CEva2JIq5Uo4iy&#10;IHsR/xz09myebbV5KU221m9vBGGPw8z8hpnOW1uKhmpfONbQ7ykQxKkzBWcaDvufrzEIH5ANlo5J&#10;w4M8zGedjykmxt15S80uZCJC2CeoIQ+hSqT0aU4Wfc9VxNG7uNpiiLLOpKnxHuG2lAOlRtJiwXEh&#10;x4qWOaW33Z/V8H0s1Oo3c80Gr4sz0UldHqS0/uy2iwmIQG34D7/ba6NhOIDXl/gD5O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Q8RcIAAADbAAAADwAAAAAAAAAAAAAA&#10;AAChAgAAZHJzL2Rvd25yZXYueG1sUEsFBgAAAAAEAAQA+QAAAJADAAAAAA==&#10;" strokecolor="windowText" strokeweight=".25pt">
                        <v:stroke joinstyle="miter"/>
                      </v:line>
                      <v:rect id="Rectangle 43" o:spid="_x0000_s1046" style="position:absolute;left:12028;top:31589;width:20479;height:52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TDUcMA&#10;AADbAAAADwAAAGRycy9kb3ducmV2LnhtbESPQWvCQBSE74X+h+UVvNVNqxSJrlIKgogXo0KPr9ln&#10;Epv3Ns2uMf57VxB6HGbmG2a26LlWHbW+cmLgbZiAIsmdraQwsN8tXyegfECxWDshA1fysJg/P80w&#10;te4iW+qyUKgIEZ+igTKEJtXa5yUx+qFrSKJ3dC1jiLIttG3xEuFc6/ck+dCMlcSFEhv6Kin/zc5s&#10;YH3oTsSbn+/1ZuQwqyz/LY9szOCl/5yCCtSH//CjvbIGxiO4f4k/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TDUcMAAADbAAAADwAAAAAAAAAAAAAAAACYAgAAZHJzL2Rv&#10;d25yZXYueG1sUEsFBgAAAAAEAAQA9QAAAIgDAAAAAA==&#10;" fillcolor="window" strokecolor="windowText" strokeweight=".25pt">
                        <v:textbox>
                          <w:txbxContent>
                            <w:p w14:paraId="3DB75EDA" w14:textId="77777777" w:rsidR="00C00D76" w:rsidRPr="00EA6783" w:rsidRDefault="00C00D76" w:rsidP="000235AB">
                              <w:pPr>
                                <w:jc w:val="center"/>
                                <w:rPr>
                                  <w:lang w:val="en-AU"/>
                                </w:rPr>
                              </w:pPr>
                              <w:r>
                                <w:rPr>
                                  <w:lang w:val="en-AU"/>
                                </w:rPr>
                                <w:t>Development of a survey instrument</w:t>
                              </w:r>
                            </w:p>
                            <w:p w14:paraId="3EBE9CE0" w14:textId="77777777" w:rsidR="00C00D76" w:rsidRPr="00EA6783" w:rsidRDefault="00C00D76" w:rsidP="000235AB">
                              <w:pPr>
                                <w:jc w:val="center"/>
                                <w:rPr>
                                  <w:lang w:val="en-AU"/>
                                </w:rPr>
                              </w:pPr>
                            </w:p>
                          </w:txbxContent>
                        </v:textbox>
                      </v:rect>
                    </v:group>
                    <v:rect id="Rectangle 48" o:spid="_x0000_s1047" style="position:absolute;left:13784;top:42135;width:18489;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RIMAA&#10;AADbAAAADwAAAGRycy9kb3ducmV2LnhtbERPTWvCQBC9C/6HZQredNNaRKKriCAU8dKo4HHMjkk0&#10;M5tmtzH9991DocfH+16ue65VR62vnBh4nSSgSHJnKykMnI678RyUDygWaydk4Ic8rFfDwRJT657y&#10;SV0WChVDxKdooAyhSbX2eUmMfuIaksjdXMsYImwLbVt8xnCu9VuSzDRjJbGhxIa2JeWP7JsN7M/d&#10;nfhwvewPU4dZZflrd2NjRi/9ZgEqUB/+xX/uD2vgPY6NX+IP0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BRIMAAAADbAAAADwAAAAAAAAAAAAAAAACYAgAAZHJzL2Rvd25y&#10;ZXYueG1sUEsFBgAAAAAEAAQA9QAAAIUDAAAAAA==&#10;" fillcolor="window" strokecolor="windowText" strokeweight=".25pt">
                      <v:textbox>
                        <w:txbxContent>
                          <w:p w14:paraId="31950263" w14:textId="77777777" w:rsidR="00C00D76" w:rsidRPr="00EA6783" w:rsidRDefault="00C00D76" w:rsidP="000235AB">
                            <w:pPr>
                              <w:jc w:val="center"/>
                              <w:rPr>
                                <w:lang w:val="en-AU"/>
                              </w:rPr>
                            </w:pPr>
                            <w:r>
                              <w:rPr>
                                <w:lang w:val="en-AU"/>
                              </w:rPr>
                              <w:t>Pre-testing and pilot testing of the survey instrument</w:t>
                            </w:r>
                          </w:p>
                        </w:txbxContent>
                      </v:textbox>
                    </v:rect>
                    <v:line id="Straight Connector 49" o:spid="_x0000_s1048" style="position:absolute;visibility:visible;mso-wrap-style:square" from="22764,36849" to="22764,4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FyD8QAAADbAAAADwAAAGRycy9kb3ducmV2LnhtbESPT2sCMRTE74V+h/CE3mpWLUVXo5Rq&#10;wYti/YfHR/LcLN28LJt0Xb99Uyj0OMzMb5jZonOVaKkJpWcFg34Gglh7U3Kh4Hj4eB6DCBHZYOWZ&#10;FNwpwGL++DDD3Pgbf1K7j4VIEA45KrAx1rmUQVtyGPq+Jk7e1TcOY5JNIU2DtwR3lRxm2at0WHJa&#10;sFjTuyX9tf92CrLTZXu26yW11W7kt+OD3qyOWqmnXvc2BRGpi//hv/baKHiZwO+X9APk/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AXIPxAAAANsAAAAPAAAAAAAAAAAA&#10;AAAAAKECAABkcnMvZG93bnJldi54bWxQSwUGAAAAAAQABAD5AAAAkgMAAAAA&#10;" strokecolor="windowText" strokeweight=".25pt">
                      <v:stroke endarrow="block" joinstyle="miter"/>
                    </v:line>
                    <v:rect id="Rectangle 50" o:spid="_x0000_s1049" style="position:absolute;left:15240;top:53713;width:14668;height:5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8AA&#10;AADbAAAADwAAAGRycy9kb3ducmV2LnhtbERPTWvCQBC9C/6HZQredNNKRaKriCAU8dKo4HHMjkk0&#10;M5tmtzH9991DocfH+16ue65VR62vnBh4nSSgSHJnKykMnI678RyUDygWaydk4Ic8rFfDwRJT657y&#10;SV0WChVDxKdooAyhSbX2eUmMfuIaksjdXMsYImwLbVt8xnCu9VuSzDRjJbGhxIa2JeWP7JsN7M/d&#10;nfhwvewPU4dZZflrd2NjRi/9ZgEqUB/+xX/uD2vgPa6PX+IP0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8AAAADbAAAADwAAAAAAAAAAAAAAAACYAgAAZHJzL2Rvd25y&#10;ZXYueG1sUEsFBgAAAAAEAAQA9QAAAIUDAAAAAA==&#10;" fillcolor="window" strokecolor="windowText" strokeweight=".25pt">
                      <v:textbox>
                        <w:txbxContent>
                          <w:p w14:paraId="3C894E9B" w14:textId="77777777" w:rsidR="00C00D76" w:rsidRPr="00EA6783" w:rsidRDefault="00C00D76" w:rsidP="000235AB">
                            <w:pPr>
                              <w:jc w:val="center"/>
                              <w:rPr>
                                <w:lang w:val="en-AU"/>
                              </w:rPr>
                            </w:pPr>
                            <w:r>
                              <w:rPr>
                                <w:lang w:val="en-AU"/>
                              </w:rPr>
                              <w:t>Nation-wide survey</w:t>
                            </w:r>
                          </w:p>
                        </w:txbxContent>
                      </v:textbox>
                    </v:rect>
                    <v:line id="Straight Connector 51" o:spid="_x0000_s1050" style="position:absolute;visibility:visible;mso-wrap-style:square" from="22764,49278" to="22860,53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7o1MQAAADbAAAADwAAAGRycy9kb3ducmV2LnhtbESPQWsCMRSE7wX/Q3hCbzVrS0VWo4ht&#10;wUtFV1s8PpLXzdLNy7JJ1+2/N4LgcZiZb5j5sne16KgNlWcF41EGglh7U3Gp4Hj4eJqCCBHZYO2Z&#10;FPxTgOVi8DDH3Pgz76krYikShEOOCmyMTS5l0JYchpFviJP341uHMcm2lKbFc4K7Wj5n2UQ6rDgt&#10;WGxobUn/Fn9OQfZ12n7bzRt19e7Fb6cH/fl+1Eo9DvvVDESkPt7Dt/bGKHgdw/VL+gFy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ujUxAAAANsAAAAPAAAAAAAAAAAA&#10;AAAAAKECAABkcnMvZG93bnJldi54bWxQSwUGAAAAAAQABAD5AAAAkgMAAAAA&#10;" strokecolor="windowText" strokeweight=".25pt">
                      <v:stroke endarrow="block" joinstyle="miter"/>
                    </v:line>
                  </v:group>
                  <v:shapetype id="_x0000_t32" coordsize="21600,21600" o:spt="32" o:oned="t" path="m,l21600,21600e" filled="f">
                    <v:path arrowok="t" fillok="f" o:connecttype="none"/>
                    <o:lock v:ext="edit" shapetype="t"/>
                  </v:shapetype>
                  <v:shape id="Straight Arrow Connector 52" o:spid="_x0000_s1051" type="#_x0000_t32" style="position:absolute;left:15572;top:18675;width:12461;height: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njZMMAAADbAAAADwAAAGRycy9kb3ducmV2LnhtbESPQWvCQBSE74L/YXmCN90YrC2pq4hQ&#10;KOhBY0uvj+wzCWbfht3VxH/vFgSPw8x8wyzXvWnEjZyvLSuYTRMQxIXVNZcKfk5fkw8QPiBrbCyT&#10;gjt5WK+GgyVm2nZ8pFseShEh7DNUUIXQZlL6oiKDfmpb4uidrTMYonSl1A67CDeNTJNkIQ3WHBcq&#10;bGlbUXHJr0bB5bgvu3na/ebXv93m/O6dPB2cUuNRv/kEEagPr/Cz/a0VvKXw/yX+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Z42TDAAAA2wAAAA8AAAAAAAAAAAAA&#10;AAAAoQIAAGRycy9kb3ducmV2LnhtbFBLBQYAAAAABAAEAPkAAACRAwAAAAA=&#10;" strokecolor="windowText" strokeweight=".5pt">
                    <v:stroke startarrow="block" endarrow="block" joinstyle="miter"/>
                  </v:shape>
                </v:group>
                <v:rect id="Rectangle 53" o:spid="_x0000_s1052" style="position:absolute;left:476;top:67341;width:53245;height:46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1VjMMA&#10;AADbAAAADwAAAGRycy9kb3ducmV2LnhtbESPQWvCQBSE74X+h+UVvNVNKxaJrlIKgogXo0KPr9ln&#10;Epv3Ns2uMf57VxB6HGbmG2a26LlWHbW+cmLgbZiAIsmdraQwsN8tXyegfECxWDshA1fysJg/P80w&#10;te4iW+qyUKgIEZ+igTKEJtXa5yUx+qFrSKJ3dC1jiLIttG3xEuFc6/ck+dCMlcSFEhv6Kin/zc5s&#10;YH3oTsSbn+/1ZuQwqyz/LY9szOCl/5yCCtSH//CjvbIGxiO4f4k/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1VjMMAAADbAAAADwAAAAAAAAAAAAAAAACYAgAAZHJzL2Rv&#10;d25yZXYueG1sUEsFBgAAAAAEAAQA9QAAAIgDAAAAAA==&#10;" fillcolor="window" strokecolor="windowText" strokeweight=".25pt">
                  <v:textbox>
                    <w:txbxContent>
                      <w:p w14:paraId="7A996473" w14:textId="77777777" w:rsidR="00C00D76" w:rsidRPr="00EA6783" w:rsidRDefault="00C00D76" w:rsidP="000235AB">
                        <w:pPr>
                          <w:jc w:val="center"/>
                          <w:rPr>
                            <w:lang w:val="en-AU"/>
                          </w:rPr>
                        </w:pPr>
                        <w:r>
                          <w:rPr>
                            <w:lang w:val="en-AU"/>
                          </w:rPr>
                          <w:t>Comprehensive understanding of knowledge management in the public sector</w:t>
                        </w:r>
                      </w:p>
                    </w:txbxContent>
                  </v:textbox>
                </v:rect>
                <v:line id="Straight Connector 55" o:spid="_x0000_s1053" style="position:absolute;visibility:visible;mso-wrap-style:square" from="24860,63252" to="24860,66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Xu18QAAADbAAAADwAAAGRycy9kb3ducmV2LnhtbESPT2sCMRTE70K/Q3iF3jRrxSKrUUQr&#10;eKm0/sPjI3luFjcvyyZdt9++KQg9DjPzG2a26FwlWmpC6VnBcJCBINbelFwoOB42/QmIEJENVp5J&#10;wQ8FWMyfejPMjb/zF7X7WIgE4ZCjAhtjnUsZtCWHYeBr4uRdfeMwJtkU0jR4T3BXydcse5MOS04L&#10;FmtaWdK3/bdTkJ0uu7PdrqmtPkd+Nznoj/ejVurluVtOQUTq4n/40d4aBeMx/H1JP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le7XxAAAANsAAAAPAAAAAAAAAAAA&#10;AAAAAKECAABkcnMvZG93bnJldi54bWxQSwUGAAAAAAQABAD5AAAAkgMAAAAA&#10;" strokecolor="windowText" strokeweight=".25pt">
                  <v:stroke endarrow="block" joinstyle="miter"/>
                </v:line>
                <w10:anchorlock/>
              </v:group>
            </w:pict>
          </mc:Fallback>
        </mc:AlternateContent>
      </w:r>
    </w:p>
    <w:p w14:paraId="3DD62576" w14:textId="77777777" w:rsidR="000235AB" w:rsidRPr="001909A4" w:rsidRDefault="000235AB" w:rsidP="000235AB">
      <w:pPr>
        <w:widowControl w:val="0"/>
        <w:autoSpaceDE w:val="0"/>
        <w:autoSpaceDN w:val="0"/>
        <w:adjustRightInd w:val="0"/>
        <w:spacing w:line="360" w:lineRule="auto"/>
        <w:jc w:val="center"/>
        <w:rPr>
          <w:rFonts w:eastAsiaTheme="minorHAnsi"/>
        </w:rPr>
      </w:pPr>
    </w:p>
    <w:p w14:paraId="5B67E5B3" w14:textId="77777777" w:rsidR="000235AB" w:rsidRPr="001909A4" w:rsidRDefault="000235AB" w:rsidP="000235AB">
      <w:pPr>
        <w:widowControl w:val="0"/>
        <w:autoSpaceDE w:val="0"/>
        <w:autoSpaceDN w:val="0"/>
        <w:adjustRightInd w:val="0"/>
        <w:spacing w:line="360" w:lineRule="auto"/>
        <w:jc w:val="center"/>
        <w:rPr>
          <w:rFonts w:eastAsiaTheme="minorHAnsi"/>
        </w:rPr>
      </w:pPr>
      <w:r w:rsidRPr="001909A4">
        <w:rPr>
          <w:rFonts w:eastAsiaTheme="minorHAnsi"/>
          <w:b/>
        </w:rPr>
        <w:t>Figure 3.1:</w:t>
      </w:r>
      <w:r w:rsidRPr="001909A4">
        <w:rPr>
          <w:rFonts w:eastAsiaTheme="minorHAnsi"/>
        </w:rPr>
        <w:t xml:space="preserve"> Research design of the study</w:t>
      </w:r>
    </w:p>
    <w:p w14:paraId="299EBD7E" w14:textId="77777777" w:rsidR="00B44F2B" w:rsidRPr="001909A4" w:rsidRDefault="00B44F2B" w:rsidP="00780F65">
      <w:pPr>
        <w:widowControl w:val="0"/>
        <w:autoSpaceDE w:val="0"/>
        <w:autoSpaceDN w:val="0"/>
        <w:adjustRightInd w:val="0"/>
        <w:spacing w:line="360" w:lineRule="auto"/>
        <w:jc w:val="both"/>
        <w:rPr>
          <w:rFonts w:eastAsiaTheme="minorHAnsi"/>
        </w:rPr>
      </w:pPr>
    </w:p>
    <w:p w14:paraId="32CC9D93" w14:textId="77777777" w:rsidR="00FE1647" w:rsidRPr="00FE1647" w:rsidRDefault="00FE1647" w:rsidP="00FE1647">
      <w:pPr>
        <w:widowControl w:val="0"/>
        <w:autoSpaceDE w:val="0"/>
        <w:autoSpaceDN w:val="0"/>
        <w:adjustRightInd w:val="0"/>
        <w:spacing w:line="360" w:lineRule="auto"/>
        <w:jc w:val="both"/>
        <w:rPr>
          <w:rFonts w:eastAsiaTheme="minorHAnsi"/>
        </w:rPr>
      </w:pPr>
      <w:proofErr w:type="gramStart"/>
      <w:r w:rsidRPr="00FE1647">
        <w:rPr>
          <w:rFonts w:eastAsiaTheme="minorHAnsi"/>
        </w:rPr>
        <w:t>which</w:t>
      </w:r>
      <w:proofErr w:type="gramEnd"/>
      <w:r w:rsidRPr="00FE1647">
        <w:rPr>
          <w:rFonts w:eastAsiaTheme="minorHAnsi"/>
        </w:rPr>
        <w:t xml:space="preserve"> has witnessed significant progress, was also reviewed to complement the public sector literature findings. The rationale to review material on the private sector as explained earlier was to identify additional KM constructs and factors deemed relevant to issues faced in the public sector. </w:t>
      </w:r>
    </w:p>
    <w:p w14:paraId="6EC5CCB8" w14:textId="77777777" w:rsidR="00FE1647" w:rsidRPr="00FE1647" w:rsidRDefault="00FE1647" w:rsidP="00FE1647">
      <w:pPr>
        <w:widowControl w:val="0"/>
        <w:autoSpaceDE w:val="0"/>
        <w:autoSpaceDN w:val="0"/>
        <w:adjustRightInd w:val="0"/>
        <w:spacing w:line="360" w:lineRule="auto"/>
        <w:jc w:val="both"/>
        <w:rPr>
          <w:rFonts w:eastAsiaTheme="minorHAnsi"/>
        </w:rPr>
      </w:pPr>
    </w:p>
    <w:p w14:paraId="354B9127" w14:textId="77777777" w:rsidR="00FE1647" w:rsidRPr="00FE1647" w:rsidRDefault="00FE1647" w:rsidP="00FE1647">
      <w:pPr>
        <w:widowControl w:val="0"/>
        <w:autoSpaceDE w:val="0"/>
        <w:autoSpaceDN w:val="0"/>
        <w:adjustRightInd w:val="0"/>
        <w:spacing w:line="360" w:lineRule="auto"/>
        <w:jc w:val="both"/>
        <w:rPr>
          <w:rFonts w:eastAsiaTheme="minorHAnsi"/>
        </w:rPr>
      </w:pPr>
      <w:r w:rsidRPr="00FE1647">
        <w:rPr>
          <w:rFonts w:eastAsiaTheme="minorHAnsi"/>
        </w:rPr>
        <w:t>In the second phase, the objective was to develop an initial survey instrument capable of accounting for the identified constructs and factors involving the public sector. In line with the literature findings in Chapter 2, a survey instrument to capture the various knowledge management aspects was developed for the study.</w:t>
      </w:r>
    </w:p>
    <w:p w14:paraId="2F0C44A2" w14:textId="77777777" w:rsidR="00FE1647" w:rsidRPr="00FE1647" w:rsidRDefault="00FE1647" w:rsidP="00FE1647">
      <w:pPr>
        <w:widowControl w:val="0"/>
        <w:autoSpaceDE w:val="0"/>
        <w:autoSpaceDN w:val="0"/>
        <w:adjustRightInd w:val="0"/>
        <w:spacing w:line="360" w:lineRule="auto"/>
        <w:jc w:val="both"/>
        <w:rPr>
          <w:rFonts w:eastAsiaTheme="minorHAnsi"/>
        </w:rPr>
      </w:pPr>
    </w:p>
    <w:p w14:paraId="2FA86844" w14:textId="04B1CEED" w:rsidR="00780F65" w:rsidRPr="001909A4" w:rsidRDefault="00FE1647" w:rsidP="00FE1647">
      <w:pPr>
        <w:widowControl w:val="0"/>
        <w:autoSpaceDE w:val="0"/>
        <w:autoSpaceDN w:val="0"/>
        <w:adjustRightInd w:val="0"/>
        <w:spacing w:line="360" w:lineRule="auto"/>
        <w:jc w:val="both"/>
        <w:rPr>
          <w:rFonts w:eastAsiaTheme="minorHAnsi"/>
        </w:rPr>
      </w:pPr>
      <w:r w:rsidRPr="00FE1647">
        <w:rPr>
          <w:rFonts w:eastAsiaTheme="minorHAnsi"/>
        </w:rPr>
        <w:t xml:space="preserve">In the third phase, the initial survey instrument was pre-tested with academic and industry professionals, followed by the administration of a pilot study to ensure that the survey instrument was capable of representing the proposed constructs and factors effectively. </w:t>
      </w:r>
      <w:r w:rsidR="00780F65" w:rsidRPr="001909A4">
        <w:rPr>
          <w:rFonts w:eastAsiaTheme="minorHAnsi"/>
        </w:rPr>
        <w:t xml:space="preserve">In the fourth phase, a large-scale quantitative study </w:t>
      </w:r>
      <w:r w:rsidR="0044021E" w:rsidRPr="001909A4">
        <w:rPr>
          <w:rFonts w:eastAsiaTheme="minorHAnsi"/>
        </w:rPr>
        <w:t>was</w:t>
      </w:r>
      <w:r w:rsidR="00780F65" w:rsidRPr="001909A4">
        <w:rPr>
          <w:rFonts w:eastAsiaTheme="minorHAnsi"/>
        </w:rPr>
        <w:t xml:space="preserve"> undertaken to establish the statistical validity of the </w:t>
      </w:r>
      <w:r w:rsidR="00B44F2B" w:rsidRPr="001909A4">
        <w:rPr>
          <w:rFonts w:eastAsiaTheme="minorHAnsi"/>
        </w:rPr>
        <w:t>KM</w:t>
      </w:r>
      <w:r w:rsidR="00780F65" w:rsidRPr="001909A4">
        <w:rPr>
          <w:rFonts w:eastAsiaTheme="minorHAnsi"/>
        </w:rPr>
        <w:t xml:space="preserve"> framework</w:t>
      </w:r>
      <w:r w:rsidR="0044021E" w:rsidRPr="001909A4">
        <w:rPr>
          <w:rFonts w:eastAsiaTheme="minorHAnsi"/>
        </w:rPr>
        <w:t xml:space="preserve">, </w:t>
      </w:r>
      <w:r w:rsidR="00B44F2B" w:rsidRPr="001909A4">
        <w:rPr>
          <w:rFonts w:eastAsiaTheme="minorHAnsi"/>
        </w:rPr>
        <w:t>to</w:t>
      </w:r>
      <w:r w:rsidR="00780F65" w:rsidRPr="001909A4">
        <w:rPr>
          <w:rFonts w:eastAsiaTheme="minorHAnsi"/>
        </w:rPr>
        <w:t xml:space="preserve"> numerically assess </w:t>
      </w:r>
      <w:r w:rsidR="00B44F2B" w:rsidRPr="001909A4">
        <w:rPr>
          <w:rFonts w:eastAsiaTheme="minorHAnsi"/>
        </w:rPr>
        <w:t xml:space="preserve">the </w:t>
      </w:r>
      <w:r w:rsidR="00780F65" w:rsidRPr="001909A4">
        <w:rPr>
          <w:rFonts w:eastAsiaTheme="minorHAnsi"/>
        </w:rPr>
        <w:t xml:space="preserve">relative importance of each theme and </w:t>
      </w:r>
      <w:r w:rsidR="00B44F2B" w:rsidRPr="001909A4">
        <w:rPr>
          <w:rFonts w:eastAsiaTheme="minorHAnsi"/>
        </w:rPr>
        <w:t xml:space="preserve">its relevant </w:t>
      </w:r>
      <w:r w:rsidR="00780F65" w:rsidRPr="001909A4">
        <w:rPr>
          <w:rFonts w:eastAsiaTheme="minorHAnsi"/>
        </w:rPr>
        <w:t xml:space="preserve">factors, and </w:t>
      </w:r>
      <w:r w:rsidR="00B44F2B" w:rsidRPr="001909A4">
        <w:rPr>
          <w:rFonts w:eastAsiaTheme="minorHAnsi"/>
        </w:rPr>
        <w:t xml:space="preserve">to </w:t>
      </w:r>
      <w:r w:rsidR="00780F65" w:rsidRPr="001909A4">
        <w:rPr>
          <w:rFonts w:eastAsiaTheme="minorHAnsi"/>
        </w:rPr>
        <w:t>numerically assess the relationship between the themes (</w:t>
      </w:r>
      <w:r w:rsidR="0044021E" w:rsidRPr="001909A4">
        <w:rPr>
          <w:rFonts w:eastAsiaTheme="minorHAnsi"/>
        </w:rPr>
        <w:t xml:space="preserve">e.g., </w:t>
      </w:r>
      <w:r w:rsidR="00780F65" w:rsidRPr="001909A4">
        <w:rPr>
          <w:rFonts w:eastAsiaTheme="minorHAnsi"/>
        </w:rPr>
        <w:t xml:space="preserve">testing </w:t>
      </w:r>
      <w:r w:rsidR="00B44F2B" w:rsidRPr="001909A4">
        <w:rPr>
          <w:rFonts w:eastAsiaTheme="minorHAnsi"/>
        </w:rPr>
        <w:t xml:space="preserve">the </w:t>
      </w:r>
      <w:r w:rsidR="00780F65" w:rsidRPr="001909A4">
        <w:rPr>
          <w:rFonts w:eastAsiaTheme="minorHAnsi"/>
        </w:rPr>
        <w:t>hypothes</w:t>
      </w:r>
      <w:r w:rsidR="00B44F2B" w:rsidRPr="001909A4">
        <w:rPr>
          <w:rFonts w:eastAsiaTheme="minorHAnsi"/>
        </w:rPr>
        <w:t>e</w:t>
      </w:r>
      <w:r w:rsidR="00780F65" w:rsidRPr="001909A4">
        <w:rPr>
          <w:rFonts w:eastAsiaTheme="minorHAnsi"/>
        </w:rPr>
        <w:t>s) in line with our research objectives. A survey</w:t>
      </w:r>
      <w:r w:rsidR="0044021E" w:rsidRPr="001909A4">
        <w:rPr>
          <w:rFonts w:eastAsiaTheme="minorHAnsi"/>
        </w:rPr>
        <w:t>-</w:t>
      </w:r>
      <w:r w:rsidR="00780F65" w:rsidRPr="001909A4">
        <w:rPr>
          <w:rFonts w:eastAsiaTheme="minorHAnsi"/>
        </w:rPr>
        <w:t xml:space="preserve">based research approach </w:t>
      </w:r>
      <w:r w:rsidR="0044021E" w:rsidRPr="001909A4">
        <w:rPr>
          <w:rFonts w:eastAsiaTheme="minorHAnsi"/>
        </w:rPr>
        <w:t>was</w:t>
      </w:r>
      <w:r w:rsidR="00780F65" w:rsidRPr="001909A4">
        <w:rPr>
          <w:rFonts w:eastAsiaTheme="minorHAnsi"/>
        </w:rPr>
        <w:t xml:space="preserve"> used</w:t>
      </w:r>
      <w:r w:rsidR="0044021E" w:rsidRPr="001909A4">
        <w:rPr>
          <w:rFonts w:eastAsiaTheme="minorHAnsi"/>
        </w:rPr>
        <w:t>,</w:t>
      </w:r>
      <w:r w:rsidR="00780F65" w:rsidRPr="001909A4">
        <w:rPr>
          <w:rFonts w:eastAsiaTheme="minorHAnsi"/>
        </w:rPr>
        <w:t xml:space="preserve"> as it significantly enhances the empirical generalizability of the findings to a </w:t>
      </w:r>
      <w:r w:rsidR="0044021E" w:rsidRPr="001909A4">
        <w:rPr>
          <w:rFonts w:eastAsiaTheme="minorHAnsi"/>
        </w:rPr>
        <w:t xml:space="preserve">broader </w:t>
      </w:r>
      <w:r w:rsidR="00780F65" w:rsidRPr="001909A4">
        <w:rPr>
          <w:rFonts w:eastAsiaTheme="minorHAnsi"/>
        </w:rPr>
        <w:t xml:space="preserve">population by studying a sample of that population (Creswell, 2003). For the purpose of this study, </w:t>
      </w:r>
      <w:r w:rsidR="0044021E" w:rsidRPr="001909A4">
        <w:rPr>
          <w:rFonts w:eastAsiaTheme="minorHAnsi"/>
        </w:rPr>
        <w:t xml:space="preserve">a </w:t>
      </w:r>
      <w:r w:rsidR="00780F65" w:rsidRPr="001909A4">
        <w:rPr>
          <w:rFonts w:eastAsiaTheme="minorHAnsi"/>
        </w:rPr>
        <w:t xml:space="preserve">self-administered </w:t>
      </w:r>
      <w:r w:rsidR="00780F65" w:rsidRPr="00A37A9E">
        <w:rPr>
          <w:rFonts w:eastAsiaTheme="minorHAnsi"/>
          <w:noProof/>
        </w:rPr>
        <w:t>standardized</w:t>
      </w:r>
      <w:r w:rsidR="00780F65" w:rsidRPr="001909A4">
        <w:rPr>
          <w:rFonts w:eastAsiaTheme="minorHAnsi"/>
        </w:rPr>
        <w:t xml:space="preserve"> questionnaire</w:t>
      </w:r>
      <w:r w:rsidR="00C12B84">
        <w:rPr>
          <w:rFonts w:eastAsiaTheme="minorHAnsi"/>
        </w:rPr>
        <w:t xml:space="preserve"> was used</w:t>
      </w:r>
      <w:r w:rsidR="0044021E" w:rsidRPr="001909A4">
        <w:rPr>
          <w:rFonts w:eastAsiaTheme="minorHAnsi"/>
        </w:rPr>
        <w:t>,</w:t>
      </w:r>
      <w:r w:rsidR="00780F65" w:rsidRPr="001909A4">
        <w:rPr>
          <w:rFonts w:eastAsiaTheme="minorHAnsi"/>
        </w:rPr>
        <w:t xml:space="preserve"> </w:t>
      </w:r>
      <w:r w:rsidR="0044021E" w:rsidRPr="001909A4">
        <w:rPr>
          <w:rFonts w:eastAsiaTheme="minorHAnsi"/>
        </w:rPr>
        <w:t xml:space="preserve">based on </w:t>
      </w:r>
      <w:r w:rsidR="00C12B84">
        <w:rPr>
          <w:rFonts w:eastAsiaTheme="minorHAnsi"/>
        </w:rPr>
        <w:t xml:space="preserve">the </w:t>
      </w:r>
      <w:r w:rsidR="00780F65" w:rsidRPr="001909A4">
        <w:rPr>
          <w:rFonts w:eastAsiaTheme="minorHAnsi"/>
        </w:rPr>
        <w:t xml:space="preserve">confidence that the questions mean </w:t>
      </w:r>
      <w:r w:rsidR="0044021E" w:rsidRPr="001909A4">
        <w:rPr>
          <w:rFonts w:eastAsiaTheme="minorHAnsi"/>
        </w:rPr>
        <w:t xml:space="preserve">the </w:t>
      </w:r>
      <w:r w:rsidR="00780F65" w:rsidRPr="001909A4">
        <w:rPr>
          <w:rFonts w:eastAsiaTheme="minorHAnsi"/>
        </w:rPr>
        <w:t xml:space="preserve">same things to different respondents and that there </w:t>
      </w:r>
      <w:r w:rsidR="0044021E" w:rsidRPr="001909A4">
        <w:rPr>
          <w:rFonts w:eastAsiaTheme="minorHAnsi"/>
        </w:rPr>
        <w:t>was</w:t>
      </w:r>
      <w:r w:rsidR="00780F65" w:rsidRPr="001909A4">
        <w:rPr>
          <w:rFonts w:eastAsiaTheme="minorHAnsi"/>
        </w:rPr>
        <w:t xml:space="preserve"> no room for subjectivity. </w:t>
      </w:r>
    </w:p>
    <w:p w14:paraId="6AB4CA86"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34CA5E02" w14:textId="6F272043" w:rsidR="00780F65" w:rsidRPr="001909A4" w:rsidRDefault="00780F65" w:rsidP="00780F65">
      <w:pPr>
        <w:widowControl w:val="0"/>
        <w:autoSpaceDE w:val="0"/>
        <w:autoSpaceDN w:val="0"/>
        <w:adjustRightInd w:val="0"/>
        <w:spacing w:line="360" w:lineRule="auto"/>
        <w:jc w:val="both"/>
        <w:rPr>
          <w:rFonts w:eastAsiaTheme="minorHAnsi"/>
        </w:rPr>
      </w:pPr>
      <w:r w:rsidRPr="001909A4">
        <w:rPr>
          <w:rFonts w:eastAsiaTheme="minorHAnsi"/>
        </w:rPr>
        <w:t xml:space="preserve">In the fifth phase, the data collected from the survey </w:t>
      </w:r>
      <w:r w:rsidR="0044021E" w:rsidRPr="001909A4">
        <w:rPr>
          <w:rFonts w:eastAsiaTheme="minorHAnsi"/>
        </w:rPr>
        <w:t xml:space="preserve">was </w:t>
      </w:r>
      <w:r w:rsidRPr="00356023">
        <w:rPr>
          <w:rFonts w:eastAsiaTheme="minorHAnsi"/>
          <w:noProof/>
        </w:rPr>
        <w:t>analyzed</w:t>
      </w:r>
      <w:r w:rsidRPr="001909A4">
        <w:rPr>
          <w:rFonts w:eastAsiaTheme="minorHAnsi"/>
        </w:rPr>
        <w:t xml:space="preserve"> using various statistical techniques to </w:t>
      </w:r>
      <w:r w:rsidR="0044021E" w:rsidRPr="001909A4">
        <w:rPr>
          <w:rFonts w:eastAsiaTheme="minorHAnsi"/>
        </w:rPr>
        <w:t xml:space="preserve">directly </w:t>
      </w:r>
      <w:r w:rsidRPr="001909A4">
        <w:rPr>
          <w:rFonts w:eastAsiaTheme="minorHAnsi"/>
        </w:rPr>
        <w:t xml:space="preserve">answer our research questions. </w:t>
      </w:r>
    </w:p>
    <w:p w14:paraId="58501AB2" w14:textId="77777777" w:rsidR="00780F65" w:rsidRPr="001909A4" w:rsidRDefault="00780F65" w:rsidP="00780F65">
      <w:pPr>
        <w:widowControl w:val="0"/>
        <w:autoSpaceDE w:val="0"/>
        <w:autoSpaceDN w:val="0"/>
        <w:adjustRightInd w:val="0"/>
        <w:spacing w:line="360" w:lineRule="auto"/>
        <w:jc w:val="both"/>
        <w:rPr>
          <w:rFonts w:eastAsiaTheme="minorHAnsi"/>
        </w:rPr>
      </w:pPr>
    </w:p>
    <w:p w14:paraId="141CFCB4" w14:textId="77777777" w:rsidR="00780F65" w:rsidRPr="001909A4" w:rsidRDefault="00780F65" w:rsidP="004030E0">
      <w:pPr>
        <w:pStyle w:val="Heading3"/>
        <w:numPr>
          <w:ilvl w:val="2"/>
          <w:numId w:val="2"/>
        </w:numPr>
        <w:rPr>
          <w:rFonts w:ascii="Times New Roman" w:hAnsi="Times New Roman" w:cs="Times New Roman"/>
          <w:b/>
          <w:color w:val="auto"/>
        </w:rPr>
      </w:pPr>
      <w:bookmarkStart w:id="43" w:name="_Toc481404416"/>
      <w:r w:rsidRPr="001909A4">
        <w:rPr>
          <w:rFonts w:ascii="Times New Roman" w:hAnsi="Times New Roman" w:cs="Times New Roman"/>
          <w:b/>
          <w:color w:val="auto"/>
        </w:rPr>
        <w:t>Instrument used</w:t>
      </w:r>
      <w:bookmarkEnd w:id="43"/>
    </w:p>
    <w:p w14:paraId="3717374B" w14:textId="77777777" w:rsidR="00780F65" w:rsidRPr="001909A4" w:rsidRDefault="00780F65" w:rsidP="00780F65"/>
    <w:p w14:paraId="5B314F8B" w14:textId="723B9691" w:rsidR="0044021E" w:rsidRDefault="00984BFA" w:rsidP="00780F65">
      <w:pPr>
        <w:spacing w:line="360" w:lineRule="auto"/>
        <w:jc w:val="both"/>
        <w:rPr>
          <w:rFonts w:eastAsiaTheme="minorHAnsi"/>
        </w:rPr>
      </w:pPr>
      <w:r w:rsidRPr="00D20921">
        <w:rPr>
          <w:rFonts w:eastAsiaTheme="minorHAnsi"/>
        </w:rPr>
        <w:t xml:space="preserve">The subsection </w:t>
      </w:r>
      <w:r>
        <w:rPr>
          <w:rFonts w:eastAsiaTheme="minorHAnsi"/>
        </w:rPr>
        <w:t xml:space="preserve">below depicts in detail about the research instruments used in this study. There are: </w:t>
      </w:r>
    </w:p>
    <w:p w14:paraId="730C1BE1" w14:textId="77777777" w:rsidR="00A37A9E" w:rsidRPr="007E2D99" w:rsidRDefault="00A37A9E" w:rsidP="00780F65">
      <w:pPr>
        <w:spacing w:line="360" w:lineRule="auto"/>
        <w:jc w:val="both"/>
        <w:rPr>
          <w:rFonts w:eastAsiaTheme="minorHAnsi"/>
        </w:rPr>
      </w:pPr>
    </w:p>
    <w:p w14:paraId="62F29374" w14:textId="313D37EB" w:rsidR="00984BFA" w:rsidRPr="007E2D99" w:rsidRDefault="00DB491C" w:rsidP="00D20921">
      <w:pPr>
        <w:pStyle w:val="ListParagraph"/>
        <w:numPr>
          <w:ilvl w:val="3"/>
          <w:numId w:val="2"/>
        </w:numPr>
        <w:spacing w:line="360" w:lineRule="auto"/>
        <w:jc w:val="both"/>
        <w:rPr>
          <w:b/>
        </w:rPr>
      </w:pPr>
      <w:r w:rsidRPr="007E2D99">
        <w:rPr>
          <w:b/>
        </w:rPr>
        <w:t xml:space="preserve"> </w:t>
      </w:r>
      <w:r w:rsidR="00984BFA" w:rsidRPr="007E2D99">
        <w:rPr>
          <w:b/>
        </w:rPr>
        <w:t>Knowledge management enablers research instruments</w:t>
      </w:r>
    </w:p>
    <w:p w14:paraId="02D35AA0" w14:textId="39D46D45" w:rsidR="008B72B1" w:rsidRPr="007E2D99" w:rsidRDefault="00984BFA" w:rsidP="00780F65">
      <w:pPr>
        <w:spacing w:line="360" w:lineRule="auto"/>
        <w:jc w:val="both"/>
      </w:pPr>
      <w:r w:rsidRPr="007E2D99">
        <w:t xml:space="preserve">3.2.1.1a </w:t>
      </w:r>
      <w:r w:rsidRPr="007E2D99">
        <w:rPr>
          <w:i/>
        </w:rPr>
        <w:t>KM Strategy (KMS) Scale</w:t>
      </w:r>
      <w:r w:rsidRPr="007E2D99">
        <w:t>: The KMS scale</w:t>
      </w:r>
      <w:r w:rsidR="00C3774E" w:rsidRPr="007E2D99">
        <w:t xml:space="preserve"> which</w:t>
      </w:r>
      <w:r w:rsidRPr="007E2D99">
        <w:t xml:space="preserve"> </w:t>
      </w:r>
      <w:r w:rsidRPr="00356023">
        <w:rPr>
          <w:noProof/>
        </w:rPr>
        <w:t>consist</w:t>
      </w:r>
      <w:r w:rsidR="00356023">
        <w:rPr>
          <w:noProof/>
        </w:rPr>
        <w:t>s</w:t>
      </w:r>
      <w:r w:rsidRPr="007E2D99">
        <w:t xml:space="preserve"> of three items</w:t>
      </w:r>
      <w:r w:rsidR="004E5695" w:rsidRPr="007E2D99">
        <w:t xml:space="preserve"> as shown in Table 3.1</w:t>
      </w:r>
      <w:r w:rsidR="00C3774E" w:rsidRPr="007E2D99">
        <w:t xml:space="preserve"> </w:t>
      </w:r>
      <w:r w:rsidR="00DB491C" w:rsidRPr="007E2D99">
        <w:t xml:space="preserve">were adapted from the work of Davenport et al. (1998), </w:t>
      </w:r>
      <w:proofErr w:type="spellStart"/>
      <w:r w:rsidR="00DB491C" w:rsidRPr="007E2D99">
        <w:t>Handzic</w:t>
      </w:r>
      <w:proofErr w:type="spellEnd"/>
      <w:r w:rsidR="00DB491C" w:rsidRPr="007E2D99">
        <w:t xml:space="preserve"> (2006) and Lee and Wong (2015). The responde</w:t>
      </w:r>
      <w:r w:rsidR="003F3DA5" w:rsidRPr="007E2D99">
        <w:t>nt rated each item on a</w:t>
      </w:r>
      <w:r w:rsidR="00DB491C" w:rsidRPr="007E2D99">
        <w:t xml:space="preserve"> 5-point </w:t>
      </w:r>
      <w:proofErr w:type="spellStart"/>
      <w:r w:rsidR="00DB491C" w:rsidRPr="007E2D99">
        <w:t>Likert</w:t>
      </w:r>
      <w:proofErr w:type="spellEnd"/>
      <w:r w:rsidR="00DB491C" w:rsidRPr="007E2D99">
        <w:t xml:space="preserve"> scale. The </w:t>
      </w:r>
      <w:proofErr w:type="spellStart"/>
      <w:r w:rsidR="00DB491C" w:rsidRPr="007E2D99">
        <w:t>Cronbach</w:t>
      </w:r>
      <w:proofErr w:type="spellEnd"/>
      <w:r w:rsidR="00DB491C" w:rsidRPr="007E2D99">
        <w:t xml:space="preserve"> alpha coefficient for the three item KMS scale was </w:t>
      </w:r>
      <w:r w:rsidR="004E5695" w:rsidRPr="007E2D99">
        <w:t xml:space="preserve">later </w:t>
      </w:r>
      <w:r w:rsidR="00DB491C" w:rsidRPr="007E2D99">
        <w:t>found to be .908</w:t>
      </w:r>
      <w:r w:rsidR="004E5695" w:rsidRPr="007E2D99">
        <w:t>.</w:t>
      </w:r>
    </w:p>
    <w:p w14:paraId="002D988B" w14:textId="337DF4F9" w:rsidR="004E5695" w:rsidRPr="007E2D99" w:rsidRDefault="004E5695" w:rsidP="00780F65">
      <w:pPr>
        <w:spacing w:line="360" w:lineRule="auto"/>
        <w:jc w:val="both"/>
      </w:pPr>
    </w:p>
    <w:p w14:paraId="022BD39F" w14:textId="07A4A0DF" w:rsidR="00A37A9E" w:rsidRPr="007E2D99" w:rsidRDefault="00A37A9E" w:rsidP="00780F65">
      <w:pPr>
        <w:spacing w:line="360" w:lineRule="auto"/>
        <w:jc w:val="both"/>
      </w:pPr>
    </w:p>
    <w:p w14:paraId="51BC30ED" w14:textId="611BC2B7" w:rsidR="00A37A9E" w:rsidRPr="007E2D99" w:rsidRDefault="00A37A9E" w:rsidP="00780F65">
      <w:pPr>
        <w:spacing w:line="360" w:lineRule="auto"/>
        <w:jc w:val="both"/>
      </w:pPr>
    </w:p>
    <w:p w14:paraId="4B04D9FC" w14:textId="4D4F8EFF" w:rsidR="004E5695" w:rsidRPr="007E2D99" w:rsidRDefault="004E5695" w:rsidP="00780F65">
      <w:pPr>
        <w:spacing w:line="360" w:lineRule="auto"/>
        <w:jc w:val="both"/>
      </w:pPr>
      <w:r w:rsidRPr="007E2D99">
        <w:rPr>
          <w:b/>
        </w:rPr>
        <w:t>Table 3.1:</w:t>
      </w:r>
      <w:r w:rsidRPr="007E2D99">
        <w:t xml:space="preserve"> KM Strategy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2"/>
        <w:gridCol w:w="2977"/>
      </w:tblGrid>
      <w:tr w:rsidR="004E5695" w:rsidRPr="007E2D99" w14:paraId="49F07D51" w14:textId="77777777" w:rsidTr="004E5695">
        <w:trPr>
          <w:trHeight w:val="283"/>
        </w:trPr>
        <w:tc>
          <w:tcPr>
            <w:tcW w:w="6242" w:type="dxa"/>
            <w:shd w:val="clear" w:color="auto" w:fill="auto"/>
            <w:noWrap/>
            <w:vAlign w:val="center"/>
          </w:tcPr>
          <w:p w14:paraId="37B931C5" w14:textId="77777777" w:rsidR="004E5695" w:rsidRPr="007E2D99" w:rsidRDefault="004E5695" w:rsidP="004E5695">
            <w:pPr>
              <w:spacing w:before="100" w:beforeAutospacing="1"/>
              <w:ind w:left="-57"/>
              <w:rPr>
                <w:b/>
              </w:rPr>
            </w:pPr>
            <w:r w:rsidRPr="007E2D99">
              <w:rPr>
                <w:b/>
              </w:rPr>
              <w:t>KM strategy (KMS)</w:t>
            </w:r>
          </w:p>
        </w:tc>
        <w:tc>
          <w:tcPr>
            <w:tcW w:w="2977" w:type="dxa"/>
            <w:shd w:val="clear" w:color="auto" w:fill="auto"/>
            <w:noWrap/>
            <w:vAlign w:val="center"/>
          </w:tcPr>
          <w:p w14:paraId="56B71D6B" w14:textId="6AF051CC" w:rsidR="004E5695" w:rsidRPr="007E2D99" w:rsidRDefault="004E5695" w:rsidP="004E5695">
            <w:pPr>
              <w:spacing w:before="100" w:beforeAutospacing="1"/>
              <w:ind w:left="-57"/>
              <w:rPr>
                <w:b/>
              </w:rPr>
            </w:pPr>
            <w:r w:rsidRPr="007E2D99">
              <w:rPr>
                <w:b/>
              </w:rPr>
              <w:t>Literature Source</w:t>
            </w:r>
          </w:p>
        </w:tc>
      </w:tr>
      <w:tr w:rsidR="004E5695" w:rsidRPr="007E2D99" w14:paraId="721525CD" w14:textId="77777777" w:rsidTr="004E5695">
        <w:trPr>
          <w:trHeight w:val="283"/>
        </w:trPr>
        <w:tc>
          <w:tcPr>
            <w:tcW w:w="6242" w:type="dxa"/>
            <w:shd w:val="clear" w:color="auto" w:fill="auto"/>
            <w:noWrap/>
            <w:vAlign w:val="center"/>
            <w:hideMark/>
          </w:tcPr>
          <w:p w14:paraId="2A047866" w14:textId="77777777" w:rsidR="004E5695" w:rsidRPr="007E2D99" w:rsidRDefault="004E5695" w:rsidP="004E5695">
            <w:pPr>
              <w:spacing w:before="100" w:beforeAutospacing="1"/>
              <w:ind w:left="-57"/>
            </w:pPr>
            <w:r w:rsidRPr="007E2D99">
              <w:t xml:space="preserve">My </w:t>
            </w:r>
            <w:r w:rsidRPr="00356023">
              <w:rPr>
                <w:noProof/>
              </w:rPr>
              <w:t>organization</w:t>
            </w:r>
            <w:r w:rsidRPr="007E2D99">
              <w:t>’s KM vision is aligned with the business strategy (KMS1).</w:t>
            </w:r>
          </w:p>
        </w:tc>
        <w:tc>
          <w:tcPr>
            <w:tcW w:w="2977" w:type="dxa"/>
            <w:shd w:val="clear" w:color="auto" w:fill="auto"/>
            <w:noWrap/>
            <w:vAlign w:val="center"/>
            <w:hideMark/>
          </w:tcPr>
          <w:p w14:paraId="088BB115" w14:textId="77777777" w:rsidR="004E5695" w:rsidRPr="007E2D99" w:rsidRDefault="004E5695" w:rsidP="004E5695">
            <w:pPr>
              <w:spacing w:before="100" w:beforeAutospacing="1"/>
              <w:ind w:left="-57"/>
            </w:pPr>
            <w:proofErr w:type="spellStart"/>
            <w:r w:rsidRPr="007E2D99">
              <w:t>Handzic</w:t>
            </w:r>
            <w:proofErr w:type="spellEnd"/>
            <w:r w:rsidRPr="007E2D99">
              <w:t xml:space="preserve"> (2006)</w:t>
            </w:r>
          </w:p>
        </w:tc>
      </w:tr>
      <w:tr w:rsidR="004E5695" w:rsidRPr="007E2D99" w14:paraId="3571910F" w14:textId="77777777" w:rsidTr="004E5695">
        <w:trPr>
          <w:trHeight w:val="283"/>
        </w:trPr>
        <w:tc>
          <w:tcPr>
            <w:tcW w:w="6242" w:type="dxa"/>
            <w:shd w:val="clear" w:color="auto" w:fill="auto"/>
            <w:noWrap/>
            <w:vAlign w:val="center"/>
            <w:hideMark/>
          </w:tcPr>
          <w:p w14:paraId="30582C00" w14:textId="77777777" w:rsidR="004E5695" w:rsidRPr="007E2D99" w:rsidRDefault="004E5695" w:rsidP="004E5695">
            <w:pPr>
              <w:spacing w:before="100" w:beforeAutospacing="1"/>
              <w:ind w:left="-57"/>
            </w:pPr>
            <w:r w:rsidRPr="007E2D99">
              <w:t xml:space="preserve">My </w:t>
            </w:r>
            <w:r w:rsidRPr="00356023">
              <w:rPr>
                <w:noProof/>
              </w:rPr>
              <w:t>organization</w:t>
            </w:r>
            <w:r w:rsidRPr="007E2D99">
              <w:t xml:space="preserve"> has a clearly-written KM strategy to ensure everyone is heading in the same direction (KMS2).</w:t>
            </w:r>
          </w:p>
        </w:tc>
        <w:tc>
          <w:tcPr>
            <w:tcW w:w="2977" w:type="dxa"/>
            <w:shd w:val="clear" w:color="auto" w:fill="auto"/>
            <w:noWrap/>
            <w:vAlign w:val="center"/>
            <w:hideMark/>
          </w:tcPr>
          <w:p w14:paraId="419CBFA9" w14:textId="77777777" w:rsidR="004E5695" w:rsidRPr="007E2D99" w:rsidRDefault="004E5695" w:rsidP="004E5695">
            <w:pPr>
              <w:spacing w:before="100" w:beforeAutospacing="1"/>
              <w:ind w:left="-57"/>
            </w:pPr>
            <w:r w:rsidRPr="007E2D99">
              <w:t>Davenport et al. (1998); Lee and Wong (2015)</w:t>
            </w:r>
          </w:p>
        </w:tc>
      </w:tr>
      <w:tr w:rsidR="004E5695" w:rsidRPr="007E2D99" w14:paraId="6FCF5F00" w14:textId="77777777" w:rsidTr="004E5695">
        <w:trPr>
          <w:trHeight w:val="283"/>
        </w:trPr>
        <w:tc>
          <w:tcPr>
            <w:tcW w:w="6242" w:type="dxa"/>
            <w:shd w:val="clear" w:color="auto" w:fill="auto"/>
            <w:noWrap/>
            <w:vAlign w:val="center"/>
            <w:hideMark/>
          </w:tcPr>
          <w:p w14:paraId="60D6BE0B" w14:textId="77777777" w:rsidR="004E5695" w:rsidRPr="007E2D99" w:rsidRDefault="004E5695" w:rsidP="004E5695">
            <w:pPr>
              <w:spacing w:before="100" w:beforeAutospacing="1"/>
              <w:ind w:left="-57"/>
            </w:pPr>
            <w:r w:rsidRPr="007E2D99">
              <w:t xml:space="preserve">My </w:t>
            </w:r>
            <w:r w:rsidRPr="00356023">
              <w:rPr>
                <w:noProof/>
              </w:rPr>
              <w:t>organization</w:t>
            </w:r>
            <w:r w:rsidRPr="007E2D99">
              <w:t xml:space="preserve"> regularly and effectively communicates its KM goals and objectives to everyone to avoid any misunderstandings and misconceptions (KMS3).</w:t>
            </w:r>
          </w:p>
        </w:tc>
        <w:tc>
          <w:tcPr>
            <w:tcW w:w="2977" w:type="dxa"/>
            <w:shd w:val="clear" w:color="auto" w:fill="auto"/>
            <w:noWrap/>
            <w:vAlign w:val="center"/>
            <w:hideMark/>
          </w:tcPr>
          <w:p w14:paraId="2945A4C8" w14:textId="77777777" w:rsidR="004E5695" w:rsidRPr="007E2D99" w:rsidRDefault="004E5695" w:rsidP="004E5695">
            <w:pPr>
              <w:spacing w:before="100" w:beforeAutospacing="1"/>
              <w:ind w:left="-57"/>
            </w:pPr>
            <w:r w:rsidRPr="007E2D99">
              <w:t xml:space="preserve">Davenport et al. (1998); </w:t>
            </w:r>
            <w:proofErr w:type="spellStart"/>
            <w:r w:rsidRPr="007E2D99">
              <w:t>Handzic</w:t>
            </w:r>
            <w:proofErr w:type="spellEnd"/>
            <w:r w:rsidRPr="007E2D99">
              <w:t xml:space="preserve"> (2006)</w:t>
            </w:r>
          </w:p>
        </w:tc>
      </w:tr>
    </w:tbl>
    <w:p w14:paraId="16C2595E" w14:textId="50349F4D" w:rsidR="004E5695" w:rsidRPr="007E2D99" w:rsidRDefault="004E5695" w:rsidP="00780F65">
      <w:pPr>
        <w:spacing w:line="360" w:lineRule="auto"/>
        <w:jc w:val="both"/>
      </w:pPr>
    </w:p>
    <w:p w14:paraId="6BA2B86A" w14:textId="52E021C6" w:rsidR="00DB491C" w:rsidRPr="007E2D99" w:rsidRDefault="00DB491C" w:rsidP="00DB491C">
      <w:pPr>
        <w:spacing w:line="360" w:lineRule="auto"/>
        <w:jc w:val="both"/>
      </w:pPr>
      <w:r w:rsidRPr="007E2D99">
        <w:t>3.2.1.1b</w:t>
      </w:r>
      <w:r w:rsidRPr="007E2D99">
        <w:rPr>
          <w:i/>
        </w:rPr>
        <w:t xml:space="preserve"> </w:t>
      </w:r>
      <w:r w:rsidRPr="00356023">
        <w:rPr>
          <w:i/>
          <w:noProof/>
        </w:rPr>
        <w:t>Organizational</w:t>
      </w:r>
      <w:r w:rsidRPr="007E2D99">
        <w:rPr>
          <w:i/>
        </w:rPr>
        <w:t xml:space="preserve"> Structure (OS) Scale</w:t>
      </w:r>
      <w:r w:rsidRPr="007E2D99">
        <w:t xml:space="preserve">: The </w:t>
      </w:r>
      <w:r w:rsidR="003851D2" w:rsidRPr="007E2D99">
        <w:t xml:space="preserve">OS </w:t>
      </w:r>
      <w:r w:rsidRPr="007E2D99">
        <w:t xml:space="preserve">scale </w:t>
      </w:r>
      <w:r w:rsidR="00C3774E" w:rsidRPr="007E2D99">
        <w:t xml:space="preserve">which </w:t>
      </w:r>
      <w:r w:rsidRPr="007E2D99">
        <w:t xml:space="preserve">consists of four items </w:t>
      </w:r>
      <w:r w:rsidR="004E5695" w:rsidRPr="007E2D99">
        <w:t xml:space="preserve">as shown in Table 3.2 </w:t>
      </w:r>
      <w:r w:rsidRPr="007E2D99">
        <w:t xml:space="preserve">were adapted from the work of Lee &amp; Choi (2003), </w:t>
      </w:r>
      <w:proofErr w:type="spellStart"/>
      <w:r w:rsidRPr="007E2D99">
        <w:t>Zheng</w:t>
      </w:r>
      <w:proofErr w:type="spellEnd"/>
      <w:r w:rsidRPr="007E2D99">
        <w:t xml:space="preserve"> et al. (2010), </w:t>
      </w:r>
      <w:proofErr w:type="spellStart"/>
      <w:r w:rsidRPr="007E2D99">
        <w:t>Caruna</w:t>
      </w:r>
      <w:proofErr w:type="spellEnd"/>
      <w:r w:rsidRPr="007E2D99">
        <w:t xml:space="preserve"> et al. (1998) and </w:t>
      </w:r>
      <w:proofErr w:type="spellStart"/>
      <w:r w:rsidRPr="007E2D99">
        <w:t>Zheng</w:t>
      </w:r>
      <w:proofErr w:type="spellEnd"/>
      <w:r w:rsidRPr="007E2D99">
        <w:t xml:space="preserve"> et al. (2010). T</w:t>
      </w:r>
      <w:r w:rsidR="003F3DA5" w:rsidRPr="007E2D99">
        <w:t>he respondent rated each item on a</w:t>
      </w:r>
      <w:r w:rsidRPr="007E2D99">
        <w:t xml:space="preserve"> 5-point </w:t>
      </w:r>
      <w:proofErr w:type="spellStart"/>
      <w:r w:rsidRPr="007E2D99">
        <w:t>Likert</w:t>
      </w:r>
      <w:proofErr w:type="spellEnd"/>
      <w:r w:rsidRPr="007E2D99">
        <w:t xml:space="preserve"> scale</w:t>
      </w:r>
      <w:r w:rsidR="004E5695" w:rsidRPr="007E2D99">
        <w:t xml:space="preserve">. </w:t>
      </w:r>
      <w:r w:rsidRPr="007E2D99">
        <w:t xml:space="preserve">The </w:t>
      </w:r>
      <w:proofErr w:type="spellStart"/>
      <w:r w:rsidRPr="007E2D99">
        <w:t>Cronbach</w:t>
      </w:r>
      <w:proofErr w:type="spellEnd"/>
      <w:r w:rsidRPr="007E2D99">
        <w:t xml:space="preserve"> alpha coefficient for the four item OS scale was </w:t>
      </w:r>
      <w:r w:rsidR="004E5695" w:rsidRPr="007E2D99">
        <w:t xml:space="preserve">later </w:t>
      </w:r>
      <w:r w:rsidRPr="007E2D99">
        <w:t xml:space="preserve">found to be 0.703. </w:t>
      </w:r>
    </w:p>
    <w:p w14:paraId="2E000654" w14:textId="136DD82B" w:rsidR="004E5695" w:rsidRPr="007E2D99" w:rsidRDefault="004E5695" w:rsidP="00DB491C">
      <w:pPr>
        <w:spacing w:line="360" w:lineRule="auto"/>
        <w:jc w:val="both"/>
      </w:pPr>
    </w:p>
    <w:p w14:paraId="30DA8D1A" w14:textId="671CECFA" w:rsidR="004E5695" w:rsidRPr="007E2D99" w:rsidRDefault="004E5695" w:rsidP="00DB491C">
      <w:pPr>
        <w:spacing w:line="360" w:lineRule="auto"/>
        <w:jc w:val="both"/>
      </w:pPr>
      <w:r w:rsidRPr="007E2D99">
        <w:rPr>
          <w:b/>
        </w:rPr>
        <w:t>Table 3.2:</w:t>
      </w:r>
      <w:r w:rsidRPr="007E2D99">
        <w:t xml:space="preserve"> </w:t>
      </w:r>
      <w:r w:rsidRPr="00356023">
        <w:rPr>
          <w:noProof/>
        </w:rPr>
        <w:t>Organizational</w:t>
      </w:r>
      <w:r w:rsidRPr="007E2D99">
        <w:t xml:space="preserve"> Structure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4E5695" w:rsidRPr="007E2D99" w14:paraId="11A1C06B" w14:textId="77777777" w:rsidTr="004E5695">
        <w:trPr>
          <w:trHeight w:val="283"/>
        </w:trPr>
        <w:tc>
          <w:tcPr>
            <w:tcW w:w="6384" w:type="dxa"/>
            <w:shd w:val="clear" w:color="auto" w:fill="auto"/>
            <w:noWrap/>
            <w:vAlign w:val="center"/>
          </w:tcPr>
          <w:p w14:paraId="71D9C99F" w14:textId="77777777" w:rsidR="004E5695" w:rsidRPr="007E2D99" w:rsidRDefault="004E5695" w:rsidP="004E5695">
            <w:pPr>
              <w:spacing w:before="100" w:beforeAutospacing="1"/>
              <w:ind w:left="-57"/>
              <w:rPr>
                <w:b/>
              </w:rPr>
            </w:pPr>
            <w:r w:rsidRPr="00356023">
              <w:rPr>
                <w:b/>
                <w:noProof/>
              </w:rPr>
              <w:t>Organizational</w:t>
            </w:r>
            <w:r w:rsidRPr="007E2D99">
              <w:rPr>
                <w:b/>
              </w:rPr>
              <w:t xml:space="preserve"> structure (OS)</w:t>
            </w:r>
          </w:p>
        </w:tc>
        <w:tc>
          <w:tcPr>
            <w:tcW w:w="2835" w:type="dxa"/>
            <w:shd w:val="clear" w:color="auto" w:fill="auto"/>
            <w:noWrap/>
            <w:vAlign w:val="center"/>
          </w:tcPr>
          <w:p w14:paraId="4B18CDF3" w14:textId="215E49EB" w:rsidR="004E5695" w:rsidRPr="007E2D99" w:rsidRDefault="004E5695" w:rsidP="004E5695">
            <w:pPr>
              <w:spacing w:before="100" w:beforeAutospacing="1"/>
              <w:ind w:left="-57"/>
              <w:rPr>
                <w:b/>
              </w:rPr>
            </w:pPr>
            <w:r w:rsidRPr="007E2D99">
              <w:rPr>
                <w:b/>
              </w:rPr>
              <w:t>Literature Source</w:t>
            </w:r>
          </w:p>
        </w:tc>
      </w:tr>
      <w:tr w:rsidR="004E5695" w:rsidRPr="007E2D99" w14:paraId="62ED261B" w14:textId="77777777" w:rsidTr="004E5695">
        <w:trPr>
          <w:trHeight w:val="283"/>
        </w:trPr>
        <w:tc>
          <w:tcPr>
            <w:tcW w:w="6384" w:type="dxa"/>
            <w:shd w:val="clear" w:color="auto" w:fill="auto"/>
            <w:noWrap/>
            <w:vAlign w:val="center"/>
            <w:hideMark/>
          </w:tcPr>
          <w:p w14:paraId="055F73E2" w14:textId="77777777" w:rsidR="004E5695" w:rsidRPr="007E2D99" w:rsidRDefault="004E5695" w:rsidP="004E5695">
            <w:pPr>
              <w:spacing w:before="100" w:beforeAutospacing="1"/>
              <w:ind w:left="-57"/>
            </w:pPr>
            <w:r w:rsidRPr="007E2D99">
              <w:t xml:space="preserve">My </w:t>
            </w:r>
            <w:r w:rsidRPr="00356023">
              <w:rPr>
                <w:noProof/>
              </w:rPr>
              <w:t>organization</w:t>
            </w:r>
            <w:r w:rsidRPr="007E2D99">
              <w:t xml:space="preserve"> has low levels of </w:t>
            </w:r>
            <w:r w:rsidRPr="00356023">
              <w:rPr>
                <w:noProof/>
              </w:rPr>
              <w:t>formalization</w:t>
            </w:r>
            <w:r w:rsidRPr="007E2D99">
              <w:t xml:space="preserve"> in policies and procedures (OS1).</w:t>
            </w:r>
          </w:p>
        </w:tc>
        <w:tc>
          <w:tcPr>
            <w:tcW w:w="2835" w:type="dxa"/>
            <w:shd w:val="clear" w:color="auto" w:fill="auto"/>
            <w:noWrap/>
            <w:vAlign w:val="center"/>
            <w:hideMark/>
          </w:tcPr>
          <w:p w14:paraId="39ED629E" w14:textId="77777777" w:rsidR="004E5695" w:rsidRPr="007E2D99" w:rsidRDefault="004E5695" w:rsidP="004E5695">
            <w:pPr>
              <w:spacing w:before="100" w:beforeAutospacing="1"/>
              <w:ind w:left="-57"/>
            </w:pPr>
            <w:r w:rsidRPr="007E2D99">
              <w:t>Lee and Choi (2003)</w:t>
            </w:r>
          </w:p>
        </w:tc>
      </w:tr>
      <w:tr w:rsidR="004E5695" w:rsidRPr="007E2D99" w14:paraId="1E6DE6F9" w14:textId="77777777" w:rsidTr="004E5695">
        <w:trPr>
          <w:trHeight w:val="283"/>
        </w:trPr>
        <w:tc>
          <w:tcPr>
            <w:tcW w:w="6384" w:type="dxa"/>
            <w:shd w:val="clear" w:color="auto" w:fill="auto"/>
            <w:noWrap/>
            <w:vAlign w:val="center"/>
            <w:hideMark/>
          </w:tcPr>
          <w:p w14:paraId="3EDBCA6D" w14:textId="77777777" w:rsidR="004E5695" w:rsidRPr="007E2D99" w:rsidRDefault="004E5695" w:rsidP="004E5695">
            <w:pPr>
              <w:spacing w:before="100" w:beforeAutospacing="1"/>
              <w:ind w:left="-57"/>
            </w:pPr>
            <w:r w:rsidRPr="007E2D99">
              <w:t xml:space="preserve">My </w:t>
            </w:r>
            <w:r w:rsidRPr="00356023">
              <w:rPr>
                <w:noProof/>
              </w:rPr>
              <w:t>organization</w:t>
            </w:r>
            <w:r w:rsidRPr="007E2D99">
              <w:t xml:space="preserve"> has a </w:t>
            </w:r>
            <w:r w:rsidRPr="00356023">
              <w:rPr>
                <w:noProof/>
              </w:rPr>
              <w:t>decentralized</w:t>
            </w:r>
            <w:r w:rsidRPr="007E2D99">
              <w:t xml:space="preserve"> </w:t>
            </w:r>
            <w:r w:rsidRPr="00356023">
              <w:rPr>
                <w:noProof/>
              </w:rPr>
              <w:t>organizational</w:t>
            </w:r>
            <w:r w:rsidRPr="007E2D99">
              <w:t xml:space="preserve"> structure (OS2).</w:t>
            </w:r>
          </w:p>
        </w:tc>
        <w:tc>
          <w:tcPr>
            <w:tcW w:w="2835" w:type="dxa"/>
            <w:shd w:val="clear" w:color="auto" w:fill="auto"/>
            <w:noWrap/>
            <w:vAlign w:val="center"/>
            <w:hideMark/>
          </w:tcPr>
          <w:p w14:paraId="10F191AA" w14:textId="77777777" w:rsidR="004E5695" w:rsidRPr="007E2D99" w:rsidRDefault="004E5695" w:rsidP="004E5695">
            <w:pPr>
              <w:spacing w:before="100" w:beforeAutospacing="1"/>
              <w:ind w:left="-57"/>
            </w:pPr>
            <w:r w:rsidRPr="007E2D99">
              <w:t>Lee and Choi (2003)</w:t>
            </w:r>
          </w:p>
        </w:tc>
      </w:tr>
      <w:tr w:rsidR="004E5695" w:rsidRPr="007E2D99" w14:paraId="20F2A152" w14:textId="77777777" w:rsidTr="004E5695">
        <w:trPr>
          <w:trHeight w:val="283"/>
        </w:trPr>
        <w:tc>
          <w:tcPr>
            <w:tcW w:w="6384" w:type="dxa"/>
            <w:shd w:val="clear" w:color="auto" w:fill="auto"/>
            <w:noWrap/>
            <w:vAlign w:val="center"/>
            <w:hideMark/>
          </w:tcPr>
          <w:p w14:paraId="7942AB7B" w14:textId="77777777" w:rsidR="004E5695" w:rsidRPr="007E2D99" w:rsidRDefault="004E5695" w:rsidP="004E5695">
            <w:pPr>
              <w:spacing w:before="100" w:beforeAutospacing="1"/>
              <w:ind w:left="-57"/>
            </w:pPr>
            <w:r w:rsidRPr="007E2D99">
              <w:t xml:space="preserve">In my </w:t>
            </w:r>
            <w:r w:rsidRPr="00356023">
              <w:rPr>
                <w:noProof/>
              </w:rPr>
              <w:t>organization</w:t>
            </w:r>
            <w:r w:rsidRPr="007E2D99">
              <w:t xml:space="preserve">, there is </w:t>
            </w:r>
            <w:r w:rsidRPr="00356023">
              <w:rPr>
                <w:noProof/>
              </w:rPr>
              <w:t>free</w:t>
            </w:r>
            <w:r w:rsidRPr="007E2D99">
              <w:t xml:space="preserve"> flow of information across departments (OS3).</w:t>
            </w:r>
          </w:p>
        </w:tc>
        <w:tc>
          <w:tcPr>
            <w:tcW w:w="2835" w:type="dxa"/>
            <w:shd w:val="clear" w:color="auto" w:fill="auto"/>
            <w:noWrap/>
            <w:vAlign w:val="center"/>
            <w:hideMark/>
          </w:tcPr>
          <w:p w14:paraId="0DB98366" w14:textId="77777777" w:rsidR="004E5695" w:rsidRPr="007E2D99" w:rsidRDefault="004E5695" w:rsidP="004E5695">
            <w:pPr>
              <w:spacing w:before="100" w:beforeAutospacing="1"/>
              <w:ind w:left="-57"/>
            </w:pPr>
            <w:proofErr w:type="spellStart"/>
            <w:r w:rsidRPr="007E2D99">
              <w:t>Zheng</w:t>
            </w:r>
            <w:proofErr w:type="spellEnd"/>
            <w:r w:rsidRPr="007E2D99">
              <w:t xml:space="preserve"> et al. (2010)</w:t>
            </w:r>
          </w:p>
        </w:tc>
      </w:tr>
      <w:tr w:rsidR="004E5695" w:rsidRPr="007E2D99" w14:paraId="561E0290" w14:textId="77777777" w:rsidTr="004E5695">
        <w:trPr>
          <w:trHeight w:val="403"/>
        </w:trPr>
        <w:tc>
          <w:tcPr>
            <w:tcW w:w="6384" w:type="dxa"/>
            <w:shd w:val="clear" w:color="auto" w:fill="auto"/>
            <w:vAlign w:val="center"/>
            <w:hideMark/>
          </w:tcPr>
          <w:p w14:paraId="17238249" w14:textId="77777777" w:rsidR="004E5695" w:rsidRPr="007E2D99" w:rsidRDefault="004E5695" w:rsidP="004E5695">
            <w:pPr>
              <w:spacing w:before="100" w:beforeAutospacing="1"/>
              <w:ind w:left="-57"/>
            </w:pPr>
            <w:r w:rsidRPr="007E2D99">
              <w:t xml:space="preserve">In my </w:t>
            </w:r>
            <w:r w:rsidRPr="007E2D99">
              <w:rPr>
                <w:noProof/>
              </w:rPr>
              <w:t>organization</w:t>
            </w:r>
            <w:r w:rsidRPr="007E2D99">
              <w:t xml:space="preserve">, the decision-making power is concentrated at the top levels of the </w:t>
            </w:r>
            <w:r w:rsidRPr="007E2D99">
              <w:rPr>
                <w:noProof/>
              </w:rPr>
              <w:t>organization</w:t>
            </w:r>
            <w:r w:rsidRPr="007E2D99">
              <w:t xml:space="preserve"> (OS4).</w:t>
            </w:r>
          </w:p>
        </w:tc>
        <w:tc>
          <w:tcPr>
            <w:tcW w:w="2835" w:type="dxa"/>
            <w:shd w:val="clear" w:color="auto" w:fill="auto"/>
            <w:noWrap/>
            <w:vAlign w:val="center"/>
            <w:hideMark/>
          </w:tcPr>
          <w:p w14:paraId="4849E689" w14:textId="77777777" w:rsidR="004E5695" w:rsidRPr="007E2D99" w:rsidRDefault="004E5695" w:rsidP="004E5695">
            <w:pPr>
              <w:spacing w:before="100" w:beforeAutospacing="1"/>
              <w:ind w:left="-57"/>
            </w:pPr>
            <w:proofErr w:type="spellStart"/>
            <w:r w:rsidRPr="007E2D99">
              <w:t>Caruna</w:t>
            </w:r>
            <w:proofErr w:type="spellEnd"/>
            <w:r w:rsidRPr="007E2D99">
              <w:t xml:space="preserve"> et al. (1998); </w:t>
            </w:r>
            <w:proofErr w:type="spellStart"/>
            <w:r w:rsidRPr="007E2D99">
              <w:t>Zheng</w:t>
            </w:r>
            <w:proofErr w:type="spellEnd"/>
            <w:r w:rsidRPr="007E2D99">
              <w:t xml:space="preserve"> et al. (2010)</w:t>
            </w:r>
          </w:p>
        </w:tc>
      </w:tr>
    </w:tbl>
    <w:p w14:paraId="7A4DF344" w14:textId="27E2E418" w:rsidR="00DB491C" w:rsidRPr="007E2D99" w:rsidRDefault="00DB491C" w:rsidP="00780F65">
      <w:pPr>
        <w:spacing w:line="360" w:lineRule="auto"/>
        <w:jc w:val="both"/>
      </w:pPr>
    </w:p>
    <w:p w14:paraId="467B835B" w14:textId="12C14111" w:rsidR="00DB491C" w:rsidRPr="007E2D99" w:rsidRDefault="00DB491C" w:rsidP="00DB491C">
      <w:pPr>
        <w:spacing w:line="360" w:lineRule="auto"/>
        <w:jc w:val="both"/>
      </w:pPr>
      <w:r w:rsidRPr="007E2D99">
        <w:t>3.2.1.1</w:t>
      </w:r>
      <w:r w:rsidR="003F3DA5" w:rsidRPr="007E2D99">
        <w:t>c</w:t>
      </w:r>
      <w:r w:rsidRPr="007E2D99">
        <w:rPr>
          <w:i/>
        </w:rPr>
        <w:t xml:space="preserve"> Organizational Culture (OC) Scale</w:t>
      </w:r>
      <w:r w:rsidRPr="007E2D99">
        <w:t xml:space="preserve">: The </w:t>
      </w:r>
      <w:r w:rsidR="003851D2" w:rsidRPr="007E2D99">
        <w:t xml:space="preserve">OC </w:t>
      </w:r>
      <w:r w:rsidRPr="007E2D99">
        <w:t xml:space="preserve">scale </w:t>
      </w:r>
      <w:r w:rsidR="00C3774E" w:rsidRPr="007E2D99">
        <w:t xml:space="preserve">which </w:t>
      </w:r>
      <w:r w:rsidRPr="007E2D99">
        <w:t>consists of four items</w:t>
      </w:r>
      <w:r w:rsidR="004E5695" w:rsidRPr="007E2D99">
        <w:t xml:space="preserve"> as shown in Table 3.3</w:t>
      </w:r>
      <w:r w:rsidRPr="007E2D99">
        <w:t xml:space="preserve"> were adapted from the work of Davenport et al. (1998), Wee and </w:t>
      </w:r>
      <w:proofErr w:type="spellStart"/>
      <w:r w:rsidRPr="007E2D99">
        <w:t>Chau</w:t>
      </w:r>
      <w:proofErr w:type="spellEnd"/>
      <w:r w:rsidRPr="007E2D99">
        <w:t xml:space="preserve"> (2013) and Lee and Wong (2015). The respondent rated each item </w:t>
      </w:r>
      <w:r w:rsidR="003F3DA5" w:rsidRPr="007E2D99">
        <w:t xml:space="preserve">on a </w:t>
      </w:r>
      <w:r w:rsidR="004E5695" w:rsidRPr="007E2D99">
        <w:t xml:space="preserve">5-point </w:t>
      </w:r>
      <w:proofErr w:type="spellStart"/>
      <w:r w:rsidR="004E5695" w:rsidRPr="007E2D99">
        <w:t>Likert</w:t>
      </w:r>
      <w:proofErr w:type="spellEnd"/>
      <w:r w:rsidR="004E5695" w:rsidRPr="007E2D99">
        <w:t xml:space="preserve"> scale. </w:t>
      </w:r>
      <w:r w:rsidR="003F3DA5" w:rsidRPr="007E2D99">
        <w:t xml:space="preserve">The </w:t>
      </w:r>
      <w:proofErr w:type="spellStart"/>
      <w:r w:rsidR="003F3DA5" w:rsidRPr="007E2D99">
        <w:t>Cronbach</w:t>
      </w:r>
      <w:proofErr w:type="spellEnd"/>
      <w:r w:rsidR="003F3DA5" w:rsidRPr="007E2D99">
        <w:t xml:space="preserve"> alpha coefficient for the four item OC scale was </w:t>
      </w:r>
      <w:r w:rsidR="004E5695" w:rsidRPr="007E2D99">
        <w:t xml:space="preserve">later </w:t>
      </w:r>
      <w:r w:rsidR="003F3DA5" w:rsidRPr="007E2D99">
        <w:t>found to be 0.851.</w:t>
      </w:r>
    </w:p>
    <w:p w14:paraId="476F906F" w14:textId="77777777" w:rsidR="004E5695" w:rsidRPr="007E2D99" w:rsidRDefault="004E5695" w:rsidP="004E5695">
      <w:pPr>
        <w:spacing w:line="360" w:lineRule="auto"/>
        <w:jc w:val="both"/>
        <w:rPr>
          <w:b/>
        </w:rPr>
      </w:pPr>
    </w:p>
    <w:p w14:paraId="63F31ECF" w14:textId="30AA062B" w:rsidR="004E5695" w:rsidRPr="007E2D99" w:rsidRDefault="004E5695" w:rsidP="004E5695">
      <w:pPr>
        <w:spacing w:line="360" w:lineRule="auto"/>
        <w:jc w:val="both"/>
      </w:pPr>
      <w:r w:rsidRPr="007E2D99">
        <w:rPr>
          <w:b/>
        </w:rPr>
        <w:t>Table 3.3:</w:t>
      </w:r>
      <w:r w:rsidRPr="007E2D99">
        <w:t xml:space="preserve"> Organizational Culture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4E5695" w:rsidRPr="007E2D99" w14:paraId="26D22288" w14:textId="77777777" w:rsidTr="001A2D21">
        <w:trPr>
          <w:trHeight w:val="283"/>
        </w:trPr>
        <w:tc>
          <w:tcPr>
            <w:tcW w:w="6384" w:type="dxa"/>
            <w:shd w:val="clear" w:color="auto" w:fill="auto"/>
            <w:noWrap/>
            <w:vAlign w:val="center"/>
          </w:tcPr>
          <w:p w14:paraId="00F1CF75" w14:textId="0F28D059" w:rsidR="004E5695" w:rsidRPr="007E2D99" w:rsidRDefault="004E5695" w:rsidP="001A2D21">
            <w:pPr>
              <w:spacing w:before="100" w:beforeAutospacing="1"/>
              <w:ind w:left="-57"/>
              <w:rPr>
                <w:b/>
              </w:rPr>
            </w:pPr>
            <w:r w:rsidRPr="007E2D99">
              <w:rPr>
                <w:b/>
              </w:rPr>
              <w:t>Organizational Culture (OC)</w:t>
            </w:r>
          </w:p>
        </w:tc>
        <w:tc>
          <w:tcPr>
            <w:tcW w:w="2835" w:type="dxa"/>
            <w:shd w:val="clear" w:color="auto" w:fill="auto"/>
            <w:noWrap/>
            <w:vAlign w:val="center"/>
          </w:tcPr>
          <w:p w14:paraId="57B07054" w14:textId="77777777" w:rsidR="004E5695" w:rsidRPr="007E2D99" w:rsidRDefault="004E5695" w:rsidP="001A2D21">
            <w:pPr>
              <w:spacing w:before="100" w:beforeAutospacing="1"/>
              <w:ind w:left="-57"/>
              <w:rPr>
                <w:b/>
              </w:rPr>
            </w:pPr>
            <w:r w:rsidRPr="007E2D99">
              <w:rPr>
                <w:b/>
              </w:rPr>
              <w:t>Literature Source</w:t>
            </w:r>
          </w:p>
        </w:tc>
      </w:tr>
      <w:tr w:rsidR="004E5695" w:rsidRPr="007E2D99" w14:paraId="784A5487" w14:textId="77777777" w:rsidTr="004E5695">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66837C71" w14:textId="4BCBD225" w:rsidR="004E5695" w:rsidRPr="007E2D99" w:rsidRDefault="004E5695" w:rsidP="004E5695">
            <w:pPr>
              <w:spacing w:before="100" w:beforeAutospacing="1"/>
              <w:ind w:left="-57"/>
            </w:pPr>
            <w:r w:rsidRPr="007E2D99">
              <w:t xml:space="preserve">My </w:t>
            </w:r>
            <w:r w:rsidRPr="00356023">
              <w:rPr>
                <w:noProof/>
              </w:rPr>
              <w:t>organization</w:t>
            </w:r>
            <w:r w:rsidRPr="007E2D99">
              <w:t xml:space="preserve"> values employee learning both on and off the job (OC1).</w:t>
            </w:r>
          </w:p>
        </w:tc>
        <w:tc>
          <w:tcPr>
            <w:tcW w:w="2835" w:type="dxa"/>
            <w:tcBorders>
              <w:top w:val="nil"/>
              <w:left w:val="nil"/>
              <w:bottom w:val="single" w:sz="4" w:space="0" w:color="auto"/>
              <w:right w:val="single" w:sz="4" w:space="0" w:color="auto"/>
            </w:tcBorders>
            <w:shd w:val="clear" w:color="auto" w:fill="auto"/>
            <w:noWrap/>
            <w:vAlign w:val="center"/>
          </w:tcPr>
          <w:p w14:paraId="5D49EE5D" w14:textId="6549AFA7" w:rsidR="004E5695" w:rsidRPr="007E2D99" w:rsidRDefault="004E5695" w:rsidP="004E5695">
            <w:pPr>
              <w:spacing w:before="100" w:beforeAutospacing="1"/>
              <w:ind w:left="-57"/>
            </w:pPr>
            <w:r w:rsidRPr="007E2D99">
              <w:t>Davenport et al. (1998)</w:t>
            </w:r>
          </w:p>
        </w:tc>
      </w:tr>
      <w:tr w:rsidR="004E5695" w:rsidRPr="007E2D99" w14:paraId="3A63C22B" w14:textId="77777777" w:rsidTr="004E5695">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5699AAB7" w14:textId="56E48E2E" w:rsidR="004E5695" w:rsidRPr="007E2D99" w:rsidRDefault="004E5695" w:rsidP="004E5695">
            <w:pPr>
              <w:spacing w:before="100" w:beforeAutospacing="1"/>
              <w:ind w:left="-57"/>
            </w:pPr>
            <w:r w:rsidRPr="007E2D99">
              <w:t xml:space="preserve">My </w:t>
            </w:r>
            <w:r w:rsidRPr="007E2D99">
              <w:rPr>
                <w:noProof/>
              </w:rPr>
              <w:t>organization</w:t>
            </w:r>
            <w:r w:rsidRPr="007E2D99">
              <w:t xml:space="preserve"> encourages trust and </w:t>
            </w:r>
            <w:r w:rsidRPr="007E2D99">
              <w:rPr>
                <w:noProof/>
              </w:rPr>
              <w:t>socialization</w:t>
            </w:r>
            <w:r w:rsidRPr="007E2D99">
              <w:t xml:space="preserve"> among employees to ensure collaboration and the sharing of information with each other (OC2).</w:t>
            </w:r>
          </w:p>
        </w:tc>
        <w:tc>
          <w:tcPr>
            <w:tcW w:w="2835" w:type="dxa"/>
            <w:tcBorders>
              <w:top w:val="nil"/>
              <w:left w:val="nil"/>
              <w:bottom w:val="single" w:sz="4" w:space="0" w:color="auto"/>
              <w:right w:val="single" w:sz="4" w:space="0" w:color="auto"/>
            </w:tcBorders>
            <w:shd w:val="clear" w:color="auto" w:fill="auto"/>
            <w:noWrap/>
            <w:vAlign w:val="center"/>
          </w:tcPr>
          <w:p w14:paraId="60370911" w14:textId="192F65DC" w:rsidR="004E5695" w:rsidRPr="007E2D99" w:rsidRDefault="004E5695" w:rsidP="004E5695">
            <w:pPr>
              <w:spacing w:before="100" w:beforeAutospacing="1"/>
              <w:ind w:left="-57"/>
            </w:pPr>
            <w:r w:rsidRPr="007E2D99">
              <w:t xml:space="preserve">Wee and </w:t>
            </w:r>
            <w:proofErr w:type="spellStart"/>
            <w:r w:rsidRPr="007E2D99">
              <w:t>Chau</w:t>
            </w:r>
            <w:proofErr w:type="spellEnd"/>
            <w:r w:rsidRPr="007E2D99">
              <w:t xml:space="preserve"> (2013)</w:t>
            </w:r>
          </w:p>
        </w:tc>
      </w:tr>
      <w:tr w:rsidR="004E5695" w:rsidRPr="007E2D99" w14:paraId="77238154" w14:textId="77777777" w:rsidTr="004E5695">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01CC22A" w14:textId="4A637905" w:rsidR="004E5695" w:rsidRPr="007E2D99" w:rsidRDefault="004E5695" w:rsidP="004E5695">
            <w:pPr>
              <w:spacing w:before="100" w:beforeAutospacing="1"/>
              <w:ind w:left="-57"/>
            </w:pPr>
            <w:r w:rsidRPr="007E2D99">
              <w:t xml:space="preserve">My </w:t>
            </w:r>
            <w:r w:rsidRPr="007E2D99">
              <w:rPr>
                <w:noProof/>
              </w:rPr>
              <w:t>organization</w:t>
            </w:r>
            <w:r w:rsidRPr="007E2D99">
              <w:t xml:space="preserve"> considers making mistakes to be part of the </w:t>
            </w:r>
            <w:r w:rsidRPr="007E2D99">
              <w:lastRenderedPageBreak/>
              <w:t>learning process (OC3).</w:t>
            </w:r>
          </w:p>
        </w:tc>
        <w:tc>
          <w:tcPr>
            <w:tcW w:w="2835" w:type="dxa"/>
            <w:tcBorders>
              <w:top w:val="nil"/>
              <w:left w:val="nil"/>
              <w:bottom w:val="single" w:sz="4" w:space="0" w:color="auto"/>
              <w:right w:val="single" w:sz="4" w:space="0" w:color="auto"/>
            </w:tcBorders>
            <w:shd w:val="clear" w:color="auto" w:fill="auto"/>
            <w:noWrap/>
            <w:vAlign w:val="center"/>
          </w:tcPr>
          <w:p w14:paraId="0A51973C" w14:textId="65269552" w:rsidR="004E5695" w:rsidRPr="007E2D99" w:rsidRDefault="004E5695" w:rsidP="004E5695">
            <w:pPr>
              <w:spacing w:before="100" w:beforeAutospacing="1"/>
              <w:ind w:left="-57"/>
            </w:pPr>
            <w:r w:rsidRPr="007E2D99">
              <w:lastRenderedPageBreak/>
              <w:t>Lee and Wong (2015)</w:t>
            </w:r>
          </w:p>
        </w:tc>
      </w:tr>
      <w:tr w:rsidR="004E5695" w:rsidRPr="007E2D99" w14:paraId="73A1EB5C" w14:textId="77777777" w:rsidTr="004E5695">
        <w:trPr>
          <w:trHeight w:val="403"/>
        </w:trPr>
        <w:tc>
          <w:tcPr>
            <w:tcW w:w="6384" w:type="dxa"/>
            <w:tcBorders>
              <w:top w:val="nil"/>
              <w:left w:val="single" w:sz="4" w:space="0" w:color="auto"/>
              <w:bottom w:val="single" w:sz="4" w:space="0" w:color="auto"/>
              <w:right w:val="single" w:sz="4" w:space="0" w:color="auto"/>
            </w:tcBorders>
            <w:shd w:val="clear" w:color="auto" w:fill="auto"/>
            <w:vAlign w:val="center"/>
          </w:tcPr>
          <w:p w14:paraId="28257DFC" w14:textId="143B6932" w:rsidR="004E5695" w:rsidRPr="007E2D99" w:rsidRDefault="004E5695" w:rsidP="004E5695">
            <w:pPr>
              <w:spacing w:before="100" w:beforeAutospacing="1"/>
              <w:ind w:left="-57"/>
            </w:pPr>
            <w:r w:rsidRPr="007E2D99">
              <w:lastRenderedPageBreak/>
              <w:t xml:space="preserve">My </w:t>
            </w:r>
            <w:r w:rsidRPr="007E2D99">
              <w:rPr>
                <w:noProof/>
              </w:rPr>
              <w:t>organization</w:t>
            </w:r>
            <w:r w:rsidRPr="007E2D99">
              <w:t xml:space="preserve"> is open to new ideas or knowledge from employees even if they do not work out (OC4).</w:t>
            </w:r>
          </w:p>
        </w:tc>
        <w:tc>
          <w:tcPr>
            <w:tcW w:w="2835" w:type="dxa"/>
            <w:tcBorders>
              <w:top w:val="nil"/>
              <w:left w:val="nil"/>
              <w:bottom w:val="single" w:sz="4" w:space="0" w:color="auto"/>
              <w:right w:val="single" w:sz="4" w:space="0" w:color="auto"/>
            </w:tcBorders>
            <w:shd w:val="clear" w:color="auto" w:fill="auto"/>
            <w:noWrap/>
            <w:vAlign w:val="center"/>
          </w:tcPr>
          <w:p w14:paraId="415EF9CC" w14:textId="463F670D" w:rsidR="004E5695" w:rsidRPr="007E2D99" w:rsidRDefault="004E5695" w:rsidP="004E5695">
            <w:pPr>
              <w:spacing w:before="100" w:beforeAutospacing="1"/>
              <w:ind w:left="-57"/>
            </w:pPr>
            <w:r w:rsidRPr="007E2D99">
              <w:t>Lee and Wong (2015)</w:t>
            </w:r>
          </w:p>
        </w:tc>
      </w:tr>
    </w:tbl>
    <w:p w14:paraId="2D2697E0" w14:textId="70D70B27" w:rsidR="004E5695" w:rsidRPr="007E2D99" w:rsidRDefault="004E5695" w:rsidP="00DB491C">
      <w:pPr>
        <w:spacing w:line="360" w:lineRule="auto"/>
        <w:jc w:val="both"/>
      </w:pPr>
    </w:p>
    <w:p w14:paraId="44E6CAC3" w14:textId="708B019F" w:rsidR="004E5695" w:rsidRPr="007E2D99" w:rsidRDefault="003F3DA5" w:rsidP="004E5695">
      <w:pPr>
        <w:spacing w:line="360" w:lineRule="auto"/>
        <w:jc w:val="both"/>
      </w:pPr>
      <w:r w:rsidRPr="007E2D99">
        <w:t xml:space="preserve">3.2.1.1d </w:t>
      </w:r>
      <w:r w:rsidRPr="007E2D99">
        <w:rPr>
          <w:i/>
        </w:rPr>
        <w:t>To</w:t>
      </w:r>
      <w:r w:rsidR="00653DFD" w:rsidRPr="007E2D99">
        <w:rPr>
          <w:i/>
        </w:rPr>
        <w:t>p Management S</w:t>
      </w:r>
      <w:r w:rsidRPr="007E2D99">
        <w:rPr>
          <w:i/>
        </w:rPr>
        <w:t>upport (TMS) Scale</w:t>
      </w:r>
      <w:r w:rsidRPr="007E2D99">
        <w:t xml:space="preserve">: The </w:t>
      </w:r>
      <w:r w:rsidR="003851D2" w:rsidRPr="007E2D99">
        <w:t xml:space="preserve">TMS </w:t>
      </w:r>
      <w:r w:rsidRPr="007E2D99">
        <w:t xml:space="preserve">scale </w:t>
      </w:r>
      <w:r w:rsidR="00C3774E" w:rsidRPr="007E2D99">
        <w:t xml:space="preserve">which </w:t>
      </w:r>
      <w:r w:rsidRPr="007E2D99">
        <w:t>consists of three items</w:t>
      </w:r>
      <w:r w:rsidR="004E5695" w:rsidRPr="007E2D99">
        <w:t xml:space="preserve"> as shown in Table 3.4</w:t>
      </w:r>
      <w:r w:rsidRPr="007E2D99">
        <w:t xml:space="preserve"> </w:t>
      </w:r>
      <w:proofErr w:type="gramStart"/>
      <w:r w:rsidRPr="007E2D99">
        <w:t>were</w:t>
      </w:r>
      <w:proofErr w:type="gramEnd"/>
      <w:r w:rsidRPr="007E2D99">
        <w:t xml:space="preserve"> adapted from the work of Lee &amp; Wong (2015). The respondent rated each item on a</w:t>
      </w:r>
      <w:r w:rsidR="001A2D21" w:rsidRPr="007E2D99">
        <w:t xml:space="preserve"> 5-point </w:t>
      </w:r>
      <w:proofErr w:type="spellStart"/>
      <w:r w:rsidR="001A2D21" w:rsidRPr="007E2D99">
        <w:t>Likert</w:t>
      </w:r>
      <w:proofErr w:type="spellEnd"/>
      <w:r w:rsidR="001A2D21" w:rsidRPr="007E2D99">
        <w:t xml:space="preserve"> scale</w:t>
      </w:r>
      <w:r w:rsidRPr="007E2D99">
        <w:t xml:space="preserve">. The </w:t>
      </w:r>
      <w:proofErr w:type="spellStart"/>
      <w:r w:rsidRPr="007E2D99">
        <w:t>Cronbach</w:t>
      </w:r>
      <w:proofErr w:type="spellEnd"/>
      <w:r w:rsidRPr="007E2D99">
        <w:t xml:space="preserve"> alpha coefficient for the three item TMS scale was found to be </w:t>
      </w:r>
      <w:r w:rsidR="001A2D21" w:rsidRPr="007E2D99">
        <w:t xml:space="preserve">0.935. </w:t>
      </w:r>
    </w:p>
    <w:p w14:paraId="1FB6DFB8" w14:textId="77777777" w:rsidR="001A2D21" w:rsidRPr="007E2D99" w:rsidRDefault="001A2D21" w:rsidP="004E5695">
      <w:pPr>
        <w:spacing w:line="360" w:lineRule="auto"/>
        <w:jc w:val="both"/>
      </w:pPr>
    </w:p>
    <w:p w14:paraId="2FD802D4" w14:textId="66EEC01C" w:rsidR="004E5695" w:rsidRPr="007E2D99" w:rsidRDefault="001A2D21" w:rsidP="004E5695">
      <w:pPr>
        <w:spacing w:line="360" w:lineRule="auto"/>
        <w:jc w:val="both"/>
      </w:pPr>
      <w:r w:rsidRPr="007E2D99">
        <w:rPr>
          <w:b/>
        </w:rPr>
        <w:t>Table 3.4</w:t>
      </w:r>
      <w:r w:rsidR="004E5695" w:rsidRPr="007E2D99">
        <w:rPr>
          <w:b/>
        </w:rPr>
        <w:t>:</w:t>
      </w:r>
      <w:r w:rsidR="004E5695" w:rsidRPr="007E2D99">
        <w:t xml:space="preserve"> </w:t>
      </w:r>
      <w:r w:rsidRPr="007E2D99">
        <w:t xml:space="preserve">Top Management Support </w:t>
      </w:r>
      <w:r w:rsidR="004E5695" w:rsidRPr="007E2D99">
        <w:t>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4E5695" w:rsidRPr="007E2D99" w14:paraId="32854EF3" w14:textId="77777777" w:rsidTr="001A2D21">
        <w:trPr>
          <w:trHeight w:val="283"/>
        </w:trPr>
        <w:tc>
          <w:tcPr>
            <w:tcW w:w="6384" w:type="dxa"/>
            <w:shd w:val="clear" w:color="auto" w:fill="auto"/>
            <w:noWrap/>
            <w:vAlign w:val="center"/>
          </w:tcPr>
          <w:p w14:paraId="0CF15975" w14:textId="22D1E002" w:rsidR="004E5695" w:rsidRPr="007E2D99" w:rsidRDefault="001A2D21" w:rsidP="001A2D21">
            <w:pPr>
              <w:spacing w:before="100" w:beforeAutospacing="1"/>
              <w:ind w:left="-57"/>
              <w:rPr>
                <w:b/>
              </w:rPr>
            </w:pPr>
            <w:r w:rsidRPr="007E2D99">
              <w:rPr>
                <w:b/>
              </w:rPr>
              <w:t>Top Management Support (TMS)</w:t>
            </w:r>
          </w:p>
        </w:tc>
        <w:tc>
          <w:tcPr>
            <w:tcW w:w="2835" w:type="dxa"/>
            <w:shd w:val="clear" w:color="auto" w:fill="auto"/>
            <w:noWrap/>
            <w:vAlign w:val="center"/>
          </w:tcPr>
          <w:p w14:paraId="22019A33" w14:textId="77777777" w:rsidR="004E5695" w:rsidRPr="007E2D99" w:rsidRDefault="004E5695" w:rsidP="001A2D21">
            <w:pPr>
              <w:spacing w:before="100" w:beforeAutospacing="1"/>
              <w:ind w:left="-57"/>
              <w:rPr>
                <w:b/>
              </w:rPr>
            </w:pPr>
            <w:r w:rsidRPr="007E2D99">
              <w:rPr>
                <w:b/>
              </w:rPr>
              <w:t>Literature Source</w:t>
            </w:r>
          </w:p>
        </w:tc>
      </w:tr>
      <w:tr w:rsidR="001A2D21" w:rsidRPr="007E2D99" w14:paraId="59182300"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3F329180" w14:textId="10FD507B" w:rsidR="001A2D21" w:rsidRPr="007E2D99" w:rsidRDefault="001A2D21" w:rsidP="001A2D21">
            <w:pPr>
              <w:spacing w:before="100" w:beforeAutospacing="1"/>
              <w:ind w:left="-57"/>
            </w:pPr>
            <w:r w:rsidRPr="007E2D99">
              <w:t xml:space="preserve">The top management in my </w:t>
            </w:r>
            <w:r w:rsidRPr="00356023">
              <w:rPr>
                <w:noProof/>
              </w:rPr>
              <w:t>organization</w:t>
            </w:r>
            <w:r w:rsidRPr="007E2D99">
              <w:t xml:space="preserve"> supports the knowledge management initiatives of the employees (TMS1).</w:t>
            </w:r>
          </w:p>
        </w:tc>
        <w:tc>
          <w:tcPr>
            <w:tcW w:w="2835" w:type="dxa"/>
            <w:tcBorders>
              <w:top w:val="nil"/>
              <w:left w:val="nil"/>
              <w:bottom w:val="single" w:sz="4" w:space="0" w:color="auto"/>
              <w:right w:val="single" w:sz="4" w:space="0" w:color="auto"/>
            </w:tcBorders>
            <w:shd w:val="clear" w:color="auto" w:fill="auto"/>
            <w:noWrap/>
            <w:vAlign w:val="center"/>
          </w:tcPr>
          <w:p w14:paraId="1204B172" w14:textId="61053D19" w:rsidR="001A2D21" w:rsidRPr="007E2D99" w:rsidRDefault="001A2D21" w:rsidP="001A2D21">
            <w:pPr>
              <w:spacing w:before="100" w:beforeAutospacing="1"/>
              <w:ind w:left="-57"/>
            </w:pPr>
            <w:r w:rsidRPr="007E2D99">
              <w:t>Lee and Wong (2015)</w:t>
            </w:r>
          </w:p>
        </w:tc>
      </w:tr>
      <w:tr w:rsidR="001A2D21" w:rsidRPr="007E2D99" w14:paraId="60D69C89"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0E03A6DF" w14:textId="2105CDB0" w:rsidR="001A2D21" w:rsidRPr="007E2D99" w:rsidRDefault="001A2D21" w:rsidP="001A2D21">
            <w:pPr>
              <w:spacing w:before="100" w:beforeAutospacing="1"/>
              <w:ind w:left="-57"/>
            </w:pPr>
            <w:r w:rsidRPr="007E2D99">
              <w:t xml:space="preserve">The top management in my </w:t>
            </w:r>
            <w:r w:rsidRPr="00356023">
              <w:rPr>
                <w:noProof/>
              </w:rPr>
              <w:t>organization</w:t>
            </w:r>
            <w:r w:rsidRPr="007E2D99">
              <w:t xml:space="preserve"> is committed to knowledge management initiatives (TMS2).</w:t>
            </w:r>
          </w:p>
        </w:tc>
        <w:tc>
          <w:tcPr>
            <w:tcW w:w="2835" w:type="dxa"/>
            <w:tcBorders>
              <w:top w:val="nil"/>
              <w:left w:val="nil"/>
              <w:bottom w:val="single" w:sz="4" w:space="0" w:color="auto"/>
              <w:right w:val="single" w:sz="4" w:space="0" w:color="auto"/>
            </w:tcBorders>
            <w:shd w:val="clear" w:color="auto" w:fill="auto"/>
            <w:noWrap/>
            <w:vAlign w:val="center"/>
          </w:tcPr>
          <w:p w14:paraId="3D2573C2" w14:textId="76B09819" w:rsidR="001A2D21" w:rsidRPr="007E2D99" w:rsidRDefault="001A2D21" w:rsidP="001A2D21">
            <w:pPr>
              <w:spacing w:before="100" w:beforeAutospacing="1"/>
              <w:ind w:left="-57"/>
            </w:pPr>
            <w:r w:rsidRPr="007E2D99">
              <w:t>Lee and Wong (2015)</w:t>
            </w:r>
          </w:p>
        </w:tc>
      </w:tr>
      <w:tr w:rsidR="001A2D21" w:rsidRPr="007E2D99" w14:paraId="2399C68B"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440236A" w14:textId="6FC7FC01" w:rsidR="001A2D21" w:rsidRPr="007E2D99" w:rsidRDefault="001A2D21" w:rsidP="001A2D21">
            <w:pPr>
              <w:spacing w:before="100" w:beforeAutospacing="1"/>
              <w:ind w:left="-57"/>
            </w:pPr>
            <w:r w:rsidRPr="007E2D99">
              <w:t xml:space="preserve">The top management in my </w:t>
            </w:r>
            <w:r w:rsidRPr="00356023">
              <w:rPr>
                <w:noProof/>
              </w:rPr>
              <w:t>organization</w:t>
            </w:r>
            <w:r w:rsidRPr="007E2D99">
              <w:t xml:space="preserve"> motivates employees to participate in knowledge management activities (TMS3).</w:t>
            </w:r>
          </w:p>
        </w:tc>
        <w:tc>
          <w:tcPr>
            <w:tcW w:w="2835" w:type="dxa"/>
            <w:tcBorders>
              <w:top w:val="nil"/>
              <w:left w:val="nil"/>
              <w:bottom w:val="single" w:sz="4" w:space="0" w:color="auto"/>
              <w:right w:val="single" w:sz="4" w:space="0" w:color="auto"/>
            </w:tcBorders>
            <w:shd w:val="clear" w:color="auto" w:fill="auto"/>
            <w:noWrap/>
            <w:vAlign w:val="center"/>
          </w:tcPr>
          <w:p w14:paraId="4B9B65B6" w14:textId="661B9531" w:rsidR="001A2D21" w:rsidRPr="007E2D99" w:rsidRDefault="001A2D21" w:rsidP="001A2D21">
            <w:pPr>
              <w:spacing w:before="100" w:beforeAutospacing="1"/>
              <w:ind w:left="-57"/>
            </w:pPr>
            <w:r w:rsidRPr="007E2D99">
              <w:t>Lee and Wong (2015)</w:t>
            </w:r>
          </w:p>
        </w:tc>
      </w:tr>
    </w:tbl>
    <w:p w14:paraId="00B0597A" w14:textId="52835FAE" w:rsidR="00DB491C" w:rsidRPr="007E2D99" w:rsidRDefault="00DB491C" w:rsidP="00DB491C">
      <w:pPr>
        <w:spacing w:line="360" w:lineRule="auto"/>
        <w:jc w:val="both"/>
      </w:pPr>
    </w:p>
    <w:p w14:paraId="5C22E6E7" w14:textId="75DC61EA" w:rsidR="003F3DA5" w:rsidRPr="007E2D99" w:rsidRDefault="003F3DA5" w:rsidP="003F3DA5">
      <w:pPr>
        <w:spacing w:line="360" w:lineRule="auto"/>
        <w:jc w:val="both"/>
      </w:pPr>
      <w:r w:rsidRPr="007E2D99">
        <w:t xml:space="preserve">3.2.1.1e </w:t>
      </w:r>
      <w:r w:rsidRPr="007E2D99">
        <w:rPr>
          <w:i/>
        </w:rPr>
        <w:t>Infor</w:t>
      </w:r>
      <w:r w:rsidR="00653DFD" w:rsidRPr="007E2D99">
        <w:rPr>
          <w:i/>
        </w:rPr>
        <w:t>mation S</w:t>
      </w:r>
      <w:r w:rsidRPr="007E2D99">
        <w:rPr>
          <w:i/>
        </w:rPr>
        <w:t>ystems (IS) Scale</w:t>
      </w:r>
      <w:r w:rsidRPr="007E2D99">
        <w:t xml:space="preserve">: The </w:t>
      </w:r>
      <w:r w:rsidR="003851D2" w:rsidRPr="007E2D99">
        <w:t xml:space="preserve">IS </w:t>
      </w:r>
      <w:r w:rsidRPr="007E2D99">
        <w:t xml:space="preserve">scale </w:t>
      </w:r>
      <w:r w:rsidR="00C3774E" w:rsidRPr="007E2D99">
        <w:t xml:space="preserve">which </w:t>
      </w:r>
      <w:r w:rsidRPr="007E2D99">
        <w:t>consists of four items</w:t>
      </w:r>
      <w:r w:rsidR="001A2D21" w:rsidRPr="007E2D99">
        <w:t xml:space="preserve"> as shown in Table 3.5</w:t>
      </w:r>
      <w:r w:rsidRPr="007E2D99">
        <w:t xml:space="preserve"> were adapted from the work of Lee and Choi (2003), Cong and </w:t>
      </w:r>
      <w:proofErr w:type="spellStart"/>
      <w:r w:rsidRPr="007E2D99">
        <w:t>Pandya</w:t>
      </w:r>
      <w:proofErr w:type="spellEnd"/>
      <w:r w:rsidRPr="007E2D99">
        <w:t xml:space="preserve"> (2003) and Maier and Moseley (2003). The respondent rated each item on a</w:t>
      </w:r>
      <w:r w:rsidR="001A2D21" w:rsidRPr="007E2D99">
        <w:t xml:space="preserve"> 5-point </w:t>
      </w:r>
      <w:proofErr w:type="spellStart"/>
      <w:r w:rsidR="001A2D21" w:rsidRPr="007E2D99">
        <w:t>Likert</w:t>
      </w:r>
      <w:proofErr w:type="spellEnd"/>
      <w:r w:rsidR="001A2D21" w:rsidRPr="007E2D99">
        <w:t xml:space="preserve"> scale</w:t>
      </w:r>
      <w:r w:rsidRPr="007E2D99">
        <w:t xml:space="preserve">. The </w:t>
      </w:r>
      <w:proofErr w:type="spellStart"/>
      <w:r w:rsidRPr="007E2D99">
        <w:t>Cronbach</w:t>
      </w:r>
      <w:proofErr w:type="spellEnd"/>
      <w:r w:rsidRPr="007E2D99">
        <w:t xml:space="preserve"> alpha coefficient for the four item </w:t>
      </w:r>
      <w:r w:rsidR="00653DFD" w:rsidRPr="007E2D99">
        <w:t xml:space="preserve">IS </w:t>
      </w:r>
      <w:r w:rsidRPr="007E2D99">
        <w:t xml:space="preserve">scale was </w:t>
      </w:r>
      <w:r w:rsidR="001A2D21" w:rsidRPr="007E2D99">
        <w:t xml:space="preserve">later </w:t>
      </w:r>
      <w:r w:rsidRPr="007E2D99">
        <w:t>found to be 0.868.</w:t>
      </w:r>
    </w:p>
    <w:p w14:paraId="47EA7F8B" w14:textId="77777777" w:rsidR="001A2D21" w:rsidRPr="007E2D99" w:rsidRDefault="001A2D21" w:rsidP="001A2D21">
      <w:pPr>
        <w:spacing w:line="360" w:lineRule="auto"/>
        <w:jc w:val="both"/>
        <w:rPr>
          <w:b/>
        </w:rPr>
      </w:pPr>
    </w:p>
    <w:p w14:paraId="3B50E6D0" w14:textId="54519358" w:rsidR="001A2D21" w:rsidRPr="007E2D99" w:rsidRDefault="001A2D21" w:rsidP="001A2D21">
      <w:pPr>
        <w:spacing w:line="360" w:lineRule="auto"/>
        <w:jc w:val="both"/>
      </w:pPr>
      <w:r w:rsidRPr="007E2D99">
        <w:rPr>
          <w:b/>
        </w:rPr>
        <w:t>Table 3.5:</w:t>
      </w:r>
      <w:r w:rsidRPr="007E2D99">
        <w:t xml:space="preserve"> Information Systems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1A2D21" w:rsidRPr="007E2D99" w14:paraId="57E87FEA" w14:textId="77777777" w:rsidTr="001A2D21">
        <w:trPr>
          <w:trHeight w:val="283"/>
        </w:trPr>
        <w:tc>
          <w:tcPr>
            <w:tcW w:w="6384" w:type="dxa"/>
            <w:shd w:val="clear" w:color="auto" w:fill="auto"/>
            <w:noWrap/>
            <w:vAlign w:val="center"/>
          </w:tcPr>
          <w:p w14:paraId="4C8BB9D2" w14:textId="727FC394" w:rsidR="001A2D21" w:rsidRPr="007E2D99" w:rsidRDefault="001A2D21" w:rsidP="001A2D21">
            <w:pPr>
              <w:spacing w:before="100" w:beforeAutospacing="1"/>
              <w:ind w:left="-57"/>
              <w:rPr>
                <w:b/>
              </w:rPr>
            </w:pPr>
            <w:r w:rsidRPr="007E2D99">
              <w:rPr>
                <w:b/>
              </w:rPr>
              <w:t>Information Systems (IS)</w:t>
            </w:r>
          </w:p>
        </w:tc>
        <w:tc>
          <w:tcPr>
            <w:tcW w:w="2835" w:type="dxa"/>
            <w:shd w:val="clear" w:color="auto" w:fill="auto"/>
            <w:noWrap/>
            <w:vAlign w:val="center"/>
          </w:tcPr>
          <w:p w14:paraId="27648FAC" w14:textId="77777777" w:rsidR="001A2D21" w:rsidRPr="007E2D99" w:rsidRDefault="001A2D21" w:rsidP="001A2D21">
            <w:pPr>
              <w:spacing w:before="100" w:beforeAutospacing="1"/>
              <w:ind w:left="-57"/>
              <w:rPr>
                <w:b/>
              </w:rPr>
            </w:pPr>
            <w:r w:rsidRPr="007E2D99">
              <w:rPr>
                <w:b/>
              </w:rPr>
              <w:t>Literature Source</w:t>
            </w:r>
          </w:p>
        </w:tc>
      </w:tr>
      <w:tr w:rsidR="001A2D21" w:rsidRPr="007E2D99" w14:paraId="3C04CFB5"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0D802A53" w14:textId="21C972D1" w:rsidR="001A2D21" w:rsidRPr="007E2D99" w:rsidRDefault="001A2D21" w:rsidP="001A2D21">
            <w:pPr>
              <w:spacing w:before="100" w:beforeAutospacing="1"/>
              <w:ind w:left="-57"/>
            </w:pPr>
            <w:r w:rsidRPr="007E2D99">
              <w:t xml:space="preserve">My </w:t>
            </w:r>
            <w:r w:rsidRPr="00356023">
              <w:rPr>
                <w:noProof/>
              </w:rPr>
              <w:t>organization</w:t>
            </w:r>
            <w:r w:rsidRPr="007E2D99">
              <w:t xml:space="preserve"> has the latest state-of-the-art IT infrastructure (IS1).</w:t>
            </w:r>
          </w:p>
        </w:tc>
        <w:tc>
          <w:tcPr>
            <w:tcW w:w="2835" w:type="dxa"/>
            <w:tcBorders>
              <w:top w:val="nil"/>
              <w:left w:val="nil"/>
              <w:bottom w:val="single" w:sz="4" w:space="0" w:color="auto"/>
              <w:right w:val="single" w:sz="4" w:space="0" w:color="auto"/>
            </w:tcBorders>
            <w:shd w:val="clear" w:color="auto" w:fill="FFFFFF" w:themeFill="background1"/>
            <w:noWrap/>
            <w:vAlign w:val="center"/>
          </w:tcPr>
          <w:p w14:paraId="08E45E5D" w14:textId="484686B4" w:rsidR="001A2D21" w:rsidRPr="007E2D99" w:rsidRDefault="001A2D21" w:rsidP="001A2D21">
            <w:pPr>
              <w:spacing w:before="100" w:beforeAutospacing="1"/>
              <w:ind w:left="-57"/>
            </w:pPr>
            <w:r w:rsidRPr="007E2D99">
              <w:t xml:space="preserve">Lee and Choi (2003), Cong and </w:t>
            </w:r>
            <w:proofErr w:type="spellStart"/>
            <w:r w:rsidRPr="007E2D99">
              <w:t>Pandya</w:t>
            </w:r>
            <w:proofErr w:type="spellEnd"/>
            <w:r w:rsidRPr="007E2D99">
              <w:t xml:space="preserve"> (2003)</w:t>
            </w:r>
          </w:p>
        </w:tc>
      </w:tr>
      <w:tr w:rsidR="001A2D21" w:rsidRPr="007E2D99" w14:paraId="615D7358"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1FA115E4" w14:textId="54AA8BDE" w:rsidR="001A2D21" w:rsidRPr="007E2D99" w:rsidRDefault="001A2D21" w:rsidP="001A2D21">
            <w:pPr>
              <w:spacing w:before="100" w:beforeAutospacing="1"/>
              <w:ind w:left="-57"/>
            </w:pPr>
            <w:r w:rsidRPr="007E2D99">
              <w:t xml:space="preserve">In my </w:t>
            </w:r>
            <w:r w:rsidRPr="00356023">
              <w:rPr>
                <w:noProof/>
              </w:rPr>
              <w:t>organization</w:t>
            </w:r>
            <w:r w:rsidRPr="007E2D99">
              <w:t xml:space="preserve">, it is a common practice to store work documents on an </w:t>
            </w:r>
            <w:r w:rsidRPr="00356023">
              <w:rPr>
                <w:noProof/>
              </w:rPr>
              <w:t>organizational</w:t>
            </w:r>
            <w:r w:rsidRPr="007E2D99">
              <w:t xml:space="preserve"> server, rather than on a personal computer (IS2)</w:t>
            </w:r>
          </w:p>
        </w:tc>
        <w:tc>
          <w:tcPr>
            <w:tcW w:w="2835" w:type="dxa"/>
            <w:tcBorders>
              <w:top w:val="nil"/>
              <w:left w:val="nil"/>
              <w:bottom w:val="single" w:sz="4" w:space="0" w:color="auto"/>
              <w:right w:val="single" w:sz="4" w:space="0" w:color="auto"/>
            </w:tcBorders>
            <w:shd w:val="clear" w:color="auto" w:fill="FFFFFF" w:themeFill="background1"/>
            <w:noWrap/>
            <w:vAlign w:val="center"/>
          </w:tcPr>
          <w:p w14:paraId="01D19C15" w14:textId="2DC4B3BE" w:rsidR="001A2D21" w:rsidRPr="007E2D99" w:rsidRDefault="001A2D21" w:rsidP="001A2D21">
            <w:pPr>
              <w:spacing w:before="100" w:beforeAutospacing="1"/>
              <w:ind w:left="-57"/>
            </w:pPr>
            <w:r w:rsidRPr="007E2D99">
              <w:t>Maier and Moseley (2003)</w:t>
            </w:r>
          </w:p>
        </w:tc>
      </w:tr>
      <w:tr w:rsidR="001A2D21" w:rsidRPr="007E2D99" w14:paraId="3C0B255F"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591EED22" w14:textId="6E304FAB" w:rsidR="001A2D21" w:rsidRPr="007E2D99" w:rsidRDefault="001A2D21" w:rsidP="001A2D21">
            <w:pPr>
              <w:spacing w:before="100" w:beforeAutospacing="1"/>
              <w:ind w:left="-57"/>
            </w:pPr>
            <w:r w:rsidRPr="007E2D99">
              <w:t xml:space="preserve">Advanced technologies, such as data warehousing, mining, and </w:t>
            </w:r>
            <w:r w:rsidRPr="00356023">
              <w:rPr>
                <w:noProof/>
              </w:rPr>
              <w:t>modeling</w:t>
            </w:r>
            <w:r w:rsidRPr="007E2D99">
              <w:t xml:space="preserve"> are used in my </w:t>
            </w:r>
            <w:r w:rsidRPr="00356023">
              <w:rPr>
                <w:noProof/>
              </w:rPr>
              <w:t>organization</w:t>
            </w:r>
            <w:r w:rsidRPr="007E2D99">
              <w:t xml:space="preserve"> to leverage data and information for strategic and operational decision-making (IS3).</w:t>
            </w:r>
          </w:p>
        </w:tc>
        <w:tc>
          <w:tcPr>
            <w:tcW w:w="2835" w:type="dxa"/>
            <w:tcBorders>
              <w:top w:val="nil"/>
              <w:left w:val="nil"/>
              <w:bottom w:val="single" w:sz="4" w:space="0" w:color="auto"/>
              <w:right w:val="single" w:sz="4" w:space="0" w:color="auto"/>
            </w:tcBorders>
            <w:shd w:val="clear" w:color="auto" w:fill="FFFFFF" w:themeFill="background1"/>
            <w:noWrap/>
            <w:vAlign w:val="center"/>
          </w:tcPr>
          <w:p w14:paraId="127C0CFE" w14:textId="4E6D568B" w:rsidR="001A2D21" w:rsidRPr="007E2D99" w:rsidRDefault="001A2D21" w:rsidP="001A2D21">
            <w:pPr>
              <w:spacing w:before="100" w:beforeAutospacing="1"/>
              <w:ind w:left="-57"/>
            </w:pPr>
            <w:r w:rsidRPr="007E2D99">
              <w:t>Maier and Moseley (2003)</w:t>
            </w:r>
          </w:p>
        </w:tc>
      </w:tr>
      <w:tr w:rsidR="001A2D21" w:rsidRPr="007E2D99" w14:paraId="55CE598E" w14:textId="77777777" w:rsidTr="001A2D21">
        <w:trPr>
          <w:trHeight w:val="403"/>
        </w:trPr>
        <w:tc>
          <w:tcPr>
            <w:tcW w:w="6384" w:type="dxa"/>
            <w:tcBorders>
              <w:top w:val="nil"/>
              <w:left w:val="single" w:sz="4" w:space="0" w:color="auto"/>
              <w:bottom w:val="single" w:sz="4" w:space="0" w:color="auto"/>
              <w:right w:val="single" w:sz="4" w:space="0" w:color="auto"/>
            </w:tcBorders>
            <w:shd w:val="clear" w:color="auto" w:fill="auto"/>
            <w:vAlign w:val="center"/>
          </w:tcPr>
          <w:p w14:paraId="12A570BA" w14:textId="539E036A" w:rsidR="001A2D21" w:rsidRPr="007E2D99" w:rsidRDefault="001A2D21" w:rsidP="001A2D21">
            <w:pPr>
              <w:spacing w:before="100" w:beforeAutospacing="1"/>
              <w:ind w:left="-57"/>
            </w:pPr>
            <w:r w:rsidRPr="007E2D99">
              <w:t xml:space="preserve">In my </w:t>
            </w:r>
            <w:r w:rsidRPr="00356023">
              <w:rPr>
                <w:noProof/>
              </w:rPr>
              <w:t>organization</w:t>
            </w:r>
            <w:r w:rsidRPr="007E2D99">
              <w:t>, expert systems and knowledge bases are used to aid in decision-making (IS4).</w:t>
            </w:r>
          </w:p>
        </w:tc>
        <w:tc>
          <w:tcPr>
            <w:tcW w:w="2835" w:type="dxa"/>
            <w:tcBorders>
              <w:top w:val="nil"/>
              <w:left w:val="nil"/>
              <w:bottom w:val="single" w:sz="4" w:space="0" w:color="auto"/>
              <w:right w:val="single" w:sz="4" w:space="0" w:color="auto"/>
            </w:tcBorders>
            <w:shd w:val="clear" w:color="auto" w:fill="FFFFFF" w:themeFill="background1"/>
            <w:noWrap/>
            <w:vAlign w:val="center"/>
          </w:tcPr>
          <w:p w14:paraId="6FE2406C" w14:textId="6FF5C914" w:rsidR="001A2D21" w:rsidRPr="007E2D99" w:rsidRDefault="001A2D21" w:rsidP="001A2D21">
            <w:pPr>
              <w:spacing w:before="100" w:beforeAutospacing="1"/>
              <w:ind w:left="-57"/>
            </w:pPr>
            <w:r w:rsidRPr="007E2D99">
              <w:t>Maier and Moseley (2003)</w:t>
            </w:r>
          </w:p>
        </w:tc>
      </w:tr>
    </w:tbl>
    <w:p w14:paraId="734B2A21" w14:textId="49193C17" w:rsidR="001A2D21" w:rsidRPr="007E2D99" w:rsidRDefault="001A2D21" w:rsidP="003F3DA5">
      <w:pPr>
        <w:spacing w:line="360" w:lineRule="auto"/>
        <w:jc w:val="both"/>
      </w:pPr>
    </w:p>
    <w:p w14:paraId="7C34563D" w14:textId="37DE6776" w:rsidR="003851D2" w:rsidRPr="007E2D99" w:rsidRDefault="003851D2" w:rsidP="003851D2">
      <w:pPr>
        <w:spacing w:line="360" w:lineRule="auto"/>
        <w:jc w:val="both"/>
      </w:pPr>
      <w:r w:rsidRPr="007E2D99">
        <w:t xml:space="preserve">3.2.1.1f </w:t>
      </w:r>
      <w:r w:rsidRPr="007E2D99">
        <w:rPr>
          <w:i/>
        </w:rPr>
        <w:t>H</w:t>
      </w:r>
      <w:r w:rsidR="00653DFD" w:rsidRPr="007E2D99">
        <w:rPr>
          <w:i/>
        </w:rPr>
        <w:t>uman Resource M</w:t>
      </w:r>
      <w:r w:rsidRPr="007E2D99">
        <w:rPr>
          <w:i/>
        </w:rPr>
        <w:t>anagement (HRM) Scale</w:t>
      </w:r>
      <w:r w:rsidRPr="007E2D99">
        <w:t xml:space="preserve">: The HRM scale </w:t>
      </w:r>
      <w:r w:rsidR="00C3774E" w:rsidRPr="007E2D99">
        <w:t xml:space="preserve">which </w:t>
      </w:r>
      <w:r w:rsidRPr="007E2D99">
        <w:t xml:space="preserve">consists of </w:t>
      </w:r>
      <w:r w:rsidR="00653DFD" w:rsidRPr="007E2D99">
        <w:t>three</w:t>
      </w:r>
      <w:r w:rsidRPr="007E2D99">
        <w:t xml:space="preserve"> items </w:t>
      </w:r>
      <w:r w:rsidR="001A2D21" w:rsidRPr="007E2D99">
        <w:t xml:space="preserve">as shown in Table 3.6 </w:t>
      </w:r>
      <w:proofErr w:type="gramStart"/>
      <w:r w:rsidRPr="007E2D99">
        <w:t>were</w:t>
      </w:r>
      <w:proofErr w:type="gramEnd"/>
      <w:r w:rsidRPr="007E2D99">
        <w:t xml:space="preserve"> adapted from the work of Lee and </w:t>
      </w:r>
      <w:r w:rsidR="00653DFD" w:rsidRPr="007E2D99">
        <w:t xml:space="preserve">Wong (2015). </w:t>
      </w:r>
      <w:r w:rsidRPr="007E2D99">
        <w:t xml:space="preserve">The respondent rated each item on a 5-point </w:t>
      </w:r>
      <w:proofErr w:type="spellStart"/>
      <w:r w:rsidRPr="007E2D99">
        <w:t>Likert</w:t>
      </w:r>
      <w:proofErr w:type="spellEnd"/>
      <w:r w:rsidRPr="007E2D99">
        <w:t xml:space="preserve"> scale. The </w:t>
      </w:r>
      <w:proofErr w:type="spellStart"/>
      <w:r w:rsidRPr="007E2D99">
        <w:t>Cronbach</w:t>
      </w:r>
      <w:proofErr w:type="spellEnd"/>
      <w:r w:rsidRPr="007E2D99">
        <w:t xml:space="preserve"> alpha coefficient for the </w:t>
      </w:r>
      <w:r w:rsidR="00653DFD" w:rsidRPr="007E2D99">
        <w:t xml:space="preserve">three </w:t>
      </w:r>
      <w:r w:rsidRPr="007E2D99">
        <w:t xml:space="preserve">item </w:t>
      </w:r>
      <w:r w:rsidR="00653DFD" w:rsidRPr="007E2D99">
        <w:t xml:space="preserve">HRM </w:t>
      </w:r>
      <w:r w:rsidRPr="007E2D99">
        <w:t xml:space="preserve">scale was </w:t>
      </w:r>
      <w:r w:rsidR="001A2D21" w:rsidRPr="007E2D99">
        <w:t xml:space="preserve">later </w:t>
      </w:r>
      <w:r w:rsidRPr="007E2D99">
        <w:t>found to be 0.</w:t>
      </w:r>
      <w:r w:rsidR="00653DFD" w:rsidRPr="007E2D99">
        <w:t>849.</w:t>
      </w:r>
    </w:p>
    <w:p w14:paraId="7F94BA55" w14:textId="36D31225" w:rsidR="00DB491C" w:rsidRPr="007E2D99" w:rsidRDefault="00DB491C" w:rsidP="00DB491C">
      <w:pPr>
        <w:spacing w:line="360" w:lineRule="auto"/>
        <w:jc w:val="both"/>
      </w:pPr>
    </w:p>
    <w:p w14:paraId="3365E839" w14:textId="77777777" w:rsidR="007E2D99" w:rsidRDefault="007E2D99" w:rsidP="001A2D21">
      <w:pPr>
        <w:spacing w:line="360" w:lineRule="auto"/>
        <w:jc w:val="both"/>
      </w:pPr>
    </w:p>
    <w:p w14:paraId="463738BA" w14:textId="30EA9BC0" w:rsidR="001A2D21" w:rsidRPr="007E2D99" w:rsidRDefault="001A2D21" w:rsidP="001A2D21">
      <w:pPr>
        <w:spacing w:line="360" w:lineRule="auto"/>
        <w:jc w:val="both"/>
      </w:pPr>
      <w:r w:rsidRPr="007E2D99">
        <w:rPr>
          <w:b/>
        </w:rPr>
        <w:t>Table 3.6:</w:t>
      </w:r>
      <w:r w:rsidRPr="007E2D99">
        <w:t xml:space="preserve"> Human Resource Management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1A2D21" w:rsidRPr="007E2D99" w14:paraId="783AB783" w14:textId="77777777" w:rsidTr="001A2D21">
        <w:trPr>
          <w:trHeight w:val="283"/>
        </w:trPr>
        <w:tc>
          <w:tcPr>
            <w:tcW w:w="6384" w:type="dxa"/>
            <w:shd w:val="clear" w:color="auto" w:fill="auto"/>
            <w:noWrap/>
            <w:vAlign w:val="center"/>
          </w:tcPr>
          <w:p w14:paraId="4F880BCA" w14:textId="54EA64D8" w:rsidR="001A2D21" w:rsidRPr="007E2D99" w:rsidRDefault="001A2D21" w:rsidP="001A2D21">
            <w:pPr>
              <w:spacing w:before="100" w:beforeAutospacing="1"/>
              <w:ind w:left="-57"/>
              <w:rPr>
                <w:b/>
              </w:rPr>
            </w:pPr>
            <w:r w:rsidRPr="007E2D99">
              <w:rPr>
                <w:b/>
              </w:rPr>
              <w:t>Human Resource Management (HRM)</w:t>
            </w:r>
          </w:p>
        </w:tc>
        <w:tc>
          <w:tcPr>
            <w:tcW w:w="2835" w:type="dxa"/>
            <w:shd w:val="clear" w:color="auto" w:fill="auto"/>
            <w:noWrap/>
            <w:vAlign w:val="center"/>
          </w:tcPr>
          <w:p w14:paraId="31392484" w14:textId="77777777" w:rsidR="001A2D21" w:rsidRPr="007E2D99" w:rsidRDefault="001A2D21" w:rsidP="001A2D21">
            <w:pPr>
              <w:spacing w:before="100" w:beforeAutospacing="1"/>
              <w:ind w:left="-57"/>
              <w:rPr>
                <w:b/>
              </w:rPr>
            </w:pPr>
            <w:r w:rsidRPr="007E2D99">
              <w:rPr>
                <w:b/>
              </w:rPr>
              <w:t>Literature Source</w:t>
            </w:r>
          </w:p>
        </w:tc>
      </w:tr>
      <w:tr w:rsidR="001A2D21" w:rsidRPr="007E2D99" w14:paraId="3388752D" w14:textId="77777777" w:rsidTr="001A2D21">
        <w:trPr>
          <w:trHeight w:val="283"/>
        </w:trPr>
        <w:tc>
          <w:tcPr>
            <w:tcW w:w="6384" w:type="dxa"/>
            <w:tcBorders>
              <w:top w:val="nil"/>
              <w:left w:val="single" w:sz="4" w:space="0" w:color="auto"/>
              <w:bottom w:val="nil"/>
              <w:right w:val="single" w:sz="4" w:space="0" w:color="auto"/>
            </w:tcBorders>
            <w:shd w:val="clear" w:color="auto" w:fill="auto"/>
            <w:noWrap/>
            <w:vAlign w:val="center"/>
          </w:tcPr>
          <w:p w14:paraId="7F9F1B71" w14:textId="072A81CA" w:rsidR="001A2D21" w:rsidRPr="007E2D99" w:rsidRDefault="001A2D21" w:rsidP="001A2D21">
            <w:pPr>
              <w:spacing w:before="100" w:beforeAutospacing="1"/>
              <w:ind w:left="-57"/>
            </w:pPr>
            <w:r w:rsidRPr="007E2D99">
              <w:t xml:space="preserve">My </w:t>
            </w:r>
            <w:r w:rsidRPr="00C00D76">
              <w:rPr>
                <w:noProof/>
              </w:rPr>
              <w:t>organization</w:t>
            </w:r>
            <w:r w:rsidRPr="007E2D99">
              <w:t xml:space="preserve"> provides a number of professional development opportunities for employees to enhance their knowledge base (HRM1).</w:t>
            </w:r>
          </w:p>
        </w:tc>
        <w:tc>
          <w:tcPr>
            <w:tcW w:w="2835" w:type="dxa"/>
            <w:tcBorders>
              <w:top w:val="nil"/>
              <w:left w:val="nil"/>
              <w:bottom w:val="nil"/>
              <w:right w:val="single" w:sz="4" w:space="0" w:color="auto"/>
            </w:tcBorders>
            <w:shd w:val="clear" w:color="auto" w:fill="FFFFFF" w:themeFill="background1"/>
            <w:noWrap/>
            <w:vAlign w:val="center"/>
          </w:tcPr>
          <w:p w14:paraId="15ECABD3" w14:textId="04C1C9A6" w:rsidR="001A2D21" w:rsidRPr="007E2D99" w:rsidRDefault="001A2D21" w:rsidP="001A2D21">
            <w:pPr>
              <w:spacing w:before="100" w:beforeAutospacing="1"/>
              <w:ind w:left="-57"/>
            </w:pPr>
            <w:r w:rsidRPr="007E2D99">
              <w:t>Lee and Wong (2015)</w:t>
            </w:r>
          </w:p>
        </w:tc>
      </w:tr>
      <w:tr w:rsidR="001A2D21" w:rsidRPr="007E2D99" w14:paraId="6C852431" w14:textId="77777777" w:rsidTr="001A2D21">
        <w:trPr>
          <w:trHeight w:val="283"/>
        </w:trPr>
        <w:tc>
          <w:tcPr>
            <w:tcW w:w="63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409AE" w14:textId="19619FAD" w:rsidR="001A2D21" w:rsidRPr="007E2D99" w:rsidRDefault="001A2D21" w:rsidP="001A2D21">
            <w:pPr>
              <w:spacing w:before="100" w:beforeAutospacing="1"/>
              <w:ind w:left="-57"/>
            </w:pPr>
            <w:r w:rsidRPr="007E2D99">
              <w:t xml:space="preserve">My </w:t>
            </w:r>
            <w:r w:rsidRPr="00C00D76">
              <w:rPr>
                <w:noProof/>
              </w:rPr>
              <w:t>organization</w:t>
            </w:r>
            <w:r w:rsidRPr="007E2D99">
              <w:t xml:space="preserve"> </w:t>
            </w:r>
            <w:r w:rsidRPr="00C00D76">
              <w:rPr>
                <w:noProof/>
              </w:rPr>
              <w:t>emphasizes</w:t>
            </w:r>
            <w:r w:rsidRPr="007E2D99">
              <w:t xml:space="preserve"> recruiting and selecting candidates for jobs who fit into the </w:t>
            </w:r>
            <w:r w:rsidRPr="00C00D76">
              <w:rPr>
                <w:noProof/>
              </w:rPr>
              <w:t>organization</w:t>
            </w:r>
            <w:r w:rsidRPr="007E2D99">
              <w:t>’s culture or work environment (HRM2).</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56F412E1" w14:textId="5137766E" w:rsidR="001A2D21" w:rsidRPr="007E2D99" w:rsidRDefault="001A2D21" w:rsidP="001A2D21">
            <w:pPr>
              <w:spacing w:before="100" w:beforeAutospacing="1"/>
              <w:ind w:left="-57"/>
            </w:pPr>
            <w:r w:rsidRPr="007E2D99">
              <w:t>Lee and Wong (2015)</w:t>
            </w:r>
          </w:p>
        </w:tc>
      </w:tr>
      <w:tr w:rsidR="001A2D21" w:rsidRPr="007E2D99" w14:paraId="18994CAF"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4ACA5F91" w14:textId="57C737D8" w:rsidR="001A2D21" w:rsidRPr="007E2D99" w:rsidRDefault="001A2D21" w:rsidP="001A2D21">
            <w:pPr>
              <w:spacing w:before="100" w:beforeAutospacing="1"/>
              <w:ind w:left="-57"/>
            </w:pPr>
            <w:r w:rsidRPr="007E2D99">
              <w:t xml:space="preserve">My </w:t>
            </w:r>
            <w:r w:rsidRPr="00C00D76">
              <w:rPr>
                <w:noProof/>
              </w:rPr>
              <w:t>organization</w:t>
            </w:r>
            <w:r w:rsidRPr="007E2D99">
              <w:t xml:space="preserve"> makes efforts to retain employees, such as providing opportunities for them to grow and advance their careers (HRM3).</w:t>
            </w:r>
          </w:p>
        </w:tc>
        <w:tc>
          <w:tcPr>
            <w:tcW w:w="2835" w:type="dxa"/>
            <w:tcBorders>
              <w:top w:val="nil"/>
              <w:left w:val="nil"/>
              <w:bottom w:val="single" w:sz="4" w:space="0" w:color="auto"/>
              <w:right w:val="single" w:sz="4" w:space="0" w:color="auto"/>
            </w:tcBorders>
            <w:shd w:val="clear" w:color="auto" w:fill="auto"/>
            <w:noWrap/>
            <w:vAlign w:val="center"/>
          </w:tcPr>
          <w:p w14:paraId="50C10994" w14:textId="10B64A2A" w:rsidR="001A2D21" w:rsidRPr="007E2D99" w:rsidRDefault="001A2D21" w:rsidP="001A2D21">
            <w:pPr>
              <w:spacing w:before="100" w:beforeAutospacing="1"/>
              <w:ind w:left="-57"/>
            </w:pPr>
            <w:r w:rsidRPr="007E2D99">
              <w:t>Lee and Wong (2015)</w:t>
            </w:r>
          </w:p>
        </w:tc>
      </w:tr>
    </w:tbl>
    <w:p w14:paraId="52319597" w14:textId="1D5F73B8" w:rsidR="001A2D21" w:rsidRPr="007E2D99" w:rsidRDefault="001A2D21" w:rsidP="00DB491C">
      <w:pPr>
        <w:spacing w:line="360" w:lineRule="auto"/>
        <w:jc w:val="both"/>
      </w:pPr>
    </w:p>
    <w:p w14:paraId="2C7FE385" w14:textId="2C28FCCB" w:rsidR="00653DFD" w:rsidRPr="007E2D99" w:rsidRDefault="00653DFD" w:rsidP="00653DFD">
      <w:pPr>
        <w:pStyle w:val="ListParagraph"/>
        <w:numPr>
          <w:ilvl w:val="3"/>
          <w:numId w:val="2"/>
        </w:numPr>
        <w:spacing w:line="360" w:lineRule="auto"/>
        <w:jc w:val="both"/>
        <w:rPr>
          <w:b/>
        </w:rPr>
      </w:pPr>
      <w:r w:rsidRPr="007E2D99">
        <w:rPr>
          <w:b/>
        </w:rPr>
        <w:t>Knowledge management barriers research instruments</w:t>
      </w:r>
    </w:p>
    <w:p w14:paraId="1162D30B" w14:textId="188369EF" w:rsidR="00984BFA" w:rsidRPr="007E2D99" w:rsidRDefault="00653DFD" w:rsidP="00653DFD">
      <w:pPr>
        <w:spacing w:line="360" w:lineRule="auto"/>
        <w:jc w:val="both"/>
      </w:pPr>
      <w:r w:rsidRPr="007E2D99">
        <w:t xml:space="preserve">3.2.1.2a </w:t>
      </w:r>
      <w:r w:rsidRPr="007E2D99">
        <w:rPr>
          <w:i/>
        </w:rPr>
        <w:t>Lack of Knowledge and Awareness (LKA) Scale</w:t>
      </w:r>
      <w:r w:rsidRPr="007E2D99">
        <w:t>: The LKA scale</w:t>
      </w:r>
      <w:r w:rsidR="00C3774E" w:rsidRPr="007E2D99">
        <w:t xml:space="preserve"> which</w:t>
      </w:r>
      <w:r w:rsidRPr="007E2D99">
        <w:t xml:space="preserve"> </w:t>
      </w:r>
      <w:r w:rsidRPr="00356023">
        <w:rPr>
          <w:noProof/>
        </w:rPr>
        <w:t>consist</w:t>
      </w:r>
      <w:r w:rsidR="00356023">
        <w:rPr>
          <w:noProof/>
        </w:rPr>
        <w:t>s</w:t>
      </w:r>
      <w:r w:rsidRPr="007E2D99">
        <w:t xml:space="preserve"> of three items </w:t>
      </w:r>
      <w:r w:rsidR="001A2D21" w:rsidRPr="007E2D99">
        <w:t xml:space="preserve">as shown in Table 3.7 </w:t>
      </w:r>
      <w:proofErr w:type="gramStart"/>
      <w:r w:rsidRPr="007E2D99">
        <w:t>were</w:t>
      </w:r>
      <w:proofErr w:type="gramEnd"/>
      <w:r w:rsidRPr="007E2D99">
        <w:t xml:space="preserve"> adapted from the work of </w:t>
      </w:r>
      <w:proofErr w:type="spellStart"/>
      <w:r w:rsidRPr="007E2D99">
        <w:t>Biygautane</w:t>
      </w:r>
      <w:proofErr w:type="spellEnd"/>
      <w:r w:rsidRPr="007E2D99">
        <w:t xml:space="preserve"> and Al-</w:t>
      </w:r>
      <w:proofErr w:type="spellStart"/>
      <w:r w:rsidRPr="007E2D99">
        <w:t>Yahya</w:t>
      </w:r>
      <w:proofErr w:type="spellEnd"/>
      <w:r w:rsidRPr="007E2D99">
        <w:t xml:space="preserve"> (2011). The respondent rated each item on a 5-point </w:t>
      </w:r>
      <w:proofErr w:type="spellStart"/>
      <w:r w:rsidRPr="007E2D99">
        <w:t>Likert</w:t>
      </w:r>
      <w:proofErr w:type="spellEnd"/>
      <w:r w:rsidRPr="007E2D99">
        <w:t xml:space="preserve"> scale. The </w:t>
      </w:r>
      <w:proofErr w:type="spellStart"/>
      <w:r w:rsidRPr="007E2D99">
        <w:t>Cronbach</w:t>
      </w:r>
      <w:proofErr w:type="spellEnd"/>
      <w:r w:rsidRPr="007E2D99">
        <w:t xml:space="preserve"> alpha coefficient for the three item LKA scale was </w:t>
      </w:r>
      <w:r w:rsidR="001A2D21" w:rsidRPr="007E2D99">
        <w:t xml:space="preserve">later </w:t>
      </w:r>
      <w:r w:rsidRPr="007E2D99">
        <w:t xml:space="preserve">found to be 0.913. </w:t>
      </w:r>
    </w:p>
    <w:p w14:paraId="34F06208" w14:textId="77777777" w:rsidR="00A37A9E" w:rsidRPr="007E2D99" w:rsidRDefault="00A37A9E" w:rsidP="001A2D21">
      <w:pPr>
        <w:spacing w:line="360" w:lineRule="auto"/>
        <w:jc w:val="both"/>
        <w:rPr>
          <w:b/>
        </w:rPr>
      </w:pPr>
    </w:p>
    <w:p w14:paraId="0B2A4632" w14:textId="29080D3B" w:rsidR="001A2D21" w:rsidRPr="007E2D99" w:rsidRDefault="001A2D21" w:rsidP="001A2D21">
      <w:pPr>
        <w:spacing w:line="360" w:lineRule="auto"/>
        <w:jc w:val="both"/>
      </w:pPr>
      <w:r w:rsidRPr="007E2D99">
        <w:rPr>
          <w:b/>
        </w:rPr>
        <w:t>Table 3.7:</w:t>
      </w:r>
      <w:r w:rsidRPr="007E2D99">
        <w:t xml:space="preserve"> Lack of Knowledge and Awareness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1A2D21" w:rsidRPr="007E2D99" w14:paraId="6E226993" w14:textId="77777777" w:rsidTr="001A2D21">
        <w:trPr>
          <w:trHeight w:val="283"/>
        </w:trPr>
        <w:tc>
          <w:tcPr>
            <w:tcW w:w="6384" w:type="dxa"/>
            <w:shd w:val="clear" w:color="auto" w:fill="auto"/>
            <w:noWrap/>
            <w:vAlign w:val="center"/>
          </w:tcPr>
          <w:p w14:paraId="6FD3A329" w14:textId="181D875F" w:rsidR="001A2D21" w:rsidRPr="007E2D99" w:rsidRDefault="001A2D21" w:rsidP="001A2D21">
            <w:pPr>
              <w:spacing w:before="100" w:beforeAutospacing="1"/>
              <w:ind w:left="-57"/>
              <w:rPr>
                <w:b/>
              </w:rPr>
            </w:pPr>
            <w:r w:rsidRPr="007E2D99">
              <w:rPr>
                <w:b/>
              </w:rPr>
              <w:t>Lack of Knowledge and Awareness (LKA)</w:t>
            </w:r>
          </w:p>
        </w:tc>
        <w:tc>
          <w:tcPr>
            <w:tcW w:w="2835" w:type="dxa"/>
            <w:shd w:val="clear" w:color="auto" w:fill="auto"/>
            <w:noWrap/>
            <w:vAlign w:val="center"/>
          </w:tcPr>
          <w:p w14:paraId="2527422C" w14:textId="77777777" w:rsidR="001A2D21" w:rsidRPr="007E2D99" w:rsidRDefault="001A2D21" w:rsidP="001A2D21">
            <w:pPr>
              <w:spacing w:before="100" w:beforeAutospacing="1"/>
              <w:ind w:left="-57"/>
              <w:rPr>
                <w:b/>
              </w:rPr>
            </w:pPr>
            <w:r w:rsidRPr="007E2D99">
              <w:rPr>
                <w:b/>
              </w:rPr>
              <w:t>Literature Source</w:t>
            </w:r>
          </w:p>
        </w:tc>
      </w:tr>
      <w:tr w:rsidR="001A2D21" w:rsidRPr="007E2D99" w14:paraId="410DC8A3"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39391334" w14:textId="491B87B6" w:rsidR="001A2D21" w:rsidRPr="007E2D99" w:rsidRDefault="001A2D21" w:rsidP="001A2D21">
            <w:pPr>
              <w:spacing w:before="100" w:beforeAutospacing="1"/>
              <w:ind w:left="-57"/>
            </w:pPr>
            <w:r w:rsidRPr="007E2D99">
              <w:t xml:space="preserve">In my </w:t>
            </w:r>
            <w:r w:rsidRPr="00C00D76">
              <w:rPr>
                <w:noProof/>
              </w:rPr>
              <w:t>organization</w:t>
            </w:r>
            <w:r w:rsidRPr="007E2D99">
              <w:t>, there is a lack of knowledge and awareness about the benefits of knowledge management among top management (LKA1).</w:t>
            </w:r>
          </w:p>
        </w:tc>
        <w:tc>
          <w:tcPr>
            <w:tcW w:w="2835" w:type="dxa"/>
            <w:tcBorders>
              <w:top w:val="nil"/>
              <w:left w:val="nil"/>
              <w:bottom w:val="single" w:sz="4" w:space="0" w:color="auto"/>
              <w:right w:val="single" w:sz="4" w:space="0" w:color="auto"/>
            </w:tcBorders>
            <w:shd w:val="clear" w:color="auto" w:fill="auto"/>
            <w:noWrap/>
            <w:vAlign w:val="center"/>
          </w:tcPr>
          <w:p w14:paraId="5DA293D2" w14:textId="40321B12"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r w:rsidR="001A2D21" w:rsidRPr="007E2D99" w14:paraId="20FB7B38"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48D6FDE4" w14:textId="254179D7" w:rsidR="001A2D21" w:rsidRPr="007E2D99" w:rsidRDefault="001A2D21" w:rsidP="001A2D21">
            <w:pPr>
              <w:spacing w:before="100" w:beforeAutospacing="1"/>
              <w:ind w:left="-57"/>
            </w:pPr>
            <w:r w:rsidRPr="007E2D99">
              <w:t xml:space="preserve">In my </w:t>
            </w:r>
            <w:r w:rsidRPr="00C00D76">
              <w:rPr>
                <w:noProof/>
              </w:rPr>
              <w:t>organization</w:t>
            </w:r>
            <w:r w:rsidRPr="007E2D99">
              <w:t>, there is</w:t>
            </w:r>
            <w:r w:rsidR="00356023">
              <w:t xml:space="preserve"> a</w:t>
            </w:r>
            <w:r w:rsidRPr="007E2D99">
              <w:t xml:space="preserve"> </w:t>
            </w:r>
            <w:r w:rsidRPr="00356023">
              <w:rPr>
                <w:noProof/>
              </w:rPr>
              <w:t>lack</w:t>
            </w:r>
            <w:r w:rsidRPr="007E2D99">
              <w:t xml:space="preserve"> of knowledge and awareness on implementing knowledge management practices among senior/operational executives (LKA2).</w:t>
            </w:r>
          </w:p>
        </w:tc>
        <w:tc>
          <w:tcPr>
            <w:tcW w:w="2835" w:type="dxa"/>
            <w:tcBorders>
              <w:top w:val="nil"/>
              <w:left w:val="nil"/>
              <w:bottom w:val="single" w:sz="4" w:space="0" w:color="auto"/>
              <w:right w:val="single" w:sz="4" w:space="0" w:color="auto"/>
            </w:tcBorders>
            <w:shd w:val="clear" w:color="auto" w:fill="auto"/>
            <w:noWrap/>
            <w:vAlign w:val="center"/>
          </w:tcPr>
          <w:p w14:paraId="7AD6E426" w14:textId="4A6A776B"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r w:rsidR="001A2D21" w:rsidRPr="007E2D99" w14:paraId="1AC7B656" w14:textId="77777777" w:rsidTr="007E2D99">
        <w:trPr>
          <w:trHeight w:val="70"/>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6AB2DF18" w14:textId="3E2C3B54" w:rsidR="001A2D21" w:rsidRPr="007E2D99" w:rsidRDefault="001A2D21" w:rsidP="001A2D21">
            <w:pPr>
              <w:spacing w:before="100" w:beforeAutospacing="1"/>
              <w:ind w:left="-57"/>
            </w:pPr>
            <w:r w:rsidRPr="007E2D99">
              <w:t xml:space="preserve">In my </w:t>
            </w:r>
            <w:r w:rsidRPr="00C00D76">
              <w:rPr>
                <w:noProof/>
              </w:rPr>
              <w:t>organization</w:t>
            </w:r>
            <w:r w:rsidRPr="007E2D99">
              <w:t>, there is</w:t>
            </w:r>
            <w:r w:rsidR="00356023">
              <w:t xml:space="preserve"> a</w:t>
            </w:r>
            <w:r w:rsidRPr="007E2D99">
              <w:t xml:space="preserve"> </w:t>
            </w:r>
            <w:r w:rsidRPr="00356023">
              <w:rPr>
                <w:noProof/>
              </w:rPr>
              <w:t>lack</w:t>
            </w:r>
            <w:r w:rsidRPr="007E2D99">
              <w:t xml:space="preserve"> of knowledge and awareness about knowledge management among lower level employees (LKA3).</w:t>
            </w:r>
          </w:p>
        </w:tc>
        <w:tc>
          <w:tcPr>
            <w:tcW w:w="2835" w:type="dxa"/>
            <w:tcBorders>
              <w:top w:val="nil"/>
              <w:left w:val="nil"/>
              <w:bottom w:val="single" w:sz="4" w:space="0" w:color="auto"/>
              <w:right w:val="single" w:sz="4" w:space="0" w:color="auto"/>
            </w:tcBorders>
            <w:shd w:val="clear" w:color="auto" w:fill="auto"/>
            <w:noWrap/>
            <w:vAlign w:val="center"/>
          </w:tcPr>
          <w:p w14:paraId="6B258E0F" w14:textId="0C7F997E"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bl>
    <w:p w14:paraId="23750C62" w14:textId="535EADBA" w:rsidR="001A2D21" w:rsidRPr="007E2D99" w:rsidRDefault="001A2D21" w:rsidP="00653DFD">
      <w:pPr>
        <w:spacing w:line="360" w:lineRule="auto"/>
        <w:jc w:val="both"/>
        <w:rPr>
          <w:b/>
        </w:rPr>
      </w:pPr>
    </w:p>
    <w:p w14:paraId="2C3FCC02" w14:textId="445892F9" w:rsidR="001A2D21" w:rsidRPr="007E2D99" w:rsidRDefault="00653DFD" w:rsidP="001A2D21">
      <w:pPr>
        <w:spacing w:line="360" w:lineRule="auto"/>
        <w:jc w:val="both"/>
      </w:pPr>
      <w:r w:rsidRPr="007E2D99">
        <w:t xml:space="preserve">3.2.1.2b </w:t>
      </w:r>
      <w:r w:rsidRPr="007E2D99">
        <w:rPr>
          <w:i/>
        </w:rPr>
        <w:t>Lack of Time (LT) Scale</w:t>
      </w:r>
      <w:r w:rsidRPr="007E2D99">
        <w:t xml:space="preserve">: The LT scale </w:t>
      </w:r>
      <w:r w:rsidR="00C3774E" w:rsidRPr="007E2D99">
        <w:t xml:space="preserve">which </w:t>
      </w:r>
      <w:r w:rsidRPr="00356023">
        <w:rPr>
          <w:noProof/>
        </w:rPr>
        <w:t>consist</w:t>
      </w:r>
      <w:r w:rsidR="00356023">
        <w:rPr>
          <w:noProof/>
        </w:rPr>
        <w:t>s</w:t>
      </w:r>
      <w:r w:rsidRPr="007E2D99">
        <w:t xml:space="preserve"> of three items</w:t>
      </w:r>
      <w:r w:rsidR="001A2D21" w:rsidRPr="007E2D99">
        <w:t xml:space="preserve"> as shown in Table 3.8</w:t>
      </w:r>
      <w:r w:rsidRPr="007E2D99">
        <w:t xml:space="preserve"> </w:t>
      </w:r>
      <w:proofErr w:type="gramStart"/>
      <w:r w:rsidRPr="007E2D99">
        <w:t>were</w:t>
      </w:r>
      <w:proofErr w:type="gramEnd"/>
      <w:r w:rsidRPr="007E2D99">
        <w:t xml:space="preserve"> adapted from the work of </w:t>
      </w:r>
      <w:proofErr w:type="spellStart"/>
      <w:r w:rsidRPr="007E2D99">
        <w:t>Biygautane</w:t>
      </w:r>
      <w:proofErr w:type="spellEnd"/>
      <w:r w:rsidRPr="007E2D99">
        <w:t xml:space="preserve"> and Al-</w:t>
      </w:r>
      <w:proofErr w:type="spellStart"/>
      <w:r w:rsidRPr="007E2D99">
        <w:t>Yahya</w:t>
      </w:r>
      <w:proofErr w:type="spellEnd"/>
      <w:r w:rsidRPr="007E2D99">
        <w:t xml:space="preserve"> (2011). The respondent rated each item on a 5-point </w:t>
      </w:r>
      <w:proofErr w:type="spellStart"/>
      <w:r w:rsidRPr="007E2D99">
        <w:t>Likert</w:t>
      </w:r>
      <w:proofErr w:type="spellEnd"/>
      <w:r w:rsidRPr="007E2D99">
        <w:t xml:space="preserve"> scale. The </w:t>
      </w:r>
      <w:proofErr w:type="spellStart"/>
      <w:r w:rsidRPr="007E2D99">
        <w:t>Cronbach</w:t>
      </w:r>
      <w:proofErr w:type="spellEnd"/>
      <w:r w:rsidRPr="007E2D99">
        <w:t xml:space="preserve"> alpha coefficient for the three item LKA scale was </w:t>
      </w:r>
      <w:r w:rsidR="001A2D21" w:rsidRPr="007E2D99">
        <w:t xml:space="preserve">later </w:t>
      </w:r>
      <w:r w:rsidRPr="007E2D99">
        <w:t xml:space="preserve">found to be 0.862. </w:t>
      </w:r>
    </w:p>
    <w:p w14:paraId="48C641C5" w14:textId="77777777" w:rsidR="001A2D21" w:rsidRPr="007E2D99" w:rsidRDefault="001A2D21" w:rsidP="001A2D21">
      <w:pPr>
        <w:spacing w:line="360" w:lineRule="auto"/>
        <w:jc w:val="both"/>
      </w:pPr>
    </w:p>
    <w:p w14:paraId="28FAF730" w14:textId="77777777" w:rsidR="007E2D99" w:rsidRDefault="007E2D99" w:rsidP="001A2D21">
      <w:pPr>
        <w:spacing w:line="360" w:lineRule="auto"/>
        <w:jc w:val="both"/>
        <w:rPr>
          <w:b/>
        </w:rPr>
      </w:pPr>
    </w:p>
    <w:p w14:paraId="7F467577" w14:textId="77777777" w:rsidR="007E2D99" w:rsidRDefault="007E2D99" w:rsidP="001A2D21">
      <w:pPr>
        <w:spacing w:line="360" w:lineRule="auto"/>
        <w:jc w:val="both"/>
        <w:rPr>
          <w:b/>
        </w:rPr>
      </w:pPr>
    </w:p>
    <w:p w14:paraId="554C0823" w14:textId="77777777" w:rsidR="007E2D99" w:rsidRDefault="007E2D99" w:rsidP="001A2D21">
      <w:pPr>
        <w:spacing w:line="360" w:lineRule="auto"/>
        <w:jc w:val="both"/>
        <w:rPr>
          <w:b/>
        </w:rPr>
      </w:pPr>
    </w:p>
    <w:p w14:paraId="2512641E" w14:textId="77777777" w:rsidR="007E2D99" w:rsidRDefault="007E2D99" w:rsidP="001A2D21">
      <w:pPr>
        <w:spacing w:line="360" w:lineRule="auto"/>
        <w:jc w:val="both"/>
        <w:rPr>
          <w:b/>
        </w:rPr>
      </w:pPr>
    </w:p>
    <w:p w14:paraId="42BACB25" w14:textId="77777777" w:rsidR="007E2D99" w:rsidRDefault="007E2D99" w:rsidP="001A2D21">
      <w:pPr>
        <w:spacing w:line="360" w:lineRule="auto"/>
        <w:jc w:val="both"/>
        <w:rPr>
          <w:b/>
        </w:rPr>
      </w:pPr>
    </w:p>
    <w:p w14:paraId="33F35DE5" w14:textId="34DDF989" w:rsidR="001A2D21" w:rsidRPr="007E2D99" w:rsidRDefault="001A2D21" w:rsidP="001A2D21">
      <w:pPr>
        <w:spacing w:line="360" w:lineRule="auto"/>
        <w:jc w:val="both"/>
      </w:pPr>
      <w:r w:rsidRPr="007E2D99">
        <w:rPr>
          <w:b/>
        </w:rPr>
        <w:t>Table 3.8:</w:t>
      </w:r>
      <w:r w:rsidRPr="007E2D99">
        <w:t xml:space="preserve"> Lack of Time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1A2D21" w:rsidRPr="007E2D99" w14:paraId="683E8F3C" w14:textId="77777777" w:rsidTr="001A2D21">
        <w:trPr>
          <w:trHeight w:val="283"/>
        </w:trPr>
        <w:tc>
          <w:tcPr>
            <w:tcW w:w="6384" w:type="dxa"/>
            <w:shd w:val="clear" w:color="auto" w:fill="auto"/>
            <w:noWrap/>
            <w:vAlign w:val="center"/>
          </w:tcPr>
          <w:p w14:paraId="1A65DB4F" w14:textId="4E819E54" w:rsidR="001A2D21" w:rsidRPr="007E2D99" w:rsidRDefault="001A2D21" w:rsidP="001A2D21">
            <w:pPr>
              <w:spacing w:before="100" w:beforeAutospacing="1"/>
              <w:ind w:left="-57"/>
              <w:rPr>
                <w:b/>
              </w:rPr>
            </w:pPr>
            <w:r w:rsidRPr="007E2D99">
              <w:rPr>
                <w:b/>
              </w:rPr>
              <w:t>Lack of Time (LT)</w:t>
            </w:r>
          </w:p>
        </w:tc>
        <w:tc>
          <w:tcPr>
            <w:tcW w:w="2835" w:type="dxa"/>
            <w:shd w:val="clear" w:color="auto" w:fill="auto"/>
            <w:noWrap/>
            <w:vAlign w:val="center"/>
          </w:tcPr>
          <w:p w14:paraId="509B1341" w14:textId="77777777" w:rsidR="001A2D21" w:rsidRPr="007E2D99" w:rsidRDefault="001A2D21" w:rsidP="001A2D21">
            <w:pPr>
              <w:spacing w:before="100" w:beforeAutospacing="1"/>
              <w:ind w:left="-57"/>
              <w:rPr>
                <w:b/>
              </w:rPr>
            </w:pPr>
            <w:r w:rsidRPr="007E2D99">
              <w:rPr>
                <w:b/>
              </w:rPr>
              <w:t>Literature Source</w:t>
            </w:r>
          </w:p>
        </w:tc>
      </w:tr>
      <w:tr w:rsidR="001A2D21" w:rsidRPr="007E2D99" w14:paraId="3E928149"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4309DCD8" w14:textId="303ADADB" w:rsidR="001A2D21" w:rsidRPr="007E2D99" w:rsidRDefault="001A2D21" w:rsidP="001A2D21">
            <w:pPr>
              <w:spacing w:before="100" w:beforeAutospacing="1"/>
              <w:ind w:left="-57"/>
            </w:pPr>
            <w:r w:rsidRPr="007E2D99">
              <w:t xml:space="preserve">In my </w:t>
            </w:r>
            <w:r w:rsidRPr="00C00D76">
              <w:rPr>
                <w:noProof/>
              </w:rPr>
              <w:t>organization</w:t>
            </w:r>
            <w:r w:rsidRPr="007E2D99">
              <w:t>, there is</w:t>
            </w:r>
            <w:r w:rsidR="00C00D76">
              <w:t xml:space="preserve"> a</w:t>
            </w:r>
            <w:r w:rsidRPr="007E2D99">
              <w:t xml:space="preserve"> </w:t>
            </w:r>
            <w:r w:rsidRPr="00C00D76">
              <w:rPr>
                <w:noProof/>
              </w:rPr>
              <w:t>lack</w:t>
            </w:r>
            <w:r w:rsidRPr="007E2D99">
              <w:t xml:space="preserve"> of time for employees to share knowledge formally with other employees (LT1).</w:t>
            </w:r>
          </w:p>
        </w:tc>
        <w:tc>
          <w:tcPr>
            <w:tcW w:w="2835" w:type="dxa"/>
            <w:tcBorders>
              <w:top w:val="nil"/>
              <w:left w:val="nil"/>
              <w:bottom w:val="single" w:sz="4" w:space="0" w:color="auto"/>
              <w:right w:val="single" w:sz="4" w:space="0" w:color="auto"/>
            </w:tcBorders>
            <w:shd w:val="clear" w:color="auto" w:fill="auto"/>
            <w:noWrap/>
            <w:vAlign w:val="center"/>
          </w:tcPr>
          <w:p w14:paraId="6C6A2175" w14:textId="711F7936"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r w:rsidR="001A2D21" w:rsidRPr="007E2D99" w14:paraId="7517C42B"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1576AA0F" w14:textId="5F7A0EC4" w:rsidR="001A2D21" w:rsidRPr="007E2D99" w:rsidRDefault="001A2D21" w:rsidP="001A2D21">
            <w:pPr>
              <w:spacing w:before="100" w:beforeAutospacing="1"/>
              <w:ind w:left="-57"/>
            </w:pPr>
            <w:r w:rsidRPr="007E2D99">
              <w:t xml:space="preserve">In my </w:t>
            </w:r>
            <w:r w:rsidRPr="00C00D76">
              <w:rPr>
                <w:noProof/>
              </w:rPr>
              <w:t>organization</w:t>
            </w:r>
            <w:r w:rsidRPr="007E2D99">
              <w:t>, insufficient amounts of time are spent by employees in teams to create, share, and leverage knowledge (LT2).</w:t>
            </w:r>
          </w:p>
        </w:tc>
        <w:tc>
          <w:tcPr>
            <w:tcW w:w="2835" w:type="dxa"/>
            <w:tcBorders>
              <w:top w:val="nil"/>
              <w:left w:val="nil"/>
              <w:bottom w:val="single" w:sz="4" w:space="0" w:color="auto"/>
              <w:right w:val="single" w:sz="4" w:space="0" w:color="auto"/>
            </w:tcBorders>
            <w:shd w:val="clear" w:color="auto" w:fill="auto"/>
            <w:noWrap/>
            <w:vAlign w:val="center"/>
          </w:tcPr>
          <w:p w14:paraId="0466C171" w14:textId="689562AC"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r w:rsidR="001A2D21" w:rsidRPr="007E2D99" w14:paraId="2A05DDCF" w14:textId="77777777" w:rsidTr="001A2D21">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BCDA7B3" w14:textId="3DEEF51D" w:rsidR="001A2D21" w:rsidRPr="007E2D99" w:rsidRDefault="001A2D21" w:rsidP="001A2D21">
            <w:pPr>
              <w:spacing w:before="100" w:beforeAutospacing="1"/>
              <w:ind w:left="-57"/>
            </w:pPr>
            <w:r w:rsidRPr="007E2D99">
              <w:t xml:space="preserve">In my </w:t>
            </w:r>
            <w:r w:rsidRPr="00C00D76">
              <w:rPr>
                <w:noProof/>
              </w:rPr>
              <w:t>organization</w:t>
            </w:r>
            <w:r w:rsidRPr="007E2D99">
              <w:t>, there is</w:t>
            </w:r>
            <w:r w:rsidR="00C00D76">
              <w:t xml:space="preserve"> a</w:t>
            </w:r>
            <w:r w:rsidRPr="007E2D99">
              <w:t xml:space="preserve"> </w:t>
            </w:r>
            <w:r w:rsidRPr="00C00D76">
              <w:rPr>
                <w:noProof/>
              </w:rPr>
              <w:t>lack</w:t>
            </w:r>
            <w:r w:rsidRPr="007E2D99">
              <w:t xml:space="preserve"> of time for employees to participate in social interaction within the workplace (LT3).</w:t>
            </w:r>
          </w:p>
        </w:tc>
        <w:tc>
          <w:tcPr>
            <w:tcW w:w="2835" w:type="dxa"/>
            <w:tcBorders>
              <w:top w:val="nil"/>
              <w:left w:val="nil"/>
              <w:bottom w:val="single" w:sz="4" w:space="0" w:color="auto"/>
              <w:right w:val="single" w:sz="4" w:space="0" w:color="auto"/>
            </w:tcBorders>
            <w:shd w:val="clear" w:color="auto" w:fill="auto"/>
            <w:noWrap/>
            <w:vAlign w:val="center"/>
          </w:tcPr>
          <w:p w14:paraId="0BA73E18" w14:textId="3AB01ADD"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bl>
    <w:p w14:paraId="69E3E812" w14:textId="7551768B" w:rsidR="001A2D21" w:rsidRPr="007E2D99" w:rsidRDefault="001A2D21" w:rsidP="00653DFD">
      <w:pPr>
        <w:spacing w:line="360" w:lineRule="auto"/>
        <w:jc w:val="both"/>
      </w:pPr>
    </w:p>
    <w:p w14:paraId="26C71945" w14:textId="6380EB09" w:rsidR="001A2D21" w:rsidRPr="007E2D99" w:rsidRDefault="0071529A" w:rsidP="00653DFD">
      <w:pPr>
        <w:spacing w:line="360" w:lineRule="auto"/>
        <w:jc w:val="both"/>
      </w:pPr>
      <w:r w:rsidRPr="007E2D99">
        <w:t>3.2.1.2c</w:t>
      </w:r>
      <w:r w:rsidRPr="007E2D99">
        <w:rPr>
          <w:i/>
        </w:rPr>
        <w:t xml:space="preserve"> Financial Constraint (FC)</w:t>
      </w:r>
      <w:r w:rsidR="00653DFD" w:rsidRPr="007E2D99">
        <w:rPr>
          <w:i/>
        </w:rPr>
        <w:t xml:space="preserve"> Scale</w:t>
      </w:r>
      <w:r w:rsidRPr="007E2D99">
        <w:t>: The FC</w:t>
      </w:r>
      <w:r w:rsidR="00653DFD" w:rsidRPr="007E2D99">
        <w:t xml:space="preserve"> </w:t>
      </w:r>
      <w:proofErr w:type="gramStart"/>
      <w:r w:rsidR="00653DFD" w:rsidRPr="007E2D99">
        <w:t>scale</w:t>
      </w:r>
      <w:proofErr w:type="gramEnd"/>
      <w:r w:rsidR="00653DFD" w:rsidRPr="007E2D99">
        <w:t xml:space="preserve"> </w:t>
      </w:r>
      <w:r w:rsidR="00C3774E" w:rsidRPr="007E2D99">
        <w:t xml:space="preserve">which </w:t>
      </w:r>
      <w:r w:rsidR="00653DFD" w:rsidRPr="00C00D76">
        <w:rPr>
          <w:noProof/>
        </w:rPr>
        <w:t>consist</w:t>
      </w:r>
      <w:r w:rsidR="00653DFD" w:rsidRPr="007E2D99">
        <w:t xml:space="preserve"> of </w:t>
      </w:r>
      <w:r w:rsidRPr="007E2D99">
        <w:t xml:space="preserve">two </w:t>
      </w:r>
      <w:r w:rsidR="00653DFD" w:rsidRPr="007E2D99">
        <w:t xml:space="preserve">items </w:t>
      </w:r>
      <w:r w:rsidR="001A2D21" w:rsidRPr="007E2D99">
        <w:t xml:space="preserve">as shown in Table 3.9 </w:t>
      </w:r>
      <w:r w:rsidR="00653DFD" w:rsidRPr="007E2D99">
        <w:t xml:space="preserve">were adapted from the work of </w:t>
      </w:r>
      <w:proofErr w:type="spellStart"/>
      <w:r w:rsidR="00653DFD" w:rsidRPr="007E2D99">
        <w:t>Biygautane</w:t>
      </w:r>
      <w:proofErr w:type="spellEnd"/>
      <w:r w:rsidR="00653DFD" w:rsidRPr="007E2D99">
        <w:t xml:space="preserve"> and Al-</w:t>
      </w:r>
      <w:proofErr w:type="spellStart"/>
      <w:r w:rsidR="00653DFD" w:rsidRPr="007E2D99">
        <w:t>Yahya</w:t>
      </w:r>
      <w:proofErr w:type="spellEnd"/>
      <w:r w:rsidR="00653DFD" w:rsidRPr="007E2D99">
        <w:t xml:space="preserve"> (2011). The respondent rated each item on a 5-point </w:t>
      </w:r>
      <w:proofErr w:type="spellStart"/>
      <w:r w:rsidR="00653DFD" w:rsidRPr="007E2D99">
        <w:t>Likert</w:t>
      </w:r>
      <w:proofErr w:type="spellEnd"/>
      <w:r w:rsidR="00653DFD" w:rsidRPr="007E2D99">
        <w:t xml:space="preserve"> scale. The </w:t>
      </w:r>
      <w:proofErr w:type="spellStart"/>
      <w:r w:rsidR="00653DFD" w:rsidRPr="007E2D99">
        <w:t>Cronbach</w:t>
      </w:r>
      <w:proofErr w:type="spellEnd"/>
      <w:r w:rsidR="00653DFD" w:rsidRPr="007E2D99">
        <w:t xml:space="preserve"> </w:t>
      </w:r>
      <w:r w:rsidRPr="007E2D99">
        <w:t xml:space="preserve">alpha coefficient for the two </w:t>
      </w:r>
      <w:r w:rsidR="00653DFD" w:rsidRPr="007E2D99">
        <w:t xml:space="preserve">item </w:t>
      </w:r>
      <w:r w:rsidRPr="007E2D99">
        <w:t xml:space="preserve">FC </w:t>
      </w:r>
      <w:r w:rsidR="00653DFD" w:rsidRPr="007E2D99">
        <w:t>scale was</w:t>
      </w:r>
      <w:r w:rsidR="001A2D21" w:rsidRPr="007E2D99">
        <w:t xml:space="preserve"> later</w:t>
      </w:r>
      <w:r w:rsidR="00653DFD" w:rsidRPr="007E2D99">
        <w:t xml:space="preserve"> found to be </w:t>
      </w:r>
      <w:r w:rsidRPr="007E2D99">
        <w:t xml:space="preserve">0.826. </w:t>
      </w:r>
    </w:p>
    <w:p w14:paraId="3EF91D45" w14:textId="77777777" w:rsidR="001A2D21" w:rsidRPr="007E2D99" w:rsidRDefault="001A2D21" w:rsidP="00653DFD">
      <w:pPr>
        <w:spacing w:line="360" w:lineRule="auto"/>
        <w:jc w:val="both"/>
      </w:pPr>
    </w:p>
    <w:p w14:paraId="044E019F" w14:textId="3CE205DD" w:rsidR="001A2D21" w:rsidRPr="007E2D99" w:rsidRDefault="001A2D21" w:rsidP="001A2D21">
      <w:pPr>
        <w:spacing w:line="360" w:lineRule="auto"/>
        <w:jc w:val="both"/>
      </w:pPr>
      <w:r w:rsidRPr="007E2D99">
        <w:rPr>
          <w:b/>
        </w:rPr>
        <w:t>Table 3.9:</w:t>
      </w:r>
      <w:r w:rsidRPr="007E2D99">
        <w:t xml:space="preserve"> Financial Constraint Constructs and Items</w:t>
      </w: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693"/>
      </w:tblGrid>
      <w:tr w:rsidR="001A2D21" w:rsidRPr="007E2D99" w14:paraId="1295236F" w14:textId="77777777" w:rsidTr="007E2D99">
        <w:trPr>
          <w:trHeight w:val="283"/>
        </w:trPr>
        <w:tc>
          <w:tcPr>
            <w:tcW w:w="6384" w:type="dxa"/>
            <w:shd w:val="clear" w:color="auto" w:fill="auto"/>
            <w:noWrap/>
            <w:vAlign w:val="center"/>
          </w:tcPr>
          <w:p w14:paraId="3FA0D148" w14:textId="41304067" w:rsidR="001A2D21" w:rsidRPr="007E2D99" w:rsidRDefault="001A2D21" w:rsidP="001A2D21">
            <w:pPr>
              <w:spacing w:before="100" w:beforeAutospacing="1"/>
              <w:ind w:left="-57"/>
              <w:rPr>
                <w:b/>
              </w:rPr>
            </w:pPr>
            <w:r w:rsidRPr="007E2D99">
              <w:rPr>
                <w:b/>
              </w:rPr>
              <w:t>Financial Constraint (FC)</w:t>
            </w:r>
          </w:p>
        </w:tc>
        <w:tc>
          <w:tcPr>
            <w:tcW w:w="2693" w:type="dxa"/>
            <w:shd w:val="clear" w:color="auto" w:fill="auto"/>
            <w:noWrap/>
            <w:vAlign w:val="center"/>
          </w:tcPr>
          <w:p w14:paraId="17898A8E" w14:textId="77777777" w:rsidR="001A2D21" w:rsidRPr="007E2D99" w:rsidRDefault="001A2D21" w:rsidP="001A2D21">
            <w:pPr>
              <w:spacing w:before="100" w:beforeAutospacing="1"/>
              <w:ind w:left="-57"/>
              <w:rPr>
                <w:b/>
              </w:rPr>
            </w:pPr>
            <w:r w:rsidRPr="007E2D99">
              <w:rPr>
                <w:b/>
              </w:rPr>
              <w:t>Literature Source</w:t>
            </w:r>
          </w:p>
        </w:tc>
      </w:tr>
      <w:tr w:rsidR="001A2D21" w:rsidRPr="007E2D99" w14:paraId="7E51EE4B" w14:textId="77777777" w:rsidTr="007E2D99">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7E7D157D" w14:textId="4540306D" w:rsidR="001A2D21" w:rsidRPr="007E2D99" w:rsidRDefault="001A2D21" w:rsidP="001A2D21">
            <w:pPr>
              <w:spacing w:before="100" w:beforeAutospacing="1"/>
              <w:ind w:left="-57"/>
            </w:pPr>
            <w:r w:rsidRPr="007E2D99">
              <w:t xml:space="preserve">In my </w:t>
            </w:r>
            <w:r w:rsidRPr="00C00D76">
              <w:rPr>
                <w:noProof/>
              </w:rPr>
              <w:t>organization</w:t>
            </w:r>
            <w:r w:rsidRPr="007E2D99">
              <w:t>, there is</w:t>
            </w:r>
            <w:r w:rsidR="00C00D76">
              <w:t xml:space="preserve"> a</w:t>
            </w:r>
            <w:r w:rsidRPr="007E2D99">
              <w:t xml:space="preserve"> </w:t>
            </w:r>
            <w:r w:rsidRPr="00C00D76">
              <w:rPr>
                <w:noProof/>
              </w:rPr>
              <w:t>lack</w:t>
            </w:r>
            <w:r w:rsidRPr="007E2D99">
              <w:t xml:space="preserve"> of capital for knowledge management systems (e.g., databases, ERP, etc.) (FC1).</w:t>
            </w:r>
          </w:p>
        </w:tc>
        <w:tc>
          <w:tcPr>
            <w:tcW w:w="2693" w:type="dxa"/>
            <w:tcBorders>
              <w:top w:val="nil"/>
              <w:left w:val="nil"/>
              <w:bottom w:val="single" w:sz="4" w:space="0" w:color="auto"/>
              <w:right w:val="single" w:sz="4" w:space="0" w:color="auto"/>
            </w:tcBorders>
            <w:shd w:val="clear" w:color="auto" w:fill="auto"/>
            <w:noWrap/>
            <w:vAlign w:val="center"/>
          </w:tcPr>
          <w:p w14:paraId="1FAE5725" w14:textId="2EFAA75C"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r w:rsidR="001A2D21" w:rsidRPr="007E2D99" w14:paraId="61D20C15" w14:textId="77777777" w:rsidTr="007E2D99">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82FBADE" w14:textId="662E0960" w:rsidR="001A2D21" w:rsidRPr="007E2D99" w:rsidRDefault="001A2D21" w:rsidP="001A2D21">
            <w:pPr>
              <w:spacing w:before="100" w:beforeAutospacing="1"/>
              <w:ind w:left="-57"/>
            </w:pPr>
            <w:r w:rsidRPr="007E2D99">
              <w:t xml:space="preserve">In my </w:t>
            </w:r>
            <w:r w:rsidRPr="00C00D76">
              <w:rPr>
                <w:noProof/>
              </w:rPr>
              <w:t>organization</w:t>
            </w:r>
            <w:r w:rsidRPr="007E2D99">
              <w:t>, there is</w:t>
            </w:r>
            <w:r w:rsidR="00C00D76">
              <w:t xml:space="preserve"> a</w:t>
            </w:r>
            <w:r w:rsidRPr="007E2D99">
              <w:t xml:space="preserve"> </w:t>
            </w:r>
            <w:r w:rsidRPr="00C00D76">
              <w:rPr>
                <w:noProof/>
              </w:rPr>
              <w:t>lack</w:t>
            </w:r>
            <w:r w:rsidRPr="007E2D99">
              <w:t xml:space="preserve"> of an operational budget for knowledge management (e.g., incentives, training etc.) (FC2).</w:t>
            </w:r>
          </w:p>
        </w:tc>
        <w:tc>
          <w:tcPr>
            <w:tcW w:w="2693" w:type="dxa"/>
            <w:tcBorders>
              <w:top w:val="nil"/>
              <w:left w:val="nil"/>
              <w:bottom w:val="single" w:sz="4" w:space="0" w:color="auto"/>
              <w:right w:val="single" w:sz="4" w:space="0" w:color="auto"/>
            </w:tcBorders>
            <w:shd w:val="clear" w:color="auto" w:fill="auto"/>
            <w:noWrap/>
            <w:vAlign w:val="center"/>
          </w:tcPr>
          <w:p w14:paraId="4A20A7CC" w14:textId="6D651C2B" w:rsidR="001A2D21" w:rsidRPr="007E2D99" w:rsidRDefault="001A2D21" w:rsidP="001A2D21">
            <w:pPr>
              <w:spacing w:before="100" w:beforeAutospacing="1"/>
              <w:ind w:left="-57"/>
            </w:pPr>
            <w:proofErr w:type="spellStart"/>
            <w:r w:rsidRPr="007E2D99">
              <w:t>Biygautane</w:t>
            </w:r>
            <w:proofErr w:type="spellEnd"/>
            <w:r w:rsidRPr="007E2D99">
              <w:t xml:space="preserve"> and Al-</w:t>
            </w:r>
            <w:proofErr w:type="spellStart"/>
            <w:r w:rsidRPr="007E2D99">
              <w:t>Yahya</w:t>
            </w:r>
            <w:proofErr w:type="spellEnd"/>
            <w:r w:rsidRPr="007E2D99">
              <w:t xml:space="preserve"> (2011)</w:t>
            </w:r>
          </w:p>
        </w:tc>
      </w:tr>
    </w:tbl>
    <w:p w14:paraId="09BBBEC0" w14:textId="10046356" w:rsidR="001A2D21" w:rsidRPr="007E2D99" w:rsidRDefault="001A2D21" w:rsidP="00653DFD">
      <w:pPr>
        <w:spacing w:line="360" w:lineRule="auto"/>
        <w:jc w:val="both"/>
        <w:rPr>
          <w:b/>
        </w:rPr>
      </w:pPr>
    </w:p>
    <w:p w14:paraId="00A045FC" w14:textId="60609DDD" w:rsidR="0071529A" w:rsidRPr="007E2D99" w:rsidRDefault="0071529A" w:rsidP="0071529A">
      <w:pPr>
        <w:pStyle w:val="ListParagraph"/>
        <w:numPr>
          <w:ilvl w:val="3"/>
          <w:numId w:val="2"/>
        </w:numPr>
        <w:spacing w:line="360" w:lineRule="auto"/>
        <w:jc w:val="both"/>
        <w:rPr>
          <w:b/>
        </w:rPr>
      </w:pPr>
      <w:r w:rsidRPr="007E2D99">
        <w:rPr>
          <w:b/>
        </w:rPr>
        <w:t>Knowledge management practices research instruments</w:t>
      </w:r>
    </w:p>
    <w:p w14:paraId="3305BD80" w14:textId="73C1D864" w:rsidR="00653DFD" w:rsidRPr="007E2D99" w:rsidRDefault="0071529A" w:rsidP="00653DFD">
      <w:pPr>
        <w:spacing w:line="360" w:lineRule="auto"/>
        <w:jc w:val="both"/>
      </w:pPr>
      <w:r w:rsidRPr="007E2D99">
        <w:t xml:space="preserve">3.2.1.3a </w:t>
      </w:r>
      <w:r w:rsidRPr="007E2D99">
        <w:rPr>
          <w:i/>
        </w:rPr>
        <w:t>Knowledge Creation (KMC) Scale</w:t>
      </w:r>
      <w:r w:rsidRPr="007E2D99">
        <w:t xml:space="preserve">: The KMC </w:t>
      </w:r>
      <w:proofErr w:type="gramStart"/>
      <w:r w:rsidRPr="007E2D99">
        <w:t>scale</w:t>
      </w:r>
      <w:proofErr w:type="gramEnd"/>
      <w:r w:rsidRPr="007E2D99">
        <w:t xml:space="preserve"> </w:t>
      </w:r>
      <w:r w:rsidR="00C3774E" w:rsidRPr="007E2D99">
        <w:t xml:space="preserve">which </w:t>
      </w:r>
      <w:r w:rsidRPr="00C00D76">
        <w:rPr>
          <w:noProof/>
        </w:rPr>
        <w:t>consist</w:t>
      </w:r>
      <w:r w:rsidRPr="007E2D99">
        <w:t xml:space="preserve"> of four items </w:t>
      </w:r>
      <w:r w:rsidR="00582E3C" w:rsidRPr="007E2D99">
        <w:t xml:space="preserve">as shown in Table 3.10 </w:t>
      </w:r>
      <w:r w:rsidRPr="007E2D99">
        <w:t xml:space="preserve">were adapted from the work of Lawson (2003). The respondent rated each item on a 5-point </w:t>
      </w:r>
      <w:proofErr w:type="spellStart"/>
      <w:r w:rsidRPr="007E2D99">
        <w:t>Likert</w:t>
      </w:r>
      <w:proofErr w:type="spellEnd"/>
      <w:r w:rsidRPr="007E2D99">
        <w:t xml:space="preserve"> scale. The </w:t>
      </w:r>
      <w:proofErr w:type="spellStart"/>
      <w:r w:rsidRPr="007E2D99">
        <w:t>Cronbach</w:t>
      </w:r>
      <w:proofErr w:type="spellEnd"/>
      <w:r w:rsidRPr="007E2D99">
        <w:t xml:space="preserve"> alpha coefficient for the four item K</w:t>
      </w:r>
      <w:r w:rsidR="004C77F0" w:rsidRPr="007E2D99">
        <w:t>M</w:t>
      </w:r>
      <w:r w:rsidRPr="007E2D99">
        <w:t xml:space="preserve">C scale was </w:t>
      </w:r>
      <w:r w:rsidR="00582E3C" w:rsidRPr="007E2D99">
        <w:t xml:space="preserve">later </w:t>
      </w:r>
      <w:r w:rsidRPr="007E2D99">
        <w:t xml:space="preserve">found to be 0.864. </w:t>
      </w:r>
    </w:p>
    <w:p w14:paraId="6B00C5DE" w14:textId="77777777" w:rsidR="00582E3C" w:rsidRPr="007E2D99" w:rsidRDefault="00582E3C" w:rsidP="00653DFD">
      <w:pPr>
        <w:spacing w:line="360" w:lineRule="auto"/>
        <w:jc w:val="both"/>
      </w:pPr>
    </w:p>
    <w:p w14:paraId="0E24A096" w14:textId="6A5E5485" w:rsidR="00582E3C" w:rsidRPr="007E2D99" w:rsidRDefault="00582E3C" w:rsidP="00582E3C">
      <w:pPr>
        <w:spacing w:line="360" w:lineRule="auto"/>
        <w:jc w:val="both"/>
      </w:pPr>
      <w:r w:rsidRPr="007E2D99">
        <w:rPr>
          <w:b/>
        </w:rPr>
        <w:t>Table 3.10:</w:t>
      </w:r>
      <w:r w:rsidRPr="007E2D99">
        <w:t xml:space="preserve"> Knowledge Creation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582E3C" w:rsidRPr="007E2D99" w14:paraId="132DC7AF" w14:textId="77777777" w:rsidTr="00582E3C">
        <w:trPr>
          <w:trHeight w:val="283"/>
        </w:trPr>
        <w:tc>
          <w:tcPr>
            <w:tcW w:w="6384" w:type="dxa"/>
            <w:shd w:val="clear" w:color="auto" w:fill="auto"/>
            <w:noWrap/>
            <w:vAlign w:val="center"/>
          </w:tcPr>
          <w:p w14:paraId="2E3143A1" w14:textId="02A376EB" w:rsidR="00582E3C" w:rsidRPr="007E2D99" w:rsidRDefault="00582E3C" w:rsidP="00582E3C">
            <w:pPr>
              <w:spacing w:before="100" w:beforeAutospacing="1"/>
              <w:rPr>
                <w:b/>
              </w:rPr>
            </w:pPr>
            <w:r w:rsidRPr="007E2D99">
              <w:rPr>
                <w:b/>
              </w:rPr>
              <w:t>Knowledge Creation (KC)</w:t>
            </w:r>
          </w:p>
        </w:tc>
        <w:tc>
          <w:tcPr>
            <w:tcW w:w="2835" w:type="dxa"/>
            <w:shd w:val="clear" w:color="auto" w:fill="auto"/>
            <w:noWrap/>
            <w:vAlign w:val="center"/>
          </w:tcPr>
          <w:p w14:paraId="32FC469D" w14:textId="77777777" w:rsidR="00582E3C" w:rsidRPr="007E2D99" w:rsidRDefault="00582E3C" w:rsidP="00B829EE">
            <w:pPr>
              <w:spacing w:before="100" w:beforeAutospacing="1"/>
              <w:ind w:left="-57"/>
              <w:rPr>
                <w:b/>
              </w:rPr>
            </w:pPr>
            <w:r w:rsidRPr="007E2D99">
              <w:rPr>
                <w:b/>
              </w:rPr>
              <w:t>Literature Source</w:t>
            </w:r>
          </w:p>
        </w:tc>
      </w:tr>
      <w:tr w:rsidR="00582E3C" w:rsidRPr="007E2D99" w14:paraId="45B33282"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5E524576" w14:textId="2C2E8D08"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has a mechanism for creating and acquiring knowledge from different sources, such as employees, customers, business partners, and competitors (KMC1).</w:t>
            </w:r>
          </w:p>
        </w:tc>
        <w:tc>
          <w:tcPr>
            <w:tcW w:w="2835" w:type="dxa"/>
            <w:tcBorders>
              <w:top w:val="nil"/>
              <w:left w:val="nil"/>
              <w:bottom w:val="single" w:sz="4" w:space="0" w:color="auto"/>
              <w:right w:val="single" w:sz="4" w:space="0" w:color="auto"/>
            </w:tcBorders>
            <w:shd w:val="clear" w:color="auto" w:fill="auto"/>
            <w:noWrap/>
            <w:vAlign w:val="center"/>
          </w:tcPr>
          <w:p w14:paraId="153FA540" w14:textId="10E5289A" w:rsidR="00582E3C" w:rsidRPr="007E2D99" w:rsidRDefault="00582E3C" w:rsidP="00582E3C">
            <w:pPr>
              <w:spacing w:before="100" w:beforeAutospacing="1"/>
              <w:ind w:left="-57"/>
            </w:pPr>
            <w:r w:rsidRPr="007E2D99">
              <w:t>Lawson (2003)</w:t>
            </w:r>
          </w:p>
        </w:tc>
      </w:tr>
      <w:tr w:rsidR="00582E3C" w:rsidRPr="007E2D99" w14:paraId="15FA2D4C"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06A59027" w14:textId="4253545E"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encourages and has processes in place for the exchange of ideas and knowledge between individuals and groups (KMC2).</w:t>
            </w:r>
          </w:p>
        </w:tc>
        <w:tc>
          <w:tcPr>
            <w:tcW w:w="2835" w:type="dxa"/>
            <w:tcBorders>
              <w:top w:val="nil"/>
              <w:left w:val="nil"/>
              <w:bottom w:val="single" w:sz="4" w:space="0" w:color="auto"/>
              <w:right w:val="single" w:sz="4" w:space="0" w:color="auto"/>
            </w:tcBorders>
            <w:shd w:val="clear" w:color="auto" w:fill="auto"/>
            <w:noWrap/>
            <w:vAlign w:val="center"/>
          </w:tcPr>
          <w:p w14:paraId="1897E35D" w14:textId="11D86B60" w:rsidR="00582E3C" w:rsidRPr="007E2D99" w:rsidRDefault="00582E3C" w:rsidP="00582E3C">
            <w:pPr>
              <w:spacing w:before="100" w:beforeAutospacing="1"/>
              <w:ind w:left="-57"/>
            </w:pPr>
            <w:r w:rsidRPr="007E2D99">
              <w:t>Lawson (2003)</w:t>
            </w:r>
          </w:p>
        </w:tc>
      </w:tr>
      <w:tr w:rsidR="00582E3C" w:rsidRPr="007E2D99" w14:paraId="3784AA6A"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39A86D2A" w14:textId="369BF175"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rewards employees for new ideas and knowledge (KMC3).</w:t>
            </w:r>
          </w:p>
        </w:tc>
        <w:tc>
          <w:tcPr>
            <w:tcW w:w="2835" w:type="dxa"/>
            <w:tcBorders>
              <w:top w:val="nil"/>
              <w:left w:val="nil"/>
              <w:bottom w:val="single" w:sz="4" w:space="0" w:color="auto"/>
              <w:right w:val="single" w:sz="4" w:space="0" w:color="auto"/>
            </w:tcBorders>
            <w:shd w:val="clear" w:color="auto" w:fill="auto"/>
            <w:noWrap/>
            <w:vAlign w:val="center"/>
          </w:tcPr>
          <w:p w14:paraId="0D70B2B6" w14:textId="178AD618" w:rsidR="00582E3C" w:rsidRPr="007E2D99" w:rsidRDefault="00582E3C" w:rsidP="00582E3C">
            <w:pPr>
              <w:spacing w:before="100" w:beforeAutospacing="1"/>
              <w:ind w:left="-57"/>
            </w:pPr>
            <w:r w:rsidRPr="007E2D99">
              <w:t>Lawson (2003)</w:t>
            </w:r>
          </w:p>
        </w:tc>
      </w:tr>
      <w:tr w:rsidR="00582E3C" w:rsidRPr="007E2D99" w14:paraId="67F21600" w14:textId="77777777" w:rsidTr="00582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6379" w:type="dxa"/>
            <w:tcBorders>
              <w:top w:val="nil"/>
              <w:left w:val="single" w:sz="4" w:space="0" w:color="auto"/>
              <w:bottom w:val="single" w:sz="4" w:space="0" w:color="auto"/>
              <w:right w:val="single" w:sz="4" w:space="0" w:color="auto"/>
            </w:tcBorders>
            <w:shd w:val="clear" w:color="auto" w:fill="auto"/>
            <w:noWrap/>
            <w:vAlign w:val="center"/>
          </w:tcPr>
          <w:p w14:paraId="64F313FC" w14:textId="4D42F3C9" w:rsidR="00582E3C" w:rsidRPr="007E2D99" w:rsidRDefault="00582E3C" w:rsidP="00582E3C">
            <w:r w:rsidRPr="007E2D99">
              <w:lastRenderedPageBreak/>
              <w:t xml:space="preserve">My </w:t>
            </w:r>
            <w:r w:rsidRPr="00C00D76">
              <w:rPr>
                <w:noProof/>
              </w:rPr>
              <w:t>organization</w:t>
            </w:r>
            <w:r w:rsidRPr="007E2D99">
              <w:t xml:space="preserve"> has mechanisms for creating new knowledge from existing knowledge (KMC4).</w:t>
            </w:r>
          </w:p>
        </w:tc>
        <w:tc>
          <w:tcPr>
            <w:tcW w:w="2835" w:type="dxa"/>
            <w:tcBorders>
              <w:top w:val="nil"/>
              <w:left w:val="nil"/>
              <w:bottom w:val="single" w:sz="4" w:space="0" w:color="auto"/>
              <w:right w:val="single" w:sz="4" w:space="0" w:color="auto"/>
            </w:tcBorders>
            <w:shd w:val="clear" w:color="auto" w:fill="auto"/>
            <w:noWrap/>
            <w:vAlign w:val="center"/>
          </w:tcPr>
          <w:p w14:paraId="5C529A30" w14:textId="1C8F548B" w:rsidR="00582E3C" w:rsidRPr="007E2D99" w:rsidRDefault="00582E3C" w:rsidP="00582E3C">
            <w:r w:rsidRPr="007E2D99">
              <w:t>Lawson (2003)</w:t>
            </w:r>
          </w:p>
        </w:tc>
      </w:tr>
    </w:tbl>
    <w:p w14:paraId="757F9F5D" w14:textId="1E2F8C43" w:rsidR="001A2D21" w:rsidRPr="007E2D99" w:rsidRDefault="001A2D21" w:rsidP="00653DFD">
      <w:pPr>
        <w:spacing w:line="360" w:lineRule="auto"/>
        <w:jc w:val="both"/>
      </w:pPr>
    </w:p>
    <w:p w14:paraId="5B07D4AD" w14:textId="294742BF" w:rsidR="0071529A" w:rsidRPr="007E2D99" w:rsidRDefault="0071529A" w:rsidP="00653DFD">
      <w:pPr>
        <w:spacing w:line="360" w:lineRule="auto"/>
        <w:jc w:val="both"/>
      </w:pPr>
      <w:r w:rsidRPr="007E2D99">
        <w:t xml:space="preserve">3.2.1.3b </w:t>
      </w:r>
      <w:r w:rsidRPr="007E2D99">
        <w:rPr>
          <w:i/>
        </w:rPr>
        <w:t>Knowledge Capture and Storage (KMCS) Scale</w:t>
      </w:r>
      <w:r w:rsidRPr="007E2D99">
        <w:t xml:space="preserve">: The KMCS scale </w:t>
      </w:r>
      <w:r w:rsidR="00C3774E" w:rsidRPr="007E2D99">
        <w:t xml:space="preserve">which </w:t>
      </w:r>
      <w:r w:rsidRPr="00C00D76">
        <w:rPr>
          <w:noProof/>
        </w:rPr>
        <w:t>consist</w:t>
      </w:r>
      <w:r w:rsidR="00C00D76">
        <w:rPr>
          <w:noProof/>
        </w:rPr>
        <w:t>s</w:t>
      </w:r>
      <w:r w:rsidRPr="007E2D99">
        <w:t xml:space="preserve"> of five items </w:t>
      </w:r>
      <w:r w:rsidR="00582E3C" w:rsidRPr="007E2D99">
        <w:t xml:space="preserve">as shown in Table 3.11 </w:t>
      </w:r>
      <w:proofErr w:type="gramStart"/>
      <w:r w:rsidRPr="007E2D99">
        <w:t>were</w:t>
      </w:r>
      <w:proofErr w:type="gramEnd"/>
      <w:r w:rsidRPr="007E2D99">
        <w:t xml:space="preserve"> adapted from the work of Lawson (2003) and Lee &amp; Wong (2015). The respondent rated each item on a 5-point </w:t>
      </w:r>
      <w:proofErr w:type="spellStart"/>
      <w:r w:rsidRPr="007E2D99">
        <w:t>Likert</w:t>
      </w:r>
      <w:proofErr w:type="spellEnd"/>
      <w:r w:rsidRPr="007E2D99">
        <w:t xml:space="preserve"> scale. The </w:t>
      </w:r>
      <w:proofErr w:type="spellStart"/>
      <w:r w:rsidRPr="007E2D99">
        <w:t>Cronbach</w:t>
      </w:r>
      <w:proofErr w:type="spellEnd"/>
      <w:r w:rsidRPr="007E2D99">
        <w:t xml:space="preserve"> alpha coefficient for the </w:t>
      </w:r>
      <w:r w:rsidR="004C77F0" w:rsidRPr="007E2D99">
        <w:t xml:space="preserve">five </w:t>
      </w:r>
      <w:r w:rsidRPr="007E2D99">
        <w:t xml:space="preserve">item </w:t>
      </w:r>
      <w:r w:rsidR="004C77F0" w:rsidRPr="007E2D99">
        <w:t>KMCS</w:t>
      </w:r>
      <w:r w:rsidRPr="007E2D99">
        <w:t xml:space="preserve"> scale was </w:t>
      </w:r>
      <w:r w:rsidR="00582E3C" w:rsidRPr="007E2D99">
        <w:t xml:space="preserve">later </w:t>
      </w:r>
      <w:r w:rsidRPr="007E2D99">
        <w:t xml:space="preserve">found to be </w:t>
      </w:r>
      <w:r w:rsidR="004C77F0" w:rsidRPr="007E2D99">
        <w:t>0.865.</w:t>
      </w:r>
    </w:p>
    <w:p w14:paraId="2BBD403A" w14:textId="77777777" w:rsidR="00A37A9E" w:rsidRPr="007E2D99" w:rsidRDefault="00A37A9E" w:rsidP="00653DFD">
      <w:pPr>
        <w:spacing w:line="360" w:lineRule="auto"/>
        <w:jc w:val="both"/>
      </w:pPr>
    </w:p>
    <w:p w14:paraId="73CBCACC" w14:textId="0EF196FA" w:rsidR="00582E3C" w:rsidRPr="007E2D99" w:rsidRDefault="00582E3C" w:rsidP="00582E3C">
      <w:pPr>
        <w:spacing w:line="360" w:lineRule="auto"/>
        <w:jc w:val="both"/>
      </w:pPr>
      <w:r w:rsidRPr="007E2D99">
        <w:rPr>
          <w:b/>
        </w:rPr>
        <w:t>Table 3.11:</w:t>
      </w:r>
      <w:r w:rsidRPr="007E2D99">
        <w:t xml:space="preserve"> Knowledge Capture and Storage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582E3C" w:rsidRPr="007E2D99" w14:paraId="694B4408" w14:textId="77777777" w:rsidTr="00582E3C">
        <w:trPr>
          <w:trHeight w:val="283"/>
        </w:trPr>
        <w:tc>
          <w:tcPr>
            <w:tcW w:w="6384" w:type="dxa"/>
            <w:shd w:val="clear" w:color="auto" w:fill="auto"/>
            <w:noWrap/>
            <w:vAlign w:val="center"/>
          </w:tcPr>
          <w:p w14:paraId="6C2FE912" w14:textId="1BFA945D" w:rsidR="00582E3C" w:rsidRPr="007E2D99" w:rsidRDefault="00582E3C" w:rsidP="00B829EE">
            <w:pPr>
              <w:spacing w:before="100" w:beforeAutospacing="1"/>
              <w:rPr>
                <w:b/>
              </w:rPr>
            </w:pPr>
            <w:r w:rsidRPr="007E2D99">
              <w:rPr>
                <w:b/>
              </w:rPr>
              <w:t>Knowledge Capture and Storage (KMCS)</w:t>
            </w:r>
          </w:p>
        </w:tc>
        <w:tc>
          <w:tcPr>
            <w:tcW w:w="2835" w:type="dxa"/>
            <w:shd w:val="clear" w:color="auto" w:fill="auto"/>
            <w:noWrap/>
            <w:vAlign w:val="center"/>
          </w:tcPr>
          <w:p w14:paraId="050D4636" w14:textId="77777777" w:rsidR="00582E3C" w:rsidRPr="007E2D99" w:rsidRDefault="00582E3C" w:rsidP="00B829EE">
            <w:pPr>
              <w:spacing w:before="100" w:beforeAutospacing="1"/>
              <w:ind w:left="-57"/>
              <w:rPr>
                <w:b/>
              </w:rPr>
            </w:pPr>
            <w:r w:rsidRPr="007E2D99">
              <w:rPr>
                <w:b/>
              </w:rPr>
              <w:t>Literature Source</w:t>
            </w:r>
          </w:p>
        </w:tc>
      </w:tr>
      <w:tr w:rsidR="00582E3C" w:rsidRPr="007E2D99" w14:paraId="398DD6AC"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077DCC83" w14:textId="1636E501"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responds to employees’ ideas and documents them for further development (KMCS1).</w:t>
            </w:r>
          </w:p>
        </w:tc>
        <w:tc>
          <w:tcPr>
            <w:tcW w:w="2835" w:type="dxa"/>
            <w:tcBorders>
              <w:top w:val="nil"/>
              <w:left w:val="nil"/>
              <w:bottom w:val="single" w:sz="4" w:space="0" w:color="auto"/>
              <w:right w:val="single" w:sz="4" w:space="0" w:color="auto"/>
            </w:tcBorders>
            <w:shd w:val="clear" w:color="auto" w:fill="auto"/>
            <w:noWrap/>
            <w:vAlign w:val="center"/>
          </w:tcPr>
          <w:p w14:paraId="001B7CC2" w14:textId="01B8751F" w:rsidR="00582E3C" w:rsidRPr="007E2D99" w:rsidRDefault="00582E3C" w:rsidP="00582E3C">
            <w:pPr>
              <w:spacing w:before="100" w:beforeAutospacing="1"/>
              <w:ind w:left="-57"/>
            </w:pPr>
            <w:r w:rsidRPr="007E2D99">
              <w:t>Lawson (2003)</w:t>
            </w:r>
          </w:p>
        </w:tc>
      </w:tr>
      <w:tr w:rsidR="00582E3C" w:rsidRPr="007E2D99" w14:paraId="10049950"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1171672B" w14:textId="52FC1541"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has mechanisms in place to capture knowledge from employees, customers, and business partners and </w:t>
            </w:r>
            <w:r w:rsidRPr="00C00D76">
              <w:rPr>
                <w:noProof/>
              </w:rPr>
              <w:t>utilize</w:t>
            </w:r>
            <w:r w:rsidRPr="007E2D99">
              <w:t xml:space="preserve"> it within the </w:t>
            </w:r>
            <w:r w:rsidRPr="00C00D76">
              <w:rPr>
                <w:noProof/>
              </w:rPr>
              <w:t>organization</w:t>
            </w:r>
            <w:r w:rsidRPr="007E2D99">
              <w:t xml:space="preserve"> (KMCS2).</w:t>
            </w:r>
          </w:p>
        </w:tc>
        <w:tc>
          <w:tcPr>
            <w:tcW w:w="2835" w:type="dxa"/>
            <w:tcBorders>
              <w:top w:val="nil"/>
              <w:left w:val="nil"/>
              <w:bottom w:val="single" w:sz="4" w:space="0" w:color="auto"/>
              <w:right w:val="single" w:sz="4" w:space="0" w:color="auto"/>
            </w:tcBorders>
            <w:shd w:val="clear" w:color="auto" w:fill="auto"/>
            <w:noWrap/>
            <w:vAlign w:val="center"/>
          </w:tcPr>
          <w:p w14:paraId="468FA6F3" w14:textId="1C71E61A" w:rsidR="00582E3C" w:rsidRPr="007E2D99" w:rsidRDefault="00582E3C" w:rsidP="00582E3C">
            <w:pPr>
              <w:spacing w:before="100" w:beforeAutospacing="1"/>
              <w:ind w:left="-57"/>
            </w:pPr>
            <w:r w:rsidRPr="007E2D99">
              <w:t>Lawson (2003)</w:t>
            </w:r>
          </w:p>
        </w:tc>
      </w:tr>
      <w:tr w:rsidR="00582E3C" w:rsidRPr="007E2D99" w14:paraId="4BC399A7"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1B7A4E28" w14:textId="2BC839CD"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has mechanisms in place to patent and copyright new knowledge (KMCS3).</w:t>
            </w:r>
          </w:p>
        </w:tc>
        <w:tc>
          <w:tcPr>
            <w:tcW w:w="2835" w:type="dxa"/>
            <w:tcBorders>
              <w:top w:val="nil"/>
              <w:left w:val="nil"/>
              <w:bottom w:val="single" w:sz="4" w:space="0" w:color="auto"/>
              <w:right w:val="single" w:sz="4" w:space="0" w:color="auto"/>
            </w:tcBorders>
            <w:shd w:val="clear" w:color="auto" w:fill="auto"/>
            <w:noWrap/>
            <w:vAlign w:val="center"/>
          </w:tcPr>
          <w:p w14:paraId="3E1521EF" w14:textId="589543FF" w:rsidR="00582E3C" w:rsidRPr="007E2D99" w:rsidRDefault="00582E3C" w:rsidP="00582E3C">
            <w:pPr>
              <w:spacing w:before="100" w:beforeAutospacing="1"/>
              <w:ind w:left="-57"/>
            </w:pPr>
            <w:r w:rsidRPr="007E2D99">
              <w:t>Lawson (2003)</w:t>
            </w:r>
          </w:p>
        </w:tc>
      </w:tr>
      <w:tr w:rsidR="00582E3C" w:rsidRPr="007E2D99" w14:paraId="254B40B7" w14:textId="77777777" w:rsidTr="00B829EE">
        <w:trPr>
          <w:trHeight w:val="283"/>
        </w:trPr>
        <w:tc>
          <w:tcPr>
            <w:tcW w:w="6384" w:type="dxa"/>
            <w:tcBorders>
              <w:top w:val="nil"/>
              <w:left w:val="single" w:sz="4" w:space="0" w:color="auto"/>
              <w:bottom w:val="nil"/>
              <w:right w:val="single" w:sz="4" w:space="0" w:color="auto"/>
            </w:tcBorders>
            <w:shd w:val="clear" w:color="auto" w:fill="auto"/>
            <w:noWrap/>
            <w:vAlign w:val="center"/>
          </w:tcPr>
          <w:p w14:paraId="4D913E29" w14:textId="25BCF77C" w:rsidR="00582E3C" w:rsidRPr="007E2D99" w:rsidRDefault="00582E3C" w:rsidP="00582E3C">
            <w:pPr>
              <w:spacing w:before="100" w:beforeAutospacing="1"/>
              <w:ind w:left="-57"/>
            </w:pPr>
            <w:r w:rsidRPr="007E2D99">
              <w:t xml:space="preserve">In my </w:t>
            </w:r>
            <w:r w:rsidRPr="00C00D76">
              <w:rPr>
                <w:noProof/>
              </w:rPr>
              <w:t>organization</w:t>
            </w:r>
            <w:r w:rsidRPr="007E2D99">
              <w:t>, captured knowledge is codified and stored in the company’s knowledge repositories (KMCS4)</w:t>
            </w:r>
          </w:p>
        </w:tc>
        <w:tc>
          <w:tcPr>
            <w:tcW w:w="2835" w:type="dxa"/>
            <w:tcBorders>
              <w:top w:val="nil"/>
              <w:left w:val="nil"/>
              <w:bottom w:val="nil"/>
              <w:right w:val="single" w:sz="4" w:space="0" w:color="auto"/>
            </w:tcBorders>
            <w:shd w:val="clear" w:color="auto" w:fill="auto"/>
            <w:noWrap/>
            <w:vAlign w:val="center"/>
          </w:tcPr>
          <w:p w14:paraId="580A7C31" w14:textId="5D6F1B0C" w:rsidR="00582E3C" w:rsidRPr="007E2D99" w:rsidRDefault="00582E3C" w:rsidP="00582E3C">
            <w:pPr>
              <w:spacing w:before="100" w:beforeAutospacing="1"/>
              <w:ind w:left="-57"/>
            </w:pPr>
            <w:r w:rsidRPr="007E2D99">
              <w:t>Lee and Wong (2015)</w:t>
            </w:r>
          </w:p>
        </w:tc>
      </w:tr>
      <w:tr w:rsidR="00582E3C" w:rsidRPr="007E2D99" w14:paraId="5E32681D" w14:textId="77777777" w:rsidTr="00B829EE">
        <w:trPr>
          <w:trHeight w:val="283"/>
        </w:trPr>
        <w:tc>
          <w:tcPr>
            <w:tcW w:w="63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E68F2" w14:textId="0A6D94BF" w:rsidR="00582E3C" w:rsidRPr="007E2D99" w:rsidRDefault="00582E3C" w:rsidP="00582E3C">
            <w:pPr>
              <w:spacing w:before="100" w:beforeAutospacing="1"/>
              <w:ind w:left="-57"/>
            </w:pPr>
            <w:r w:rsidRPr="007E2D99">
              <w:t>Stored knowledge is readily accessible for employees who need it (KMCS5).</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050CFC29" w14:textId="28F020C1" w:rsidR="00582E3C" w:rsidRPr="007E2D99" w:rsidRDefault="00582E3C" w:rsidP="00582E3C">
            <w:pPr>
              <w:spacing w:before="100" w:beforeAutospacing="1"/>
              <w:ind w:left="-57"/>
            </w:pPr>
            <w:r w:rsidRPr="007E2D99">
              <w:t>Lawson (2003)</w:t>
            </w:r>
          </w:p>
        </w:tc>
      </w:tr>
    </w:tbl>
    <w:p w14:paraId="176B1FB6" w14:textId="22D58810" w:rsidR="00582E3C" w:rsidRPr="007E2D99" w:rsidRDefault="00582E3C" w:rsidP="00653DFD">
      <w:pPr>
        <w:spacing w:line="360" w:lineRule="auto"/>
        <w:jc w:val="both"/>
      </w:pPr>
    </w:p>
    <w:p w14:paraId="221BEA0B" w14:textId="341A629A" w:rsidR="00582E3C" w:rsidRPr="007E2D99" w:rsidRDefault="004C77F0" w:rsidP="004C77F0">
      <w:pPr>
        <w:spacing w:line="360" w:lineRule="auto"/>
        <w:jc w:val="both"/>
      </w:pPr>
      <w:r w:rsidRPr="007E2D99">
        <w:t xml:space="preserve">3.2.1.3c </w:t>
      </w:r>
      <w:r w:rsidRPr="007E2D99">
        <w:rPr>
          <w:i/>
        </w:rPr>
        <w:t xml:space="preserve">Knowledge Sharing </w:t>
      </w:r>
      <w:r w:rsidR="00CE7068" w:rsidRPr="007E2D99">
        <w:rPr>
          <w:i/>
        </w:rPr>
        <w:t>(</w:t>
      </w:r>
      <w:r w:rsidRPr="007E2D99">
        <w:rPr>
          <w:i/>
        </w:rPr>
        <w:t>KMSH)</w:t>
      </w:r>
      <w:r w:rsidR="00CE7068" w:rsidRPr="007E2D99">
        <w:rPr>
          <w:i/>
        </w:rPr>
        <w:t xml:space="preserve"> Scale</w:t>
      </w:r>
      <w:r w:rsidRPr="007E2D99">
        <w:t xml:space="preserve">: The KMSH scale </w:t>
      </w:r>
      <w:r w:rsidR="00C3774E" w:rsidRPr="007E2D99">
        <w:t xml:space="preserve">which </w:t>
      </w:r>
      <w:r w:rsidRPr="00C00D76">
        <w:rPr>
          <w:noProof/>
        </w:rPr>
        <w:t>consist</w:t>
      </w:r>
      <w:r w:rsidR="00C00D76">
        <w:rPr>
          <w:noProof/>
        </w:rPr>
        <w:t>s</w:t>
      </w:r>
      <w:r w:rsidRPr="007E2D99">
        <w:t xml:space="preserve"> of four items</w:t>
      </w:r>
      <w:r w:rsidR="00582E3C" w:rsidRPr="007E2D99">
        <w:t xml:space="preserve"> as shown in Table 3.12</w:t>
      </w:r>
      <w:r w:rsidRPr="007E2D99">
        <w:t xml:space="preserve">, out of three items were adapted from the work of Lawson (2003) </w:t>
      </w:r>
      <w:r w:rsidR="00C3774E" w:rsidRPr="007E2D99">
        <w:t>and Lee &amp; Wong (2015). One item</w:t>
      </w:r>
      <w:r w:rsidRPr="007E2D99">
        <w:t xml:space="preserve"> was the contribution of the author. The respondent rated each item on a 5-point </w:t>
      </w:r>
      <w:proofErr w:type="spellStart"/>
      <w:r w:rsidRPr="007E2D99">
        <w:t>Likert</w:t>
      </w:r>
      <w:proofErr w:type="spellEnd"/>
      <w:r w:rsidRPr="007E2D99">
        <w:t xml:space="preserve"> scale. The </w:t>
      </w:r>
      <w:proofErr w:type="spellStart"/>
      <w:r w:rsidRPr="007E2D99">
        <w:t>Cronbach</w:t>
      </w:r>
      <w:proofErr w:type="spellEnd"/>
      <w:r w:rsidRPr="007E2D99">
        <w:t xml:space="preserve"> alpha coefficient for the four item KMSH scale was </w:t>
      </w:r>
      <w:r w:rsidR="00582E3C" w:rsidRPr="007E2D99">
        <w:t xml:space="preserve">later </w:t>
      </w:r>
      <w:r w:rsidRPr="007E2D99">
        <w:t xml:space="preserve">found to be </w:t>
      </w:r>
      <w:r w:rsidR="00A37A9E" w:rsidRPr="007E2D99">
        <w:t>0.854.</w:t>
      </w:r>
    </w:p>
    <w:p w14:paraId="450CC29A" w14:textId="77777777" w:rsidR="00A37A9E" w:rsidRPr="007E2D99" w:rsidRDefault="00A37A9E" w:rsidP="004C77F0">
      <w:pPr>
        <w:spacing w:line="360" w:lineRule="auto"/>
        <w:jc w:val="both"/>
      </w:pPr>
    </w:p>
    <w:p w14:paraId="4ECBCD47" w14:textId="5D885948" w:rsidR="00582E3C" w:rsidRPr="007E2D99" w:rsidRDefault="00582E3C" w:rsidP="00582E3C">
      <w:pPr>
        <w:spacing w:line="360" w:lineRule="auto"/>
        <w:jc w:val="both"/>
      </w:pPr>
      <w:r w:rsidRPr="007E2D99">
        <w:rPr>
          <w:b/>
        </w:rPr>
        <w:t>Table 3.12:</w:t>
      </w:r>
      <w:r w:rsidRPr="007E2D99">
        <w:t xml:space="preserve"> Knowledge Sharing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582E3C" w:rsidRPr="007E2D99" w14:paraId="6CEBF626" w14:textId="77777777" w:rsidTr="00B829EE">
        <w:trPr>
          <w:trHeight w:val="283"/>
        </w:trPr>
        <w:tc>
          <w:tcPr>
            <w:tcW w:w="6384" w:type="dxa"/>
            <w:shd w:val="clear" w:color="auto" w:fill="auto"/>
            <w:noWrap/>
            <w:vAlign w:val="center"/>
          </w:tcPr>
          <w:p w14:paraId="7B8EEA57" w14:textId="250386B8" w:rsidR="00582E3C" w:rsidRPr="007E2D99" w:rsidRDefault="00582E3C" w:rsidP="00B829EE">
            <w:pPr>
              <w:spacing w:before="100" w:beforeAutospacing="1"/>
              <w:rPr>
                <w:b/>
              </w:rPr>
            </w:pPr>
            <w:r w:rsidRPr="007E2D99">
              <w:rPr>
                <w:b/>
              </w:rPr>
              <w:t>Knowledge Sharing (KMSH)</w:t>
            </w:r>
          </w:p>
        </w:tc>
        <w:tc>
          <w:tcPr>
            <w:tcW w:w="2835" w:type="dxa"/>
            <w:shd w:val="clear" w:color="auto" w:fill="auto"/>
            <w:noWrap/>
            <w:vAlign w:val="center"/>
          </w:tcPr>
          <w:p w14:paraId="34C10BBC" w14:textId="77777777" w:rsidR="00582E3C" w:rsidRPr="007E2D99" w:rsidRDefault="00582E3C" w:rsidP="00B829EE">
            <w:pPr>
              <w:spacing w:before="100" w:beforeAutospacing="1"/>
              <w:ind w:left="-57"/>
              <w:rPr>
                <w:b/>
              </w:rPr>
            </w:pPr>
            <w:r w:rsidRPr="007E2D99">
              <w:rPr>
                <w:b/>
              </w:rPr>
              <w:t>Literature Source</w:t>
            </w:r>
          </w:p>
        </w:tc>
      </w:tr>
      <w:tr w:rsidR="00582E3C" w:rsidRPr="007E2D99" w14:paraId="270CC479"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334EFB41" w14:textId="437B5344"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sends out timely reports and newsletters to employees, customers, and other relevant </w:t>
            </w:r>
            <w:r w:rsidRPr="00C00D76">
              <w:rPr>
                <w:noProof/>
              </w:rPr>
              <w:t>organizations</w:t>
            </w:r>
            <w:r w:rsidRPr="007E2D99">
              <w:t xml:space="preserve"> (KMSH1).</w:t>
            </w:r>
          </w:p>
        </w:tc>
        <w:tc>
          <w:tcPr>
            <w:tcW w:w="2835" w:type="dxa"/>
            <w:tcBorders>
              <w:top w:val="nil"/>
              <w:left w:val="nil"/>
              <w:bottom w:val="single" w:sz="4" w:space="0" w:color="auto"/>
              <w:right w:val="single" w:sz="4" w:space="0" w:color="auto"/>
            </w:tcBorders>
            <w:shd w:val="clear" w:color="auto" w:fill="auto"/>
            <w:noWrap/>
            <w:vAlign w:val="center"/>
          </w:tcPr>
          <w:p w14:paraId="7809B25E" w14:textId="6D363044" w:rsidR="00582E3C" w:rsidRPr="007E2D99" w:rsidRDefault="00582E3C" w:rsidP="00582E3C">
            <w:pPr>
              <w:spacing w:before="100" w:beforeAutospacing="1"/>
              <w:ind w:left="-57"/>
            </w:pPr>
            <w:r w:rsidRPr="007E2D99">
              <w:t>Lawson (2003)</w:t>
            </w:r>
          </w:p>
        </w:tc>
      </w:tr>
      <w:tr w:rsidR="00582E3C" w:rsidRPr="007E2D99" w14:paraId="63D35C4A"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FDA2768" w14:textId="52E6955E"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conducts regular symposiums, lectures, conferences, and training sessions to share knowledge (KMSH2).</w:t>
            </w:r>
          </w:p>
        </w:tc>
        <w:tc>
          <w:tcPr>
            <w:tcW w:w="2835" w:type="dxa"/>
            <w:tcBorders>
              <w:top w:val="nil"/>
              <w:left w:val="nil"/>
              <w:bottom w:val="single" w:sz="4" w:space="0" w:color="auto"/>
              <w:right w:val="single" w:sz="4" w:space="0" w:color="auto"/>
            </w:tcBorders>
            <w:shd w:val="clear" w:color="auto" w:fill="auto"/>
            <w:noWrap/>
            <w:vAlign w:val="center"/>
          </w:tcPr>
          <w:p w14:paraId="5F268544" w14:textId="72FD09F1" w:rsidR="00582E3C" w:rsidRPr="007E2D99" w:rsidRDefault="00582E3C" w:rsidP="00582E3C">
            <w:pPr>
              <w:spacing w:before="100" w:beforeAutospacing="1"/>
              <w:ind w:left="-57"/>
            </w:pPr>
            <w:r w:rsidRPr="007E2D99">
              <w:t xml:space="preserve">Lawson (2003) </w:t>
            </w:r>
          </w:p>
        </w:tc>
      </w:tr>
      <w:tr w:rsidR="00582E3C" w:rsidRPr="007E2D99" w14:paraId="015EBF59"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3E8873E0" w14:textId="707357BC" w:rsidR="00582E3C" w:rsidRPr="007E2D99" w:rsidRDefault="00582E3C" w:rsidP="00582E3C">
            <w:pPr>
              <w:spacing w:before="100" w:beforeAutospacing="1"/>
              <w:ind w:left="-57"/>
            </w:pPr>
            <w:r w:rsidRPr="007E2D99">
              <w:t xml:space="preserve">In my </w:t>
            </w:r>
            <w:r w:rsidRPr="00C00D76">
              <w:rPr>
                <w:noProof/>
              </w:rPr>
              <w:t>organization</w:t>
            </w:r>
            <w:r w:rsidRPr="007E2D99">
              <w:t>, employees are encouraged to frequently participate in informal discussions to share knowledge (KMSH3).</w:t>
            </w:r>
          </w:p>
        </w:tc>
        <w:tc>
          <w:tcPr>
            <w:tcW w:w="2835" w:type="dxa"/>
            <w:tcBorders>
              <w:top w:val="nil"/>
              <w:left w:val="nil"/>
              <w:bottom w:val="single" w:sz="4" w:space="0" w:color="auto"/>
              <w:right w:val="single" w:sz="4" w:space="0" w:color="auto"/>
            </w:tcBorders>
            <w:shd w:val="clear" w:color="auto" w:fill="auto"/>
            <w:noWrap/>
            <w:vAlign w:val="center"/>
          </w:tcPr>
          <w:p w14:paraId="13D22EEC" w14:textId="13F9CACD" w:rsidR="00582E3C" w:rsidRPr="007E2D99" w:rsidRDefault="00582E3C" w:rsidP="00582E3C">
            <w:pPr>
              <w:spacing w:before="100" w:beforeAutospacing="1"/>
              <w:ind w:left="-57"/>
            </w:pPr>
            <w:r w:rsidRPr="007E2D99">
              <w:t>Lee and Wong (2015)</w:t>
            </w:r>
          </w:p>
        </w:tc>
      </w:tr>
      <w:tr w:rsidR="00582E3C" w:rsidRPr="007E2D99" w14:paraId="47DE75DE"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ADF61DF" w14:textId="70E5C58E" w:rsidR="00582E3C" w:rsidRPr="007E2D99" w:rsidRDefault="00582E3C" w:rsidP="00582E3C">
            <w:pPr>
              <w:spacing w:before="100" w:beforeAutospacing="1"/>
              <w:ind w:left="-57"/>
            </w:pPr>
            <w:r w:rsidRPr="007E2D99">
              <w:t xml:space="preserve">In my </w:t>
            </w:r>
            <w:r w:rsidRPr="00C00D76">
              <w:rPr>
                <w:noProof/>
              </w:rPr>
              <w:t>organization</w:t>
            </w:r>
            <w:r w:rsidRPr="007E2D99">
              <w:t>, employees use the latest file-sharing systems to share knowledge efficiently (KMSH4).</w:t>
            </w:r>
          </w:p>
        </w:tc>
        <w:tc>
          <w:tcPr>
            <w:tcW w:w="2835" w:type="dxa"/>
            <w:tcBorders>
              <w:top w:val="nil"/>
              <w:left w:val="nil"/>
              <w:bottom w:val="single" w:sz="4" w:space="0" w:color="auto"/>
              <w:right w:val="single" w:sz="4" w:space="0" w:color="auto"/>
            </w:tcBorders>
            <w:shd w:val="clear" w:color="auto" w:fill="auto"/>
            <w:noWrap/>
            <w:vAlign w:val="center"/>
          </w:tcPr>
          <w:p w14:paraId="56BA65C1" w14:textId="39D8C36F" w:rsidR="00582E3C" w:rsidRPr="007E2D99" w:rsidRDefault="00582E3C" w:rsidP="00582E3C">
            <w:pPr>
              <w:spacing w:before="100" w:beforeAutospacing="1"/>
              <w:ind w:left="-57"/>
            </w:pPr>
            <w:r w:rsidRPr="007E2D99">
              <w:t>Own contribution</w:t>
            </w:r>
          </w:p>
        </w:tc>
      </w:tr>
    </w:tbl>
    <w:p w14:paraId="277734E1" w14:textId="67106917" w:rsidR="004C77F0" w:rsidRPr="007E2D99" w:rsidRDefault="004C77F0" w:rsidP="004C77F0">
      <w:pPr>
        <w:spacing w:line="360" w:lineRule="auto"/>
        <w:jc w:val="both"/>
      </w:pPr>
    </w:p>
    <w:p w14:paraId="5F4A6042" w14:textId="5AE50C60" w:rsidR="004C77F0" w:rsidRPr="007E2D99" w:rsidRDefault="004C77F0" w:rsidP="004C77F0">
      <w:pPr>
        <w:spacing w:line="360" w:lineRule="auto"/>
        <w:jc w:val="both"/>
      </w:pPr>
      <w:r w:rsidRPr="007E2D99">
        <w:lastRenderedPageBreak/>
        <w:t xml:space="preserve">3.2.1.3d </w:t>
      </w:r>
      <w:r w:rsidRPr="007E2D99">
        <w:rPr>
          <w:i/>
        </w:rPr>
        <w:t>Knowledge Application and Use (KMAU) Scale</w:t>
      </w:r>
      <w:r w:rsidRPr="007E2D99">
        <w:t xml:space="preserve">: The KMAU scale </w:t>
      </w:r>
      <w:r w:rsidR="00C3774E" w:rsidRPr="007E2D99">
        <w:t xml:space="preserve">which </w:t>
      </w:r>
      <w:r w:rsidRPr="00C00D76">
        <w:rPr>
          <w:noProof/>
        </w:rPr>
        <w:t>consist</w:t>
      </w:r>
      <w:r w:rsidR="00C00D76">
        <w:rPr>
          <w:noProof/>
        </w:rPr>
        <w:t>s</w:t>
      </w:r>
      <w:r w:rsidRPr="007E2D99">
        <w:t xml:space="preserve"> of four items </w:t>
      </w:r>
      <w:r w:rsidR="00582E3C" w:rsidRPr="007E2D99">
        <w:t xml:space="preserve">as shown in Table 3.13 </w:t>
      </w:r>
      <w:proofErr w:type="gramStart"/>
      <w:r w:rsidRPr="007E2D99">
        <w:t>were</w:t>
      </w:r>
      <w:proofErr w:type="gramEnd"/>
      <w:r w:rsidRPr="007E2D99">
        <w:t xml:space="preserve"> adapted from the work of Lawson (2003) and Lee &amp; Wong (2015). The respondent rated each</w:t>
      </w:r>
      <w:r w:rsidR="00582E3C" w:rsidRPr="007E2D99">
        <w:t xml:space="preserve"> item on a 5-point </w:t>
      </w:r>
      <w:proofErr w:type="spellStart"/>
      <w:r w:rsidR="00582E3C" w:rsidRPr="007E2D99">
        <w:t>Likert</w:t>
      </w:r>
      <w:proofErr w:type="spellEnd"/>
      <w:r w:rsidR="00582E3C" w:rsidRPr="007E2D99">
        <w:t xml:space="preserve"> scale</w:t>
      </w:r>
      <w:r w:rsidRPr="007E2D99">
        <w:t xml:space="preserve">. The </w:t>
      </w:r>
      <w:proofErr w:type="spellStart"/>
      <w:r w:rsidRPr="007E2D99">
        <w:t>Cronbach</w:t>
      </w:r>
      <w:proofErr w:type="spellEnd"/>
      <w:r w:rsidRPr="007E2D99">
        <w:t xml:space="preserve"> alpha coefficient for the five item KMAU scale was </w:t>
      </w:r>
      <w:r w:rsidR="00582E3C" w:rsidRPr="007E2D99">
        <w:t xml:space="preserve">later </w:t>
      </w:r>
      <w:r w:rsidRPr="007E2D99">
        <w:t>found to be 0.911.</w:t>
      </w:r>
    </w:p>
    <w:p w14:paraId="6C5FC723" w14:textId="476B3239" w:rsidR="00A37A9E" w:rsidRPr="007E2D99" w:rsidRDefault="00A37A9E" w:rsidP="00653DFD">
      <w:pPr>
        <w:spacing w:line="360" w:lineRule="auto"/>
        <w:jc w:val="both"/>
      </w:pPr>
    </w:p>
    <w:p w14:paraId="09D1B41C" w14:textId="19130555" w:rsidR="00582E3C" w:rsidRPr="007E2D99" w:rsidRDefault="00582E3C" w:rsidP="00582E3C">
      <w:pPr>
        <w:spacing w:line="360" w:lineRule="auto"/>
        <w:jc w:val="both"/>
      </w:pPr>
      <w:r w:rsidRPr="007E2D99">
        <w:rPr>
          <w:b/>
        </w:rPr>
        <w:t>Table 3.13:</w:t>
      </w:r>
      <w:r w:rsidRPr="007E2D99">
        <w:t xml:space="preserve"> Knowledge Application and Use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582E3C" w:rsidRPr="007E2D99" w14:paraId="2B52C448" w14:textId="77777777" w:rsidTr="00B829EE">
        <w:trPr>
          <w:trHeight w:val="283"/>
        </w:trPr>
        <w:tc>
          <w:tcPr>
            <w:tcW w:w="6384" w:type="dxa"/>
            <w:shd w:val="clear" w:color="auto" w:fill="auto"/>
            <w:noWrap/>
            <w:vAlign w:val="center"/>
          </w:tcPr>
          <w:p w14:paraId="4CF755EF" w14:textId="30475B77" w:rsidR="00582E3C" w:rsidRPr="007E2D99" w:rsidRDefault="00582E3C" w:rsidP="00B829EE">
            <w:pPr>
              <w:spacing w:before="100" w:beforeAutospacing="1"/>
              <w:rPr>
                <w:b/>
              </w:rPr>
            </w:pPr>
            <w:r w:rsidRPr="007E2D99">
              <w:rPr>
                <w:b/>
              </w:rPr>
              <w:t>Knowledge Application and Use (KMAU)</w:t>
            </w:r>
          </w:p>
        </w:tc>
        <w:tc>
          <w:tcPr>
            <w:tcW w:w="2835" w:type="dxa"/>
            <w:shd w:val="clear" w:color="auto" w:fill="auto"/>
            <w:noWrap/>
            <w:vAlign w:val="center"/>
          </w:tcPr>
          <w:p w14:paraId="47A8A1C4" w14:textId="77777777" w:rsidR="00582E3C" w:rsidRPr="007E2D99" w:rsidRDefault="00582E3C" w:rsidP="00B829EE">
            <w:pPr>
              <w:spacing w:before="100" w:beforeAutospacing="1"/>
              <w:ind w:left="-57"/>
              <w:rPr>
                <w:b/>
              </w:rPr>
            </w:pPr>
            <w:r w:rsidRPr="007E2D99">
              <w:rPr>
                <w:b/>
              </w:rPr>
              <w:t>Literature Source</w:t>
            </w:r>
          </w:p>
        </w:tc>
      </w:tr>
      <w:tr w:rsidR="00582E3C" w:rsidRPr="007E2D99" w14:paraId="4EB7E857"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140BD19" w14:textId="034544B6" w:rsidR="00582E3C" w:rsidRPr="007E2D99" w:rsidRDefault="00582E3C" w:rsidP="00582E3C">
            <w:pPr>
              <w:spacing w:before="100" w:beforeAutospacing="1"/>
              <w:ind w:left="-57"/>
            </w:pPr>
            <w:r w:rsidRPr="007E2D99">
              <w:t xml:space="preserve">My </w:t>
            </w:r>
            <w:r w:rsidRPr="00C00D76">
              <w:rPr>
                <w:noProof/>
              </w:rPr>
              <w:t>organization</w:t>
            </w:r>
            <w:r w:rsidRPr="007E2D99">
              <w:t xml:space="preserve"> has processes and systems in place for applying knowledge learned from past experiences (KMAU1).</w:t>
            </w:r>
          </w:p>
        </w:tc>
        <w:tc>
          <w:tcPr>
            <w:tcW w:w="2835" w:type="dxa"/>
            <w:tcBorders>
              <w:top w:val="nil"/>
              <w:left w:val="nil"/>
              <w:bottom w:val="single" w:sz="4" w:space="0" w:color="auto"/>
              <w:right w:val="single" w:sz="4" w:space="0" w:color="auto"/>
            </w:tcBorders>
            <w:shd w:val="clear" w:color="auto" w:fill="auto"/>
            <w:noWrap/>
            <w:vAlign w:val="center"/>
          </w:tcPr>
          <w:p w14:paraId="4BA331BC" w14:textId="1369BD8E" w:rsidR="00582E3C" w:rsidRPr="007E2D99" w:rsidRDefault="00582E3C" w:rsidP="00582E3C">
            <w:pPr>
              <w:spacing w:before="100" w:beforeAutospacing="1"/>
              <w:ind w:left="-57"/>
            </w:pPr>
            <w:r w:rsidRPr="007E2D99">
              <w:t>Lawson (2003)</w:t>
            </w:r>
          </w:p>
        </w:tc>
      </w:tr>
      <w:tr w:rsidR="00582E3C" w:rsidRPr="007E2D99" w14:paraId="4BED5CAB"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005932CB" w14:textId="5A99B658" w:rsidR="00582E3C" w:rsidRPr="007E2D99" w:rsidRDefault="00582E3C" w:rsidP="00582E3C">
            <w:pPr>
              <w:spacing w:before="100" w:beforeAutospacing="1"/>
              <w:ind w:left="-57"/>
            </w:pPr>
            <w:r w:rsidRPr="007E2D99">
              <w:t xml:space="preserve">In my </w:t>
            </w:r>
            <w:r w:rsidRPr="00C00D76">
              <w:rPr>
                <w:noProof/>
              </w:rPr>
              <w:t>organization</w:t>
            </w:r>
            <w:r w:rsidRPr="007E2D99">
              <w:t>, the application of knowledge is enhanced by mechanisms put in place that match sources of knowledge to problems that require it (KMAU2).</w:t>
            </w:r>
          </w:p>
        </w:tc>
        <w:tc>
          <w:tcPr>
            <w:tcW w:w="2835" w:type="dxa"/>
            <w:tcBorders>
              <w:top w:val="nil"/>
              <w:left w:val="nil"/>
              <w:bottom w:val="single" w:sz="4" w:space="0" w:color="auto"/>
              <w:right w:val="single" w:sz="4" w:space="0" w:color="auto"/>
            </w:tcBorders>
            <w:shd w:val="clear" w:color="auto" w:fill="auto"/>
            <w:noWrap/>
            <w:vAlign w:val="center"/>
          </w:tcPr>
          <w:p w14:paraId="78FE3969" w14:textId="55F542EE" w:rsidR="00582E3C" w:rsidRPr="007E2D99" w:rsidRDefault="00582E3C" w:rsidP="00582E3C">
            <w:pPr>
              <w:spacing w:before="100" w:beforeAutospacing="1"/>
              <w:ind w:left="-57"/>
            </w:pPr>
            <w:r w:rsidRPr="007E2D99">
              <w:t>Lawson (2003)</w:t>
            </w:r>
          </w:p>
        </w:tc>
      </w:tr>
      <w:tr w:rsidR="00582E3C" w:rsidRPr="007E2D99" w14:paraId="7F88576B"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6C08E728" w14:textId="3D15930E" w:rsidR="00582E3C" w:rsidRPr="007E2D99" w:rsidRDefault="00582E3C" w:rsidP="00582E3C">
            <w:pPr>
              <w:spacing w:before="100" w:beforeAutospacing="1"/>
              <w:ind w:left="-57"/>
            </w:pPr>
            <w:r w:rsidRPr="007E2D99">
              <w:t>Employees are encouraged to apply useful proposals/ideas in practice (KMAU3).</w:t>
            </w:r>
          </w:p>
        </w:tc>
        <w:tc>
          <w:tcPr>
            <w:tcW w:w="2835" w:type="dxa"/>
            <w:tcBorders>
              <w:top w:val="nil"/>
              <w:left w:val="nil"/>
              <w:bottom w:val="single" w:sz="4" w:space="0" w:color="auto"/>
              <w:right w:val="single" w:sz="4" w:space="0" w:color="auto"/>
            </w:tcBorders>
            <w:shd w:val="clear" w:color="auto" w:fill="auto"/>
            <w:noWrap/>
            <w:vAlign w:val="center"/>
          </w:tcPr>
          <w:p w14:paraId="2C98DDF9" w14:textId="7FB75DD1" w:rsidR="00582E3C" w:rsidRPr="007E2D99" w:rsidRDefault="00582E3C" w:rsidP="00582E3C">
            <w:pPr>
              <w:spacing w:before="100" w:beforeAutospacing="1"/>
              <w:ind w:left="-57"/>
            </w:pPr>
            <w:r w:rsidRPr="007E2D99">
              <w:t>Lee and Wong (2015)</w:t>
            </w:r>
          </w:p>
        </w:tc>
      </w:tr>
      <w:tr w:rsidR="00582E3C" w:rsidRPr="007E2D99" w14:paraId="3AB01066" w14:textId="77777777" w:rsidTr="00582E3C">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C8EAC64" w14:textId="3897240C" w:rsidR="00582E3C" w:rsidRPr="007E2D99" w:rsidRDefault="00582E3C" w:rsidP="00582E3C">
            <w:pPr>
              <w:spacing w:before="100" w:beforeAutospacing="1"/>
              <w:ind w:left="-57"/>
            </w:pPr>
            <w:r w:rsidRPr="007E2D99">
              <w:t>Employees are encouraged to apply their own knowledge to solve problems (KMAU4).</w:t>
            </w:r>
          </w:p>
        </w:tc>
        <w:tc>
          <w:tcPr>
            <w:tcW w:w="2835" w:type="dxa"/>
            <w:tcBorders>
              <w:top w:val="nil"/>
              <w:left w:val="nil"/>
              <w:bottom w:val="single" w:sz="4" w:space="0" w:color="auto"/>
              <w:right w:val="single" w:sz="4" w:space="0" w:color="auto"/>
            </w:tcBorders>
            <w:shd w:val="clear" w:color="auto" w:fill="auto"/>
            <w:noWrap/>
            <w:vAlign w:val="center"/>
          </w:tcPr>
          <w:p w14:paraId="7878505E" w14:textId="194EA36C" w:rsidR="00582E3C" w:rsidRPr="007E2D99" w:rsidRDefault="00582E3C" w:rsidP="00582E3C">
            <w:pPr>
              <w:spacing w:before="100" w:beforeAutospacing="1"/>
              <w:ind w:left="-57"/>
            </w:pPr>
            <w:r w:rsidRPr="007E2D99">
              <w:t>Lee and Wong (2015)</w:t>
            </w:r>
          </w:p>
        </w:tc>
      </w:tr>
    </w:tbl>
    <w:p w14:paraId="1DC122CD" w14:textId="1F4553FA" w:rsidR="00582E3C" w:rsidRPr="007E2D99" w:rsidRDefault="00582E3C" w:rsidP="00653DFD">
      <w:pPr>
        <w:spacing w:line="360" w:lineRule="auto"/>
        <w:jc w:val="both"/>
      </w:pPr>
    </w:p>
    <w:p w14:paraId="6D2B257D" w14:textId="3B3B2AF0" w:rsidR="004C77F0" w:rsidRPr="007E2D99" w:rsidRDefault="004C77F0" w:rsidP="004C77F0">
      <w:pPr>
        <w:pStyle w:val="ListParagraph"/>
        <w:numPr>
          <w:ilvl w:val="3"/>
          <w:numId w:val="2"/>
        </w:numPr>
        <w:spacing w:line="360" w:lineRule="auto"/>
        <w:jc w:val="both"/>
        <w:rPr>
          <w:b/>
        </w:rPr>
      </w:pPr>
      <w:r w:rsidRPr="007E2D99">
        <w:rPr>
          <w:b/>
        </w:rPr>
        <w:t>Firm performance research instruments</w:t>
      </w:r>
    </w:p>
    <w:p w14:paraId="62FF3ABF" w14:textId="72490187" w:rsidR="00C3774E" w:rsidRPr="007E2D99" w:rsidRDefault="004C77F0" w:rsidP="00653DFD">
      <w:pPr>
        <w:spacing w:line="360" w:lineRule="auto"/>
        <w:jc w:val="both"/>
      </w:pPr>
      <w:r w:rsidRPr="007E2D99">
        <w:t xml:space="preserve">3.2.1.4a </w:t>
      </w:r>
      <w:r w:rsidRPr="007E2D99">
        <w:rPr>
          <w:i/>
        </w:rPr>
        <w:t>Innovation Performance (INVP) Scale</w:t>
      </w:r>
      <w:r w:rsidRPr="007E2D99">
        <w:t xml:space="preserve">: The </w:t>
      </w:r>
      <w:r w:rsidR="00CE7068" w:rsidRPr="007E2D99">
        <w:t xml:space="preserve">INVP </w:t>
      </w:r>
      <w:r w:rsidRPr="007E2D99">
        <w:t>scale</w:t>
      </w:r>
      <w:r w:rsidR="00CE7068" w:rsidRPr="007E2D99">
        <w:t xml:space="preserve"> </w:t>
      </w:r>
      <w:r w:rsidR="00C3774E" w:rsidRPr="007E2D99">
        <w:t xml:space="preserve">which </w:t>
      </w:r>
      <w:r w:rsidR="00CE7068" w:rsidRPr="00C00D76">
        <w:rPr>
          <w:noProof/>
        </w:rPr>
        <w:t>consist</w:t>
      </w:r>
      <w:r w:rsidR="00C00D76">
        <w:rPr>
          <w:noProof/>
        </w:rPr>
        <w:t>s</w:t>
      </w:r>
      <w:r w:rsidR="00CE7068" w:rsidRPr="007E2D99">
        <w:t xml:space="preserve"> of six</w:t>
      </w:r>
      <w:r w:rsidRPr="007E2D99">
        <w:t xml:space="preserve"> items</w:t>
      </w:r>
      <w:r w:rsidR="00C3774E" w:rsidRPr="007E2D99">
        <w:t xml:space="preserve"> as shown in Table 3.14</w:t>
      </w:r>
      <w:r w:rsidRPr="007E2D99">
        <w:t xml:space="preserve"> </w:t>
      </w:r>
      <w:proofErr w:type="gramStart"/>
      <w:r w:rsidRPr="007E2D99">
        <w:t>were</w:t>
      </w:r>
      <w:proofErr w:type="gramEnd"/>
      <w:r w:rsidRPr="007E2D99">
        <w:t xml:space="preserve"> adapted from the work of </w:t>
      </w:r>
      <w:proofErr w:type="spellStart"/>
      <w:r w:rsidR="00CE7068" w:rsidRPr="007E2D99">
        <w:t>Windrum</w:t>
      </w:r>
      <w:proofErr w:type="spellEnd"/>
      <w:r w:rsidR="00CE7068" w:rsidRPr="007E2D99">
        <w:t xml:space="preserve"> (2008</w:t>
      </w:r>
      <w:r w:rsidRPr="007E2D99">
        <w:t xml:space="preserve">). The respondent rated each item on a 5-point </w:t>
      </w:r>
      <w:proofErr w:type="spellStart"/>
      <w:r w:rsidRPr="007E2D99">
        <w:t>Likert</w:t>
      </w:r>
      <w:proofErr w:type="spellEnd"/>
      <w:r w:rsidRPr="007E2D99">
        <w:t xml:space="preserve"> sc</w:t>
      </w:r>
      <w:r w:rsidR="00CE7068" w:rsidRPr="007E2D99">
        <w:t xml:space="preserve">ale. </w:t>
      </w:r>
      <w:r w:rsidRPr="007E2D99">
        <w:t xml:space="preserve">The </w:t>
      </w:r>
      <w:proofErr w:type="spellStart"/>
      <w:r w:rsidRPr="007E2D99">
        <w:t>Cron</w:t>
      </w:r>
      <w:r w:rsidR="00CE7068" w:rsidRPr="007E2D99">
        <w:t>bach</w:t>
      </w:r>
      <w:proofErr w:type="spellEnd"/>
      <w:r w:rsidR="00CE7068" w:rsidRPr="007E2D99">
        <w:t xml:space="preserve"> alpha coefficient for the </w:t>
      </w:r>
      <w:r w:rsidR="00CE7068" w:rsidRPr="00C00D76">
        <w:rPr>
          <w:noProof/>
        </w:rPr>
        <w:t>six</w:t>
      </w:r>
      <w:r w:rsidR="00C00D76">
        <w:rPr>
          <w:noProof/>
        </w:rPr>
        <w:t>-</w:t>
      </w:r>
      <w:r w:rsidR="00CE7068" w:rsidRPr="00C00D76">
        <w:rPr>
          <w:noProof/>
        </w:rPr>
        <w:t>item</w:t>
      </w:r>
      <w:r w:rsidR="00CE7068" w:rsidRPr="007E2D99">
        <w:t xml:space="preserve"> INVP</w:t>
      </w:r>
      <w:r w:rsidRPr="007E2D99">
        <w:t xml:space="preserve"> scale was </w:t>
      </w:r>
      <w:r w:rsidR="00C3774E" w:rsidRPr="007E2D99">
        <w:t xml:space="preserve">later </w:t>
      </w:r>
      <w:r w:rsidRPr="007E2D99">
        <w:t xml:space="preserve">found to be </w:t>
      </w:r>
      <w:r w:rsidR="00CE7068" w:rsidRPr="007E2D99">
        <w:t xml:space="preserve">0.951. </w:t>
      </w:r>
    </w:p>
    <w:p w14:paraId="3D9EF8FE" w14:textId="77777777" w:rsidR="00C3774E" w:rsidRPr="007E2D99" w:rsidRDefault="00C3774E" w:rsidP="00653DFD">
      <w:pPr>
        <w:spacing w:line="360" w:lineRule="auto"/>
        <w:jc w:val="both"/>
      </w:pPr>
    </w:p>
    <w:p w14:paraId="51BB7039" w14:textId="3E0EDCEC" w:rsidR="00C3774E" w:rsidRPr="007E2D99" w:rsidRDefault="00C3774E" w:rsidP="00C3774E">
      <w:pPr>
        <w:spacing w:line="360" w:lineRule="auto"/>
        <w:jc w:val="both"/>
      </w:pPr>
      <w:r w:rsidRPr="007E2D99">
        <w:rPr>
          <w:b/>
        </w:rPr>
        <w:t>Table 3.14:</w:t>
      </w:r>
      <w:r w:rsidRPr="007E2D99">
        <w:t xml:space="preserve"> Innovation Performance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C3774E" w:rsidRPr="007E2D99" w14:paraId="41DCEDA3" w14:textId="77777777" w:rsidTr="00B829EE">
        <w:trPr>
          <w:trHeight w:val="283"/>
        </w:trPr>
        <w:tc>
          <w:tcPr>
            <w:tcW w:w="6384" w:type="dxa"/>
            <w:shd w:val="clear" w:color="auto" w:fill="auto"/>
            <w:noWrap/>
            <w:vAlign w:val="center"/>
          </w:tcPr>
          <w:p w14:paraId="1ECD29E7" w14:textId="4E1E2C2A" w:rsidR="00C3774E" w:rsidRPr="007E2D99" w:rsidRDefault="00C3774E" w:rsidP="00B829EE">
            <w:pPr>
              <w:spacing w:before="100" w:beforeAutospacing="1"/>
              <w:rPr>
                <w:b/>
              </w:rPr>
            </w:pPr>
            <w:r w:rsidRPr="007E2D99">
              <w:rPr>
                <w:b/>
              </w:rPr>
              <w:t>Innovation Performance (INVP)</w:t>
            </w:r>
          </w:p>
        </w:tc>
        <w:tc>
          <w:tcPr>
            <w:tcW w:w="2835" w:type="dxa"/>
            <w:shd w:val="clear" w:color="auto" w:fill="auto"/>
            <w:noWrap/>
            <w:vAlign w:val="center"/>
          </w:tcPr>
          <w:p w14:paraId="3FCD4BAC" w14:textId="77777777" w:rsidR="00C3774E" w:rsidRPr="007E2D99" w:rsidRDefault="00C3774E" w:rsidP="00B829EE">
            <w:pPr>
              <w:spacing w:before="100" w:beforeAutospacing="1"/>
              <w:ind w:left="-57"/>
              <w:rPr>
                <w:b/>
              </w:rPr>
            </w:pPr>
            <w:r w:rsidRPr="007E2D99">
              <w:rPr>
                <w:b/>
              </w:rPr>
              <w:t>Literature Source</w:t>
            </w:r>
          </w:p>
        </w:tc>
      </w:tr>
      <w:tr w:rsidR="00C3774E" w:rsidRPr="007E2D99" w14:paraId="194F46F4"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53954C1F" w14:textId="28C4A31D" w:rsidR="00C3774E" w:rsidRPr="007E2D99" w:rsidRDefault="00C3774E" w:rsidP="00C3774E">
            <w:pPr>
              <w:spacing w:before="100" w:beforeAutospacing="1"/>
              <w:ind w:left="-57"/>
            </w:pPr>
            <w:r w:rsidRPr="007E2D99">
              <w:t xml:space="preserve">In my </w:t>
            </w:r>
            <w:r w:rsidRPr="00C00D76">
              <w:rPr>
                <w:noProof/>
              </w:rPr>
              <w:t>organization</w:t>
            </w:r>
            <w:r w:rsidRPr="007E2D99">
              <w:t>, there is a high extent of service innovation (e.g., the introduction of a new service, or changes to improve an existing service) (INVP1).</w:t>
            </w:r>
          </w:p>
        </w:tc>
        <w:tc>
          <w:tcPr>
            <w:tcW w:w="2835" w:type="dxa"/>
            <w:tcBorders>
              <w:top w:val="nil"/>
              <w:left w:val="nil"/>
              <w:bottom w:val="single" w:sz="4" w:space="0" w:color="auto"/>
              <w:right w:val="single" w:sz="4" w:space="0" w:color="auto"/>
            </w:tcBorders>
            <w:shd w:val="clear" w:color="auto" w:fill="auto"/>
            <w:noWrap/>
            <w:vAlign w:val="center"/>
          </w:tcPr>
          <w:p w14:paraId="21962D29" w14:textId="1AB24AA8" w:rsidR="00C3774E" w:rsidRPr="007E2D99" w:rsidRDefault="00C3774E" w:rsidP="00C3774E">
            <w:pPr>
              <w:spacing w:before="100" w:beforeAutospacing="1"/>
              <w:ind w:left="-57"/>
            </w:pPr>
            <w:proofErr w:type="spellStart"/>
            <w:r w:rsidRPr="007E2D99">
              <w:t>Windrum</w:t>
            </w:r>
            <w:proofErr w:type="spellEnd"/>
            <w:r w:rsidRPr="007E2D99">
              <w:t xml:space="preserve"> (2008)</w:t>
            </w:r>
          </w:p>
        </w:tc>
      </w:tr>
      <w:tr w:rsidR="00C3774E" w:rsidRPr="007E2D99" w14:paraId="0E72A4DB"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1161B5F1" w14:textId="44E6CE92" w:rsidR="00C3774E" w:rsidRPr="007E2D99" w:rsidRDefault="00C3774E" w:rsidP="00C3774E">
            <w:pPr>
              <w:spacing w:before="100" w:beforeAutospacing="1"/>
              <w:ind w:left="-57"/>
            </w:pPr>
            <w:r w:rsidRPr="007E2D99">
              <w:t xml:space="preserve">In my </w:t>
            </w:r>
            <w:r w:rsidRPr="00C00D76">
              <w:rPr>
                <w:noProof/>
              </w:rPr>
              <w:t>organization</w:t>
            </w:r>
            <w:r w:rsidRPr="007E2D99">
              <w:t>, there is a high extent of service delivery innovation (new or altered ways of supplying public services) (INVP2).</w:t>
            </w:r>
          </w:p>
        </w:tc>
        <w:tc>
          <w:tcPr>
            <w:tcW w:w="2835" w:type="dxa"/>
            <w:tcBorders>
              <w:top w:val="nil"/>
              <w:left w:val="nil"/>
              <w:bottom w:val="single" w:sz="4" w:space="0" w:color="auto"/>
              <w:right w:val="single" w:sz="4" w:space="0" w:color="auto"/>
            </w:tcBorders>
            <w:shd w:val="clear" w:color="auto" w:fill="auto"/>
            <w:noWrap/>
            <w:vAlign w:val="center"/>
          </w:tcPr>
          <w:p w14:paraId="6C8D93F9" w14:textId="658F9213" w:rsidR="00C3774E" w:rsidRPr="007E2D99" w:rsidRDefault="00C3774E" w:rsidP="00C3774E">
            <w:pPr>
              <w:spacing w:before="100" w:beforeAutospacing="1"/>
              <w:ind w:left="-57"/>
            </w:pPr>
            <w:proofErr w:type="spellStart"/>
            <w:r w:rsidRPr="007E2D99">
              <w:t>Windrum</w:t>
            </w:r>
            <w:proofErr w:type="spellEnd"/>
            <w:r w:rsidRPr="007E2D99">
              <w:t xml:space="preserve"> (2008)</w:t>
            </w:r>
          </w:p>
        </w:tc>
      </w:tr>
      <w:tr w:rsidR="00C3774E" w:rsidRPr="007E2D99" w14:paraId="44761CD9"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DD1D9FB" w14:textId="4FE3D757" w:rsidR="00C3774E" w:rsidRPr="007E2D99" w:rsidRDefault="00C3774E" w:rsidP="00C3774E">
            <w:pPr>
              <w:spacing w:before="100" w:beforeAutospacing="1"/>
              <w:ind w:left="-57"/>
            </w:pPr>
            <w:r w:rsidRPr="007E2D99">
              <w:t xml:space="preserve">In my </w:t>
            </w:r>
            <w:r w:rsidRPr="00C00D76">
              <w:rPr>
                <w:noProof/>
              </w:rPr>
              <w:t>organization</w:t>
            </w:r>
            <w:r w:rsidRPr="007E2D99">
              <w:t xml:space="preserve">, there is a high extent of administrative and </w:t>
            </w:r>
            <w:r w:rsidRPr="00C00D76">
              <w:rPr>
                <w:noProof/>
              </w:rPr>
              <w:t>organizational</w:t>
            </w:r>
            <w:r w:rsidRPr="007E2D99">
              <w:t xml:space="preserve"> innovation (changes in </w:t>
            </w:r>
            <w:r w:rsidRPr="00C00D76">
              <w:rPr>
                <w:noProof/>
              </w:rPr>
              <w:t>organizational</w:t>
            </w:r>
            <w:r w:rsidRPr="007E2D99">
              <w:t xml:space="preserve"> structures and routines) (INVP3).</w:t>
            </w:r>
          </w:p>
        </w:tc>
        <w:tc>
          <w:tcPr>
            <w:tcW w:w="2835" w:type="dxa"/>
            <w:tcBorders>
              <w:top w:val="nil"/>
              <w:left w:val="nil"/>
              <w:bottom w:val="single" w:sz="4" w:space="0" w:color="auto"/>
              <w:right w:val="single" w:sz="4" w:space="0" w:color="auto"/>
            </w:tcBorders>
            <w:shd w:val="clear" w:color="auto" w:fill="auto"/>
            <w:noWrap/>
            <w:vAlign w:val="center"/>
          </w:tcPr>
          <w:p w14:paraId="66A43445" w14:textId="72C908C8" w:rsidR="00C3774E" w:rsidRPr="007E2D99" w:rsidRDefault="00C3774E" w:rsidP="00C3774E">
            <w:pPr>
              <w:spacing w:before="100" w:beforeAutospacing="1"/>
              <w:ind w:left="-57"/>
            </w:pPr>
            <w:proofErr w:type="spellStart"/>
            <w:r w:rsidRPr="007E2D99">
              <w:t>Windrum</w:t>
            </w:r>
            <w:proofErr w:type="spellEnd"/>
            <w:r w:rsidRPr="007E2D99">
              <w:t xml:space="preserve"> (2008)</w:t>
            </w:r>
          </w:p>
        </w:tc>
      </w:tr>
      <w:tr w:rsidR="00C3774E" w:rsidRPr="007E2D99" w14:paraId="65A219A0"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023D8C40" w14:textId="2562DB3E" w:rsidR="00C3774E" w:rsidRPr="007E2D99" w:rsidRDefault="00C3774E" w:rsidP="00C3774E">
            <w:pPr>
              <w:spacing w:before="100" w:beforeAutospacing="1"/>
              <w:ind w:left="-57"/>
            </w:pPr>
            <w:r w:rsidRPr="007E2D99">
              <w:t xml:space="preserve">In my </w:t>
            </w:r>
            <w:r w:rsidRPr="00C00D76">
              <w:rPr>
                <w:noProof/>
              </w:rPr>
              <w:t>organization</w:t>
            </w:r>
            <w:r w:rsidRPr="007E2D99">
              <w:t>, there is a high extent of conceptual innovation (the development of new views and challenges to existing assumptions) (INVP4).</w:t>
            </w:r>
          </w:p>
        </w:tc>
        <w:tc>
          <w:tcPr>
            <w:tcW w:w="2835" w:type="dxa"/>
            <w:tcBorders>
              <w:top w:val="nil"/>
              <w:left w:val="nil"/>
              <w:bottom w:val="single" w:sz="4" w:space="0" w:color="auto"/>
              <w:right w:val="single" w:sz="4" w:space="0" w:color="auto"/>
            </w:tcBorders>
            <w:shd w:val="clear" w:color="auto" w:fill="auto"/>
            <w:noWrap/>
            <w:vAlign w:val="center"/>
          </w:tcPr>
          <w:p w14:paraId="0E3A1772" w14:textId="5C81934B" w:rsidR="00C3774E" w:rsidRPr="007E2D99" w:rsidRDefault="00C3774E" w:rsidP="00C3774E">
            <w:pPr>
              <w:spacing w:before="100" w:beforeAutospacing="1"/>
              <w:ind w:left="-57"/>
            </w:pPr>
            <w:proofErr w:type="spellStart"/>
            <w:r w:rsidRPr="007E2D99">
              <w:t>Windrum</w:t>
            </w:r>
            <w:proofErr w:type="spellEnd"/>
            <w:r w:rsidRPr="007E2D99">
              <w:t xml:space="preserve"> (2008)</w:t>
            </w:r>
          </w:p>
        </w:tc>
      </w:tr>
      <w:tr w:rsidR="00C3774E" w:rsidRPr="007E2D99" w14:paraId="4E5F3702"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5F2B2087" w14:textId="71FC7FCE" w:rsidR="00C3774E" w:rsidRPr="007E2D99" w:rsidRDefault="00C3774E" w:rsidP="00C3774E">
            <w:pPr>
              <w:spacing w:before="100" w:beforeAutospacing="1"/>
              <w:ind w:left="-57"/>
            </w:pPr>
            <w:r w:rsidRPr="007E2D99">
              <w:t xml:space="preserve">In my </w:t>
            </w:r>
            <w:r w:rsidRPr="00C00D76">
              <w:rPr>
                <w:noProof/>
              </w:rPr>
              <w:t>organization</w:t>
            </w:r>
            <w:r w:rsidRPr="007E2D99">
              <w:t xml:space="preserve">, there is a high extent of policy innovation (changes to thinking or </w:t>
            </w:r>
            <w:r w:rsidRPr="00C00D76">
              <w:rPr>
                <w:noProof/>
              </w:rPr>
              <w:t>behavioral</w:t>
            </w:r>
            <w:r w:rsidRPr="007E2D99">
              <w:t xml:space="preserve"> intentions) (INVP5).</w:t>
            </w:r>
          </w:p>
        </w:tc>
        <w:tc>
          <w:tcPr>
            <w:tcW w:w="2835" w:type="dxa"/>
            <w:tcBorders>
              <w:top w:val="nil"/>
              <w:left w:val="nil"/>
              <w:bottom w:val="single" w:sz="4" w:space="0" w:color="auto"/>
              <w:right w:val="single" w:sz="4" w:space="0" w:color="auto"/>
            </w:tcBorders>
            <w:shd w:val="clear" w:color="auto" w:fill="auto"/>
            <w:noWrap/>
            <w:vAlign w:val="center"/>
          </w:tcPr>
          <w:p w14:paraId="148BB303" w14:textId="7EC000B0" w:rsidR="00C3774E" w:rsidRPr="007E2D99" w:rsidRDefault="00C3774E" w:rsidP="00C3774E">
            <w:pPr>
              <w:spacing w:before="100" w:beforeAutospacing="1"/>
              <w:ind w:left="-57"/>
            </w:pPr>
            <w:proofErr w:type="spellStart"/>
            <w:r w:rsidRPr="007E2D99">
              <w:t>Windrum</w:t>
            </w:r>
            <w:proofErr w:type="spellEnd"/>
            <w:r w:rsidRPr="007E2D99">
              <w:t xml:space="preserve"> (2008)</w:t>
            </w:r>
          </w:p>
        </w:tc>
      </w:tr>
      <w:tr w:rsidR="00C3774E" w:rsidRPr="007E2D99" w14:paraId="33B4E0FB"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35CE150E" w14:textId="26E74DB6" w:rsidR="00C3774E" w:rsidRPr="007E2D99" w:rsidRDefault="00C3774E" w:rsidP="00C3774E">
            <w:pPr>
              <w:spacing w:before="100" w:beforeAutospacing="1"/>
              <w:ind w:left="-57"/>
            </w:pPr>
            <w:r w:rsidRPr="007E2D99">
              <w:t xml:space="preserve">In my </w:t>
            </w:r>
            <w:r w:rsidRPr="00C00D76">
              <w:rPr>
                <w:noProof/>
              </w:rPr>
              <w:t>organization</w:t>
            </w:r>
            <w:r w:rsidRPr="007E2D99">
              <w:t xml:space="preserve">, there is a high extent of systemic innovation (new or improved ways of interacting with other </w:t>
            </w:r>
            <w:r w:rsidRPr="00C00D76">
              <w:rPr>
                <w:noProof/>
              </w:rPr>
              <w:t>organizations</w:t>
            </w:r>
            <w:r w:rsidRPr="007E2D99">
              <w:t xml:space="preserve"> and sources of knowledge) (INVP6).</w:t>
            </w:r>
          </w:p>
        </w:tc>
        <w:tc>
          <w:tcPr>
            <w:tcW w:w="2835" w:type="dxa"/>
            <w:tcBorders>
              <w:top w:val="nil"/>
              <w:left w:val="nil"/>
              <w:bottom w:val="single" w:sz="4" w:space="0" w:color="auto"/>
              <w:right w:val="single" w:sz="4" w:space="0" w:color="auto"/>
            </w:tcBorders>
            <w:shd w:val="clear" w:color="auto" w:fill="auto"/>
            <w:noWrap/>
            <w:vAlign w:val="center"/>
          </w:tcPr>
          <w:p w14:paraId="3E0A7EF2" w14:textId="129CF6A4" w:rsidR="00C3774E" w:rsidRPr="007E2D99" w:rsidRDefault="00C3774E" w:rsidP="00C3774E">
            <w:pPr>
              <w:spacing w:before="100" w:beforeAutospacing="1"/>
              <w:ind w:left="-57"/>
            </w:pPr>
            <w:proofErr w:type="spellStart"/>
            <w:r w:rsidRPr="007E2D99">
              <w:t>Windrum</w:t>
            </w:r>
            <w:proofErr w:type="spellEnd"/>
            <w:r w:rsidRPr="007E2D99">
              <w:t xml:space="preserve"> (2008)</w:t>
            </w:r>
          </w:p>
        </w:tc>
      </w:tr>
    </w:tbl>
    <w:p w14:paraId="0B424240" w14:textId="7211C977" w:rsidR="00C3774E" w:rsidRPr="007E2D99" w:rsidRDefault="00C3774E" w:rsidP="00653DFD">
      <w:pPr>
        <w:spacing w:line="360" w:lineRule="auto"/>
        <w:jc w:val="both"/>
      </w:pPr>
    </w:p>
    <w:p w14:paraId="07EE4E39" w14:textId="10AE719B" w:rsidR="00CE7068" w:rsidRPr="007E2D99" w:rsidRDefault="00CE7068" w:rsidP="00653DFD">
      <w:pPr>
        <w:spacing w:line="360" w:lineRule="auto"/>
        <w:jc w:val="both"/>
      </w:pPr>
      <w:r w:rsidRPr="007E2D99">
        <w:lastRenderedPageBreak/>
        <w:t xml:space="preserve">3.2.1.4b </w:t>
      </w:r>
      <w:r w:rsidRPr="007E2D99">
        <w:rPr>
          <w:i/>
        </w:rPr>
        <w:t>Quality Performance (QP) Scale:</w:t>
      </w:r>
      <w:r w:rsidRPr="007E2D99">
        <w:t xml:space="preserve"> The QP scale </w:t>
      </w:r>
      <w:r w:rsidR="00C3774E" w:rsidRPr="007E2D99">
        <w:t xml:space="preserve">which </w:t>
      </w:r>
      <w:r w:rsidRPr="00C00D76">
        <w:rPr>
          <w:noProof/>
        </w:rPr>
        <w:t>consist</w:t>
      </w:r>
      <w:r w:rsidR="00C00D76">
        <w:rPr>
          <w:noProof/>
        </w:rPr>
        <w:t>s</w:t>
      </w:r>
      <w:r w:rsidRPr="007E2D99">
        <w:t xml:space="preserve"> of seven items </w:t>
      </w:r>
      <w:r w:rsidR="00C3774E" w:rsidRPr="007E2D99">
        <w:t xml:space="preserve">as shown in Table 3.15 </w:t>
      </w:r>
      <w:proofErr w:type="gramStart"/>
      <w:r w:rsidRPr="007E2D99">
        <w:t>were</w:t>
      </w:r>
      <w:proofErr w:type="gramEnd"/>
      <w:r w:rsidRPr="007E2D99">
        <w:t xml:space="preserve"> adapted from the work of </w:t>
      </w:r>
      <w:proofErr w:type="spellStart"/>
      <w:r w:rsidRPr="007E2D99">
        <w:t>Parasuraman</w:t>
      </w:r>
      <w:proofErr w:type="spellEnd"/>
      <w:r w:rsidRPr="007E2D99">
        <w:t xml:space="preserve"> et al. (1988). The respondent rated each </w:t>
      </w:r>
      <w:r w:rsidR="00C3774E" w:rsidRPr="007E2D99">
        <w:t xml:space="preserve">item on a 5-point </w:t>
      </w:r>
      <w:proofErr w:type="spellStart"/>
      <w:r w:rsidR="00C3774E" w:rsidRPr="007E2D99">
        <w:t>Likert</w:t>
      </w:r>
      <w:proofErr w:type="spellEnd"/>
      <w:r w:rsidR="00C3774E" w:rsidRPr="007E2D99">
        <w:t xml:space="preserve"> scale. </w:t>
      </w:r>
      <w:r w:rsidRPr="007E2D99">
        <w:t xml:space="preserve">The </w:t>
      </w:r>
      <w:proofErr w:type="spellStart"/>
      <w:r w:rsidRPr="007E2D99">
        <w:t>Cronbach</w:t>
      </w:r>
      <w:proofErr w:type="spellEnd"/>
      <w:r w:rsidRPr="007E2D99">
        <w:t xml:space="preserve"> alpha coefficient for the </w:t>
      </w:r>
      <w:r w:rsidRPr="00C00D76">
        <w:rPr>
          <w:noProof/>
        </w:rPr>
        <w:t>seven</w:t>
      </w:r>
      <w:r w:rsidR="00C00D76">
        <w:rPr>
          <w:noProof/>
        </w:rPr>
        <w:t>-</w:t>
      </w:r>
      <w:r w:rsidRPr="00C00D76">
        <w:rPr>
          <w:noProof/>
        </w:rPr>
        <w:t>item</w:t>
      </w:r>
      <w:r w:rsidRPr="007E2D99">
        <w:t xml:space="preserve"> QP scale was </w:t>
      </w:r>
      <w:r w:rsidR="00C3774E" w:rsidRPr="007E2D99">
        <w:t xml:space="preserve">later </w:t>
      </w:r>
      <w:r w:rsidRPr="007E2D99">
        <w:t>found to be 0.918.</w:t>
      </w:r>
    </w:p>
    <w:p w14:paraId="6F76F7EA" w14:textId="04892878" w:rsidR="00A37A9E" w:rsidRPr="007E2D99" w:rsidRDefault="00A37A9E" w:rsidP="00C3774E">
      <w:pPr>
        <w:spacing w:line="360" w:lineRule="auto"/>
        <w:jc w:val="both"/>
        <w:rPr>
          <w:b/>
        </w:rPr>
      </w:pPr>
    </w:p>
    <w:p w14:paraId="1BD99E47" w14:textId="718DFEDA" w:rsidR="00C3774E" w:rsidRPr="007E2D99" w:rsidRDefault="00C3774E" w:rsidP="00C3774E">
      <w:pPr>
        <w:spacing w:line="360" w:lineRule="auto"/>
        <w:jc w:val="both"/>
      </w:pPr>
      <w:r w:rsidRPr="007E2D99">
        <w:rPr>
          <w:b/>
        </w:rPr>
        <w:t>Table 3.15:</w:t>
      </w:r>
      <w:r w:rsidRPr="007E2D99">
        <w:t xml:space="preserve"> Quality Performance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C3774E" w:rsidRPr="007E2D99" w14:paraId="58E6C1AC" w14:textId="77777777" w:rsidTr="00B829EE">
        <w:trPr>
          <w:trHeight w:val="283"/>
        </w:trPr>
        <w:tc>
          <w:tcPr>
            <w:tcW w:w="6384" w:type="dxa"/>
            <w:shd w:val="clear" w:color="auto" w:fill="auto"/>
            <w:noWrap/>
            <w:vAlign w:val="center"/>
          </w:tcPr>
          <w:p w14:paraId="0699DC5E" w14:textId="45A86C4E" w:rsidR="00C3774E" w:rsidRPr="007E2D99" w:rsidRDefault="00C3774E" w:rsidP="00B829EE">
            <w:pPr>
              <w:spacing w:before="100" w:beforeAutospacing="1"/>
              <w:rPr>
                <w:b/>
              </w:rPr>
            </w:pPr>
            <w:r w:rsidRPr="007E2D99">
              <w:rPr>
                <w:b/>
              </w:rPr>
              <w:t>Quality Performance (QP)</w:t>
            </w:r>
          </w:p>
        </w:tc>
        <w:tc>
          <w:tcPr>
            <w:tcW w:w="2835" w:type="dxa"/>
            <w:shd w:val="clear" w:color="auto" w:fill="auto"/>
            <w:noWrap/>
            <w:vAlign w:val="center"/>
          </w:tcPr>
          <w:p w14:paraId="57A7BC11" w14:textId="77777777" w:rsidR="00C3774E" w:rsidRPr="007E2D99" w:rsidRDefault="00C3774E" w:rsidP="00B829EE">
            <w:pPr>
              <w:spacing w:before="100" w:beforeAutospacing="1"/>
              <w:ind w:left="-57"/>
              <w:rPr>
                <w:b/>
              </w:rPr>
            </w:pPr>
            <w:r w:rsidRPr="007E2D99">
              <w:rPr>
                <w:b/>
              </w:rPr>
              <w:t>Literature Source</w:t>
            </w:r>
          </w:p>
        </w:tc>
      </w:tr>
      <w:tr w:rsidR="00C3774E" w:rsidRPr="007E2D99" w14:paraId="685B500E" w14:textId="77777777" w:rsidTr="00C3774E">
        <w:trPr>
          <w:trHeight w:val="283"/>
        </w:trPr>
        <w:tc>
          <w:tcPr>
            <w:tcW w:w="6384" w:type="dxa"/>
            <w:shd w:val="clear" w:color="auto" w:fill="auto"/>
            <w:noWrap/>
            <w:vAlign w:val="center"/>
          </w:tcPr>
          <w:p w14:paraId="27A0DA19" w14:textId="247E504E" w:rsidR="00C3774E" w:rsidRPr="007E2D99" w:rsidRDefault="00C3774E" w:rsidP="00C3774E">
            <w:pPr>
              <w:spacing w:before="100" w:beforeAutospacing="1"/>
              <w:ind w:left="-57"/>
            </w:pPr>
            <w:r w:rsidRPr="007E2D99">
              <w:t xml:space="preserve">In my </w:t>
            </w:r>
            <w:r w:rsidRPr="00C00D76">
              <w:rPr>
                <w:noProof/>
              </w:rPr>
              <w:t>organization</w:t>
            </w:r>
            <w:r w:rsidRPr="007E2D99">
              <w:t>, the appearance of physical facilities is in line with the services offered and is visually appealing (QP1).</w:t>
            </w:r>
          </w:p>
        </w:tc>
        <w:tc>
          <w:tcPr>
            <w:tcW w:w="2835" w:type="dxa"/>
            <w:shd w:val="clear" w:color="auto" w:fill="auto"/>
            <w:noWrap/>
            <w:vAlign w:val="center"/>
          </w:tcPr>
          <w:p w14:paraId="60DBB929" w14:textId="1CDB893E" w:rsidR="00C3774E" w:rsidRPr="007E2D99" w:rsidRDefault="00C3774E" w:rsidP="00C3774E">
            <w:pPr>
              <w:spacing w:before="100" w:beforeAutospacing="1"/>
              <w:ind w:left="-57"/>
            </w:pPr>
            <w:proofErr w:type="spellStart"/>
            <w:r w:rsidRPr="007E2D99">
              <w:t>Parasuraman</w:t>
            </w:r>
            <w:proofErr w:type="spellEnd"/>
            <w:r w:rsidRPr="007E2D99">
              <w:t xml:space="preserve"> et al. (1988)</w:t>
            </w:r>
          </w:p>
        </w:tc>
      </w:tr>
      <w:tr w:rsidR="00C3774E" w:rsidRPr="007E2D99" w14:paraId="73028AEA" w14:textId="77777777" w:rsidTr="00C3774E">
        <w:trPr>
          <w:trHeight w:val="283"/>
        </w:trPr>
        <w:tc>
          <w:tcPr>
            <w:tcW w:w="6384" w:type="dxa"/>
            <w:shd w:val="clear" w:color="auto" w:fill="auto"/>
            <w:noWrap/>
            <w:vAlign w:val="center"/>
          </w:tcPr>
          <w:p w14:paraId="121B1416" w14:textId="2D2CDF40" w:rsidR="00C3774E" w:rsidRPr="007E2D99" w:rsidRDefault="00C3774E" w:rsidP="00C3774E">
            <w:pPr>
              <w:spacing w:before="100" w:beforeAutospacing="1"/>
              <w:ind w:left="-57"/>
            </w:pPr>
            <w:r w:rsidRPr="007E2D99">
              <w:t xml:space="preserve">My </w:t>
            </w:r>
            <w:r w:rsidRPr="00C00D76">
              <w:rPr>
                <w:noProof/>
              </w:rPr>
              <w:t>organization</w:t>
            </w:r>
            <w:r w:rsidRPr="007E2D99">
              <w:t xml:space="preserve"> always keeps promises with regards to the services offered (QP2).</w:t>
            </w:r>
          </w:p>
        </w:tc>
        <w:tc>
          <w:tcPr>
            <w:tcW w:w="2835" w:type="dxa"/>
            <w:shd w:val="clear" w:color="auto" w:fill="auto"/>
            <w:noWrap/>
            <w:vAlign w:val="center"/>
          </w:tcPr>
          <w:p w14:paraId="33DE5228" w14:textId="2D7D57EB" w:rsidR="00C3774E" w:rsidRPr="007E2D99" w:rsidRDefault="00C3774E" w:rsidP="00C3774E">
            <w:pPr>
              <w:spacing w:before="100" w:beforeAutospacing="1"/>
              <w:ind w:left="-57"/>
            </w:pPr>
            <w:proofErr w:type="spellStart"/>
            <w:r w:rsidRPr="007E2D99">
              <w:t>Parasuraman</w:t>
            </w:r>
            <w:proofErr w:type="spellEnd"/>
            <w:r w:rsidRPr="007E2D99">
              <w:t xml:space="preserve"> et al. (1988)</w:t>
            </w:r>
          </w:p>
        </w:tc>
      </w:tr>
      <w:tr w:rsidR="00C3774E" w:rsidRPr="007E2D99" w14:paraId="64166FDC" w14:textId="77777777" w:rsidTr="00C3774E">
        <w:trPr>
          <w:trHeight w:val="283"/>
        </w:trPr>
        <w:tc>
          <w:tcPr>
            <w:tcW w:w="6384" w:type="dxa"/>
            <w:shd w:val="clear" w:color="auto" w:fill="auto"/>
            <w:noWrap/>
            <w:vAlign w:val="center"/>
          </w:tcPr>
          <w:p w14:paraId="439830AA" w14:textId="3CA298A8" w:rsidR="00C3774E" w:rsidRPr="007E2D99" w:rsidRDefault="00C3774E" w:rsidP="00C3774E">
            <w:pPr>
              <w:spacing w:before="100" w:beforeAutospacing="1"/>
              <w:ind w:left="-57"/>
            </w:pPr>
            <w:r w:rsidRPr="007E2D99">
              <w:t xml:space="preserve">In my </w:t>
            </w:r>
            <w:r w:rsidRPr="00C00D76">
              <w:rPr>
                <w:noProof/>
              </w:rPr>
              <w:t>organization</w:t>
            </w:r>
            <w:r w:rsidRPr="007E2D99">
              <w:t>, the equipment used is up-to-date (QP3).</w:t>
            </w:r>
          </w:p>
        </w:tc>
        <w:tc>
          <w:tcPr>
            <w:tcW w:w="2835" w:type="dxa"/>
            <w:shd w:val="clear" w:color="auto" w:fill="auto"/>
            <w:noWrap/>
            <w:vAlign w:val="center"/>
          </w:tcPr>
          <w:p w14:paraId="408FB4C3" w14:textId="44C7270B" w:rsidR="00C3774E" w:rsidRPr="007E2D99" w:rsidRDefault="00C3774E" w:rsidP="00C3774E">
            <w:pPr>
              <w:spacing w:before="100" w:beforeAutospacing="1"/>
              <w:ind w:left="-57"/>
            </w:pPr>
            <w:proofErr w:type="spellStart"/>
            <w:r w:rsidRPr="007E2D99">
              <w:t>Parasuraman</w:t>
            </w:r>
            <w:proofErr w:type="spellEnd"/>
            <w:r w:rsidRPr="007E2D99">
              <w:t xml:space="preserve"> et al. (1988)</w:t>
            </w:r>
          </w:p>
        </w:tc>
      </w:tr>
      <w:tr w:rsidR="00C3774E" w:rsidRPr="007E2D99" w14:paraId="249EFA8D" w14:textId="77777777" w:rsidTr="00C3774E">
        <w:trPr>
          <w:trHeight w:val="283"/>
        </w:trPr>
        <w:tc>
          <w:tcPr>
            <w:tcW w:w="6384" w:type="dxa"/>
            <w:shd w:val="clear" w:color="auto" w:fill="auto"/>
            <w:noWrap/>
            <w:vAlign w:val="center"/>
          </w:tcPr>
          <w:p w14:paraId="4BCE2EA7" w14:textId="2731ABD0" w:rsidR="00C3774E" w:rsidRPr="007E2D99" w:rsidRDefault="00C3774E" w:rsidP="00C3774E">
            <w:pPr>
              <w:spacing w:before="100" w:beforeAutospacing="1"/>
              <w:ind w:left="-57"/>
            </w:pPr>
            <w:r w:rsidRPr="007E2D99">
              <w:t xml:space="preserve">My </w:t>
            </w:r>
            <w:r w:rsidRPr="00C00D76">
              <w:rPr>
                <w:noProof/>
              </w:rPr>
              <w:t>organization</w:t>
            </w:r>
            <w:r w:rsidRPr="007E2D99">
              <w:t xml:space="preserve"> always provides customers with </w:t>
            </w:r>
            <w:r w:rsidRPr="00C00D76">
              <w:rPr>
                <w:noProof/>
              </w:rPr>
              <w:t>individualized</w:t>
            </w:r>
            <w:r w:rsidRPr="007E2D99">
              <w:t xml:space="preserve"> attention (QP4).</w:t>
            </w:r>
          </w:p>
        </w:tc>
        <w:tc>
          <w:tcPr>
            <w:tcW w:w="2835" w:type="dxa"/>
            <w:shd w:val="clear" w:color="auto" w:fill="auto"/>
            <w:noWrap/>
            <w:vAlign w:val="center"/>
          </w:tcPr>
          <w:p w14:paraId="3FE08D71" w14:textId="379903BC" w:rsidR="00C3774E" w:rsidRPr="007E2D99" w:rsidRDefault="00C3774E" w:rsidP="00C3774E">
            <w:pPr>
              <w:spacing w:before="100" w:beforeAutospacing="1"/>
              <w:ind w:left="-57"/>
            </w:pPr>
            <w:proofErr w:type="spellStart"/>
            <w:r w:rsidRPr="007E2D99">
              <w:t>Parasuraman</w:t>
            </w:r>
            <w:proofErr w:type="spellEnd"/>
            <w:r w:rsidRPr="007E2D99">
              <w:t xml:space="preserve"> et al. (1988)</w:t>
            </w:r>
          </w:p>
        </w:tc>
      </w:tr>
      <w:tr w:rsidR="00C3774E" w:rsidRPr="007E2D99" w14:paraId="4277B12F" w14:textId="77777777" w:rsidTr="00C3774E">
        <w:trPr>
          <w:trHeight w:val="283"/>
        </w:trPr>
        <w:tc>
          <w:tcPr>
            <w:tcW w:w="6384" w:type="dxa"/>
            <w:shd w:val="clear" w:color="auto" w:fill="auto"/>
            <w:noWrap/>
            <w:vAlign w:val="center"/>
          </w:tcPr>
          <w:p w14:paraId="01FEA62E" w14:textId="04310D7B" w:rsidR="00C3774E" w:rsidRPr="007E2D99" w:rsidRDefault="00C3774E" w:rsidP="00C3774E">
            <w:pPr>
              <w:spacing w:before="100" w:beforeAutospacing="1"/>
              <w:ind w:left="-57"/>
            </w:pPr>
            <w:r w:rsidRPr="007E2D99">
              <w:t xml:space="preserve">Customers always feel safe in their transactions with the employees in my </w:t>
            </w:r>
            <w:r w:rsidRPr="00C00D76">
              <w:rPr>
                <w:noProof/>
              </w:rPr>
              <w:t>organization</w:t>
            </w:r>
            <w:r w:rsidRPr="007E2D99">
              <w:t xml:space="preserve"> (QP5).</w:t>
            </w:r>
          </w:p>
        </w:tc>
        <w:tc>
          <w:tcPr>
            <w:tcW w:w="2835" w:type="dxa"/>
            <w:shd w:val="clear" w:color="auto" w:fill="auto"/>
            <w:noWrap/>
            <w:vAlign w:val="center"/>
          </w:tcPr>
          <w:p w14:paraId="2139D39B" w14:textId="68DED46A" w:rsidR="00C3774E" w:rsidRPr="007E2D99" w:rsidRDefault="00C3774E" w:rsidP="00C3774E">
            <w:pPr>
              <w:spacing w:before="100" w:beforeAutospacing="1"/>
              <w:ind w:left="-57"/>
            </w:pPr>
            <w:proofErr w:type="spellStart"/>
            <w:r w:rsidRPr="007E2D99">
              <w:t>Parasuraman</w:t>
            </w:r>
            <w:proofErr w:type="spellEnd"/>
            <w:r w:rsidRPr="007E2D99">
              <w:t xml:space="preserve"> et al. (1988)</w:t>
            </w:r>
          </w:p>
        </w:tc>
      </w:tr>
      <w:tr w:rsidR="00C3774E" w:rsidRPr="007E2D99" w14:paraId="3CD6E4CF" w14:textId="77777777" w:rsidTr="00C3774E">
        <w:trPr>
          <w:trHeight w:val="283"/>
        </w:trPr>
        <w:tc>
          <w:tcPr>
            <w:tcW w:w="6384" w:type="dxa"/>
            <w:shd w:val="clear" w:color="auto" w:fill="auto"/>
            <w:noWrap/>
            <w:vAlign w:val="center"/>
          </w:tcPr>
          <w:p w14:paraId="04D53AAF" w14:textId="1B824C3D" w:rsidR="00C3774E" w:rsidRPr="007E2D99" w:rsidRDefault="00C3774E" w:rsidP="00C3774E">
            <w:pPr>
              <w:spacing w:before="100" w:beforeAutospacing="1"/>
              <w:ind w:left="-57"/>
            </w:pPr>
            <w:r w:rsidRPr="007E2D99">
              <w:t xml:space="preserve">My </w:t>
            </w:r>
            <w:r w:rsidRPr="00C00D76">
              <w:rPr>
                <w:noProof/>
              </w:rPr>
              <w:t>organization</w:t>
            </w:r>
            <w:r w:rsidRPr="007E2D99">
              <w:t xml:space="preserve"> always shows</w:t>
            </w:r>
            <w:r w:rsidR="00C00D76">
              <w:t xml:space="preserve"> a</w:t>
            </w:r>
            <w:r w:rsidRPr="007E2D99">
              <w:t xml:space="preserve"> </w:t>
            </w:r>
            <w:r w:rsidRPr="00C00D76">
              <w:rPr>
                <w:noProof/>
              </w:rPr>
              <w:t>willingness</w:t>
            </w:r>
            <w:r w:rsidRPr="007E2D99">
              <w:t xml:space="preserve"> to help customers (QP6).</w:t>
            </w:r>
          </w:p>
        </w:tc>
        <w:tc>
          <w:tcPr>
            <w:tcW w:w="2835" w:type="dxa"/>
            <w:shd w:val="clear" w:color="auto" w:fill="auto"/>
            <w:noWrap/>
            <w:vAlign w:val="center"/>
          </w:tcPr>
          <w:p w14:paraId="0339008D" w14:textId="4071AAE8" w:rsidR="00C3774E" w:rsidRPr="007E2D99" w:rsidRDefault="00C3774E" w:rsidP="00C3774E">
            <w:pPr>
              <w:spacing w:before="100" w:beforeAutospacing="1"/>
              <w:ind w:left="-57"/>
            </w:pPr>
            <w:proofErr w:type="spellStart"/>
            <w:r w:rsidRPr="007E2D99">
              <w:t>Parasuraman</w:t>
            </w:r>
            <w:proofErr w:type="spellEnd"/>
            <w:r w:rsidRPr="007E2D99">
              <w:t xml:space="preserve"> et al. (1988)</w:t>
            </w:r>
          </w:p>
        </w:tc>
      </w:tr>
      <w:tr w:rsidR="00C3774E" w:rsidRPr="007E2D99" w14:paraId="46A5838D" w14:textId="77777777" w:rsidTr="00C3774E">
        <w:trPr>
          <w:trHeight w:val="283"/>
        </w:trPr>
        <w:tc>
          <w:tcPr>
            <w:tcW w:w="6384" w:type="dxa"/>
            <w:shd w:val="clear" w:color="auto" w:fill="auto"/>
            <w:noWrap/>
            <w:vAlign w:val="center"/>
          </w:tcPr>
          <w:p w14:paraId="6FE8B3FE" w14:textId="63B65926" w:rsidR="00C3774E" w:rsidRPr="007E2D99" w:rsidRDefault="00C3774E" w:rsidP="00C3774E">
            <w:pPr>
              <w:spacing w:before="100" w:beforeAutospacing="1"/>
              <w:ind w:left="-57"/>
            </w:pPr>
            <w:r w:rsidRPr="007E2D99">
              <w:t xml:space="preserve">My </w:t>
            </w:r>
            <w:r w:rsidRPr="00C00D76">
              <w:rPr>
                <w:noProof/>
              </w:rPr>
              <w:t>organization</w:t>
            </w:r>
            <w:r w:rsidRPr="007E2D99">
              <w:t xml:space="preserve"> is always sympathetic and reassuring to customers with problems (QP7).</w:t>
            </w:r>
          </w:p>
        </w:tc>
        <w:tc>
          <w:tcPr>
            <w:tcW w:w="2835" w:type="dxa"/>
            <w:shd w:val="clear" w:color="auto" w:fill="auto"/>
            <w:noWrap/>
            <w:vAlign w:val="center"/>
          </w:tcPr>
          <w:p w14:paraId="4D4E0F15" w14:textId="658702F5" w:rsidR="00C3774E" w:rsidRPr="007E2D99" w:rsidRDefault="00C3774E" w:rsidP="00C3774E">
            <w:pPr>
              <w:spacing w:before="100" w:beforeAutospacing="1"/>
              <w:ind w:left="-57"/>
            </w:pPr>
            <w:proofErr w:type="spellStart"/>
            <w:r w:rsidRPr="007E2D99">
              <w:t>Parasuraman</w:t>
            </w:r>
            <w:proofErr w:type="spellEnd"/>
            <w:r w:rsidRPr="007E2D99">
              <w:t xml:space="preserve"> et al. (1988)</w:t>
            </w:r>
          </w:p>
        </w:tc>
      </w:tr>
    </w:tbl>
    <w:p w14:paraId="3B01C2D4" w14:textId="6F32075F" w:rsidR="00C3774E" w:rsidRPr="007E2D99" w:rsidRDefault="00C3774E" w:rsidP="00653DFD">
      <w:pPr>
        <w:spacing w:line="360" w:lineRule="auto"/>
        <w:jc w:val="both"/>
      </w:pPr>
    </w:p>
    <w:p w14:paraId="406C01D9" w14:textId="1383FA35" w:rsidR="00CE7068" w:rsidRPr="007E2D99" w:rsidRDefault="00CE7068" w:rsidP="00CE7068">
      <w:pPr>
        <w:spacing w:line="360" w:lineRule="auto"/>
        <w:jc w:val="both"/>
      </w:pPr>
      <w:r w:rsidRPr="007E2D99">
        <w:t xml:space="preserve">3.2.1.4b </w:t>
      </w:r>
      <w:r w:rsidRPr="007E2D99">
        <w:rPr>
          <w:i/>
        </w:rPr>
        <w:t>Operational Performance (OP) Scale:</w:t>
      </w:r>
      <w:r w:rsidRPr="007E2D99">
        <w:t xml:space="preserve"> The OP scale</w:t>
      </w:r>
      <w:r w:rsidR="00C3774E" w:rsidRPr="007E2D99">
        <w:t xml:space="preserve"> which</w:t>
      </w:r>
      <w:r w:rsidRPr="007E2D99">
        <w:t xml:space="preserve"> </w:t>
      </w:r>
      <w:r w:rsidRPr="00C00D76">
        <w:rPr>
          <w:noProof/>
        </w:rPr>
        <w:t>consist</w:t>
      </w:r>
      <w:r w:rsidR="00C00D76">
        <w:rPr>
          <w:noProof/>
        </w:rPr>
        <w:t>s</w:t>
      </w:r>
      <w:r w:rsidRPr="007E2D99">
        <w:t xml:space="preserve"> of three items </w:t>
      </w:r>
      <w:r w:rsidR="00C3774E" w:rsidRPr="007E2D99">
        <w:t xml:space="preserve">as shown in Table 3.16 </w:t>
      </w:r>
      <w:proofErr w:type="gramStart"/>
      <w:r w:rsidRPr="007E2D99">
        <w:t>were</w:t>
      </w:r>
      <w:proofErr w:type="gramEnd"/>
      <w:r w:rsidRPr="007E2D99">
        <w:t xml:space="preserve"> adapted from the work of Cong and </w:t>
      </w:r>
      <w:proofErr w:type="spellStart"/>
      <w:r w:rsidRPr="007E2D99">
        <w:t>Pandya</w:t>
      </w:r>
      <w:proofErr w:type="spellEnd"/>
      <w:r w:rsidRPr="007E2D99">
        <w:t xml:space="preserve"> (2003) and </w:t>
      </w:r>
      <w:proofErr w:type="spellStart"/>
      <w:r w:rsidRPr="007E2D99">
        <w:t>Curristine</w:t>
      </w:r>
      <w:proofErr w:type="spellEnd"/>
      <w:r w:rsidRPr="007E2D99">
        <w:t xml:space="preserve"> et al. (2007). The respondent rated each item on a 5-point </w:t>
      </w:r>
      <w:proofErr w:type="spellStart"/>
      <w:r w:rsidRPr="007E2D99">
        <w:t>Likert</w:t>
      </w:r>
      <w:proofErr w:type="spellEnd"/>
      <w:r w:rsidRPr="007E2D99">
        <w:t xml:space="preserve"> scale. The </w:t>
      </w:r>
      <w:proofErr w:type="spellStart"/>
      <w:r w:rsidRPr="007E2D99">
        <w:t>Cronbach</w:t>
      </w:r>
      <w:proofErr w:type="spellEnd"/>
      <w:r w:rsidRPr="007E2D99">
        <w:t xml:space="preserve"> alpha coefficient for the three item OP scale was </w:t>
      </w:r>
      <w:r w:rsidR="00C3774E" w:rsidRPr="007E2D99">
        <w:t xml:space="preserve">later </w:t>
      </w:r>
      <w:r w:rsidRPr="007E2D99">
        <w:t>found to be 0.711.</w:t>
      </w:r>
    </w:p>
    <w:p w14:paraId="2FA5A149" w14:textId="77777777" w:rsidR="002F4CC3" w:rsidRPr="007E2D99" w:rsidRDefault="002F4CC3" w:rsidP="002F4CC3">
      <w:pPr>
        <w:spacing w:line="360" w:lineRule="auto"/>
        <w:jc w:val="both"/>
      </w:pPr>
    </w:p>
    <w:p w14:paraId="417DAF70" w14:textId="0EF90665" w:rsidR="00C3774E" w:rsidRPr="007E2D99" w:rsidRDefault="00C3774E" w:rsidP="00C3774E">
      <w:pPr>
        <w:spacing w:line="360" w:lineRule="auto"/>
        <w:jc w:val="both"/>
      </w:pPr>
      <w:r w:rsidRPr="007E2D99">
        <w:rPr>
          <w:b/>
        </w:rPr>
        <w:t>Table 3.16:</w:t>
      </w:r>
      <w:r w:rsidRPr="007E2D99">
        <w:t xml:space="preserve"> Operational Performance Constructs and Items</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2835"/>
      </w:tblGrid>
      <w:tr w:rsidR="00C3774E" w:rsidRPr="007E2D99" w14:paraId="04118825" w14:textId="77777777" w:rsidTr="00B829EE">
        <w:trPr>
          <w:trHeight w:val="283"/>
        </w:trPr>
        <w:tc>
          <w:tcPr>
            <w:tcW w:w="6384" w:type="dxa"/>
            <w:shd w:val="clear" w:color="auto" w:fill="auto"/>
            <w:noWrap/>
            <w:vAlign w:val="center"/>
          </w:tcPr>
          <w:p w14:paraId="0DC040FE" w14:textId="6786696D" w:rsidR="00C3774E" w:rsidRPr="007E2D99" w:rsidRDefault="00C3774E" w:rsidP="00B829EE">
            <w:pPr>
              <w:spacing w:before="100" w:beforeAutospacing="1"/>
              <w:rPr>
                <w:b/>
              </w:rPr>
            </w:pPr>
            <w:r w:rsidRPr="007E2D99">
              <w:rPr>
                <w:b/>
              </w:rPr>
              <w:t>Operational Performance (QP)</w:t>
            </w:r>
          </w:p>
        </w:tc>
        <w:tc>
          <w:tcPr>
            <w:tcW w:w="2835" w:type="dxa"/>
            <w:shd w:val="clear" w:color="auto" w:fill="auto"/>
            <w:noWrap/>
            <w:vAlign w:val="center"/>
          </w:tcPr>
          <w:p w14:paraId="238A19EE" w14:textId="77777777" w:rsidR="00C3774E" w:rsidRPr="007E2D99" w:rsidRDefault="00C3774E" w:rsidP="00B829EE">
            <w:pPr>
              <w:spacing w:before="100" w:beforeAutospacing="1"/>
              <w:ind w:left="-57"/>
              <w:rPr>
                <w:b/>
              </w:rPr>
            </w:pPr>
            <w:r w:rsidRPr="007E2D99">
              <w:rPr>
                <w:b/>
              </w:rPr>
              <w:t>Literature Source</w:t>
            </w:r>
          </w:p>
        </w:tc>
      </w:tr>
      <w:tr w:rsidR="00C3774E" w:rsidRPr="007E2D99" w14:paraId="2D7CA3AC"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FA0AE43" w14:textId="773DFDFC" w:rsidR="00C3774E" w:rsidRPr="007E2D99" w:rsidRDefault="00C3774E" w:rsidP="00C3774E">
            <w:pPr>
              <w:spacing w:before="100" w:beforeAutospacing="1"/>
              <w:ind w:left="-57"/>
            </w:pPr>
            <w:r w:rsidRPr="007E2D99">
              <w:t xml:space="preserve">In my </w:t>
            </w:r>
            <w:r w:rsidRPr="00C00D76">
              <w:rPr>
                <w:noProof/>
              </w:rPr>
              <w:t>organization</w:t>
            </w:r>
            <w:r w:rsidRPr="007E2D99">
              <w:t>, day-to-day operational expenses have been reduced (OP1).</w:t>
            </w:r>
          </w:p>
        </w:tc>
        <w:tc>
          <w:tcPr>
            <w:tcW w:w="2835" w:type="dxa"/>
            <w:tcBorders>
              <w:top w:val="nil"/>
              <w:left w:val="nil"/>
              <w:bottom w:val="single" w:sz="4" w:space="0" w:color="auto"/>
              <w:right w:val="single" w:sz="4" w:space="0" w:color="auto"/>
            </w:tcBorders>
            <w:shd w:val="clear" w:color="auto" w:fill="auto"/>
            <w:noWrap/>
            <w:vAlign w:val="center"/>
          </w:tcPr>
          <w:p w14:paraId="424A0A5F" w14:textId="2045923A" w:rsidR="00C3774E" w:rsidRPr="007E2D99" w:rsidRDefault="00C3774E" w:rsidP="00C3774E">
            <w:pPr>
              <w:spacing w:before="100" w:beforeAutospacing="1"/>
              <w:ind w:left="-57"/>
            </w:pPr>
            <w:r w:rsidRPr="007E2D99">
              <w:t xml:space="preserve">Cong and </w:t>
            </w:r>
            <w:proofErr w:type="spellStart"/>
            <w:r w:rsidRPr="007E2D99">
              <w:t>Pandya</w:t>
            </w:r>
            <w:proofErr w:type="spellEnd"/>
            <w:r w:rsidRPr="007E2D99">
              <w:t xml:space="preserve"> (2003); </w:t>
            </w:r>
            <w:proofErr w:type="spellStart"/>
            <w:r w:rsidRPr="007E2D99">
              <w:t>Curristine</w:t>
            </w:r>
            <w:proofErr w:type="spellEnd"/>
            <w:r w:rsidRPr="007E2D99">
              <w:t xml:space="preserve"> et al. (2007)</w:t>
            </w:r>
          </w:p>
        </w:tc>
      </w:tr>
      <w:tr w:rsidR="00C3774E" w:rsidRPr="007E2D99" w14:paraId="458AAD65"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219FCA10" w14:textId="28078148" w:rsidR="00C3774E" w:rsidRPr="007E2D99" w:rsidRDefault="00C3774E" w:rsidP="00C3774E">
            <w:pPr>
              <w:spacing w:before="100" w:beforeAutospacing="1"/>
              <w:ind w:left="-57"/>
            </w:pPr>
            <w:r w:rsidRPr="007E2D99">
              <w:t xml:space="preserve">In my </w:t>
            </w:r>
            <w:r w:rsidRPr="00C00D76">
              <w:rPr>
                <w:noProof/>
              </w:rPr>
              <w:t>organization</w:t>
            </w:r>
            <w:r w:rsidRPr="007E2D99">
              <w:t>, employee productivity has increased (OP2).</w:t>
            </w:r>
          </w:p>
        </w:tc>
        <w:tc>
          <w:tcPr>
            <w:tcW w:w="2835" w:type="dxa"/>
            <w:tcBorders>
              <w:top w:val="nil"/>
              <w:left w:val="nil"/>
              <w:bottom w:val="single" w:sz="4" w:space="0" w:color="auto"/>
              <w:right w:val="single" w:sz="4" w:space="0" w:color="auto"/>
            </w:tcBorders>
            <w:shd w:val="clear" w:color="auto" w:fill="auto"/>
            <w:noWrap/>
            <w:vAlign w:val="center"/>
          </w:tcPr>
          <w:p w14:paraId="0A1793B8" w14:textId="42F76233" w:rsidR="00C3774E" w:rsidRPr="007E2D99" w:rsidRDefault="00C3774E" w:rsidP="00C3774E">
            <w:pPr>
              <w:spacing w:before="100" w:beforeAutospacing="1"/>
              <w:ind w:left="-57"/>
            </w:pPr>
            <w:proofErr w:type="spellStart"/>
            <w:r w:rsidRPr="007E2D99">
              <w:t>Curristine</w:t>
            </w:r>
            <w:proofErr w:type="spellEnd"/>
            <w:r w:rsidRPr="007E2D99">
              <w:t xml:space="preserve"> et al. (2007)</w:t>
            </w:r>
          </w:p>
        </w:tc>
      </w:tr>
      <w:tr w:rsidR="00C3774E" w:rsidRPr="007E2D99" w14:paraId="3F2CFE8E" w14:textId="77777777" w:rsidTr="00C3774E">
        <w:trPr>
          <w:trHeight w:val="283"/>
        </w:trPr>
        <w:tc>
          <w:tcPr>
            <w:tcW w:w="6384" w:type="dxa"/>
            <w:tcBorders>
              <w:top w:val="nil"/>
              <w:left w:val="single" w:sz="4" w:space="0" w:color="auto"/>
              <w:bottom w:val="single" w:sz="4" w:space="0" w:color="auto"/>
              <w:right w:val="single" w:sz="4" w:space="0" w:color="auto"/>
            </w:tcBorders>
            <w:shd w:val="clear" w:color="auto" w:fill="auto"/>
            <w:noWrap/>
            <w:vAlign w:val="center"/>
          </w:tcPr>
          <w:p w14:paraId="742AD454" w14:textId="277F1D77" w:rsidR="00C3774E" w:rsidRPr="007E2D99" w:rsidRDefault="00C3774E" w:rsidP="00C3774E">
            <w:pPr>
              <w:spacing w:before="100" w:beforeAutospacing="1"/>
              <w:ind w:left="-57"/>
            </w:pPr>
            <w:r w:rsidRPr="007E2D99">
              <w:t xml:space="preserve">In my </w:t>
            </w:r>
            <w:r w:rsidRPr="00C00D76">
              <w:rPr>
                <w:noProof/>
              </w:rPr>
              <w:t>organization</w:t>
            </w:r>
            <w:r w:rsidRPr="007E2D99">
              <w:t>, the service delivery cycle time has been reduced (OP3).</w:t>
            </w:r>
          </w:p>
        </w:tc>
        <w:tc>
          <w:tcPr>
            <w:tcW w:w="2835" w:type="dxa"/>
            <w:tcBorders>
              <w:top w:val="nil"/>
              <w:left w:val="nil"/>
              <w:bottom w:val="single" w:sz="4" w:space="0" w:color="auto"/>
              <w:right w:val="single" w:sz="4" w:space="0" w:color="auto"/>
            </w:tcBorders>
            <w:shd w:val="clear" w:color="auto" w:fill="auto"/>
            <w:noWrap/>
            <w:vAlign w:val="center"/>
          </w:tcPr>
          <w:p w14:paraId="2A209626" w14:textId="529A1706" w:rsidR="00C3774E" w:rsidRPr="007E2D99" w:rsidRDefault="00C3774E" w:rsidP="00C3774E">
            <w:pPr>
              <w:spacing w:before="100" w:beforeAutospacing="1"/>
              <w:ind w:left="-57"/>
            </w:pPr>
            <w:proofErr w:type="spellStart"/>
            <w:r w:rsidRPr="007E2D99">
              <w:t>Curristine</w:t>
            </w:r>
            <w:proofErr w:type="spellEnd"/>
            <w:r w:rsidRPr="007E2D99">
              <w:t xml:space="preserve"> et al. (2007)</w:t>
            </w:r>
          </w:p>
        </w:tc>
      </w:tr>
    </w:tbl>
    <w:p w14:paraId="49F488A9" w14:textId="77777777" w:rsidR="007E2D99" w:rsidRDefault="007E2D99" w:rsidP="002F4CC3">
      <w:pPr>
        <w:spacing w:line="360" w:lineRule="auto"/>
        <w:jc w:val="both"/>
      </w:pPr>
    </w:p>
    <w:p w14:paraId="471405E9" w14:textId="61671098" w:rsidR="002F4CC3" w:rsidRPr="007E2D99" w:rsidRDefault="002F4CC3" w:rsidP="002F4CC3">
      <w:pPr>
        <w:spacing w:line="360" w:lineRule="auto"/>
        <w:jc w:val="both"/>
      </w:pPr>
      <w:r w:rsidRPr="007E2D99">
        <w:t xml:space="preserve">The </w:t>
      </w:r>
      <w:proofErr w:type="spellStart"/>
      <w:r w:rsidRPr="007E2D99">
        <w:t>Likert</w:t>
      </w:r>
      <w:proofErr w:type="spellEnd"/>
      <w:r w:rsidRPr="007E2D99">
        <w:t xml:space="preserve"> (1932) method of summated ratings was used because s it captures respondents’ opinions on a set scale (Allen et al., 2007). According to Hair </w:t>
      </w:r>
      <w:proofErr w:type="spellStart"/>
      <w:r w:rsidRPr="007E2D99">
        <w:t>Jr</w:t>
      </w:r>
      <w:proofErr w:type="spellEnd"/>
      <w:r w:rsidRPr="007E2D99">
        <w:t xml:space="preserve"> et al. (2010), this is the most powerful scale for statistical analysis. Since the developed survey instrument to measure the constructs and factors was not previously tested and validated, adequate measures both qualitatively and quantitatively were undertaken to ensure the survey instrument effectively captured the constructs considered in the study.</w:t>
      </w:r>
    </w:p>
    <w:p w14:paraId="1BDAB4A8" w14:textId="77777777" w:rsidR="00C3774E" w:rsidRPr="007E2D99" w:rsidRDefault="00C3774E" w:rsidP="002F4CC3">
      <w:pPr>
        <w:spacing w:line="360" w:lineRule="auto"/>
        <w:jc w:val="both"/>
      </w:pPr>
    </w:p>
    <w:p w14:paraId="1EABB367" w14:textId="009AEBD3" w:rsidR="00C3774E" w:rsidRPr="007E2D99" w:rsidRDefault="00C3774E" w:rsidP="002F4CC3">
      <w:pPr>
        <w:spacing w:line="360" w:lineRule="auto"/>
        <w:jc w:val="both"/>
      </w:pPr>
      <w:r w:rsidRPr="007E2D99">
        <w:t xml:space="preserve">All constructs and items shown in Table 3.1 to Table 3.16 </w:t>
      </w:r>
      <w:r w:rsidR="00A37A9E" w:rsidRPr="007E2D99">
        <w:rPr>
          <w:noProof/>
        </w:rPr>
        <w:t xml:space="preserve">are </w:t>
      </w:r>
      <w:r w:rsidRPr="007E2D99">
        <w:t>provided in Appendix 3.1.</w:t>
      </w:r>
    </w:p>
    <w:p w14:paraId="0AE4F525" w14:textId="77777777" w:rsidR="00780F65" w:rsidRPr="001909A4" w:rsidRDefault="00780F65" w:rsidP="004030E0">
      <w:pPr>
        <w:pStyle w:val="Heading3"/>
        <w:numPr>
          <w:ilvl w:val="2"/>
          <w:numId w:val="2"/>
        </w:numPr>
        <w:rPr>
          <w:rFonts w:ascii="Times New Roman" w:hAnsi="Times New Roman" w:cs="Times New Roman"/>
          <w:b/>
          <w:color w:val="auto"/>
        </w:rPr>
      </w:pPr>
      <w:bookmarkStart w:id="44" w:name="_Toc481404417"/>
      <w:r w:rsidRPr="001909A4">
        <w:rPr>
          <w:rFonts w:ascii="Times New Roman" w:hAnsi="Times New Roman" w:cs="Times New Roman"/>
          <w:b/>
          <w:color w:val="auto"/>
        </w:rPr>
        <w:t>Pre-test of the survey instrument</w:t>
      </w:r>
      <w:bookmarkEnd w:id="44"/>
    </w:p>
    <w:p w14:paraId="0C9D38A7" w14:textId="77777777" w:rsidR="00780F65" w:rsidRPr="001909A4" w:rsidRDefault="00780F65" w:rsidP="00780F65"/>
    <w:p w14:paraId="54231BFE" w14:textId="3A4563BA"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Pre-testing of the survey instrument is important to ensure its readability, reduce ambiguity, and </w:t>
      </w:r>
      <w:r w:rsidR="00A13F9B" w:rsidRPr="001909A4">
        <w:rPr>
          <w:rFonts w:asciiTheme="majorBidi" w:hAnsiTheme="majorBidi" w:cstheme="majorBidi"/>
        </w:rPr>
        <w:t xml:space="preserve">verify </w:t>
      </w:r>
      <w:r w:rsidRPr="001909A4">
        <w:rPr>
          <w:rFonts w:asciiTheme="majorBidi" w:hAnsiTheme="majorBidi" w:cstheme="majorBidi"/>
        </w:rPr>
        <w:t>completeness (</w:t>
      </w:r>
      <w:proofErr w:type="spellStart"/>
      <w:r w:rsidRPr="001909A4">
        <w:rPr>
          <w:rFonts w:asciiTheme="majorBidi" w:hAnsiTheme="majorBidi" w:cstheme="majorBidi"/>
        </w:rPr>
        <w:t>Dillman</w:t>
      </w:r>
      <w:proofErr w:type="spellEnd"/>
      <w:r w:rsidRPr="001909A4">
        <w:rPr>
          <w:rFonts w:asciiTheme="majorBidi" w:hAnsiTheme="majorBidi" w:cstheme="majorBidi"/>
        </w:rPr>
        <w:t xml:space="preserve">, 1978). The process undertaken for pre-testing of this survey instrument was based on </w:t>
      </w:r>
      <w:r w:rsidR="00D554B0" w:rsidRPr="001909A4">
        <w:rPr>
          <w:rFonts w:asciiTheme="majorBidi" w:hAnsiTheme="majorBidi" w:cstheme="majorBidi"/>
        </w:rPr>
        <w:t xml:space="preserve">the method employed by </w:t>
      </w:r>
      <w:r w:rsidR="00E97FC8" w:rsidRPr="00E97FC8">
        <w:rPr>
          <w:rFonts w:asciiTheme="majorBidi" w:hAnsiTheme="majorBidi" w:cstheme="majorBidi"/>
        </w:rPr>
        <w:t xml:space="preserve">Reynolds, </w:t>
      </w:r>
      <w:r w:rsidR="00E97FC8">
        <w:rPr>
          <w:rFonts w:asciiTheme="majorBidi" w:hAnsiTheme="majorBidi" w:cstheme="majorBidi"/>
        </w:rPr>
        <w:t xml:space="preserve">Diamantopoulos </w:t>
      </w:r>
      <w:r w:rsidR="00E97FC8" w:rsidRPr="00E97FC8">
        <w:rPr>
          <w:rFonts w:asciiTheme="majorBidi" w:hAnsiTheme="majorBidi" w:cstheme="majorBidi"/>
        </w:rPr>
        <w:t xml:space="preserve">&amp; </w:t>
      </w:r>
      <w:proofErr w:type="spellStart"/>
      <w:r w:rsidR="00E97FC8" w:rsidRPr="00E97FC8">
        <w:rPr>
          <w:rFonts w:asciiTheme="majorBidi" w:hAnsiTheme="majorBidi" w:cstheme="majorBidi"/>
        </w:rPr>
        <w:t>Sc</w:t>
      </w:r>
      <w:r w:rsidR="00E97FC8">
        <w:rPr>
          <w:rFonts w:asciiTheme="majorBidi" w:hAnsiTheme="majorBidi" w:cstheme="majorBidi"/>
        </w:rPr>
        <w:t>hlegelmilch</w:t>
      </w:r>
      <w:proofErr w:type="spellEnd"/>
      <w:r w:rsidR="00E97FC8">
        <w:rPr>
          <w:rFonts w:asciiTheme="majorBidi" w:hAnsiTheme="majorBidi" w:cstheme="majorBidi"/>
        </w:rPr>
        <w:t xml:space="preserve"> (1993).</w:t>
      </w:r>
      <w:r w:rsidR="00E97FC8" w:rsidRPr="00E97FC8">
        <w:rPr>
          <w:rFonts w:asciiTheme="majorBidi" w:hAnsiTheme="majorBidi" w:cstheme="majorBidi"/>
        </w:rPr>
        <w:t xml:space="preserve"> </w:t>
      </w:r>
      <w:r w:rsidRPr="001909A4">
        <w:rPr>
          <w:rFonts w:asciiTheme="majorBidi" w:hAnsiTheme="majorBidi" w:cstheme="majorBidi"/>
        </w:rPr>
        <w:t>This involved submitting the questionnaires to different target groups (</w:t>
      </w:r>
      <w:proofErr w:type="spellStart"/>
      <w:r w:rsidRPr="001909A4">
        <w:rPr>
          <w:rFonts w:asciiTheme="majorBidi" w:hAnsiTheme="majorBidi" w:cstheme="majorBidi"/>
        </w:rPr>
        <w:t>Forza</w:t>
      </w:r>
      <w:proofErr w:type="spellEnd"/>
      <w:r w:rsidRPr="001909A4">
        <w:rPr>
          <w:rFonts w:asciiTheme="majorBidi" w:hAnsiTheme="majorBidi" w:cstheme="majorBidi"/>
        </w:rPr>
        <w:t>, 2002). In this study</w:t>
      </w:r>
      <w:r w:rsidR="00D554B0" w:rsidRPr="001909A4">
        <w:rPr>
          <w:rFonts w:asciiTheme="majorBidi" w:hAnsiTheme="majorBidi" w:cstheme="majorBidi"/>
        </w:rPr>
        <w:t>,</w:t>
      </w:r>
      <w:r w:rsidRPr="001909A4">
        <w:rPr>
          <w:rFonts w:asciiTheme="majorBidi" w:hAnsiTheme="majorBidi" w:cstheme="majorBidi"/>
        </w:rPr>
        <w:t xml:space="preserve"> the initial survey instrument was given for pre-testing to</w:t>
      </w:r>
      <w:r w:rsidR="00D554B0" w:rsidRPr="001909A4">
        <w:rPr>
          <w:rFonts w:asciiTheme="majorBidi" w:hAnsiTheme="majorBidi" w:cstheme="majorBidi"/>
        </w:rPr>
        <w:t xml:space="preserve"> three</w:t>
      </w:r>
      <w:r w:rsidRPr="001909A4">
        <w:rPr>
          <w:rFonts w:asciiTheme="majorBidi" w:hAnsiTheme="majorBidi" w:cstheme="majorBidi"/>
        </w:rPr>
        <w:t xml:space="preserve"> senior managers and </w:t>
      </w:r>
      <w:r w:rsidR="00D554B0" w:rsidRPr="001909A4">
        <w:rPr>
          <w:rFonts w:asciiTheme="majorBidi" w:hAnsiTheme="majorBidi" w:cstheme="majorBidi"/>
        </w:rPr>
        <w:t>one</w:t>
      </w:r>
      <w:r w:rsidRPr="001909A4">
        <w:rPr>
          <w:rFonts w:asciiTheme="majorBidi" w:hAnsiTheme="majorBidi" w:cstheme="majorBidi"/>
        </w:rPr>
        <w:t xml:space="preserve"> </w:t>
      </w:r>
      <w:r w:rsidR="0097069E" w:rsidRPr="001909A4">
        <w:rPr>
          <w:rFonts w:asciiTheme="majorBidi" w:hAnsiTheme="majorBidi" w:cstheme="majorBidi"/>
        </w:rPr>
        <w:t xml:space="preserve">senior </w:t>
      </w:r>
      <w:r w:rsidRPr="001909A4">
        <w:rPr>
          <w:rFonts w:asciiTheme="majorBidi" w:hAnsiTheme="majorBidi" w:cstheme="majorBidi"/>
        </w:rPr>
        <w:t xml:space="preserve">academic </w:t>
      </w:r>
      <w:r w:rsidR="00D554B0" w:rsidRPr="001909A4">
        <w:rPr>
          <w:rFonts w:asciiTheme="majorBidi" w:hAnsiTheme="majorBidi" w:cstheme="majorBidi"/>
        </w:rPr>
        <w:t>for review</w:t>
      </w:r>
      <w:r w:rsidRPr="001909A4">
        <w:rPr>
          <w:rFonts w:asciiTheme="majorBidi" w:hAnsiTheme="majorBidi" w:cstheme="majorBidi"/>
        </w:rPr>
        <w:t>. This</w:t>
      </w:r>
      <w:r w:rsidR="00D554B0" w:rsidRPr="001909A4">
        <w:rPr>
          <w:rFonts w:asciiTheme="majorBidi" w:hAnsiTheme="majorBidi" w:cstheme="majorBidi"/>
        </w:rPr>
        <w:t xml:space="preserve"> process</w:t>
      </w:r>
      <w:r w:rsidRPr="001909A4">
        <w:rPr>
          <w:rFonts w:asciiTheme="majorBidi" w:hAnsiTheme="majorBidi" w:cstheme="majorBidi"/>
        </w:rPr>
        <w:t xml:space="preserve"> also meets the condition</w:t>
      </w:r>
      <w:r w:rsidR="00D554B0" w:rsidRPr="001909A4">
        <w:rPr>
          <w:rFonts w:asciiTheme="majorBidi" w:hAnsiTheme="majorBidi" w:cstheme="majorBidi"/>
        </w:rPr>
        <w:t>s</w:t>
      </w:r>
      <w:r w:rsidRPr="001909A4">
        <w:rPr>
          <w:rFonts w:asciiTheme="majorBidi" w:hAnsiTheme="majorBidi" w:cstheme="majorBidi"/>
        </w:rPr>
        <w:t xml:space="preserve"> outlined by </w:t>
      </w:r>
      <w:proofErr w:type="spellStart"/>
      <w:r w:rsidR="00E97FC8">
        <w:rPr>
          <w:rFonts w:asciiTheme="majorBidi" w:hAnsiTheme="majorBidi" w:cstheme="majorBidi"/>
        </w:rPr>
        <w:t>Ghuari</w:t>
      </w:r>
      <w:proofErr w:type="spellEnd"/>
      <w:r w:rsidR="00E97FC8">
        <w:rPr>
          <w:rFonts w:asciiTheme="majorBidi" w:hAnsiTheme="majorBidi" w:cstheme="majorBidi"/>
        </w:rPr>
        <w:t xml:space="preserve"> et al. </w:t>
      </w:r>
      <w:r w:rsidRPr="001909A4">
        <w:rPr>
          <w:rFonts w:asciiTheme="majorBidi" w:hAnsiTheme="majorBidi" w:cstheme="majorBidi"/>
        </w:rPr>
        <w:t xml:space="preserve">(2002), who stated that a questionnaire should go through a pre-test </w:t>
      </w:r>
      <w:r w:rsidR="00D554B0" w:rsidRPr="001909A4">
        <w:rPr>
          <w:rFonts w:asciiTheme="majorBidi" w:hAnsiTheme="majorBidi" w:cstheme="majorBidi"/>
        </w:rPr>
        <w:t xml:space="preserve">involving </w:t>
      </w:r>
      <w:r w:rsidRPr="001909A4">
        <w:rPr>
          <w:rFonts w:asciiTheme="majorBidi" w:hAnsiTheme="majorBidi" w:cstheme="majorBidi"/>
        </w:rPr>
        <w:t xml:space="preserve">at least </w:t>
      </w:r>
      <w:r w:rsidR="00D554B0" w:rsidRPr="001909A4">
        <w:rPr>
          <w:rFonts w:asciiTheme="majorBidi" w:hAnsiTheme="majorBidi" w:cstheme="majorBidi"/>
        </w:rPr>
        <w:t>three to five</w:t>
      </w:r>
      <w:r w:rsidRPr="001909A4">
        <w:rPr>
          <w:rFonts w:asciiTheme="majorBidi" w:hAnsiTheme="majorBidi" w:cstheme="majorBidi"/>
        </w:rPr>
        <w:t xml:space="preserve"> respondents.</w:t>
      </w:r>
      <w:r w:rsidRPr="001909A4">
        <w:t xml:space="preserve"> </w:t>
      </w:r>
      <w:r w:rsidRPr="001909A4">
        <w:rPr>
          <w:rFonts w:asciiTheme="majorBidi" w:hAnsiTheme="majorBidi" w:cstheme="majorBidi"/>
        </w:rPr>
        <w:t>The pre-test mainly included checking the appropriateness, readability, selection of terminology, clarity</w:t>
      </w:r>
      <w:r w:rsidR="00D554B0" w:rsidRPr="001909A4">
        <w:rPr>
          <w:rFonts w:asciiTheme="majorBidi" w:hAnsiTheme="majorBidi" w:cstheme="majorBidi"/>
        </w:rPr>
        <w:t>,</w:t>
      </w:r>
      <w:r w:rsidRPr="001909A4">
        <w:rPr>
          <w:rFonts w:asciiTheme="majorBidi" w:hAnsiTheme="majorBidi" w:cstheme="majorBidi"/>
        </w:rPr>
        <w:t xml:space="preserve"> and ease of understanding </w:t>
      </w:r>
      <w:r w:rsidR="00D554B0" w:rsidRPr="001909A4">
        <w:rPr>
          <w:rFonts w:asciiTheme="majorBidi" w:hAnsiTheme="majorBidi" w:cstheme="majorBidi"/>
        </w:rPr>
        <w:t xml:space="preserve">for each item, </w:t>
      </w:r>
      <w:r w:rsidRPr="001909A4">
        <w:rPr>
          <w:rFonts w:asciiTheme="majorBidi" w:hAnsiTheme="majorBidi" w:cstheme="majorBidi"/>
        </w:rPr>
        <w:t xml:space="preserve">as well as </w:t>
      </w:r>
      <w:r w:rsidR="00D554B0" w:rsidRPr="001909A4">
        <w:rPr>
          <w:rFonts w:asciiTheme="majorBidi" w:hAnsiTheme="majorBidi" w:cstheme="majorBidi"/>
        </w:rPr>
        <w:t xml:space="preserve">confirming the </w:t>
      </w:r>
      <w:r w:rsidRPr="001909A4">
        <w:rPr>
          <w:rFonts w:asciiTheme="majorBidi" w:hAnsiTheme="majorBidi" w:cstheme="majorBidi"/>
        </w:rPr>
        <w:t xml:space="preserve">relevance of the items </w:t>
      </w:r>
      <w:r w:rsidR="00D554B0" w:rsidRPr="001909A4">
        <w:rPr>
          <w:rFonts w:asciiTheme="majorBidi" w:hAnsiTheme="majorBidi" w:cstheme="majorBidi"/>
        </w:rPr>
        <w:t xml:space="preserve">for </w:t>
      </w:r>
      <w:r w:rsidRPr="001909A4">
        <w:rPr>
          <w:rFonts w:asciiTheme="majorBidi" w:hAnsiTheme="majorBidi" w:cstheme="majorBidi"/>
        </w:rPr>
        <w:t>the UAE public sector. Several suggestions were received and</w:t>
      </w:r>
      <w:r w:rsidR="00D554B0" w:rsidRPr="001909A4">
        <w:rPr>
          <w:rFonts w:asciiTheme="majorBidi" w:hAnsiTheme="majorBidi" w:cstheme="majorBidi"/>
        </w:rPr>
        <w:t>,</w:t>
      </w:r>
      <w:r w:rsidRPr="001909A4">
        <w:rPr>
          <w:rFonts w:asciiTheme="majorBidi" w:hAnsiTheme="majorBidi" w:cstheme="majorBidi"/>
        </w:rPr>
        <w:t xml:space="preserve"> based on </w:t>
      </w:r>
      <w:r w:rsidR="00D554B0" w:rsidRPr="001909A4">
        <w:rPr>
          <w:rFonts w:asciiTheme="majorBidi" w:hAnsiTheme="majorBidi" w:cstheme="majorBidi"/>
        </w:rPr>
        <w:t>them,</w:t>
      </w:r>
      <w:r w:rsidRPr="001909A4">
        <w:rPr>
          <w:rFonts w:asciiTheme="majorBidi" w:hAnsiTheme="majorBidi" w:cstheme="majorBidi"/>
        </w:rPr>
        <w:t xml:space="preserve"> appropriate modifications were made to improve the survey instrument</w:t>
      </w:r>
      <w:r w:rsidR="00D554B0" w:rsidRPr="001909A4">
        <w:rPr>
          <w:rFonts w:asciiTheme="majorBidi" w:hAnsiTheme="majorBidi" w:cstheme="majorBidi"/>
        </w:rPr>
        <w:t>,</w:t>
      </w:r>
      <w:r w:rsidRPr="001909A4">
        <w:rPr>
          <w:rFonts w:asciiTheme="majorBidi" w:hAnsiTheme="majorBidi" w:cstheme="majorBidi"/>
        </w:rPr>
        <w:t xml:space="preserve"> </w:t>
      </w:r>
      <w:proofErr w:type="gramStart"/>
      <w:r w:rsidRPr="001909A4">
        <w:rPr>
          <w:rFonts w:asciiTheme="majorBidi" w:hAnsiTheme="majorBidi" w:cstheme="majorBidi"/>
        </w:rPr>
        <w:t>including</w:t>
      </w:r>
      <w:proofErr w:type="gramEnd"/>
      <w:r w:rsidRPr="001909A4">
        <w:rPr>
          <w:rFonts w:asciiTheme="majorBidi" w:hAnsiTheme="majorBidi" w:cstheme="majorBidi"/>
        </w:rPr>
        <w:t xml:space="preserve"> re-arranging the survey questions and </w:t>
      </w:r>
      <w:r w:rsidR="00D554B0" w:rsidRPr="001909A4">
        <w:rPr>
          <w:rFonts w:asciiTheme="majorBidi" w:hAnsiTheme="majorBidi" w:cstheme="majorBidi"/>
        </w:rPr>
        <w:t xml:space="preserve">making changes to </w:t>
      </w:r>
      <w:r w:rsidRPr="001909A4">
        <w:rPr>
          <w:rFonts w:asciiTheme="majorBidi" w:hAnsiTheme="majorBidi" w:cstheme="majorBidi"/>
        </w:rPr>
        <w:t>the use of terminology. The specific outcomes of the pre-test were as follows:</w:t>
      </w:r>
    </w:p>
    <w:p w14:paraId="61F5AF85" w14:textId="77777777" w:rsidR="00780F65" w:rsidRPr="001909A4" w:rsidRDefault="00780F65" w:rsidP="00780F65">
      <w:pPr>
        <w:spacing w:line="360" w:lineRule="auto"/>
        <w:jc w:val="both"/>
        <w:rPr>
          <w:rFonts w:asciiTheme="majorBidi" w:hAnsiTheme="majorBidi" w:cstheme="majorBidi"/>
        </w:rPr>
      </w:pPr>
    </w:p>
    <w:p w14:paraId="295B6FC3" w14:textId="130FA759"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b/>
        </w:rPr>
        <w:t xml:space="preserve">Content </w:t>
      </w:r>
      <w:r w:rsidR="00D554B0" w:rsidRPr="001909A4">
        <w:rPr>
          <w:rFonts w:asciiTheme="majorBidi" w:hAnsiTheme="majorBidi" w:cstheme="majorBidi"/>
          <w:b/>
        </w:rPr>
        <w:t>v</w:t>
      </w:r>
      <w:r w:rsidRPr="001909A4">
        <w:rPr>
          <w:rFonts w:asciiTheme="majorBidi" w:hAnsiTheme="majorBidi" w:cstheme="majorBidi"/>
          <w:b/>
        </w:rPr>
        <w:t>alidity:</w:t>
      </w:r>
      <w:r w:rsidRPr="001909A4">
        <w:rPr>
          <w:rFonts w:asciiTheme="majorBidi" w:hAnsiTheme="majorBidi" w:cstheme="majorBidi"/>
        </w:rPr>
        <w:t xml:space="preserve">  Content validity is the extent to which the measurement instrument provides adequate convergence for the construct domain or </w:t>
      </w:r>
      <w:r w:rsidR="00D554B0" w:rsidRPr="001909A4">
        <w:rPr>
          <w:rFonts w:asciiTheme="majorBidi" w:hAnsiTheme="majorBidi" w:cstheme="majorBidi"/>
        </w:rPr>
        <w:t xml:space="preserve">the </w:t>
      </w:r>
      <w:r w:rsidRPr="001909A4">
        <w:rPr>
          <w:rFonts w:asciiTheme="majorBidi" w:hAnsiTheme="majorBidi" w:cstheme="majorBidi"/>
        </w:rPr>
        <w:t>essence of the domain that it measures (Churchill, 197</w:t>
      </w:r>
      <w:r w:rsidR="00E97FC8">
        <w:rPr>
          <w:rFonts w:asciiTheme="majorBidi" w:hAnsiTheme="majorBidi" w:cstheme="majorBidi"/>
        </w:rPr>
        <w:t>9</w:t>
      </w:r>
      <w:r w:rsidRPr="001909A4">
        <w:rPr>
          <w:rFonts w:asciiTheme="majorBidi" w:hAnsiTheme="majorBidi" w:cstheme="majorBidi"/>
        </w:rPr>
        <w:t>). The pre-test confirmed the content validity of the survey instrument. This was expected</w:t>
      </w:r>
      <w:r w:rsidR="00D554B0" w:rsidRPr="001909A4">
        <w:rPr>
          <w:rFonts w:asciiTheme="majorBidi" w:hAnsiTheme="majorBidi" w:cstheme="majorBidi"/>
        </w:rPr>
        <w:t>,</w:t>
      </w:r>
      <w:r w:rsidRPr="001909A4">
        <w:rPr>
          <w:rFonts w:asciiTheme="majorBidi" w:hAnsiTheme="majorBidi" w:cstheme="majorBidi"/>
        </w:rPr>
        <w:t xml:space="preserve"> given the </w:t>
      </w:r>
      <w:r w:rsidRPr="00C00D76">
        <w:rPr>
          <w:rFonts w:asciiTheme="majorBidi" w:hAnsiTheme="majorBidi" w:cstheme="majorBidi"/>
          <w:noProof/>
        </w:rPr>
        <w:t>rigor</w:t>
      </w:r>
      <w:r w:rsidRPr="001909A4">
        <w:rPr>
          <w:rFonts w:asciiTheme="majorBidi" w:hAnsiTheme="majorBidi" w:cstheme="majorBidi"/>
        </w:rPr>
        <w:t xml:space="preserve"> in which the contents of the survey instrument were generated and validated in this study. </w:t>
      </w:r>
    </w:p>
    <w:p w14:paraId="33DB5BA4" w14:textId="77777777" w:rsidR="00780F65" w:rsidRPr="001909A4" w:rsidRDefault="00780F65" w:rsidP="00780F65">
      <w:pPr>
        <w:spacing w:line="360" w:lineRule="auto"/>
        <w:jc w:val="both"/>
        <w:rPr>
          <w:rFonts w:asciiTheme="majorBidi" w:hAnsiTheme="majorBidi" w:cstheme="majorBidi"/>
        </w:rPr>
      </w:pPr>
    </w:p>
    <w:p w14:paraId="01576737" w14:textId="5F51F3D8"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b/>
        </w:rPr>
        <w:t>Sequencing of questions:</w:t>
      </w:r>
      <w:r w:rsidRPr="001909A4">
        <w:rPr>
          <w:rFonts w:asciiTheme="majorBidi" w:hAnsiTheme="majorBidi" w:cstheme="majorBidi"/>
        </w:rPr>
        <w:t xml:space="preserve"> Question sequence is very important to ensure logic</w:t>
      </w:r>
      <w:r w:rsidR="00D554B0" w:rsidRPr="001909A4">
        <w:rPr>
          <w:rFonts w:asciiTheme="majorBidi" w:hAnsiTheme="majorBidi" w:cstheme="majorBidi"/>
        </w:rPr>
        <w:t>al</w:t>
      </w:r>
      <w:r w:rsidRPr="001909A4">
        <w:rPr>
          <w:rFonts w:asciiTheme="majorBidi" w:hAnsiTheme="majorBidi" w:cstheme="majorBidi"/>
        </w:rPr>
        <w:t xml:space="preserve"> flow (</w:t>
      </w:r>
      <w:proofErr w:type="spellStart"/>
      <w:r w:rsidRPr="001909A4">
        <w:rPr>
          <w:rFonts w:asciiTheme="majorBidi" w:hAnsiTheme="majorBidi" w:cstheme="majorBidi"/>
        </w:rPr>
        <w:t>Piboonrungroj</w:t>
      </w:r>
      <w:proofErr w:type="spellEnd"/>
      <w:r w:rsidRPr="001909A4">
        <w:rPr>
          <w:rFonts w:asciiTheme="majorBidi" w:hAnsiTheme="majorBidi" w:cstheme="majorBidi"/>
        </w:rPr>
        <w:t>, 2012). The pre-test respondent</w:t>
      </w:r>
      <w:r w:rsidR="00D554B0" w:rsidRPr="001909A4">
        <w:rPr>
          <w:rFonts w:asciiTheme="majorBidi" w:hAnsiTheme="majorBidi" w:cstheme="majorBidi"/>
        </w:rPr>
        <w:t>s’</w:t>
      </w:r>
      <w:r w:rsidRPr="001909A4">
        <w:rPr>
          <w:rFonts w:asciiTheme="majorBidi" w:hAnsiTheme="majorBidi" w:cstheme="majorBidi"/>
        </w:rPr>
        <w:t xml:space="preserve"> feedback was very important </w:t>
      </w:r>
      <w:r w:rsidR="00D554B0" w:rsidRPr="001909A4">
        <w:rPr>
          <w:rFonts w:asciiTheme="majorBidi" w:hAnsiTheme="majorBidi" w:cstheme="majorBidi"/>
        </w:rPr>
        <w:t xml:space="preserve">for </w:t>
      </w:r>
      <w:r w:rsidRPr="001909A4">
        <w:rPr>
          <w:rFonts w:asciiTheme="majorBidi" w:hAnsiTheme="majorBidi" w:cstheme="majorBidi"/>
        </w:rPr>
        <w:t xml:space="preserve">the final sequencing of the survey. </w:t>
      </w:r>
    </w:p>
    <w:p w14:paraId="111F6B25" w14:textId="77777777" w:rsidR="00780F65" w:rsidRPr="001909A4" w:rsidRDefault="00780F65" w:rsidP="00780F65">
      <w:pPr>
        <w:spacing w:line="360" w:lineRule="auto"/>
        <w:jc w:val="both"/>
        <w:rPr>
          <w:rFonts w:asciiTheme="majorBidi" w:hAnsiTheme="majorBidi" w:cstheme="majorBidi"/>
        </w:rPr>
      </w:pPr>
    </w:p>
    <w:p w14:paraId="7BE32051" w14:textId="769D541D" w:rsidR="00D554B0"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b/>
        </w:rPr>
        <w:t>Suggestion</w:t>
      </w:r>
      <w:r w:rsidR="00D554B0" w:rsidRPr="001909A4">
        <w:rPr>
          <w:rFonts w:asciiTheme="majorBidi" w:hAnsiTheme="majorBidi" w:cstheme="majorBidi"/>
          <w:b/>
        </w:rPr>
        <w:t>s</w:t>
      </w:r>
      <w:r w:rsidRPr="001909A4">
        <w:rPr>
          <w:rFonts w:asciiTheme="majorBidi" w:hAnsiTheme="majorBidi" w:cstheme="majorBidi"/>
          <w:b/>
        </w:rPr>
        <w:t xml:space="preserve"> on wording/grammar and general</w:t>
      </w:r>
      <w:r w:rsidR="0097069E" w:rsidRPr="001909A4">
        <w:rPr>
          <w:rFonts w:asciiTheme="majorBidi" w:hAnsiTheme="majorBidi" w:cstheme="majorBidi"/>
          <w:b/>
        </w:rPr>
        <w:t xml:space="preserve"> presentation</w:t>
      </w:r>
      <w:r w:rsidRPr="001909A4">
        <w:rPr>
          <w:rFonts w:asciiTheme="majorBidi" w:hAnsiTheme="majorBidi" w:cstheme="majorBidi"/>
          <w:b/>
        </w:rPr>
        <w:t>:</w:t>
      </w:r>
      <w:r w:rsidRPr="001909A4">
        <w:rPr>
          <w:rFonts w:asciiTheme="minorHAnsi" w:eastAsia="Malgun Gothic" w:hAnsiTheme="minorHAnsi" w:cs="Segoe UI"/>
          <w:color w:val="FF0000"/>
          <w:sz w:val="22"/>
          <w:szCs w:val="22"/>
        </w:rPr>
        <w:t xml:space="preserve"> </w:t>
      </w:r>
      <w:r w:rsidRPr="001909A4">
        <w:rPr>
          <w:rFonts w:asciiTheme="majorBidi" w:hAnsiTheme="majorBidi" w:cstheme="majorBidi"/>
        </w:rPr>
        <w:t xml:space="preserve">Pre-test respondents also gave feedback on the wording/terminology. </w:t>
      </w:r>
    </w:p>
    <w:p w14:paraId="0B0A2183" w14:textId="77777777" w:rsidR="00D554B0" w:rsidRPr="001909A4" w:rsidRDefault="00D554B0" w:rsidP="00780F65">
      <w:pPr>
        <w:spacing w:line="360" w:lineRule="auto"/>
        <w:jc w:val="both"/>
        <w:rPr>
          <w:rFonts w:asciiTheme="minorHAnsi" w:eastAsia="Malgun Gothic" w:hAnsiTheme="minorHAnsi" w:cs="Segoe UI"/>
          <w:color w:val="FF0000"/>
          <w:sz w:val="22"/>
          <w:szCs w:val="22"/>
        </w:rPr>
      </w:pPr>
    </w:p>
    <w:p w14:paraId="20EAA3D0" w14:textId="2A324477"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The pre-tested survey instrument was </w:t>
      </w:r>
      <w:r w:rsidR="00D554B0" w:rsidRPr="001909A4">
        <w:rPr>
          <w:rFonts w:asciiTheme="majorBidi" w:hAnsiTheme="majorBidi" w:cstheme="majorBidi"/>
        </w:rPr>
        <w:t xml:space="preserve">then </w:t>
      </w:r>
      <w:r w:rsidRPr="001909A4">
        <w:rPr>
          <w:rFonts w:asciiTheme="majorBidi" w:hAnsiTheme="majorBidi" w:cstheme="majorBidi"/>
        </w:rPr>
        <w:t xml:space="preserve">used for conducting the pilot study before </w:t>
      </w:r>
      <w:r w:rsidR="00D554B0" w:rsidRPr="001909A4">
        <w:rPr>
          <w:rFonts w:asciiTheme="majorBidi" w:hAnsiTheme="majorBidi" w:cstheme="majorBidi"/>
        </w:rPr>
        <w:t xml:space="preserve">being used for </w:t>
      </w:r>
      <w:r w:rsidRPr="001909A4">
        <w:rPr>
          <w:rFonts w:asciiTheme="majorBidi" w:hAnsiTheme="majorBidi" w:cstheme="majorBidi"/>
        </w:rPr>
        <w:t>the main survey.</w:t>
      </w:r>
    </w:p>
    <w:p w14:paraId="1B1F2676" w14:textId="4E57B352" w:rsidR="00D20921" w:rsidRDefault="00D20921" w:rsidP="00780F65">
      <w:pPr>
        <w:spacing w:line="360" w:lineRule="auto"/>
        <w:jc w:val="both"/>
        <w:rPr>
          <w:rFonts w:asciiTheme="majorBidi" w:hAnsiTheme="majorBidi" w:cstheme="majorBidi"/>
        </w:rPr>
      </w:pPr>
    </w:p>
    <w:p w14:paraId="158724B6" w14:textId="2EEB30B5" w:rsidR="007E2D99" w:rsidRDefault="007E2D99" w:rsidP="00780F65">
      <w:pPr>
        <w:spacing w:line="360" w:lineRule="auto"/>
        <w:jc w:val="both"/>
        <w:rPr>
          <w:rFonts w:asciiTheme="majorBidi" w:hAnsiTheme="majorBidi" w:cstheme="majorBidi"/>
        </w:rPr>
      </w:pPr>
    </w:p>
    <w:p w14:paraId="0FB86C98" w14:textId="77777777" w:rsidR="007E2D99" w:rsidRPr="001909A4" w:rsidRDefault="007E2D99" w:rsidP="00780F65">
      <w:pPr>
        <w:spacing w:line="360" w:lineRule="auto"/>
        <w:jc w:val="both"/>
        <w:rPr>
          <w:rFonts w:asciiTheme="majorBidi" w:hAnsiTheme="majorBidi" w:cstheme="majorBidi"/>
        </w:rPr>
      </w:pPr>
    </w:p>
    <w:p w14:paraId="2CA38F91" w14:textId="592E11E2" w:rsidR="00780F65" w:rsidRPr="001909A4" w:rsidRDefault="00780F65" w:rsidP="004030E0">
      <w:pPr>
        <w:pStyle w:val="Heading3"/>
        <w:numPr>
          <w:ilvl w:val="2"/>
          <w:numId w:val="2"/>
        </w:numPr>
        <w:spacing w:before="0"/>
        <w:rPr>
          <w:rFonts w:ascii="Times New Roman" w:hAnsi="Times New Roman" w:cs="Times New Roman"/>
          <w:b/>
          <w:color w:val="auto"/>
        </w:rPr>
      </w:pPr>
      <w:bookmarkStart w:id="45" w:name="_Toc481404418"/>
      <w:r w:rsidRPr="001909A4">
        <w:rPr>
          <w:rFonts w:ascii="Times New Roman" w:hAnsi="Times New Roman" w:cs="Times New Roman"/>
          <w:b/>
          <w:color w:val="auto"/>
        </w:rPr>
        <w:t xml:space="preserve">Pilot </w:t>
      </w:r>
      <w:r w:rsidR="00D554B0" w:rsidRPr="001909A4">
        <w:rPr>
          <w:rFonts w:ascii="Times New Roman" w:hAnsi="Times New Roman" w:cs="Times New Roman"/>
          <w:b/>
          <w:color w:val="auto"/>
        </w:rPr>
        <w:t>s</w:t>
      </w:r>
      <w:r w:rsidRPr="001909A4">
        <w:rPr>
          <w:rFonts w:ascii="Times New Roman" w:hAnsi="Times New Roman" w:cs="Times New Roman"/>
          <w:b/>
          <w:color w:val="auto"/>
        </w:rPr>
        <w:t>tudy</w:t>
      </w:r>
      <w:bookmarkEnd w:id="45"/>
    </w:p>
    <w:p w14:paraId="19C768F2" w14:textId="77777777" w:rsidR="00780F65" w:rsidRPr="001909A4" w:rsidRDefault="00780F65" w:rsidP="00780F65"/>
    <w:p w14:paraId="51CDA420" w14:textId="00C47401" w:rsidR="00780F65" w:rsidRPr="001909A4" w:rsidRDefault="00D554B0" w:rsidP="00780F65">
      <w:pPr>
        <w:spacing w:line="360" w:lineRule="auto"/>
        <w:jc w:val="both"/>
        <w:rPr>
          <w:rFonts w:asciiTheme="majorBidi" w:hAnsiTheme="majorBidi" w:cstheme="majorBidi"/>
        </w:rPr>
      </w:pPr>
      <w:r w:rsidRPr="001909A4">
        <w:rPr>
          <w:rFonts w:asciiTheme="majorBidi" w:hAnsiTheme="majorBidi" w:cstheme="majorBidi"/>
        </w:rPr>
        <w:t>A p</w:t>
      </w:r>
      <w:r w:rsidR="00780F65" w:rsidRPr="001909A4">
        <w:rPr>
          <w:rFonts w:asciiTheme="majorBidi" w:hAnsiTheme="majorBidi" w:cstheme="majorBidi"/>
        </w:rPr>
        <w:t>ilot study is important for identify</w:t>
      </w:r>
      <w:r w:rsidRPr="001909A4">
        <w:rPr>
          <w:rFonts w:asciiTheme="majorBidi" w:hAnsiTheme="majorBidi" w:cstheme="majorBidi"/>
        </w:rPr>
        <w:t>ing</w:t>
      </w:r>
      <w:r w:rsidR="00780F65" w:rsidRPr="001909A4">
        <w:rPr>
          <w:rFonts w:asciiTheme="majorBidi" w:hAnsiTheme="majorBidi" w:cstheme="majorBidi"/>
        </w:rPr>
        <w:t xml:space="preserve"> and address</w:t>
      </w:r>
      <w:r w:rsidRPr="001909A4">
        <w:rPr>
          <w:rFonts w:asciiTheme="majorBidi" w:hAnsiTheme="majorBidi" w:cstheme="majorBidi"/>
        </w:rPr>
        <w:t>ing</w:t>
      </w:r>
      <w:r w:rsidR="00780F65" w:rsidRPr="001909A4">
        <w:rPr>
          <w:rFonts w:asciiTheme="majorBidi" w:hAnsiTheme="majorBidi" w:cstheme="majorBidi"/>
        </w:rPr>
        <w:t xml:space="preserve"> issues that might affect the completion of the final questionnaire during the main study (</w:t>
      </w:r>
      <w:proofErr w:type="spellStart"/>
      <w:r w:rsidR="00780F65" w:rsidRPr="001909A4">
        <w:rPr>
          <w:rFonts w:asciiTheme="majorBidi" w:hAnsiTheme="majorBidi" w:cstheme="majorBidi"/>
        </w:rPr>
        <w:t>Dillman</w:t>
      </w:r>
      <w:proofErr w:type="spellEnd"/>
      <w:r w:rsidR="00780F65" w:rsidRPr="001909A4">
        <w:rPr>
          <w:rFonts w:asciiTheme="majorBidi" w:hAnsiTheme="majorBidi" w:cstheme="majorBidi"/>
        </w:rPr>
        <w:t xml:space="preserve">, 1978). It involves selecting a small number of respondents from the original sample set to examine how the questionnaire might be received by the entire </w:t>
      </w:r>
      <w:r w:rsidR="00780F65" w:rsidRPr="00C00D76">
        <w:rPr>
          <w:rFonts w:asciiTheme="majorBidi" w:hAnsiTheme="majorBidi" w:cstheme="majorBidi"/>
          <w:noProof/>
        </w:rPr>
        <w:t>sample</w:t>
      </w:r>
      <w:r w:rsidR="00780F65" w:rsidRPr="001909A4">
        <w:rPr>
          <w:rFonts w:asciiTheme="majorBidi" w:hAnsiTheme="majorBidi" w:cstheme="majorBidi"/>
        </w:rPr>
        <w:t xml:space="preserve"> and </w:t>
      </w:r>
      <w:r w:rsidRPr="001909A4">
        <w:rPr>
          <w:rFonts w:asciiTheme="majorBidi" w:hAnsiTheme="majorBidi" w:cstheme="majorBidi"/>
        </w:rPr>
        <w:t xml:space="preserve">to </w:t>
      </w:r>
      <w:r w:rsidR="00780F65" w:rsidRPr="001909A4">
        <w:rPr>
          <w:rFonts w:asciiTheme="majorBidi" w:hAnsiTheme="majorBidi" w:cstheme="majorBidi"/>
        </w:rPr>
        <w:t>identify any potential problems</w:t>
      </w:r>
      <w:r w:rsidRPr="001909A4">
        <w:rPr>
          <w:rFonts w:asciiTheme="majorBidi" w:hAnsiTheme="majorBidi" w:cstheme="majorBidi"/>
        </w:rPr>
        <w:t xml:space="preserve"> that may arise</w:t>
      </w:r>
      <w:r w:rsidR="00780F65" w:rsidRPr="001909A4">
        <w:rPr>
          <w:rFonts w:asciiTheme="majorBidi" w:hAnsiTheme="majorBidi" w:cstheme="majorBidi"/>
        </w:rPr>
        <w:t xml:space="preserve">. Although pilot study samples are small, it is important to </w:t>
      </w:r>
      <w:r w:rsidRPr="001909A4">
        <w:rPr>
          <w:rFonts w:asciiTheme="majorBidi" w:hAnsiTheme="majorBidi" w:cstheme="majorBidi"/>
        </w:rPr>
        <w:t xml:space="preserve">select </w:t>
      </w:r>
      <w:r w:rsidR="00780F65" w:rsidRPr="001909A4">
        <w:rPr>
          <w:rFonts w:asciiTheme="majorBidi" w:hAnsiTheme="majorBidi" w:cstheme="majorBidi"/>
        </w:rPr>
        <w:t xml:space="preserve">a sample </w:t>
      </w:r>
      <w:r w:rsidRPr="001909A4">
        <w:rPr>
          <w:rFonts w:asciiTheme="majorBidi" w:hAnsiTheme="majorBidi" w:cstheme="majorBidi"/>
        </w:rPr>
        <w:t xml:space="preserve">that is representative </w:t>
      </w:r>
      <w:r w:rsidR="00780F65" w:rsidRPr="001909A4">
        <w:rPr>
          <w:rFonts w:asciiTheme="majorBidi" w:hAnsiTheme="majorBidi" w:cstheme="majorBidi"/>
        </w:rPr>
        <w:t>of all groups targeted in the main survey</w:t>
      </w:r>
      <w:r w:rsidR="000307C3">
        <w:rPr>
          <w:rFonts w:asciiTheme="majorBidi" w:hAnsiTheme="majorBidi" w:cstheme="majorBidi"/>
        </w:rPr>
        <w:t xml:space="preserve">. </w:t>
      </w:r>
      <w:r w:rsidR="00780F65" w:rsidRPr="001909A4">
        <w:rPr>
          <w:rFonts w:asciiTheme="majorBidi" w:hAnsiTheme="majorBidi" w:cstheme="majorBidi"/>
        </w:rPr>
        <w:t xml:space="preserve">A total of 15 responses were received from the pilot study. Some of the important </w:t>
      </w:r>
      <w:r w:rsidRPr="001909A4">
        <w:rPr>
          <w:rFonts w:asciiTheme="majorBidi" w:hAnsiTheme="majorBidi" w:cstheme="majorBidi"/>
        </w:rPr>
        <w:t xml:space="preserve">information </w:t>
      </w:r>
      <w:r w:rsidR="00780F65" w:rsidRPr="001909A4">
        <w:rPr>
          <w:rFonts w:asciiTheme="majorBidi" w:hAnsiTheme="majorBidi" w:cstheme="majorBidi"/>
        </w:rPr>
        <w:t xml:space="preserve">that </w:t>
      </w:r>
      <w:r w:rsidRPr="001909A4">
        <w:rPr>
          <w:rFonts w:asciiTheme="majorBidi" w:hAnsiTheme="majorBidi" w:cstheme="majorBidi"/>
        </w:rPr>
        <w:t xml:space="preserve">was obtained </w:t>
      </w:r>
      <w:r w:rsidR="00780F65" w:rsidRPr="001909A4">
        <w:rPr>
          <w:rFonts w:asciiTheme="majorBidi" w:hAnsiTheme="majorBidi" w:cstheme="majorBidi"/>
        </w:rPr>
        <w:t xml:space="preserve">from the pilot study which helped us </w:t>
      </w:r>
      <w:r w:rsidRPr="001909A4">
        <w:rPr>
          <w:rFonts w:asciiTheme="majorBidi" w:hAnsiTheme="majorBidi" w:cstheme="majorBidi"/>
        </w:rPr>
        <w:t xml:space="preserve">for </w:t>
      </w:r>
      <w:r w:rsidR="00780F65" w:rsidRPr="001909A4">
        <w:rPr>
          <w:rFonts w:asciiTheme="majorBidi" w:hAnsiTheme="majorBidi" w:cstheme="majorBidi"/>
        </w:rPr>
        <w:t>the final survey</w:t>
      </w:r>
      <w:r w:rsidRPr="001909A4">
        <w:rPr>
          <w:rFonts w:asciiTheme="majorBidi" w:hAnsiTheme="majorBidi" w:cstheme="majorBidi"/>
        </w:rPr>
        <w:t xml:space="preserve"> process</w:t>
      </w:r>
      <w:r w:rsidR="00780F65" w:rsidRPr="001909A4">
        <w:rPr>
          <w:rFonts w:asciiTheme="majorBidi" w:hAnsiTheme="majorBidi" w:cstheme="majorBidi"/>
        </w:rPr>
        <w:t xml:space="preserve"> </w:t>
      </w:r>
      <w:proofErr w:type="gramStart"/>
      <w:r w:rsidRPr="001909A4">
        <w:rPr>
          <w:rFonts w:asciiTheme="majorBidi" w:hAnsiTheme="majorBidi" w:cstheme="majorBidi"/>
        </w:rPr>
        <w:t>were</w:t>
      </w:r>
      <w:proofErr w:type="gramEnd"/>
      <w:r w:rsidRPr="001909A4">
        <w:rPr>
          <w:rFonts w:asciiTheme="majorBidi" w:hAnsiTheme="majorBidi" w:cstheme="majorBidi"/>
        </w:rPr>
        <w:t xml:space="preserve"> </w:t>
      </w:r>
      <w:r w:rsidR="00780F65" w:rsidRPr="001909A4">
        <w:rPr>
          <w:rFonts w:asciiTheme="majorBidi" w:hAnsiTheme="majorBidi" w:cstheme="majorBidi"/>
        </w:rPr>
        <w:t>as follows</w:t>
      </w:r>
      <w:r w:rsidR="000307C3">
        <w:rPr>
          <w:rFonts w:asciiTheme="majorBidi" w:hAnsiTheme="majorBidi" w:cstheme="majorBidi"/>
        </w:rPr>
        <w:t>:</w:t>
      </w:r>
    </w:p>
    <w:p w14:paraId="591E2E73" w14:textId="6453FE9B" w:rsidR="00780F65" w:rsidRPr="001909A4" w:rsidRDefault="00780F65" w:rsidP="004030E0">
      <w:pPr>
        <w:pStyle w:val="ListParagraph"/>
        <w:numPr>
          <w:ilvl w:val="0"/>
          <w:numId w:val="5"/>
        </w:numPr>
        <w:spacing w:line="360" w:lineRule="auto"/>
        <w:jc w:val="both"/>
        <w:rPr>
          <w:rFonts w:asciiTheme="majorBidi" w:hAnsiTheme="majorBidi" w:cstheme="majorBidi"/>
        </w:rPr>
      </w:pPr>
      <w:r w:rsidRPr="001909A4">
        <w:rPr>
          <w:rFonts w:asciiTheme="majorBidi" w:hAnsiTheme="majorBidi" w:cstheme="majorBidi"/>
        </w:rPr>
        <w:t xml:space="preserve">Time </w:t>
      </w:r>
      <w:r w:rsidR="00C00D76">
        <w:rPr>
          <w:rFonts w:asciiTheme="majorBidi" w:hAnsiTheme="majorBidi" w:cstheme="majorBidi"/>
        </w:rPr>
        <w:t xml:space="preserve">is </w:t>
      </w:r>
      <w:r w:rsidRPr="00C00D76">
        <w:rPr>
          <w:rFonts w:asciiTheme="majorBidi" w:hAnsiTheme="majorBidi" w:cstheme="majorBidi"/>
          <w:noProof/>
        </w:rPr>
        <w:t>taken</w:t>
      </w:r>
      <w:r w:rsidRPr="001909A4">
        <w:rPr>
          <w:rFonts w:asciiTheme="majorBidi" w:hAnsiTheme="majorBidi" w:cstheme="majorBidi"/>
        </w:rPr>
        <w:t xml:space="preserve"> to complete the survey</w:t>
      </w:r>
      <w:r w:rsidR="00D554B0" w:rsidRPr="001909A4">
        <w:rPr>
          <w:rFonts w:asciiTheme="majorBidi" w:hAnsiTheme="majorBidi" w:cstheme="majorBidi"/>
        </w:rPr>
        <w:t>;</w:t>
      </w:r>
    </w:p>
    <w:p w14:paraId="75E8CEE9" w14:textId="2F1DB508" w:rsidR="00780F65" w:rsidRPr="001909A4" w:rsidRDefault="00780F65" w:rsidP="004030E0">
      <w:pPr>
        <w:pStyle w:val="ListParagraph"/>
        <w:numPr>
          <w:ilvl w:val="0"/>
          <w:numId w:val="5"/>
        </w:numPr>
        <w:spacing w:line="360" w:lineRule="auto"/>
        <w:jc w:val="both"/>
        <w:rPr>
          <w:rFonts w:asciiTheme="majorBidi" w:hAnsiTheme="majorBidi" w:cstheme="majorBidi"/>
        </w:rPr>
      </w:pPr>
      <w:r w:rsidRPr="001909A4">
        <w:rPr>
          <w:rFonts w:asciiTheme="majorBidi" w:hAnsiTheme="majorBidi" w:cstheme="majorBidi"/>
        </w:rPr>
        <w:t>Survey response rate (No. of completed survey</w:t>
      </w:r>
      <w:r w:rsidR="00D554B0" w:rsidRPr="001909A4">
        <w:rPr>
          <w:rFonts w:asciiTheme="majorBidi" w:hAnsiTheme="majorBidi" w:cstheme="majorBidi"/>
        </w:rPr>
        <w:t>s</w:t>
      </w:r>
      <w:r w:rsidRPr="001909A4">
        <w:rPr>
          <w:rFonts w:asciiTheme="majorBidi" w:hAnsiTheme="majorBidi" w:cstheme="majorBidi"/>
        </w:rPr>
        <w:t xml:space="preserve"> returned/Total sample)</w:t>
      </w:r>
      <w:r w:rsidR="00D554B0" w:rsidRPr="001909A4">
        <w:rPr>
          <w:rFonts w:asciiTheme="majorBidi" w:hAnsiTheme="majorBidi" w:cstheme="majorBidi"/>
        </w:rPr>
        <w:t>;</w:t>
      </w:r>
    </w:p>
    <w:p w14:paraId="7F56B860" w14:textId="330095E5" w:rsidR="00780F65" w:rsidRPr="001909A4" w:rsidRDefault="00780F65" w:rsidP="004030E0">
      <w:pPr>
        <w:pStyle w:val="ListParagraph"/>
        <w:numPr>
          <w:ilvl w:val="0"/>
          <w:numId w:val="5"/>
        </w:numPr>
        <w:spacing w:line="360" w:lineRule="auto"/>
        <w:jc w:val="both"/>
        <w:rPr>
          <w:rFonts w:asciiTheme="majorBidi" w:hAnsiTheme="majorBidi" w:cstheme="majorBidi"/>
        </w:rPr>
      </w:pPr>
      <w:r w:rsidRPr="001909A4">
        <w:rPr>
          <w:rFonts w:asciiTheme="majorBidi" w:hAnsiTheme="majorBidi" w:cstheme="majorBidi"/>
        </w:rPr>
        <w:t xml:space="preserve">Completion rate (No. of completed responses/No. of respondents </w:t>
      </w:r>
      <w:r w:rsidR="00D554B0" w:rsidRPr="001909A4">
        <w:rPr>
          <w:rFonts w:asciiTheme="majorBidi" w:hAnsiTheme="majorBidi" w:cstheme="majorBidi"/>
        </w:rPr>
        <w:t xml:space="preserve">who </w:t>
      </w:r>
      <w:r w:rsidRPr="001909A4">
        <w:rPr>
          <w:rFonts w:asciiTheme="majorBidi" w:hAnsiTheme="majorBidi" w:cstheme="majorBidi"/>
        </w:rPr>
        <w:t>attempted the survey)</w:t>
      </w:r>
      <w:r w:rsidR="00D554B0" w:rsidRPr="001909A4">
        <w:rPr>
          <w:rFonts w:asciiTheme="majorBidi" w:hAnsiTheme="majorBidi" w:cstheme="majorBidi"/>
        </w:rPr>
        <w:t>;</w:t>
      </w:r>
    </w:p>
    <w:p w14:paraId="3CEC4545" w14:textId="4419739D" w:rsidR="00780F65" w:rsidRPr="001909A4" w:rsidRDefault="00780F65" w:rsidP="004030E0">
      <w:pPr>
        <w:pStyle w:val="ListParagraph"/>
        <w:numPr>
          <w:ilvl w:val="0"/>
          <w:numId w:val="5"/>
        </w:numPr>
        <w:spacing w:line="360" w:lineRule="auto"/>
        <w:jc w:val="both"/>
        <w:rPr>
          <w:rFonts w:asciiTheme="majorBidi" w:hAnsiTheme="majorBidi" w:cstheme="majorBidi"/>
        </w:rPr>
      </w:pPr>
      <w:r w:rsidRPr="001909A4">
        <w:rPr>
          <w:rFonts w:asciiTheme="majorBidi" w:hAnsiTheme="majorBidi" w:cstheme="majorBidi"/>
        </w:rPr>
        <w:t>Drop out section/drop out time period</w:t>
      </w:r>
      <w:r w:rsidR="00D554B0" w:rsidRPr="001909A4">
        <w:rPr>
          <w:rFonts w:asciiTheme="majorBidi" w:hAnsiTheme="majorBidi" w:cstheme="majorBidi"/>
        </w:rPr>
        <w:t>;</w:t>
      </w:r>
    </w:p>
    <w:p w14:paraId="4F2A2E6C" w14:textId="1F751E49" w:rsidR="00780F65" w:rsidRPr="001909A4" w:rsidRDefault="00780F65" w:rsidP="004030E0">
      <w:pPr>
        <w:pStyle w:val="ListParagraph"/>
        <w:numPr>
          <w:ilvl w:val="0"/>
          <w:numId w:val="5"/>
        </w:numPr>
        <w:spacing w:line="360" w:lineRule="auto"/>
        <w:jc w:val="both"/>
        <w:rPr>
          <w:rFonts w:asciiTheme="majorBidi" w:hAnsiTheme="majorBidi" w:cstheme="majorBidi"/>
        </w:rPr>
      </w:pPr>
      <w:r w:rsidRPr="001909A4">
        <w:rPr>
          <w:rFonts w:asciiTheme="majorBidi" w:hAnsiTheme="majorBidi" w:cstheme="majorBidi"/>
        </w:rPr>
        <w:t>Questions skipped/answer</w:t>
      </w:r>
      <w:r w:rsidR="00D554B0" w:rsidRPr="001909A4">
        <w:rPr>
          <w:rFonts w:asciiTheme="majorBidi" w:hAnsiTheme="majorBidi" w:cstheme="majorBidi"/>
        </w:rPr>
        <w:t>s</w:t>
      </w:r>
      <w:r w:rsidRPr="001909A4">
        <w:rPr>
          <w:rFonts w:asciiTheme="majorBidi" w:hAnsiTheme="majorBidi" w:cstheme="majorBidi"/>
        </w:rPr>
        <w:t xml:space="preserve"> not applicable</w:t>
      </w:r>
      <w:r w:rsidR="00D554B0" w:rsidRPr="001909A4">
        <w:rPr>
          <w:rFonts w:asciiTheme="majorBidi" w:hAnsiTheme="majorBidi" w:cstheme="majorBidi"/>
        </w:rPr>
        <w:t>;</w:t>
      </w:r>
    </w:p>
    <w:p w14:paraId="2043D494" w14:textId="2D8A5302" w:rsidR="00780F65" w:rsidRPr="001909A4" w:rsidRDefault="00780F65" w:rsidP="004030E0">
      <w:pPr>
        <w:pStyle w:val="ListParagraph"/>
        <w:numPr>
          <w:ilvl w:val="0"/>
          <w:numId w:val="5"/>
        </w:numPr>
        <w:spacing w:line="360" w:lineRule="auto"/>
        <w:jc w:val="both"/>
        <w:rPr>
          <w:rFonts w:asciiTheme="majorBidi" w:hAnsiTheme="majorBidi" w:cstheme="majorBidi"/>
        </w:rPr>
      </w:pPr>
      <w:r w:rsidRPr="001909A4">
        <w:rPr>
          <w:rFonts w:asciiTheme="majorBidi" w:hAnsiTheme="majorBidi" w:cstheme="majorBidi"/>
        </w:rPr>
        <w:t>Comments/feedback for improvement</w:t>
      </w:r>
      <w:r w:rsidR="00D554B0" w:rsidRPr="001909A4">
        <w:rPr>
          <w:rFonts w:asciiTheme="majorBidi" w:hAnsiTheme="majorBidi" w:cstheme="majorBidi"/>
        </w:rPr>
        <w:t>;</w:t>
      </w:r>
    </w:p>
    <w:p w14:paraId="653F0875" w14:textId="77777777" w:rsidR="00780F65" w:rsidRPr="001909A4" w:rsidRDefault="00780F65" w:rsidP="00780F65">
      <w:pPr>
        <w:spacing w:line="276" w:lineRule="auto"/>
        <w:jc w:val="both"/>
        <w:rPr>
          <w:rFonts w:asciiTheme="minorHAnsi" w:eastAsia="Malgun Gothic" w:hAnsiTheme="minorHAnsi" w:cs="Segoe UI"/>
          <w:color w:val="FF0000"/>
          <w:sz w:val="22"/>
          <w:szCs w:val="22"/>
        </w:rPr>
      </w:pPr>
    </w:p>
    <w:p w14:paraId="3E34506A" w14:textId="77777777" w:rsidR="00780F65" w:rsidRPr="001909A4" w:rsidRDefault="00780F65" w:rsidP="004030E0">
      <w:pPr>
        <w:pStyle w:val="Heading3"/>
        <w:numPr>
          <w:ilvl w:val="2"/>
          <w:numId w:val="2"/>
        </w:numPr>
        <w:rPr>
          <w:rFonts w:ascii="Times New Roman" w:hAnsi="Times New Roman" w:cs="Times New Roman"/>
          <w:b/>
          <w:color w:val="auto"/>
        </w:rPr>
      </w:pPr>
      <w:r w:rsidRPr="001909A4">
        <w:rPr>
          <w:rFonts w:ascii="Times New Roman" w:hAnsi="Times New Roman" w:cs="Times New Roman"/>
          <w:b/>
          <w:color w:val="auto"/>
        </w:rPr>
        <w:t xml:space="preserve"> </w:t>
      </w:r>
      <w:bookmarkStart w:id="46" w:name="_Toc481404419"/>
      <w:r w:rsidRPr="001909A4">
        <w:rPr>
          <w:rFonts w:ascii="Times New Roman" w:hAnsi="Times New Roman" w:cs="Times New Roman"/>
          <w:b/>
          <w:color w:val="auto"/>
        </w:rPr>
        <w:t>Main survey administration</w:t>
      </w:r>
      <w:bookmarkEnd w:id="46"/>
    </w:p>
    <w:p w14:paraId="77FDB929" w14:textId="77777777" w:rsidR="00780F65" w:rsidRPr="001909A4" w:rsidRDefault="00780F65" w:rsidP="00780F65"/>
    <w:p w14:paraId="6339F6DD" w14:textId="65D83F5D" w:rsidR="002F4CC3" w:rsidRDefault="00780F65" w:rsidP="00266663">
      <w:pPr>
        <w:spacing w:line="360" w:lineRule="auto"/>
        <w:jc w:val="both"/>
        <w:rPr>
          <w:rFonts w:asciiTheme="majorBidi" w:hAnsiTheme="majorBidi" w:cstheme="majorBidi"/>
        </w:rPr>
      </w:pPr>
      <w:r w:rsidRPr="001909A4">
        <w:rPr>
          <w:rFonts w:asciiTheme="majorBidi" w:hAnsiTheme="majorBidi" w:cstheme="majorBidi"/>
        </w:rPr>
        <w:t xml:space="preserve">The </w:t>
      </w:r>
      <w:r w:rsidR="00D554B0" w:rsidRPr="001909A4">
        <w:rPr>
          <w:rFonts w:asciiTheme="majorBidi" w:hAnsiTheme="majorBidi" w:cstheme="majorBidi"/>
        </w:rPr>
        <w:t>nation</w:t>
      </w:r>
      <w:r w:rsidRPr="001909A4">
        <w:rPr>
          <w:rFonts w:asciiTheme="majorBidi" w:hAnsiTheme="majorBidi" w:cstheme="majorBidi"/>
        </w:rPr>
        <w:t>-wide main survey was conducted</w:t>
      </w:r>
      <w:r w:rsidR="00D554B0" w:rsidRPr="001909A4">
        <w:rPr>
          <w:rFonts w:asciiTheme="majorBidi" w:hAnsiTheme="majorBidi" w:cstheme="majorBidi"/>
        </w:rPr>
        <w:t xml:space="preserve"> over </w:t>
      </w:r>
      <w:r w:rsidRPr="001909A4">
        <w:rPr>
          <w:rFonts w:asciiTheme="majorBidi" w:hAnsiTheme="majorBidi" w:cstheme="majorBidi"/>
        </w:rPr>
        <w:t xml:space="preserve">a period of </w:t>
      </w:r>
      <w:r w:rsidR="00D554B0" w:rsidRPr="001909A4">
        <w:rPr>
          <w:rFonts w:asciiTheme="majorBidi" w:hAnsiTheme="majorBidi" w:cstheme="majorBidi"/>
        </w:rPr>
        <w:t>three</w:t>
      </w:r>
      <w:r w:rsidRPr="001909A4">
        <w:rPr>
          <w:rFonts w:asciiTheme="majorBidi" w:hAnsiTheme="majorBidi" w:cstheme="majorBidi"/>
        </w:rPr>
        <w:t xml:space="preserve"> months during Autumn 2016, with the pre-tested and piloted</w:t>
      </w:r>
      <w:r w:rsidR="00F52FFB">
        <w:rPr>
          <w:rFonts w:asciiTheme="majorBidi" w:hAnsiTheme="majorBidi" w:cstheme="majorBidi"/>
        </w:rPr>
        <w:t xml:space="preserve"> survey instrument (Appendix 3.2</w:t>
      </w:r>
      <w:r w:rsidRPr="001909A4">
        <w:rPr>
          <w:rFonts w:asciiTheme="majorBidi" w:hAnsiTheme="majorBidi" w:cstheme="majorBidi"/>
        </w:rPr>
        <w:t xml:space="preserve">) administered via email to public sector professionals in the UAE using </w:t>
      </w:r>
      <w:proofErr w:type="spellStart"/>
      <w:r w:rsidRPr="001909A4">
        <w:rPr>
          <w:rFonts w:asciiTheme="majorBidi" w:hAnsiTheme="majorBidi" w:cstheme="majorBidi"/>
        </w:rPr>
        <w:t>Qualtrics</w:t>
      </w:r>
      <w:proofErr w:type="spellEnd"/>
      <w:r w:rsidRPr="001909A4">
        <w:rPr>
          <w:rFonts w:asciiTheme="majorBidi" w:hAnsiTheme="majorBidi" w:cstheme="majorBidi"/>
        </w:rPr>
        <w:t>, a web-based survey system.</w:t>
      </w:r>
      <w:r w:rsidR="002F4CC3">
        <w:rPr>
          <w:rFonts w:asciiTheme="majorBidi" w:hAnsiTheme="majorBidi" w:cstheme="majorBidi"/>
        </w:rPr>
        <w:t xml:space="preserve"> Since the frameworks proposed in the study are meant to improve KM practices at</w:t>
      </w:r>
      <w:r w:rsidR="00C00D76">
        <w:rPr>
          <w:rFonts w:asciiTheme="majorBidi" w:hAnsiTheme="majorBidi" w:cstheme="majorBidi"/>
        </w:rPr>
        <w:t xml:space="preserve"> the</w:t>
      </w:r>
      <w:r w:rsidR="002F4CC3">
        <w:rPr>
          <w:rFonts w:asciiTheme="majorBidi" w:hAnsiTheme="majorBidi" w:cstheme="majorBidi"/>
        </w:rPr>
        <w:t xml:space="preserve"> </w:t>
      </w:r>
      <w:r w:rsidR="002F4CC3" w:rsidRPr="00C00D76">
        <w:rPr>
          <w:rFonts w:asciiTheme="majorBidi" w:hAnsiTheme="majorBidi" w:cstheme="majorBidi"/>
          <w:noProof/>
        </w:rPr>
        <w:t>strategic,</w:t>
      </w:r>
      <w:r w:rsidR="002F4CC3">
        <w:rPr>
          <w:rFonts w:asciiTheme="majorBidi" w:hAnsiTheme="majorBidi" w:cstheme="majorBidi"/>
        </w:rPr>
        <w:t xml:space="preserve"> tactic </w:t>
      </w:r>
      <w:r w:rsidR="002F4CC3" w:rsidRPr="00A37A9E">
        <w:rPr>
          <w:rFonts w:asciiTheme="majorBidi" w:hAnsiTheme="majorBidi" w:cstheme="majorBidi"/>
          <w:noProof/>
        </w:rPr>
        <w:t>an</w:t>
      </w:r>
      <w:r w:rsidR="00A37A9E" w:rsidRPr="00A37A9E">
        <w:rPr>
          <w:rFonts w:asciiTheme="majorBidi" w:hAnsiTheme="majorBidi" w:cstheme="majorBidi"/>
          <w:noProof/>
        </w:rPr>
        <w:t>d</w:t>
      </w:r>
      <w:r w:rsidR="002F4CC3">
        <w:rPr>
          <w:rFonts w:asciiTheme="majorBidi" w:hAnsiTheme="majorBidi" w:cstheme="majorBidi"/>
        </w:rPr>
        <w:t xml:space="preserve"> operational level, perspectives from employees working at all levels of the </w:t>
      </w:r>
      <w:r w:rsidR="002F4CC3" w:rsidRPr="00C00D76">
        <w:rPr>
          <w:rFonts w:asciiTheme="majorBidi" w:hAnsiTheme="majorBidi" w:cstheme="majorBidi"/>
          <w:noProof/>
        </w:rPr>
        <w:t>organization</w:t>
      </w:r>
      <w:r w:rsidR="002F4CC3">
        <w:rPr>
          <w:rFonts w:asciiTheme="majorBidi" w:hAnsiTheme="majorBidi" w:cstheme="majorBidi"/>
        </w:rPr>
        <w:t xml:space="preserve">, regardless of their work experience, were considered as potential respondents in the survey and therefore was targeted. No respondent was excluded based on their managerial level or years of work experience. </w:t>
      </w:r>
    </w:p>
    <w:p w14:paraId="39015931" w14:textId="679012C0" w:rsidR="002F4CC3" w:rsidRDefault="002F4CC3" w:rsidP="00266663">
      <w:pPr>
        <w:spacing w:line="360" w:lineRule="auto"/>
        <w:jc w:val="both"/>
        <w:rPr>
          <w:rFonts w:asciiTheme="majorBidi" w:hAnsiTheme="majorBidi" w:cstheme="majorBidi"/>
        </w:rPr>
      </w:pPr>
    </w:p>
    <w:p w14:paraId="733737C1" w14:textId="520CE410" w:rsidR="00780F65" w:rsidRPr="00266663" w:rsidRDefault="00780F65" w:rsidP="00A37A9E">
      <w:pPr>
        <w:spacing w:line="360" w:lineRule="auto"/>
        <w:jc w:val="both"/>
        <w:rPr>
          <w:rFonts w:asciiTheme="majorBidi" w:hAnsiTheme="majorBidi" w:cstheme="majorBidi"/>
        </w:rPr>
      </w:pPr>
      <w:r w:rsidRPr="001909A4">
        <w:rPr>
          <w:rFonts w:asciiTheme="majorBidi" w:hAnsiTheme="majorBidi" w:cstheme="majorBidi"/>
        </w:rPr>
        <w:t xml:space="preserve">Prior approval from different public sector entities </w:t>
      </w:r>
      <w:r w:rsidR="00A37A9E" w:rsidRPr="00A37A9E">
        <w:rPr>
          <w:rFonts w:asciiTheme="majorBidi" w:hAnsiTheme="majorBidi" w:cstheme="majorBidi"/>
          <w:noProof/>
        </w:rPr>
        <w:t>was</w:t>
      </w:r>
      <w:r w:rsidRPr="001909A4">
        <w:rPr>
          <w:rFonts w:asciiTheme="majorBidi" w:hAnsiTheme="majorBidi" w:cstheme="majorBidi"/>
        </w:rPr>
        <w:t xml:space="preserve"> </w:t>
      </w:r>
      <w:r w:rsidR="00D554B0" w:rsidRPr="001909A4">
        <w:rPr>
          <w:rFonts w:asciiTheme="majorBidi" w:hAnsiTheme="majorBidi" w:cstheme="majorBidi"/>
        </w:rPr>
        <w:t>obtained before conducting</w:t>
      </w:r>
      <w:r w:rsidRPr="001909A4">
        <w:rPr>
          <w:rFonts w:asciiTheme="majorBidi" w:hAnsiTheme="majorBidi" w:cstheme="majorBidi"/>
        </w:rPr>
        <w:t xml:space="preserve"> the survey. A total of 12 public sector entities across the seven emirates in the UAE participated in the</w:t>
      </w:r>
      <w:r w:rsidR="00A13D7E">
        <w:rPr>
          <w:rFonts w:asciiTheme="majorBidi" w:hAnsiTheme="majorBidi" w:cstheme="majorBidi"/>
        </w:rPr>
        <w:t xml:space="preserve"> survey</w:t>
      </w:r>
      <w:r w:rsidRPr="001909A4">
        <w:rPr>
          <w:rFonts w:asciiTheme="majorBidi" w:hAnsiTheme="majorBidi" w:cstheme="majorBidi"/>
        </w:rPr>
        <w:t>. Several measures to improve the response rate as suggested by studies on survey research (</w:t>
      </w:r>
      <w:proofErr w:type="spellStart"/>
      <w:r w:rsidRPr="001909A4">
        <w:rPr>
          <w:rFonts w:asciiTheme="majorBidi" w:hAnsiTheme="majorBidi" w:cstheme="majorBidi"/>
        </w:rPr>
        <w:t>Dillman</w:t>
      </w:r>
      <w:proofErr w:type="spellEnd"/>
      <w:r w:rsidRPr="001909A4">
        <w:rPr>
          <w:rFonts w:asciiTheme="majorBidi" w:hAnsiTheme="majorBidi" w:cstheme="majorBidi"/>
        </w:rPr>
        <w:t xml:space="preserve">, 2000; </w:t>
      </w:r>
      <w:proofErr w:type="spellStart"/>
      <w:r w:rsidRPr="001909A4">
        <w:rPr>
          <w:rFonts w:asciiTheme="majorBidi" w:hAnsiTheme="majorBidi" w:cstheme="majorBidi"/>
        </w:rPr>
        <w:t>Frohlich</w:t>
      </w:r>
      <w:proofErr w:type="spellEnd"/>
      <w:r w:rsidRPr="001909A4">
        <w:rPr>
          <w:rFonts w:asciiTheme="majorBidi" w:hAnsiTheme="majorBidi" w:cstheme="majorBidi"/>
        </w:rPr>
        <w:t xml:space="preserve">, 2002) were undertaken. Each questionnaire was </w:t>
      </w:r>
      <w:r w:rsidRPr="001909A4">
        <w:rPr>
          <w:rFonts w:asciiTheme="majorBidi" w:hAnsiTheme="majorBidi" w:cstheme="majorBidi"/>
        </w:rPr>
        <w:lastRenderedPageBreak/>
        <w:t xml:space="preserve">accompanied by a cover letter </w:t>
      </w:r>
      <w:r w:rsidR="0097069E" w:rsidRPr="001909A4">
        <w:rPr>
          <w:rFonts w:asciiTheme="majorBidi" w:hAnsiTheme="majorBidi" w:cstheme="majorBidi"/>
        </w:rPr>
        <w:t xml:space="preserve">in the email </w:t>
      </w:r>
      <w:r w:rsidRPr="001909A4">
        <w:rPr>
          <w:rFonts w:asciiTheme="majorBidi" w:hAnsiTheme="majorBidi" w:cstheme="majorBidi"/>
        </w:rPr>
        <w:t xml:space="preserve">indicating the purpose of the study and </w:t>
      </w:r>
      <w:r w:rsidR="005E09D9" w:rsidRPr="001909A4">
        <w:rPr>
          <w:rFonts w:asciiTheme="majorBidi" w:hAnsiTheme="majorBidi" w:cstheme="majorBidi"/>
        </w:rPr>
        <w:t xml:space="preserve">its </w:t>
      </w:r>
      <w:r w:rsidRPr="001909A4">
        <w:rPr>
          <w:rFonts w:asciiTheme="majorBidi" w:hAnsiTheme="majorBidi" w:cstheme="majorBidi"/>
        </w:rPr>
        <w:t>potential contributions. The letter also assured the complete confidentiality of the survey to the respondents. Two follow-up reminder email</w:t>
      </w:r>
      <w:r w:rsidR="005E09D9" w:rsidRPr="001909A4">
        <w:rPr>
          <w:rFonts w:asciiTheme="majorBidi" w:hAnsiTheme="majorBidi" w:cstheme="majorBidi"/>
        </w:rPr>
        <w:t>s</w:t>
      </w:r>
      <w:r w:rsidRPr="001909A4">
        <w:rPr>
          <w:rFonts w:asciiTheme="majorBidi" w:hAnsiTheme="majorBidi" w:cstheme="majorBidi"/>
        </w:rPr>
        <w:t xml:space="preserve"> </w:t>
      </w:r>
      <w:r w:rsidR="005E09D9" w:rsidRPr="001909A4">
        <w:rPr>
          <w:rFonts w:asciiTheme="majorBidi" w:hAnsiTheme="majorBidi" w:cstheme="majorBidi"/>
        </w:rPr>
        <w:t xml:space="preserve">were </w:t>
      </w:r>
      <w:r w:rsidRPr="001909A4">
        <w:rPr>
          <w:rFonts w:asciiTheme="majorBidi" w:hAnsiTheme="majorBidi" w:cstheme="majorBidi"/>
        </w:rPr>
        <w:t>also sen</w:t>
      </w:r>
      <w:r w:rsidR="005E09D9" w:rsidRPr="001909A4">
        <w:rPr>
          <w:rFonts w:asciiTheme="majorBidi" w:hAnsiTheme="majorBidi" w:cstheme="majorBidi"/>
        </w:rPr>
        <w:t>t</w:t>
      </w:r>
      <w:r w:rsidRPr="001909A4">
        <w:rPr>
          <w:rFonts w:asciiTheme="majorBidi" w:hAnsiTheme="majorBidi" w:cstheme="majorBidi"/>
        </w:rPr>
        <w:t xml:space="preserve"> out</w:t>
      </w:r>
      <w:r w:rsidR="005E09D9" w:rsidRPr="001909A4">
        <w:rPr>
          <w:rFonts w:asciiTheme="majorBidi" w:hAnsiTheme="majorBidi" w:cstheme="majorBidi"/>
        </w:rPr>
        <w:t>, one</w:t>
      </w:r>
      <w:r w:rsidRPr="001909A4">
        <w:rPr>
          <w:rFonts w:asciiTheme="majorBidi" w:hAnsiTheme="majorBidi" w:cstheme="majorBidi"/>
        </w:rPr>
        <w:t xml:space="preserve"> after </w:t>
      </w:r>
      <w:r w:rsidR="005E09D9" w:rsidRPr="001909A4">
        <w:rPr>
          <w:rFonts w:asciiTheme="majorBidi" w:hAnsiTheme="majorBidi" w:cstheme="majorBidi"/>
        </w:rPr>
        <w:t xml:space="preserve">three </w:t>
      </w:r>
      <w:r w:rsidRPr="001909A4">
        <w:rPr>
          <w:rFonts w:asciiTheme="majorBidi" w:hAnsiTheme="majorBidi" w:cstheme="majorBidi"/>
        </w:rPr>
        <w:t>week</w:t>
      </w:r>
      <w:r w:rsidR="005E09D9" w:rsidRPr="001909A4">
        <w:rPr>
          <w:rFonts w:asciiTheme="majorBidi" w:hAnsiTheme="majorBidi" w:cstheme="majorBidi"/>
        </w:rPr>
        <w:t>s</w:t>
      </w:r>
      <w:r w:rsidRPr="001909A4">
        <w:rPr>
          <w:rFonts w:asciiTheme="majorBidi" w:hAnsiTheme="majorBidi" w:cstheme="majorBidi"/>
        </w:rPr>
        <w:t xml:space="preserve"> and</w:t>
      </w:r>
      <w:r w:rsidR="005E09D9" w:rsidRPr="001909A4">
        <w:rPr>
          <w:rFonts w:asciiTheme="majorBidi" w:hAnsiTheme="majorBidi" w:cstheme="majorBidi"/>
        </w:rPr>
        <w:t xml:space="preserve"> another after</w:t>
      </w:r>
      <w:r w:rsidRPr="001909A4">
        <w:rPr>
          <w:rFonts w:asciiTheme="majorBidi" w:hAnsiTheme="majorBidi" w:cstheme="majorBidi"/>
        </w:rPr>
        <w:t xml:space="preserve"> </w:t>
      </w:r>
      <w:r w:rsidR="005E09D9" w:rsidRPr="001909A4">
        <w:rPr>
          <w:rFonts w:asciiTheme="majorBidi" w:hAnsiTheme="majorBidi" w:cstheme="majorBidi"/>
        </w:rPr>
        <w:t>six</w:t>
      </w:r>
      <w:r w:rsidRPr="001909A4">
        <w:rPr>
          <w:rFonts w:asciiTheme="majorBidi" w:hAnsiTheme="majorBidi" w:cstheme="majorBidi"/>
        </w:rPr>
        <w:t xml:space="preserve"> weeks from the start of the survey</w:t>
      </w:r>
      <w:r w:rsidR="005E09D9" w:rsidRPr="001909A4">
        <w:rPr>
          <w:rFonts w:asciiTheme="majorBidi" w:hAnsiTheme="majorBidi" w:cstheme="majorBidi"/>
        </w:rPr>
        <w:t>,</w:t>
      </w:r>
      <w:r w:rsidR="00266663">
        <w:rPr>
          <w:rFonts w:asciiTheme="majorBidi" w:hAnsiTheme="majorBidi" w:cstheme="majorBidi"/>
        </w:rPr>
        <w:t xml:space="preserve"> to encourage completion. </w:t>
      </w:r>
      <w:r w:rsidRPr="001909A4">
        <w:rPr>
          <w:rFonts w:asciiTheme="majorBidi" w:hAnsiTheme="majorBidi" w:cstheme="majorBidi"/>
        </w:rPr>
        <w:t>A total of 12 public sector firms across the seven emirates in the UAE participated in the survey</w:t>
      </w:r>
      <w:r w:rsidR="005E09D9" w:rsidRPr="001909A4">
        <w:rPr>
          <w:rFonts w:asciiTheme="majorBidi" w:hAnsiTheme="majorBidi" w:cstheme="majorBidi"/>
        </w:rPr>
        <w:t>,</w:t>
      </w:r>
      <w:r w:rsidRPr="001909A4">
        <w:rPr>
          <w:rFonts w:asciiTheme="majorBidi" w:hAnsiTheme="majorBidi" w:cstheme="majorBidi"/>
        </w:rPr>
        <w:t xml:space="preserve"> resulting in 318 responses. Of the 318 responses, 48 incomplete responses were removed</w:t>
      </w:r>
      <w:r w:rsidR="00266663">
        <w:rPr>
          <w:rFonts w:asciiTheme="majorBidi" w:hAnsiTheme="majorBidi" w:cstheme="majorBidi"/>
        </w:rPr>
        <w:t xml:space="preserve">, leaving 270 valid responses. The </w:t>
      </w:r>
      <w:r w:rsidRPr="001909A4">
        <w:t>demographic details of the respo</w:t>
      </w:r>
      <w:r w:rsidR="00D51AF5">
        <w:t>ndents are provided in Table 3.1</w:t>
      </w:r>
      <w:r w:rsidR="00B829EE">
        <w:t>7</w:t>
      </w:r>
      <w:r w:rsidR="005E09D9" w:rsidRPr="001909A4">
        <w:t>.</w:t>
      </w:r>
    </w:p>
    <w:p w14:paraId="3C7AD968" w14:textId="1189CE5E" w:rsidR="00B829EE" w:rsidRDefault="00B829EE" w:rsidP="00A37A9E">
      <w:pPr>
        <w:jc w:val="both"/>
      </w:pPr>
    </w:p>
    <w:p w14:paraId="043BEDBA" w14:textId="511EFDAC" w:rsidR="00B829EE" w:rsidRDefault="00B829EE" w:rsidP="00A37A9E">
      <w:pPr>
        <w:spacing w:line="360" w:lineRule="auto"/>
        <w:jc w:val="both"/>
      </w:pPr>
      <w:r w:rsidRPr="001909A4">
        <w:t xml:space="preserve">In terms of firm ownership, local entities (state government level) formed the highest percentage (50%), followed by federal government (34%) and semi-government (16%) </w:t>
      </w:r>
      <w:r w:rsidRPr="00C00D76">
        <w:rPr>
          <w:noProof/>
        </w:rPr>
        <w:t>organizations</w:t>
      </w:r>
      <w:r w:rsidR="00A37A9E">
        <w:t xml:space="preserve">. </w:t>
      </w:r>
      <w:r w:rsidRPr="001909A4">
        <w:t>With regards to the locations of the headquarters, the responses were significantly skewed toward Abu Dhabi (87%), followed by Dubai (12%). With regards to size, 59% of the public sector firms consisted of less than 250 employees, followed by firms with sizes ranging from 251 to 500 (23%). The remaining 18% was comprised of firms with greater than 500 employees, of whic</w:t>
      </w:r>
      <w:r w:rsidR="00FE1647">
        <w:t xml:space="preserve">h 6% had </w:t>
      </w:r>
      <w:r w:rsidR="00FE1647" w:rsidRPr="00C00D76">
        <w:rPr>
          <w:noProof/>
        </w:rPr>
        <w:t xml:space="preserve">above </w:t>
      </w:r>
      <w:r w:rsidR="00FE1647">
        <w:t xml:space="preserve">2000 employees. </w:t>
      </w:r>
    </w:p>
    <w:p w14:paraId="509D29B8" w14:textId="0FEE5B16" w:rsidR="00B829EE" w:rsidRPr="001909A4" w:rsidRDefault="00B829EE" w:rsidP="00780F65"/>
    <w:p w14:paraId="744AF454" w14:textId="3E35C1A8" w:rsidR="00780F65" w:rsidRPr="001909A4" w:rsidRDefault="00D51AF5" w:rsidP="00780F65">
      <w:r>
        <w:rPr>
          <w:b/>
        </w:rPr>
        <w:t>Table 3.1</w:t>
      </w:r>
      <w:r w:rsidR="00B829EE">
        <w:rPr>
          <w:b/>
        </w:rPr>
        <w:t>7</w:t>
      </w:r>
      <w:r w:rsidR="003A6FF7" w:rsidRPr="001909A4">
        <w:rPr>
          <w:b/>
        </w:rPr>
        <w:t>:</w:t>
      </w:r>
      <w:r w:rsidR="00780F65" w:rsidRPr="001909A4">
        <w:t xml:space="preserve"> Classification of survey respondents </w:t>
      </w:r>
    </w:p>
    <w:tbl>
      <w:tblPr>
        <w:tblStyle w:val="TableGrid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1255"/>
        <w:gridCol w:w="2257"/>
      </w:tblGrid>
      <w:tr w:rsidR="00780F65" w:rsidRPr="001909A4" w14:paraId="5B0A74C3" w14:textId="77777777" w:rsidTr="007E2D99">
        <w:trPr>
          <w:trHeight w:val="20"/>
        </w:trPr>
        <w:tc>
          <w:tcPr>
            <w:tcW w:w="4214" w:type="dxa"/>
            <w:tcBorders>
              <w:top w:val="single" w:sz="4" w:space="0" w:color="auto"/>
              <w:bottom w:val="single" w:sz="4" w:space="0" w:color="auto"/>
            </w:tcBorders>
          </w:tcPr>
          <w:p w14:paraId="7A8C3E50" w14:textId="77777777" w:rsidR="00780F65" w:rsidRPr="00A37A9E" w:rsidRDefault="00780F65" w:rsidP="00B829EE">
            <w:pPr>
              <w:spacing w:line="276" w:lineRule="auto"/>
              <w:rPr>
                <w:sz w:val="22"/>
                <w:szCs w:val="22"/>
              </w:rPr>
            </w:pPr>
          </w:p>
        </w:tc>
        <w:tc>
          <w:tcPr>
            <w:tcW w:w="1255" w:type="dxa"/>
            <w:tcBorders>
              <w:top w:val="single" w:sz="4" w:space="0" w:color="auto"/>
              <w:bottom w:val="single" w:sz="4" w:space="0" w:color="auto"/>
            </w:tcBorders>
          </w:tcPr>
          <w:p w14:paraId="713F7061" w14:textId="77777777" w:rsidR="00780F65" w:rsidRPr="00A37A9E" w:rsidRDefault="00780F65" w:rsidP="00B829EE">
            <w:pPr>
              <w:spacing w:line="276" w:lineRule="auto"/>
              <w:jc w:val="center"/>
              <w:rPr>
                <w:b/>
                <w:sz w:val="22"/>
                <w:szCs w:val="22"/>
              </w:rPr>
            </w:pPr>
            <w:r w:rsidRPr="00A37A9E">
              <w:rPr>
                <w:b/>
                <w:sz w:val="22"/>
                <w:szCs w:val="22"/>
              </w:rPr>
              <w:t>Responses</w:t>
            </w:r>
          </w:p>
        </w:tc>
        <w:tc>
          <w:tcPr>
            <w:tcW w:w="2257" w:type="dxa"/>
            <w:tcBorders>
              <w:top w:val="single" w:sz="4" w:space="0" w:color="auto"/>
              <w:bottom w:val="single" w:sz="4" w:space="0" w:color="auto"/>
            </w:tcBorders>
          </w:tcPr>
          <w:p w14:paraId="29C73A0B" w14:textId="77777777" w:rsidR="00780F65" w:rsidRPr="00A37A9E" w:rsidRDefault="00780F65" w:rsidP="00B829EE">
            <w:pPr>
              <w:spacing w:line="276" w:lineRule="auto"/>
              <w:jc w:val="center"/>
              <w:rPr>
                <w:b/>
                <w:sz w:val="22"/>
                <w:szCs w:val="22"/>
              </w:rPr>
            </w:pPr>
            <w:r w:rsidRPr="00A37A9E">
              <w:rPr>
                <w:b/>
                <w:sz w:val="22"/>
                <w:szCs w:val="22"/>
              </w:rPr>
              <w:t>Percentage</w:t>
            </w:r>
          </w:p>
        </w:tc>
      </w:tr>
      <w:tr w:rsidR="00780F65" w:rsidRPr="001909A4" w14:paraId="5E9C0D3D" w14:textId="77777777" w:rsidTr="007E2D99">
        <w:trPr>
          <w:trHeight w:val="20"/>
        </w:trPr>
        <w:tc>
          <w:tcPr>
            <w:tcW w:w="4214" w:type="dxa"/>
            <w:tcBorders>
              <w:top w:val="single" w:sz="4" w:space="0" w:color="auto"/>
            </w:tcBorders>
          </w:tcPr>
          <w:p w14:paraId="3B2E4298" w14:textId="77777777" w:rsidR="00780F65" w:rsidRPr="00A37A9E" w:rsidRDefault="00780F65" w:rsidP="00B829EE">
            <w:pPr>
              <w:spacing w:line="276" w:lineRule="auto"/>
              <w:rPr>
                <w:b/>
                <w:sz w:val="22"/>
                <w:szCs w:val="22"/>
              </w:rPr>
            </w:pPr>
            <w:r w:rsidRPr="00A37A9E">
              <w:rPr>
                <w:b/>
                <w:sz w:val="22"/>
                <w:szCs w:val="22"/>
              </w:rPr>
              <w:t>Firm ownership</w:t>
            </w:r>
          </w:p>
        </w:tc>
        <w:tc>
          <w:tcPr>
            <w:tcW w:w="1255" w:type="dxa"/>
            <w:tcBorders>
              <w:top w:val="single" w:sz="4" w:space="0" w:color="auto"/>
            </w:tcBorders>
          </w:tcPr>
          <w:p w14:paraId="78BD8E51" w14:textId="77777777" w:rsidR="00780F65" w:rsidRPr="00A37A9E" w:rsidRDefault="00780F65" w:rsidP="00B829EE">
            <w:pPr>
              <w:spacing w:line="276" w:lineRule="auto"/>
              <w:jc w:val="center"/>
              <w:rPr>
                <w:sz w:val="22"/>
                <w:szCs w:val="22"/>
              </w:rPr>
            </w:pPr>
          </w:p>
        </w:tc>
        <w:tc>
          <w:tcPr>
            <w:tcW w:w="2257" w:type="dxa"/>
            <w:tcBorders>
              <w:top w:val="single" w:sz="4" w:space="0" w:color="auto"/>
            </w:tcBorders>
          </w:tcPr>
          <w:p w14:paraId="1B09B61C" w14:textId="77777777" w:rsidR="00780F65" w:rsidRPr="00A37A9E" w:rsidRDefault="00780F65" w:rsidP="00B829EE">
            <w:pPr>
              <w:spacing w:line="276" w:lineRule="auto"/>
              <w:rPr>
                <w:sz w:val="22"/>
                <w:szCs w:val="22"/>
              </w:rPr>
            </w:pPr>
          </w:p>
        </w:tc>
      </w:tr>
      <w:tr w:rsidR="00780F65" w:rsidRPr="001909A4" w14:paraId="4B56C274" w14:textId="77777777" w:rsidTr="007E2D99">
        <w:trPr>
          <w:trHeight w:val="20"/>
        </w:trPr>
        <w:tc>
          <w:tcPr>
            <w:tcW w:w="4214" w:type="dxa"/>
          </w:tcPr>
          <w:p w14:paraId="23B4B86D" w14:textId="77777777" w:rsidR="00780F65" w:rsidRPr="00A37A9E" w:rsidRDefault="00780F65" w:rsidP="00B829EE">
            <w:pPr>
              <w:spacing w:line="276" w:lineRule="auto"/>
              <w:rPr>
                <w:sz w:val="22"/>
                <w:szCs w:val="22"/>
              </w:rPr>
            </w:pPr>
            <w:r w:rsidRPr="00A37A9E">
              <w:rPr>
                <w:sz w:val="22"/>
                <w:szCs w:val="22"/>
              </w:rPr>
              <w:t>Federal government entity</w:t>
            </w:r>
          </w:p>
        </w:tc>
        <w:tc>
          <w:tcPr>
            <w:tcW w:w="1255" w:type="dxa"/>
          </w:tcPr>
          <w:p w14:paraId="6713EA36" w14:textId="77777777" w:rsidR="00780F65" w:rsidRPr="00A37A9E" w:rsidRDefault="00780F65" w:rsidP="00B829EE">
            <w:pPr>
              <w:spacing w:line="276" w:lineRule="auto"/>
              <w:jc w:val="center"/>
              <w:rPr>
                <w:sz w:val="22"/>
                <w:szCs w:val="22"/>
              </w:rPr>
            </w:pPr>
            <w:r w:rsidRPr="00A37A9E">
              <w:rPr>
                <w:sz w:val="22"/>
                <w:szCs w:val="22"/>
              </w:rPr>
              <w:t>92</w:t>
            </w:r>
          </w:p>
        </w:tc>
        <w:tc>
          <w:tcPr>
            <w:tcW w:w="2257" w:type="dxa"/>
          </w:tcPr>
          <w:p w14:paraId="020D17CD" w14:textId="77777777" w:rsidR="00780F65" w:rsidRPr="00A37A9E" w:rsidRDefault="00780F65" w:rsidP="00B829EE">
            <w:pPr>
              <w:spacing w:line="276" w:lineRule="auto"/>
              <w:jc w:val="center"/>
              <w:rPr>
                <w:sz w:val="22"/>
                <w:szCs w:val="22"/>
              </w:rPr>
            </w:pPr>
            <w:r w:rsidRPr="00A37A9E">
              <w:rPr>
                <w:sz w:val="22"/>
                <w:szCs w:val="22"/>
              </w:rPr>
              <w:t>34%</w:t>
            </w:r>
          </w:p>
        </w:tc>
      </w:tr>
      <w:tr w:rsidR="00780F65" w:rsidRPr="001909A4" w14:paraId="5CD70260" w14:textId="77777777" w:rsidTr="007E2D99">
        <w:trPr>
          <w:trHeight w:val="20"/>
        </w:trPr>
        <w:tc>
          <w:tcPr>
            <w:tcW w:w="4214" w:type="dxa"/>
          </w:tcPr>
          <w:p w14:paraId="5A6EB1B6" w14:textId="77777777" w:rsidR="00780F65" w:rsidRPr="00A37A9E" w:rsidRDefault="00780F65" w:rsidP="00B829EE">
            <w:pPr>
              <w:spacing w:line="276" w:lineRule="auto"/>
              <w:rPr>
                <w:sz w:val="22"/>
                <w:szCs w:val="22"/>
              </w:rPr>
            </w:pPr>
            <w:r w:rsidRPr="00A37A9E">
              <w:rPr>
                <w:sz w:val="22"/>
                <w:szCs w:val="22"/>
              </w:rPr>
              <w:t>Local government entity</w:t>
            </w:r>
          </w:p>
        </w:tc>
        <w:tc>
          <w:tcPr>
            <w:tcW w:w="1255" w:type="dxa"/>
          </w:tcPr>
          <w:p w14:paraId="63A46E3A" w14:textId="77777777" w:rsidR="00780F65" w:rsidRPr="00A37A9E" w:rsidRDefault="00780F65" w:rsidP="00B829EE">
            <w:pPr>
              <w:spacing w:line="276" w:lineRule="auto"/>
              <w:jc w:val="center"/>
              <w:rPr>
                <w:sz w:val="22"/>
                <w:szCs w:val="22"/>
              </w:rPr>
            </w:pPr>
            <w:r w:rsidRPr="00A37A9E">
              <w:rPr>
                <w:sz w:val="22"/>
                <w:szCs w:val="22"/>
              </w:rPr>
              <w:t>134</w:t>
            </w:r>
          </w:p>
        </w:tc>
        <w:tc>
          <w:tcPr>
            <w:tcW w:w="2257" w:type="dxa"/>
          </w:tcPr>
          <w:p w14:paraId="3625A27A" w14:textId="77777777" w:rsidR="00780F65" w:rsidRPr="00A37A9E" w:rsidRDefault="00780F65" w:rsidP="00B829EE">
            <w:pPr>
              <w:spacing w:line="276" w:lineRule="auto"/>
              <w:jc w:val="center"/>
              <w:rPr>
                <w:sz w:val="22"/>
                <w:szCs w:val="22"/>
              </w:rPr>
            </w:pPr>
            <w:r w:rsidRPr="00A37A9E">
              <w:rPr>
                <w:sz w:val="22"/>
                <w:szCs w:val="22"/>
              </w:rPr>
              <w:t>50%</w:t>
            </w:r>
          </w:p>
        </w:tc>
      </w:tr>
      <w:tr w:rsidR="00780F65" w:rsidRPr="001909A4" w14:paraId="03127ECD" w14:textId="77777777" w:rsidTr="007E2D99">
        <w:trPr>
          <w:trHeight w:val="20"/>
        </w:trPr>
        <w:tc>
          <w:tcPr>
            <w:tcW w:w="4214" w:type="dxa"/>
          </w:tcPr>
          <w:p w14:paraId="3F8317D5" w14:textId="25CE505B" w:rsidR="00780F65" w:rsidRPr="00A37A9E" w:rsidRDefault="00780F65" w:rsidP="00B829EE">
            <w:pPr>
              <w:spacing w:line="276" w:lineRule="auto"/>
              <w:rPr>
                <w:sz w:val="22"/>
                <w:szCs w:val="22"/>
              </w:rPr>
            </w:pPr>
            <w:r w:rsidRPr="00A37A9E">
              <w:rPr>
                <w:sz w:val="22"/>
                <w:szCs w:val="22"/>
              </w:rPr>
              <w:t>Semi</w:t>
            </w:r>
            <w:r w:rsidR="005E09D9" w:rsidRPr="00A37A9E">
              <w:rPr>
                <w:sz w:val="22"/>
                <w:szCs w:val="22"/>
              </w:rPr>
              <w:t>-</w:t>
            </w:r>
            <w:r w:rsidRPr="00A37A9E">
              <w:rPr>
                <w:sz w:val="22"/>
                <w:szCs w:val="22"/>
              </w:rPr>
              <w:t>government entity</w:t>
            </w:r>
          </w:p>
        </w:tc>
        <w:tc>
          <w:tcPr>
            <w:tcW w:w="1255" w:type="dxa"/>
          </w:tcPr>
          <w:p w14:paraId="233622FE" w14:textId="77777777" w:rsidR="00780F65" w:rsidRPr="00A37A9E" w:rsidRDefault="00780F65" w:rsidP="00B829EE">
            <w:pPr>
              <w:spacing w:line="276" w:lineRule="auto"/>
              <w:jc w:val="center"/>
              <w:rPr>
                <w:sz w:val="22"/>
                <w:szCs w:val="22"/>
              </w:rPr>
            </w:pPr>
            <w:r w:rsidRPr="00A37A9E">
              <w:rPr>
                <w:sz w:val="22"/>
                <w:szCs w:val="22"/>
              </w:rPr>
              <w:t>44</w:t>
            </w:r>
          </w:p>
        </w:tc>
        <w:tc>
          <w:tcPr>
            <w:tcW w:w="2257" w:type="dxa"/>
          </w:tcPr>
          <w:p w14:paraId="6EE9313A" w14:textId="77777777" w:rsidR="00780F65" w:rsidRPr="00A37A9E" w:rsidRDefault="00780F65" w:rsidP="00B829EE">
            <w:pPr>
              <w:spacing w:line="276" w:lineRule="auto"/>
              <w:jc w:val="center"/>
              <w:rPr>
                <w:sz w:val="22"/>
                <w:szCs w:val="22"/>
              </w:rPr>
            </w:pPr>
            <w:r w:rsidRPr="00A37A9E">
              <w:rPr>
                <w:sz w:val="22"/>
                <w:szCs w:val="22"/>
              </w:rPr>
              <w:t>16%</w:t>
            </w:r>
          </w:p>
        </w:tc>
      </w:tr>
      <w:tr w:rsidR="00780F65" w:rsidRPr="001909A4" w14:paraId="476F6C14" w14:textId="77777777" w:rsidTr="007E2D99">
        <w:trPr>
          <w:trHeight w:val="20"/>
        </w:trPr>
        <w:tc>
          <w:tcPr>
            <w:tcW w:w="4214" w:type="dxa"/>
          </w:tcPr>
          <w:p w14:paraId="77973458" w14:textId="77777777" w:rsidR="00780F65" w:rsidRPr="00A37A9E" w:rsidRDefault="00780F65" w:rsidP="00B829EE">
            <w:pPr>
              <w:spacing w:line="276" w:lineRule="auto"/>
              <w:rPr>
                <w:sz w:val="22"/>
                <w:szCs w:val="22"/>
              </w:rPr>
            </w:pPr>
            <w:r w:rsidRPr="00A37A9E">
              <w:rPr>
                <w:sz w:val="22"/>
                <w:szCs w:val="22"/>
              </w:rPr>
              <w:t>Total</w:t>
            </w:r>
          </w:p>
        </w:tc>
        <w:tc>
          <w:tcPr>
            <w:tcW w:w="1255" w:type="dxa"/>
          </w:tcPr>
          <w:p w14:paraId="7EC004CF" w14:textId="77777777" w:rsidR="00780F65" w:rsidRPr="00A37A9E" w:rsidRDefault="00780F65" w:rsidP="00B829EE">
            <w:pPr>
              <w:spacing w:line="276" w:lineRule="auto"/>
              <w:jc w:val="center"/>
              <w:rPr>
                <w:sz w:val="22"/>
                <w:szCs w:val="22"/>
              </w:rPr>
            </w:pPr>
            <w:r w:rsidRPr="00A37A9E">
              <w:rPr>
                <w:sz w:val="22"/>
                <w:szCs w:val="22"/>
              </w:rPr>
              <w:t>270</w:t>
            </w:r>
          </w:p>
        </w:tc>
        <w:tc>
          <w:tcPr>
            <w:tcW w:w="2257" w:type="dxa"/>
          </w:tcPr>
          <w:p w14:paraId="27857F3F" w14:textId="77777777" w:rsidR="00780F65" w:rsidRPr="00A37A9E" w:rsidRDefault="00780F65" w:rsidP="00B829EE">
            <w:pPr>
              <w:spacing w:line="276" w:lineRule="auto"/>
              <w:jc w:val="center"/>
              <w:rPr>
                <w:sz w:val="22"/>
                <w:szCs w:val="22"/>
              </w:rPr>
            </w:pPr>
            <w:r w:rsidRPr="00A37A9E">
              <w:rPr>
                <w:sz w:val="22"/>
                <w:szCs w:val="22"/>
              </w:rPr>
              <w:t>100%</w:t>
            </w:r>
          </w:p>
        </w:tc>
      </w:tr>
      <w:tr w:rsidR="00780F65" w:rsidRPr="001909A4" w14:paraId="39E0376F" w14:textId="77777777" w:rsidTr="007E2D99">
        <w:trPr>
          <w:trHeight w:val="83"/>
        </w:trPr>
        <w:tc>
          <w:tcPr>
            <w:tcW w:w="4214" w:type="dxa"/>
          </w:tcPr>
          <w:p w14:paraId="18920D17" w14:textId="77777777" w:rsidR="00780F65" w:rsidRPr="00A37A9E" w:rsidRDefault="00780F65" w:rsidP="00B829EE">
            <w:pPr>
              <w:spacing w:line="276" w:lineRule="auto"/>
              <w:rPr>
                <w:sz w:val="22"/>
                <w:szCs w:val="22"/>
              </w:rPr>
            </w:pPr>
          </w:p>
        </w:tc>
        <w:tc>
          <w:tcPr>
            <w:tcW w:w="1255" w:type="dxa"/>
          </w:tcPr>
          <w:p w14:paraId="360CEC52" w14:textId="77777777" w:rsidR="00780F65" w:rsidRPr="00A37A9E" w:rsidRDefault="00780F65" w:rsidP="00B829EE">
            <w:pPr>
              <w:spacing w:line="276" w:lineRule="auto"/>
              <w:jc w:val="center"/>
              <w:rPr>
                <w:sz w:val="22"/>
                <w:szCs w:val="22"/>
              </w:rPr>
            </w:pPr>
          </w:p>
        </w:tc>
        <w:tc>
          <w:tcPr>
            <w:tcW w:w="2257" w:type="dxa"/>
          </w:tcPr>
          <w:p w14:paraId="28D2CBC6" w14:textId="77777777" w:rsidR="00780F65" w:rsidRPr="00A37A9E" w:rsidRDefault="00780F65" w:rsidP="00B829EE">
            <w:pPr>
              <w:spacing w:line="276" w:lineRule="auto"/>
              <w:jc w:val="center"/>
              <w:rPr>
                <w:sz w:val="22"/>
                <w:szCs w:val="22"/>
              </w:rPr>
            </w:pPr>
          </w:p>
        </w:tc>
      </w:tr>
      <w:tr w:rsidR="00780F65" w:rsidRPr="001909A4" w14:paraId="7361F6D9" w14:textId="77777777" w:rsidTr="007E2D99">
        <w:trPr>
          <w:trHeight w:val="20"/>
        </w:trPr>
        <w:tc>
          <w:tcPr>
            <w:tcW w:w="4214" w:type="dxa"/>
          </w:tcPr>
          <w:p w14:paraId="69BB6242" w14:textId="76ED71D8" w:rsidR="00780F65" w:rsidRPr="00A37A9E" w:rsidRDefault="00780F65" w:rsidP="00B829EE">
            <w:pPr>
              <w:spacing w:line="276" w:lineRule="auto"/>
              <w:rPr>
                <w:b/>
                <w:sz w:val="22"/>
                <w:szCs w:val="22"/>
              </w:rPr>
            </w:pPr>
            <w:r w:rsidRPr="00A37A9E">
              <w:rPr>
                <w:b/>
                <w:sz w:val="22"/>
                <w:szCs w:val="22"/>
              </w:rPr>
              <w:t xml:space="preserve">Headquarters of </w:t>
            </w:r>
            <w:r w:rsidR="003A6FF7" w:rsidRPr="00A37A9E">
              <w:rPr>
                <w:b/>
                <w:sz w:val="22"/>
                <w:szCs w:val="22"/>
              </w:rPr>
              <w:t xml:space="preserve">the </w:t>
            </w:r>
            <w:r w:rsidRPr="00C00D76">
              <w:rPr>
                <w:b/>
                <w:noProof/>
                <w:sz w:val="22"/>
                <w:szCs w:val="22"/>
              </w:rPr>
              <w:t>organization</w:t>
            </w:r>
          </w:p>
        </w:tc>
        <w:tc>
          <w:tcPr>
            <w:tcW w:w="1255" w:type="dxa"/>
          </w:tcPr>
          <w:p w14:paraId="54B55C03" w14:textId="77777777" w:rsidR="00780F65" w:rsidRPr="00A37A9E" w:rsidRDefault="00780F65" w:rsidP="00B829EE">
            <w:pPr>
              <w:spacing w:line="276" w:lineRule="auto"/>
              <w:jc w:val="center"/>
              <w:rPr>
                <w:sz w:val="22"/>
                <w:szCs w:val="22"/>
              </w:rPr>
            </w:pPr>
          </w:p>
        </w:tc>
        <w:tc>
          <w:tcPr>
            <w:tcW w:w="2257" w:type="dxa"/>
          </w:tcPr>
          <w:p w14:paraId="4C97B75B" w14:textId="77777777" w:rsidR="00780F65" w:rsidRPr="00A37A9E" w:rsidRDefault="00780F65" w:rsidP="00B829EE">
            <w:pPr>
              <w:spacing w:line="276" w:lineRule="auto"/>
              <w:rPr>
                <w:sz w:val="22"/>
                <w:szCs w:val="22"/>
              </w:rPr>
            </w:pPr>
          </w:p>
        </w:tc>
      </w:tr>
      <w:tr w:rsidR="00780F65" w:rsidRPr="001909A4" w14:paraId="6101744E" w14:textId="77777777" w:rsidTr="007E2D99">
        <w:trPr>
          <w:trHeight w:val="20"/>
        </w:trPr>
        <w:tc>
          <w:tcPr>
            <w:tcW w:w="4214" w:type="dxa"/>
          </w:tcPr>
          <w:p w14:paraId="1047C60A" w14:textId="77777777" w:rsidR="00780F65" w:rsidRPr="00A37A9E" w:rsidRDefault="00780F65" w:rsidP="00B829EE">
            <w:pPr>
              <w:spacing w:line="276" w:lineRule="auto"/>
              <w:rPr>
                <w:sz w:val="22"/>
                <w:szCs w:val="22"/>
              </w:rPr>
            </w:pPr>
            <w:r w:rsidRPr="00A37A9E">
              <w:rPr>
                <w:sz w:val="22"/>
                <w:szCs w:val="22"/>
              </w:rPr>
              <w:t>Abu Dhabi</w:t>
            </w:r>
          </w:p>
        </w:tc>
        <w:tc>
          <w:tcPr>
            <w:tcW w:w="1255" w:type="dxa"/>
          </w:tcPr>
          <w:p w14:paraId="2C8533FE" w14:textId="77777777" w:rsidR="00780F65" w:rsidRPr="00A37A9E" w:rsidRDefault="00780F65" w:rsidP="00B829EE">
            <w:pPr>
              <w:spacing w:line="276" w:lineRule="auto"/>
              <w:jc w:val="center"/>
              <w:rPr>
                <w:sz w:val="22"/>
                <w:szCs w:val="22"/>
              </w:rPr>
            </w:pPr>
            <w:r w:rsidRPr="00A37A9E">
              <w:rPr>
                <w:sz w:val="22"/>
                <w:szCs w:val="22"/>
              </w:rPr>
              <w:t>236</w:t>
            </w:r>
          </w:p>
        </w:tc>
        <w:tc>
          <w:tcPr>
            <w:tcW w:w="2257" w:type="dxa"/>
          </w:tcPr>
          <w:p w14:paraId="0D286042" w14:textId="77777777" w:rsidR="00780F65" w:rsidRPr="00A37A9E" w:rsidRDefault="00780F65" w:rsidP="00B829EE">
            <w:pPr>
              <w:spacing w:line="276" w:lineRule="auto"/>
              <w:jc w:val="center"/>
              <w:rPr>
                <w:sz w:val="22"/>
                <w:szCs w:val="22"/>
              </w:rPr>
            </w:pPr>
            <w:r w:rsidRPr="00A37A9E">
              <w:rPr>
                <w:sz w:val="22"/>
                <w:szCs w:val="22"/>
              </w:rPr>
              <w:t>87%</w:t>
            </w:r>
          </w:p>
        </w:tc>
      </w:tr>
      <w:tr w:rsidR="00780F65" w:rsidRPr="001909A4" w14:paraId="5BB32AE7" w14:textId="77777777" w:rsidTr="007E2D99">
        <w:trPr>
          <w:trHeight w:val="20"/>
        </w:trPr>
        <w:tc>
          <w:tcPr>
            <w:tcW w:w="4214" w:type="dxa"/>
          </w:tcPr>
          <w:p w14:paraId="0FD7B43F" w14:textId="77777777" w:rsidR="00780F65" w:rsidRPr="00A37A9E" w:rsidRDefault="00780F65" w:rsidP="00B829EE">
            <w:pPr>
              <w:spacing w:line="276" w:lineRule="auto"/>
              <w:rPr>
                <w:sz w:val="22"/>
                <w:szCs w:val="22"/>
              </w:rPr>
            </w:pPr>
            <w:r w:rsidRPr="00A37A9E">
              <w:rPr>
                <w:sz w:val="22"/>
                <w:szCs w:val="22"/>
              </w:rPr>
              <w:t>Dubai</w:t>
            </w:r>
          </w:p>
        </w:tc>
        <w:tc>
          <w:tcPr>
            <w:tcW w:w="1255" w:type="dxa"/>
          </w:tcPr>
          <w:p w14:paraId="612A9B8B" w14:textId="77777777" w:rsidR="00780F65" w:rsidRPr="00A37A9E" w:rsidRDefault="00780F65" w:rsidP="00B829EE">
            <w:pPr>
              <w:spacing w:line="276" w:lineRule="auto"/>
              <w:jc w:val="center"/>
              <w:rPr>
                <w:sz w:val="22"/>
                <w:szCs w:val="22"/>
              </w:rPr>
            </w:pPr>
            <w:r w:rsidRPr="00A37A9E">
              <w:rPr>
                <w:sz w:val="22"/>
                <w:szCs w:val="22"/>
              </w:rPr>
              <w:t>31</w:t>
            </w:r>
          </w:p>
        </w:tc>
        <w:tc>
          <w:tcPr>
            <w:tcW w:w="2257" w:type="dxa"/>
          </w:tcPr>
          <w:p w14:paraId="3A9E085A" w14:textId="77777777" w:rsidR="00780F65" w:rsidRPr="00A37A9E" w:rsidRDefault="00780F65" w:rsidP="00B829EE">
            <w:pPr>
              <w:spacing w:line="276" w:lineRule="auto"/>
              <w:jc w:val="center"/>
              <w:rPr>
                <w:sz w:val="22"/>
                <w:szCs w:val="22"/>
              </w:rPr>
            </w:pPr>
            <w:r w:rsidRPr="00A37A9E">
              <w:rPr>
                <w:sz w:val="22"/>
                <w:szCs w:val="22"/>
              </w:rPr>
              <w:t>12%</w:t>
            </w:r>
          </w:p>
        </w:tc>
      </w:tr>
      <w:tr w:rsidR="00780F65" w:rsidRPr="001909A4" w14:paraId="40D710DE" w14:textId="77777777" w:rsidTr="007E2D99">
        <w:trPr>
          <w:trHeight w:val="20"/>
        </w:trPr>
        <w:tc>
          <w:tcPr>
            <w:tcW w:w="4214" w:type="dxa"/>
          </w:tcPr>
          <w:p w14:paraId="0381C154" w14:textId="77777777" w:rsidR="00780F65" w:rsidRPr="00A37A9E" w:rsidRDefault="00780F65" w:rsidP="00B829EE">
            <w:pPr>
              <w:spacing w:line="276" w:lineRule="auto"/>
              <w:rPr>
                <w:sz w:val="22"/>
                <w:szCs w:val="22"/>
              </w:rPr>
            </w:pPr>
            <w:r w:rsidRPr="00A37A9E">
              <w:rPr>
                <w:sz w:val="22"/>
                <w:szCs w:val="22"/>
              </w:rPr>
              <w:t>Others</w:t>
            </w:r>
          </w:p>
        </w:tc>
        <w:tc>
          <w:tcPr>
            <w:tcW w:w="1255" w:type="dxa"/>
          </w:tcPr>
          <w:p w14:paraId="23E26C17" w14:textId="77777777" w:rsidR="00780F65" w:rsidRPr="00A37A9E" w:rsidRDefault="00780F65" w:rsidP="00B829EE">
            <w:pPr>
              <w:spacing w:line="276" w:lineRule="auto"/>
              <w:jc w:val="center"/>
              <w:rPr>
                <w:sz w:val="22"/>
                <w:szCs w:val="22"/>
              </w:rPr>
            </w:pPr>
            <w:r w:rsidRPr="00A37A9E">
              <w:rPr>
                <w:sz w:val="22"/>
                <w:szCs w:val="22"/>
              </w:rPr>
              <w:t>3</w:t>
            </w:r>
          </w:p>
        </w:tc>
        <w:tc>
          <w:tcPr>
            <w:tcW w:w="2257" w:type="dxa"/>
          </w:tcPr>
          <w:p w14:paraId="40596727" w14:textId="77777777" w:rsidR="00780F65" w:rsidRPr="00A37A9E" w:rsidRDefault="00780F65" w:rsidP="00B829EE">
            <w:pPr>
              <w:spacing w:line="276" w:lineRule="auto"/>
              <w:jc w:val="center"/>
              <w:rPr>
                <w:sz w:val="22"/>
                <w:szCs w:val="22"/>
              </w:rPr>
            </w:pPr>
            <w:r w:rsidRPr="00A37A9E">
              <w:rPr>
                <w:sz w:val="22"/>
                <w:szCs w:val="22"/>
              </w:rPr>
              <w:t>1%</w:t>
            </w:r>
          </w:p>
        </w:tc>
      </w:tr>
      <w:tr w:rsidR="00780F65" w:rsidRPr="001909A4" w14:paraId="3C1681B4" w14:textId="77777777" w:rsidTr="007E2D99">
        <w:trPr>
          <w:trHeight w:val="20"/>
        </w:trPr>
        <w:tc>
          <w:tcPr>
            <w:tcW w:w="4214" w:type="dxa"/>
          </w:tcPr>
          <w:p w14:paraId="15AEFC5A" w14:textId="77777777" w:rsidR="00780F65" w:rsidRPr="00A37A9E" w:rsidRDefault="00780F65" w:rsidP="00B829EE">
            <w:pPr>
              <w:spacing w:line="276" w:lineRule="auto"/>
              <w:rPr>
                <w:sz w:val="22"/>
                <w:szCs w:val="22"/>
              </w:rPr>
            </w:pPr>
            <w:r w:rsidRPr="00A37A9E">
              <w:rPr>
                <w:sz w:val="22"/>
                <w:szCs w:val="22"/>
              </w:rPr>
              <w:t>Total</w:t>
            </w:r>
          </w:p>
        </w:tc>
        <w:tc>
          <w:tcPr>
            <w:tcW w:w="1255" w:type="dxa"/>
          </w:tcPr>
          <w:p w14:paraId="7513CB27" w14:textId="77777777" w:rsidR="00780F65" w:rsidRPr="00A37A9E" w:rsidRDefault="00780F65" w:rsidP="00B829EE">
            <w:pPr>
              <w:spacing w:line="276" w:lineRule="auto"/>
              <w:jc w:val="center"/>
              <w:rPr>
                <w:sz w:val="22"/>
                <w:szCs w:val="22"/>
              </w:rPr>
            </w:pPr>
            <w:r w:rsidRPr="00A37A9E">
              <w:rPr>
                <w:sz w:val="22"/>
                <w:szCs w:val="22"/>
              </w:rPr>
              <w:t>270</w:t>
            </w:r>
          </w:p>
        </w:tc>
        <w:tc>
          <w:tcPr>
            <w:tcW w:w="2257" w:type="dxa"/>
          </w:tcPr>
          <w:p w14:paraId="13659BCB" w14:textId="77777777" w:rsidR="00780F65" w:rsidRPr="00A37A9E" w:rsidRDefault="00780F65" w:rsidP="00B829EE">
            <w:pPr>
              <w:spacing w:line="276" w:lineRule="auto"/>
              <w:jc w:val="center"/>
              <w:rPr>
                <w:sz w:val="22"/>
                <w:szCs w:val="22"/>
              </w:rPr>
            </w:pPr>
            <w:r w:rsidRPr="00A37A9E">
              <w:rPr>
                <w:sz w:val="22"/>
                <w:szCs w:val="22"/>
              </w:rPr>
              <w:t>100%</w:t>
            </w:r>
          </w:p>
        </w:tc>
      </w:tr>
      <w:tr w:rsidR="00780F65" w:rsidRPr="001909A4" w14:paraId="2BF7F62C" w14:textId="77777777" w:rsidTr="007E2D99">
        <w:trPr>
          <w:trHeight w:val="20"/>
        </w:trPr>
        <w:tc>
          <w:tcPr>
            <w:tcW w:w="4214" w:type="dxa"/>
          </w:tcPr>
          <w:p w14:paraId="467AB0C1" w14:textId="77777777" w:rsidR="00780F65" w:rsidRPr="00A37A9E" w:rsidRDefault="00780F65" w:rsidP="00B829EE">
            <w:pPr>
              <w:spacing w:line="276" w:lineRule="auto"/>
              <w:rPr>
                <w:sz w:val="22"/>
                <w:szCs w:val="22"/>
              </w:rPr>
            </w:pPr>
          </w:p>
        </w:tc>
        <w:tc>
          <w:tcPr>
            <w:tcW w:w="1255" w:type="dxa"/>
          </w:tcPr>
          <w:p w14:paraId="6BDBB833" w14:textId="77777777" w:rsidR="00780F65" w:rsidRPr="00A37A9E" w:rsidRDefault="00780F65" w:rsidP="00B829EE">
            <w:pPr>
              <w:spacing w:line="276" w:lineRule="auto"/>
              <w:jc w:val="center"/>
              <w:rPr>
                <w:sz w:val="22"/>
                <w:szCs w:val="22"/>
              </w:rPr>
            </w:pPr>
          </w:p>
        </w:tc>
        <w:tc>
          <w:tcPr>
            <w:tcW w:w="2257" w:type="dxa"/>
          </w:tcPr>
          <w:p w14:paraId="67365F6E" w14:textId="77777777" w:rsidR="00780F65" w:rsidRPr="00A37A9E" w:rsidRDefault="00780F65" w:rsidP="00B829EE">
            <w:pPr>
              <w:spacing w:line="276" w:lineRule="auto"/>
              <w:jc w:val="center"/>
              <w:rPr>
                <w:sz w:val="22"/>
                <w:szCs w:val="22"/>
              </w:rPr>
            </w:pPr>
          </w:p>
        </w:tc>
      </w:tr>
      <w:tr w:rsidR="00780F65" w:rsidRPr="001909A4" w14:paraId="1C5091B6" w14:textId="77777777" w:rsidTr="007E2D99">
        <w:trPr>
          <w:trHeight w:val="20"/>
        </w:trPr>
        <w:tc>
          <w:tcPr>
            <w:tcW w:w="4214" w:type="dxa"/>
          </w:tcPr>
          <w:p w14:paraId="62ABCF72" w14:textId="77777777" w:rsidR="00780F65" w:rsidRPr="00A37A9E" w:rsidRDefault="00780F65" w:rsidP="00B829EE">
            <w:pPr>
              <w:spacing w:line="276" w:lineRule="auto"/>
              <w:rPr>
                <w:b/>
                <w:sz w:val="22"/>
                <w:szCs w:val="22"/>
              </w:rPr>
            </w:pPr>
            <w:r w:rsidRPr="00A37A9E">
              <w:rPr>
                <w:b/>
                <w:sz w:val="22"/>
                <w:szCs w:val="22"/>
              </w:rPr>
              <w:t xml:space="preserve">Number of employees </w:t>
            </w:r>
          </w:p>
        </w:tc>
        <w:tc>
          <w:tcPr>
            <w:tcW w:w="1255" w:type="dxa"/>
          </w:tcPr>
          <w:p w14:paraId="744243F8" w14:textId="77777777" w:rsidR="00780F65" w:rsidRPr="00A37A9E" w:rsidRDefault="00780F65" w:rsidP="00B829EE">
            <w:pPr>
              <w:spacing w:line="276" w:lineRule="auto"/>
              <w:jc w:val="center"/>
              <w:rPr>
                <w:sz w:val="22"/>
                <w:szCs w:val="22"/>
              </w:rPr>
            </w:pPr>
          </w:p>
        </w:tc>
        <w:tc>
          <w:tcPr>
            <w:tcW w:w="2257" w:type="dxa"/>
          </w:tcPr>
          <w:p w14:paraId="2D366F17" w14:textId="77777777" w:rsidR="00780F65" w:rsidRPr="00A37A9E" w:rsidRDefault="00780F65" w:rsidP="00B829EE">
            <w:pPr>
              <w:spacing w:line="276" w:lineRule="auto"/>
              <w:rPr>
                <w:sz w:val="22"/>
                <w:szCs w:val="22"/>
              </w:rPr>
            </w:pPr>
          </w:p>
        </w:tc>
      </w:tr>
      <w:tr w:rsidR="00780F65" w:rsidRPr="001909A4" w14:paraId="345BF61A" w14:textId="77777777" w:rsidTr="007E2D99">
        <w:trPr>
          <w:trHeight w:val="20"/>
        </w:trPr>
        <w:tc>
          <w:tcPr>
            <w:tcW w:w="4214" w:type="dxa"/>
          </w:tcPr>
          <w:p w14:paraId="59F2AA1D" w14:textId="77777777" w:rsidR="00780F65" w:rsidRPr="00A37A9E" w:rsidRDefault="00780F65" w:rsidP="00B829EE">
            <w:pPr>
              <w:spacing w:line="276" w:lineRule="auto"/>
              <w:rPr>
                <w:sz w:val="22"/>
                <w:szCs w:val="22"/>
              </w:rPr>
            </w:pPr>
            <w:r w:rsidRPr="00A37A9E">
              <w:rPr>
                <w:sz w:val="22"/>
                <w:szCs w:val="22"/>
              </w:rPr>
              <w:t>Less than 250</w:t>
            </w:r>
          </w:p>
        </w:tc>
        <w:tc>
          <w:tcPr>
            <w:tcW w:w="1255" w:type="dxa"/>
          </w:tcPr>
          <w:p w14:paraId="4D7500D0" w14:textId="77777777" w:rsidR="00780F65" w:rsidRPr="00A37A9E" w:rsidRDefault="00780F65" w:rsidP="00B829EE">
            <w:pPr>
              <w:spacing w:line="276" w:lineRule="auto"/>
              <w:jc w:val="center"/>
              <w:rPr>
                <w:sz w:val="22"/>
                <w:szCs w:val="22"/>
              </w:rPr>
            </w:pPr>
            <w:r w:rsidRPr="00A37A9E">
              <w:rPr>
                <w:sz w:val="22"/>
                <w:szCs w:val="22"/>
              </w:rPr>
              <w:t>159</w:t>
            </w:r>
          </w:p>
        </w:tc>
        <w:tc>
          <w:tcPr>
            <w:tcW w:w="2257" w:type="dxa"/>
            <w:tcBorders>
              <w:top w:val="nil"/>
              <w:left w:val="nil"/>
              <w:bottom w:val="nil"/>
              <w:right w:val="nil"/>
            </w:tcBorders>
            <w:shd w:val="clear" w:color="auto" w:fill="auto"/>
            <w:vAlign w:val="bottom"/>
          </w:tcPr>
          <w:p w14:paraId="1CAD0315" w14:textId="77777777" w:rsidR="00780F65" w:rsidRPr="00A37A9E" w:rsidRDefault="00780F65" w:rsidP="00B829EE">
            <w:pPr>
              <w:spacing w:line="276" w:lineRule="auto"/>
              <w:jc w:val="center"/>
              <w:rPr>
                <w:sz w:val="22"/>
                <w:szCs w:val="22"/>
              </w:rPr>
            </w:pPr>
            <w:r w:rsidRPr="00A37A9E">
              <w:rPr>
                <w:sz w:val="22"/>
                <w:szCs w:val="22"/>
              </w:rPr>
              <w:t>59%</w:t>
            </w:r>
          </w:p>
        </w:tc>
      </w:tr>
      <w:tr w:rsidR="00780F65" w:rsidRPr="001909A4" w14:paraId="08217F44" w14:textId="77777777" w:rsidTr="007E2D99">
        <w:trPr>
          <w:trHeight w:val="20"/>
        </w:trPr>
        <w:tc>
          <w:tcPr>
            <w:tcW w:w="4214" w:type="dxa"/>
          </w:tcPr>
          <w:p w14:paraId="46FD0322" w14:textId="77777777" w:rsidR="00780F65" w:rsidRPr="00A37A9E" w:rsidRDefault="00780F65" w:rsidP="00B829EE">
            <w:pPr>
              <w:spacing w:line="276" w:lineRule="auto"/>
              <w:rPr>
                <w:sz w:val="22"/>
                <w:szCs w:val="22"/>
              </w:rPr>
            </w:pPr>
            <w:r w:rsidRPr="00A37A9E">
              <w:rPr>
                <w:sz w:val="22"/>
                <w:szCs w:val="22"/>
              </w:rPr>
              <w:t>251 to 500</w:t>
            </w:r>
          </w:p>
        </w:tc>
        <w:tc>
          <w:tcPr>
            <w:tcW w:w="1255" w:type="dxa"/>
          </w:tcPr>
          <w:p w14:paraId="736E1853" w14:textId="77777777" w:rsidR="00780F65" w:rsidRPr="00A37A9E" w:rsidRDefault="00780F65" w:rsidP="00B829EE">
            <w:pPr>
              <w:spacing w:line="276" w:lineRule="auto"/>
              <w:jc w:val="center"/>
              <w:rPr>
                <w:sz w:val="22"/>
                <w:szCs w:val="22"/>
              </w:rPr>
            </w:pPr>
            <w:r w:rsidRPr="00A37A9E">
              <w:rPr>
                <w:sz w:val="22"/>
                <w:szCs w:val="22"/>
              </w:rPr>
              <w:t>63</w:t>
            </w:r>
          </w:p>
        </w:tc>
        <w:tc>
          <w:tcPr>
            <w:tcW w:w="2257" w:type="dxa"/>
            <w:tcBorders>
              <w:top w:val="nil"/>
              <w:left w:val="nil"/>
              <w:bottom w:val="nil"/>
              <w:right w:val="nil"/>
            </w:tcBorders>
            <w:shd w:val="clear" w:color="auto" w:fill="auto"/>
            <w:vAlign w:val="bottom"/>
          </w:tcPr>
          <w:p w14:paraId="61A81459" w14:textId="77777777" w:rsidR="00780F65" w:rsidRPr="00A37A9E" w:rsidRDefault="00780F65" w:rsidP="00B829EE">
            <w:pPr>
              <w:spacing w:line="276" w:lineRule="auto"/>
              <w:jc w:val="center"/>
              <w:rPr>
                <w:sz w:val="22"/>
                <w:szCs w:val="22"/>
              </w:rPr>
            </w:pPr>
            <w:r w:rsidRPr="00A37A9E">
              <w:rPr>
                <w:sz w:val="22"/>
                <w:szCs w:val="22"/>
              </w:rPr>
              <w:t>23%</w:t>
            </w:r>
          </w:p>
        </w:tc>
      </w:tr>
      <w:tr w:rsidR="00780F65" w:rsidRPr="001909A4" w14:paraId="49DE5D3B" w14:textId="77777777" w:rsidTr="007E2D99">
        <w:trPr>
          <w:trHeight w:val="20"/>
        </w:trPr>
        <w:tc>
          <w:tcPr>
            <w:tcW w:w="4214" w:type="dxa"/>
          </w:tcPr>
          <w:p w14:paraId="081BFA85" w14:textId="77777777" w:rsidR="00780F65" w:rsidRPr="00A37A9E" w:rsidRDefault="00780F65" w:rsidP="00B829EE">
            <w:pPr>
              <w:spacing w:line="276" w:lineRule="auto"/>
              <w:rPr>
                <w:sz w:val="22"/>
                <w:szCs w:val="22"/>
              </w:rPr>
            </w:pPr>
            <w:r w:rsidRPr="00A37A9E">
              <w:rPr>
                <w:sz w:val="22"/>
                <w:szCs w:val="22"/>
              </w:rPr>
              <w:t>501 to 2000</w:t>
            </w:r>
          </w:p>
        </w:tc>
        <w:tc>
          <w:tcPr>
            <w:tcW w:w="1255" w:type="dxa"/>
          </w:tcPr>
          <w:p w14:paraId="3466773D" w14:textId="77777777" w:rsidR="00780F65" w:rsidRPr="00A37A9E" w:rsidRDefault="00780F65" w:rsidP="00B829EE">
            <w:pPr>
              <w:spacing w:line="276" w:lineRule="auto"/>
              <w:jc w:val="center"/>
              <w:rPr>
                <w:sz w:val="22"/>
                <w:szCs w:val="22"/>
              </w:rPr>
            </w:pPr>
            <w:r w:rsidRPr="00A37A9E">
              <w:rPr>
                <w:sz w:val="22"/>
                <w:szCs w:val="22"/>
              </w:rPr>
              <w:t>26</w:t>
            </w:r>
          </w:p>
        </w:tc>
        <w:tc>
          <w:tcPr>
            <w:tcW w:w="2257" w:type="dxa"/>
            <w:tcBorders>
              <w:top w:val="nil"/>
              <w:left w:val="nil"/>
              <w:bottom w:val="nil"/>
              <w:right w:val="nil"/>
            </w:tcBorders>
            <w:shd w:val="clear" w:color="auto" w:fill="auto"/>
            <w:vAlign w:val="bottom"/>
          </w:tcPr>
          <w:p w14:paraId="59F93E78" w14:textId="77777777" w:rsidR="00780F65" w:rsidRPr="00A37A9E" w:rsidRDefault="00780F65" w:rsidP="00B829EE">
            <w:pPr>
              <w:spacing w:line="276" w:lineRule="auto"/>
              <w:jc w:val="center"/>
              <w:rPr>
                <w:sz w:val="22"/>
                <w:szCs w:val="22"/>
              </w:rPr>
            </w:pPr>
            <w:r w:rsidRPr="00A37A9E">
              <w:rPr>
                <w:sz w:val="22"/>
                <w:szCs w:val="22"/>
              </w:rPr>
              <w:t>10%</w:t>
            </w:r>
          </w:p>
        </w:tc>
      </w:tr>
      <w:tr w:rsidR="00780F65" w:rsidRPr="001909A4" w14:paraId="121DAE0C" w14:textId="77777777" w:rsidTr="007E2D99">
        <w:trPr>
          <w:trHeight w:val="20"/>
        </w:trPr>
        <w:tc>
          <w:tcPr>
            <w:tcW w:w="4214" w:type="dxa"/>
          </w:tcPr>
          <w:p w14:paraId="72AB7FE4" w14:textId="77777777" w:rsidR="00780F65" w:rsidRPr="00A37A9E" w:rsidRDefault="00780F65" w:rsidP="00B829EE">
            <w:pPr>
              <w:spacing w:line="276" w:lineRule="auto"/>
              <w:rPr>
                <w:sz w:val="22"/>
                <w:szCs w:val="22"/>
              </w:rPr>
            </w:pPr>
            <w:r w:rsidRPr="00A37A9E">
              <w:rPr>
                <w:sz w:val="22"/>
                <w:szCs w:val="22"/>
              </w:rPr>
              <w:t>2001 to 5000</w:t>
            </w:r>
          </w:p>
        </w:tc>
        <w:tc>
          <w:tcPr>
            <w:tcW w:w="1255" w:type="dxa"/>
          </w:tcPr>
          <w:p w14:paraId="38563767" w14:textId="77777777" w:rsidR="00780F65" w:rsidRPr="00A37A9E" w:rsidRDefault="00780F65" w:rsidP="00B829EE">
            <w:pPr>
              <w:spacing w:line="276" w:lineRule="auto"/>
              <w:jc w:val="center"/>
              <w:rPr>
                <w:sz w:val="22"/>
                <w:szCs w:val="22"/>
              </w:rPr>
            </w:pPr>
            <w:r w:rsidRPr="00A37A9E">
              <w:rPr>
                <w:sz w:val="22"/>
                <w:szCs w:val="22"/>
              </w:rPr>
              <w:t>5</w:t>
            </w:r>
          </w:p>
        </w:tc>
        <w:tc>
          <w:tcPr>
            <w:tcW w:w="2257" w:type="dxa"/>
            <w:tcBorders>
              <w:top w:val="nil"/>
              <w:left w:val="nil"/>
              <w:bottom w:val="nil"/>
              <w:right w:val="nil"/>
            </w:tcBorders>
            <w:shd w:val="clear" w:color="auto" w:fill="auto"/>
            <w:vAlign w:val="bottom"/>
          </w:tcPr>
          <w:p w14:paraId="5E9841B5" w14:textId="77777777" w:rsidR="00780F65" w:rsidRPr="00A37A9E" w:rsidRDefault="00780F65" w:rsidP="00B829EE">
            <w:pPr>
              <w:spacing w:line="276" w:lineRule="auto"/>
              <w:jc w:val="center"/>
              <w:rPr>
                <w:sz w:val="22"/>
                <w:szCs w:val="22"/>
              </w:rPr>
            </w:pPr>
            <w:r w:rsidRPr="00A37A9E">
              <w:rPr>
                <w:sz w:val="22"/>
                <w:szCs w:val="22"/>
              </w:rPr>
              <w:t>2%</w:t>
            </w:r>
          </w:p>
        </w:tc>
      </w:tr>
      <w:tr w:rsidR="00780F65" w:rsidRPr="001909A4" w14:paraId="4BBABB49" w14:textId="77777777" w:rsidTr="007E2D99">
        <w:trPr>
          <w:trHeight w:val="20"/>
        </w:trPr>
        <w:tc>
          <w:tcPr>
            <w:tcW w:w="4214" w:type="dxa"/>
          </w:tcPr>
          <w:p w14:paraId="17AACE6A" w14:textId="77777777" w:rsidR="00780F65" w:rsidRPr="00A37A9E" w:rsidRDefault="00780F65" w:rsidP="00B829EE">
            <w:pPr>
              <w:spacing w:line="276" w:lineRule="auto"/>
              <w:rPr>
                <w:sz w:val="22"/>
                <w:szCs w:val="22"/>
              </w:rPr>
            </w:pPr>
            <w:r w:rsidRPr="00A37A9E">
              <w:rPr>
                <w:sz w:val="22"/>
                <w:szCs w:val="22"/>
              </w:rPr>
              <w:t>&gt;5000</w:t>
            </w:r>
          </w:p>
        </w:tc>
        <w:tc>
          <w:tcPr>
            <w:tcW w:w="1255" w:type="dxa"/>
          </w:tcPr>
          <w:p w14:paraId="0EBD7A00" w14:textId="77777777" w:rsidR="00780F65" w:rsidRPr="00A37A9E" w:rsidRDefault="00780F65" w:rsidP="00B829EE">
            <w:pPr>
              <w:spacing w:line="276" w:lineRule="auto"/>
              <w:jc w:val="center"/>
              <w:rPr>
                <w:sz w:val="22"/>
                <w:szCs w:val="22"/>
              </w:rPr>
            </w:pPr>
            <w:r w:rsidRPr="00A37A9E">
              <w:rPr>
                <w:sz w:val="22"/>
                <w:szCs w:val="22"/>
              </w:rPr>
              <w:t>17</w:t>
            </w:r>
          </w:p>
        </w:tc>
        <w:tc>
          <w:tcPr>
            <w:tcW w:w="2257" w:type="dxa"/>
            <w:tcBorders>
              <w:top w:val="nil"/>
              <w:left w:val="nil"/>
              <w:bottom w:val="nil"/>
              <w:right w:val="nil"/>
            </w:tcBorders>
            <w:shd w:val="clear" w:color="auto" w:fill="auto"/>
            <w:vAlign w:val="bottom"/>
          </w:tcPr>
          <w:p w14:paraId="15FDFC0A" w14:textId="77777777" w:rsidR="00780F65" w:rsidRPr="00A37A9E" w:rsidRDefault="00780F65" w:rsidP="00B829EE">
            <w:pPr>
              <w:spacing w:line="276" w:lineRule="auto"/>
              <w:jc w:val="center"/>
              <w:rPr>
                <w:sz w:val="22"/>
                <w:szCs w:val="22"/>
              </w:rPr>
            </w:pPr>
            <w:r w:rsidRPr="00A37A9E">
              <w:rPr>
                <w:sz w:val="22"/>
                <w:szCs w:val="22"/>
              </w:rPr>
              <w:t>6%</w:t>
            </w:r>
          </w:p>
        </w:tc>
      </w:tr>
      <w:tr w:rsidR="00780F65" w:rsidRPr="001909A4" w14:paraId="5623B0BD" w14:textId="77777777" w:rsidTr="007E2D99">
        <w:trPr>
          <w:trHeight w:val="20"/>
        </w:trPr>
        <w:tc>
          <w:tcPr>
            <w:tcW w:w="4214" w:type="dxa"/>
          </w:tcPr>
          <w:p w14:paraId="55AFCD70" w14:textId="77777777" w:rsidR="00780F65" w:rsidRPr="00A37A9E" w:rsidRDefault="00780F65" w:rsidP="00B829EE">
            <w:pPr>
              <w:spacing w:line="276" w:lineRule="auto"/>
              <w:rPr>
                <w:sz w:val="22"/>
                <w:szCs w:val="22"/>
              </w:rPr>
            </w:pPr>
            <w:r w:rsidRPr="00A37A9E">
              <w:rPr>
                <w:sz w:val="22"/>
                <w:szCs w:val="22"/>
              </w:rPr>
              <w:t>Total</w:t>
            </w:r>
          </w:p>
        </w:tc>
        <w:tc>
          <w:tcPr>
            <w:tcW w:w="1255" w:type="dxa"/>
          </w:tcPr>
          <w:p w14:paraId="54692D6F" w14:textId="77777777" w:rsidR="00780F65" w:rsidRPr="00A37A9E" w:rsidRDefault="00780F65" w:rsidP="00B829EE">
            <w:pPr>
              <w:spacing w:line="276" w:lineRule="auto"/>
              <w:jc w:val="center"/>
              <w:rPr>
                <w:sz w:val="22"/>
                <w:szCs w:val="22"/>
              </w:rPr>
            </w:pPr>
            <w:r w:rsidRPr="00A37A9E">
              <w:rPr>
                <w:sz w:val="22"/>
                <w:szCs w:val="22"/>
              </w:rPr>
              <w:t>270</w:t>
            </w:r>
          </w:p>
        </w:tc>
        <w:tc>
          <w:tcPr>
            <w:tcW w:w="2257" w:type="dxa"/>
          </w:tcPr>
          <w:p w14:paraId="6200DCCE" w14:textId="77777777" w:rsidR="00780F65" w:rsidRPr="00A37A9E" w:rsidRDefault="00780F65" w:rsidP="00B829EE">
            <w:pPr>
              <w:spacing w:line="276" w:lineRule="auto"/>
              <w:jc w:val="center"/>
              <w:rPr>
                <w:sz w:val="22"/>
                <w:szCs w:val="22"/>
              </w:rPr>
            </w:pPr>
            <w:r w:rsidRPr="00A37A9E">
              <w:rPr>
                <w:sz w:val="22"/>
                <w:szCs w:val="22"/>
              </w:rPr>
              <w:t>100%</w:t>
            </w:r>
          </w:p>
        </w:tc>
      </w:tr>
      <w:tr w:rsidR="00780F65" w:rsidRPr="001909A4" w14:paraId="19F6CD59" w14:textId="77777777" w:rsidTr="007E2D99">
        <w:trPr>
          <w:trHeight w:val="20"/>
        </w:trPr>
        <w:tc>
          <w:tcPr>
            <w:tcW w:w="4214" w:type="dxa"/>
          </w:tcPr>
          <w:p w14:paraId="32401DB3" w14:textId="77777777" w:rsidR="00780F65" w:rsidRPr="00A37A9E" w:rsidRDefault="00780F65" w:rsidP="00B829EE">
            <w:pPr>
              <w:spacing w:line="276" w:lineRule="auto"/>
              <w:rPr>
                <w:sz w:val="22"/>
                <w:szCs w:val="22"/>
              </w:rPr>
            </w:pPr>
          </w:p>
        </w:tc>
        <w:tc>
          <w:tcPr>
            <w:tcW w:w="1255" w:type="dxa"/>
          </w:tcPr>
          <w:p w14:paraId="60C02A1A" w14:textId="77777777" w:rsidR="00780F65" w:rsidRPr="00A37A9E" w:rsidRDefault="00780F65" w:rsidP="00B829EE">
            <w:pPr>
              <w:spacing w:line="276" w:lineRule="auto"/>
              <w:jc w:val="center"/>
              <w:rPr>
                <w:sz w:val="22"/>
                <w:szCs w:val="22"/>
              </w:rPr>
            </w:pPr>
          </w:p>
        </w:tc>
        <w:tc>
          <w:tcPr>
            <w:tcW w:w="2257" w:type="dxa"/>
          </w:tcPr>
          <w:p w14:paraId="471C0BA0" w14:textId="77777777" w:rsidR="00780F65" w:rsidRPr="00A37A9E" w:rsidRDefault="00780F65" w:rsidP="00B829EE">
            <w:pPr>
              <w:spacing w:line="276" w:lineRule="auto"/>
              <w:jc w:val="center"/>
              <w:rPr>
                <w:sz w:val="22"/>
                <w:szCs w:val="22"/>
              </w:rPr>
            </w:pPr>
          </w:p>
        </w:tc>
      </w:tr>
      <w:tr w:rsidR="00780F65" w:rsidRPr="001909A4" w14:paraId="32F8D2AD" w14:textId="77777777" w:rsidTr="007E2D99">
        <w:trPr>
          <w:trHeight w:val="20"/>
        </w:trPr>
        <w:tc>
          <w:tcPr>
            <w:tcW w:w="4214" w:type="dxa"/>
          </w:tcPr>
          <w:p w14:paraId="2C30891A" w14:textId="794593CE" w:rsidR="00780F65" w:rsidRPr="00A37A9E" w:rsidRDefault="00780F65" w:rsidP="00B829EE">
            <w:pPr>
              <w:spacing w:line="276" w:lineRule="auto"/>
              <w:rPr>
                <w:b/>
                <w:sz w:val="22"/>
                <w:szCs w:val="22"/>
              </w:rPr>
            </w:pPr>
            <w:r w:rsidRPr="00A37A9E">
              <w:rPr>
                <w:b/>
                <w:sz w:val="22"/>
                <w:szCs w:val="22"/>
              </w:rPr>
              <w:t>Respondents</w:t>
            </w:r>
            <w:r w:rsidR="005E09D9" w:rsidRPr="00A37A9E">
              <w:rPr>
                <w:b/>
                <w:sz w:val="22"/>
                <w:szCs w:val="22"/>
              </w:rPr>
              <w:t>’</w:t>
            </w:r>
            <w:r w:rsidRPr="00A37A9E">
              <w:rPr>
                <w:b/>
                <w:sz w:val="22"/>
                <w:szCs w:val="22"/>
              </w:rPr>
              <w:t xml:space="preserve"> </w:t>
            </w:r>
            <w:r w:rsidR="005E09D9" w:rsidRPr="00A37A9E">
              <w:rPr>
                <w:b/>
                <w:sz w:val="22"/>
                <w:szCs w:val="22"/>
              </w:rPr>
              <w:t xml:space="preserve">work </w:t>
            </w:r>
            <w:r w:rsidRPr="00A37A9E">
              <w:rPr>
                <w:b/>
                <w:sz w:val="22"/>
                <w:szCs w:val="22"/>
              </w:rPr>
              <w:t>experience (in year)</w:t>
            </w:r>
          </w:p>
        </w:tc>
        <w:tc>
          <w:tcPr>
            <w:tcW w:w="1255" w:type="dxa"/>
          </w:tcPr>
          <w:p w14:paraId="5D088602" w14:textId="77777777" w:rsidR="00780F65" w:rsidRPr="00A37A9E" w:rsidRDefault="00780F65" w:rsidP="00B829EE">
            <w:pPr>
              <w:spacing w:line="276" w:lineRule="auto"/>
              <w:jc w:val="center"/>
              <w:rPr>
                <w:sz w:val="22"/>
                <w:szCs w:val="22"/>
              </w:rPr>
            </w:pPr>
          </w:p>
        </w:tc>
        <w:tc>
          <w:tcPr>
            <w:tcW w:w="2257" w:type="dxa"/>
          </w:tcPr>
          <w:p w14:paraId="2B09D338" w14:textId="77777777" w:rsidR="00780F65" w:rsidRPr="00A37A9E" w:rsidRDefault="00780F65" w:rsidP="00B829EE">
            <w:pPr>
              <w:spacing w:line="276" w:lineRule="auto"/>
              <w:jc w:val="center"/>
              <w:rPr>
                <w:sz w:val="22"/>
                <w:szCs w:val="22"/>
              </w:rPr>
            </w:pPr>
          </w:p>
        </w:tc>
      </w:tr>
      <w:tr w:rsidR="00780F65" w:rsidRPr="001909A4" w14:paraId="21ED86EE" w14:textId="77777777" w:rsidTr="007E2D99">
        <w:trPr>
          <w:trHeight w:val="20"/>
        </w:trPr>
        <w:tc>
          <w:tcPr>
            <w:tcW w:w="4214" w:type="dxa"/>
          </w:tcPr>
          <w:p w14:paraId="0EB70DB1" w14:textId="0E3573EB" w:rsidR="00780F65" w:rsidRPr="00A37A9E" w:rsidRDefault="00780F65" w:rsidP="00B829EE">
            <w:pPr>
              <w:spacing w:line="276" w:lineRule="auto"/>
              <w:rPr>
                <w:sz w:val="22"/>
                <w:szCs w:val="22"/>
              </w:rPr>
            </w:pPr>
            <w:r w:rsidRPr="00A37A9E">
              <w:rPr>
                <w:sz w:val="22"/>
                <w:szCs w:val="22"/>
              </w:rPr>
              <w:t>0</w:t>
            </w:r>
            <w:r w:rsidR="005E09D9" w:rsidRPr="00A37A9E">
              <w:rPr>
                <w:sz w:val="22"/>
                <w:szCs w:val="22"/>
              </w:rPr>
              <w:t>–</w:t>
            </w:r>
            <w:r w:rsidRPr="00A37A9E">
              <w:rPr>
                <w:sz w:val="22"/>
                <w:szCs w:val="22"/>
              </w:rPr>
              <w:t>2</w:t>
            </w:r>
          </w:p>
        </w:tc>
        <w:tc>
          <w:tcPr>
            <w:tcW w:w="1255" w:type="dxa"/>
            <w:vAlign w:val="bottom"/>
          </w:tcPr>
          <w:p w14:paraId="1F9506C9" w14:textId="77777777" w:rsidR="00780F65" w:rsidRPr="00A37A9E" w:rsidRDefault="00780F65" w:rsidP="00B829EE">
            <w:pPr>
              <w:spacing w:line="276" w:lineRule="auto"/>
              <w:jc w:val="center"/>
              <w:rPr>
                <w:sz w:val="22"/>
                <w:szCs w:val="22"/>
              </w:rPr>
            </w:pPr>
            <w:r w:rsidRPr="00A37A9E">
              <w:rPr>
                <w:sz w:val="22"/>
                <w:szCs w:val="22"/>
              </w:rPr>
              <w:t>13</w:t>
            </w:r>
          </w:p>
        </w:tc>
        <w:tc>
          <w:tcPr>
            <w:tcW w:w="2257" w:type="dxa"/>
            <w:vAlign w:val="bottom"/>
          </w:tcPr>
          <w:p w14:paraId="33320B70" w14:textId="77777777" w:rsidR="00780F65" w:rsidRPr="00A37A9E" w:rsidRDefault="00780F65" w:rsidP="00B829EE">
            <w:pPr>
              <w:spacing w:line="276" w:lineRule="auto"/>
              <w:jc w:val="center"/>
              <w:rPr>
                <w:sz w:val="22"/>
                <w:szCs w:val="22"/>
              </w:rPr>
            </w:pPr>
            <w:r w:rsidRPr="00A37A9E">
              <w:rPr>
                <w:sz w:val="22"/>
                <w:szCs w:val="22"/>
              </w:rPr>
              <w:t>5%</w:t>
            </w:r>
          </w:p>
        </w:tc>
      </w:tr>
      <w:tr w:rsidR="00780F65" w:rsidRPr="001909A4" w14:paraId="5AA7D6EB" w14:textId="77777777" w:rsidTr="007E2D99">
        <w:trPr>
          <w:trHeight w:val="20"/>
        </w:trPr>
        <w:tc>
          <w:tcPr>
            <w:tcW w:w="4214" w:type="dxa"/>
          </w:tcPr>
          <w:p w14:paraId="305E17A0" w14:textId="33ACA902" w:rsidR="00780F65" w:rsidRPr="00A37A9E" w:rsidRDefault="00780F65" w:rsidP="00B829EE">
            <w:pPr>
              <w:spacing w:line="276" w:lineRule="auto"/>
              <w:rPr>
                <w:sz w:val="22"/>
                <w:szCs w:val="22"/>
              </w:rPr>
            </w:pPr>
            <w:r w:rsidRPr="00A37A9E">
              <w:rPr>
                <w:sz w:val="22"/>
                <w:szCs w:val="22"/>
              </w:rPr>
              <w:lastRenderedPageBreak/>
              <w:t>3</w:t>
            </w:r>
            <w:r w:rsidR="005E09D9" w:rsidRPr="00A37A9E">
              <w:rPr>
                <w:sz w:val="22"/>
                <w:szCs w:val="22"/>
              </w:rPr>
              <w:t>–</w:t>
            </w:r>
            <w:r w:rsidRPr="00A37A9E">
              <w:rPr>
                <w:sz w:val="22"/>
                <w:szCs w:val="22"/>
              </w:rPr>
              <w:t>5</w:t>
            </w:r>
          </w:p>
        </w:tc>
        <w:tc>
          <w:tcPr>
            <w:tcW w:w="1255" w:type="dxa"/>
            <w:vAlign w:val="bottom"/>
          </w:tcPr>
          <w:p w14:paraId="24BD33B0" w14:textId="77777777" w:rsidR="00780F65" w:rsidRPr="00A37A9E" w:rsidRDefault="00780F65" w:rsidP="00B829EE">
            <w:pPr>
              <w:spacing w:line="276" w:lineRule="auto"/>
              <w:jc w:val="center"/>
              <w:rPr>
                <w:sz w:val="22"/>
                <w:szCs w:val="22"/>
              </w:rPr>
            </w:pPr>
            <w:r w:rsidRPr="00A37A9E">
              <w:rPr>
                <w:sz w:val="22"/>
                <w:szCs w:val="22"/>
              </w:rPr>
              <w:t>31</w:t>
            </w:r>
          </w:p>
        </w:tc>
        <w:tc>
          <w:tcPr>
            <w:tcW w:w="2257" w:type="dxa"/>
            <w:vAlign w:val="bottom"/>
          </w:tcPr>
          <w:p w14:paraId="0974A342" w14:textId="77777777" w:rsidR="00780F65" w:rsidRPr="00A37A9E" w:rsidRDefault="00780F65" w:rsidP="00B829EE">
            <w:pPr>
              <w:spacing w:line="276" w:lineRule="auto"/>
              <w:jc w:val="center"/>
              <w:rPr>
                <w:sz w:val="22"/>
                <w:szCs w:val="22"/>
              </w:rPr>
            </w:pPr>
            <w:r w:rsidRPr="00A37A9E">
              <w:rPr>
                <w:sz w:val="22"/>
                <w:szCs w:val="22"/>
              </w:rPr>
              <w:t>11%</w:t>
            </w:r>
          </w:p>
        </w:tc>
      </w:tr>
      <w:tr w:rsidR="00780F65" w:rsidRPr="001909A4" w14:paraId="7CE957D6" w14:textId="77777777" w:rsidTr="007E2D99">
        <w:trPr>
          <w:trHeight w:val="20"/>
        </w:trPr>
        <w:tc>
          <w:tcPr>
            <w:tcW w:w="4214" w:type="dxa"/>
          </w:tcPr>
          <w:p w14:paraId="73ECDB32" w14:textId="01DC72C5" w:rsidR="00780F65" w:rsidRPr="00A37A9E" w:rsidRDefault="00780F65" w:rsidP="00B829EE">
            <w:pPr>
              <w:spacing w:line="276" w:lineRule="auto"/>
              <w:rPr>
                <w:sz w:val="22"/>
                <w:szCs w:val="22"/>
              </w:rPr>
            </w:pPr>
            <w:r w:rsidRPr="00A37A9E">
              <w:rPr>
                <w:sz w:val="22"/>
                <w:szCs w:val="22"/>
              </w:rPr>
              <w:t>6</w:t>
            </w:r>
            <w:r w:rsidR="005E09D9" w:rsidRPr="00A37A9E">
              <w:rPr>
                <w:sz w:val="22"/>
                <w:szCs w:val="22"/>
              </w:rPr>
              <w:t>–</w:t>
            </w:r>
            <w:r w:rsidRPr="00A37A9E">
              <w:rPr>
                <w:sz w:val="22"/>
                <w:szCs w:val="22"/>
              </w:rPr>
              <w:t>10</w:t>
            </w:r>
          </w:p>
        </w:tc>
        <w:tc>
          <w:tcPr>
            <w:tcW w:w="1255" w:type="dxa"/>
            <w:vAlign w:val="bottom"/>
          </w:tcPr>
          <w:p w14:paraId="60A20798" w14:textId="77777777" w:rsidR="00780F65" w:rsidRPr="00A37A9E" w:rsidRDefault="00780F65" w:rsidP="00B829EE">
            <w:pPr>
              <w:spacing w:line="276" w:lineRule="auto"/>
              <w:jc w:val="center"/>
              <w:rPr>
                <w:sz w:val="22"/>
                <w:szCs w:val="22"/>
              </w:rPr>
            </w:pPr>
            <w:r w:rsidRPr="00A37A9E">
              <w:rPr>
                <w:sz w:val="22"/>
                <w:szCs w:val="22"/>
              </w:rPr>
              <w:t>23</w:t>
            </w:r>
          </w:p>
        </w:tc>
        <w:tc>
          <w:tcPr>
            <w:tcW w:w="2257" w:type="dxa"/>
            <w:vAlign w:val="bottom"/>
          </w:tcPr>
          <w:p w14:paraId="430A4AEE" w14:textId="77777777" w:rsidR="00780F65" w:rsidRPr="00A37A9E" w:rsidRDefault="00780F65" w:rsidP="00B829EE">
            <w:pPr>
              <w:spacing w:line="276" w:lineRule="auto"/>
              <w:jc w:val="center"/>
              <w:rPr>
                <w:sz w:val="22"/>
                <w:szCs w:val="22"/>
              </w:rPr>
            </w:pPr>
            <w:r w:rsidRPr="00A37A9E">
              <w:rPr>
                <w:sz w:val="22"/>
                <w:szCs w:val="22"/>
              </w:rPr>
              <w:t>23%</w:t>
            </w:r>
          </w:p>
        </w:tc>
      </w:tr>
      <w:tr w:rsidR="00780F65" w:rsidRPr="001909A4" w14:paraId="1A2DDA3D" w14:textId="77777777" w:rsidTr="007E2D99">
        <w:trPr>
          <w:trHeight w:val="20"/>
        </w:trPr>
        <w:tc>
          <w:tcPr>
            <w:tcW w:w="4214" w:type="dxa"/>
          </w:tcPr>
          <w:p w14:paraId="1EDBA29B" w14:textId="77777777" w:rsidR="00780F65" w:rsidRPr="00A37A9E" w:rsidRDefault="00780F65" w:rsidP="00B829EE">
            <w:pPr>
              <w:spacing w:line="276" w:lineRule="auto"/>
              <w:rPr>
                <w:sz w:val="22"/>
                <w:szCs w:val="22"/>
              </w:rPr>
            </w:pPr>
            <w:r w:rsidRPr="00A37A9E">
              <w:rPr>
                <w:sz w:val="22"/>
                <w:szCs w:val="22"/>
              </w:rPr>
              <w:t>&gt;10</w:t>
            </w:r>
          </w:p>
        </w:tc>
        <w:tc>
          <w:tcPr>
            <w:tcW w:w="1255" w:type="dxa"/>
            <w:vAlign w:val="bottom"/>
          </w:tcPr>
          <w:p w14:paraId="6AF9E381" w14:textId="77777777" w:rsidR="00780F65" w:rsidRPr="00A37A9E" w:rsidRDefault="00780F65" w:rsidP="00B829EE">
            <w:pPr>
              <w:spacing w:line="276" w:lineRule="auto"/>
              <w:jc w:val="center"/>
              <w:rPr>
                <w:sz w:val="22"/>
                <w:szCs w:val="22"/>
              </w:rPr>
            </w:pPr>
            <w:r w:rsidRPr="00A37A9E">
              <w:rPr>
                <w:sz w:val="22"/>
                <w:szCs w:val="22"/>
              </w:rPr>
              <w:t>61</w:t>
            </w:r>
          </w:p>
        </w:tc>
        <w:tc>
          <w:tcPr>
            <w:tcW w:w="2257" w:type="dxa"/>
            <w:vAlign w:val="bottom"/>
          </w:tcPr>
          <w:p w14:paraId="0F99CBD8" w14:textId="77777777" w:rsidR="00780F65" w:rsidRPr="00A37A9E" w:rsidRDefault="00780F65" w:rsidP="00B829EE">
            <w:pPr>
              <w:spacing w:line="276" w:lineRule="auto"/>
              <w:jc w:val="center"/>
              <w:rPr>
                <w:sz w:val="22"/>
                <w:szCs w:val="22"/>
              </w:rPr>
            </w:pPr>
            <w:r w:rsidRPr="00A37A9E">
              <w:rPr>
                <w:sz w:val="22"/>
                <w:szCs w:val="22"/>
              </w:rPr>
              <w:t>61%</w:t>
            </w:r>
          </w:p>
        </w:tc>
      </w:tr>
      <w:tr w:rsidR="00780F65" w:rsidRPr="001909A4" w14:paraId="6BF873E4" w14:textId="77777777" w:rsidTr="007E2D99">
        <w:trPr>
          <w:trHeight w:val="20"/>
        </w:trPr>
        <w:tc>
          <w:tcPr>
            <w:tcW w:w="4214" w:type="dxa"/>
            <w:tcBorders>
              <w:bottom w:val="single" w:sz="4" w:space="0" w:color="auto"/>
            </w:tcBorders>
          </w:tcPr>
          <w:p w14:paraId="6C1A158C" w14:textId="77777777" w:rsidR="00780F65" w:rsidRPr="00A37A9E" w:rsidRDefault="00780F65" w:rsidP="00B829EE">
            <w:pPr>
              <w:spacing w:line="276" w:lineRule="auto"/>
              <w:rPr>
                <w:sz w:val="22"/>
                <w:szCs w:val="22"/>
              </w:rPr>
            </w:pPr>
            <w:r w:rsidRPr="00A37A9E">
              <w:rPr>
                <w:sz w:val="22"/>
                <w:szCs w:val="22"/>
              </w:rPr>
              <w:t>Total</w:t>
            </w:r>
          </w:p>
        </w:tc>
        <w:tc>
          <w:tcPr>
            <w:tcW w:w="1255" w:type="dxa"/>
            <w:tcBorders>
              <w:bottom w:val="single" w:sz="4" w:space="0" w:color="auto"/>
            </w:tcBorders>
            <w:vAlign w:val="bottom"/>
          </w:tcPr>
          <w:p w14:paraId="3FB98F53" w14:textId="13E2EF59" w:rsidR="00780F65" w:rsidRPr="00A37A9E" w:rsidRDefault="00F862DE" w:rsidP="00B829EE">
            <w:pPr>
              <w:spacing w:line="276" w:lineRule="auto"/>
              <w:jc w:val="center"/>
              <w:rPr>
                <w:sz w:val="22"/>
                <w:szCs w:val="22"/>
              </w:rPr>
            </w:pPr>
            <w:r w:rsidRPr="00A37A9E">
              <w:rPr>
                <w:sz w:val="22"/>
                <w:szCs w:val="22"/>
              </w:rPr>
              <w:t>270</w:t>
            </w:r>
          </w:p>
        </w:tc>
        <w:tc>
          <w:tcPr>
            <w:tcW w:w="2257" w:type="dxa"/>
            <w:tcBorders>
              <w:bottom w:val="single" w:sz="4" w:space="0" w:color="auto"/>
            </w:tcBorders>
            <w:vAlign w:val="bottom"/>
          </w:tcPr>
          <w:p w14:paraId="4CBC398B" w14:textId="77777777" w:rsidR="00780F65" w:rsidRPr="00A37A9E" w:rsidRDefault="00780F65" w:rsidP="00B829EE">
            <w:pPr>
              <w:spacing w:line="276" w:lineRule="auto"/>
              <w:jc w:val="center"/>
              <w:rPr>
                <w:sz w:val="22"/>
                <w:szCs w:val="22"/>
              </w:rPr>
            </w:pPr>
            <w:r w:rsidRPr="00A37A9E">
              <w:rPr>
                <w:sz w:val="22"/>
                <w:szCs w:val="22"/>
              </w:rPr>
              <w:t>100.0%</w:t>
            </w:r>
          </w:p>
        </w:tc>
      </w:tr>
    </w:tbl>
    <w:p w14:paraId="3582EF55" w14:textId="77777777" w:rsidR="00780F65" w:rsidRPr="001909A4" w:rsidRDefault="00780F65" w:rsidP="00780F65">
      <w:pPr>
        <w:spacing w:line="360" w:lineRule="auto"/>
        <w:jc w:val="both"/>
        <w:rPr>
          <w:rFonts w:asciiTheme="majorBidi" w:hAnsiTheme="majorBidi" w:cstheme="majorBidi"/>
        </w:rPr>
      </w:pPr>
    </w:p>
    <w:p w14:paraId="7B24734E" w14:textId="77777777" w:rsidR="00780F65" w:rsidRPr="001909A4" w:rsidRDefault="00780F65" w:rsidP="00780F65"/>
    <w:p w14:paraId="406878F6" w14:textId="77777777" w:rsidR="00780F65" w:rsidRPr="001909A4" w:rsidRDefault="00780F65" w:rsidP="00780F65">
      <w:pPr>
        <w:pStyle w:val="Heading4"/>
      </w:pPr>
    </w:p>
    <w:p w14:paraId="02F55880" w14:textId="2B7659B7" w:rsidR="00780F65" w:rsidRDefault="00780F65" w:rsidP="00780F65">
      <w:pPr>
        <w:spacing w:line="360" w:lineRule="auto"/>
        <w:jc w:val="both"/>
        <w:rPr>
          <w:rFonts w:asciiTheme="majorBidi" w:hAnsiTheme="majorBidi" w:cstheme="majorBidi"/>
        </w:rPr>
      </w:pPr>
    </w:p>
    <w:p w14:paraId="765C92D9" w14:textId="30E473BF" w:rsidR="00266663" w:rsidRDefault="00266663" w:rsidP="00780F65">
      <w:pPr>
        <w:spacing w:line="360" w:lineRule="auto"/>
        <w:jc w:val="both"/>
        <w:rPr>
          <w:rFonts w:asciiTheme="majorBidi" w:hAnsiTheme="majorBidi" w:cstheme="majorBidi"/>
        </w:rPr>
      </w:pPr>
    </w:p>
    <w:p w14:paraId="5AE393EA" w14:textId="6E5AC747" w:rsidR="00FE1647" w:rsidRDefault="00A37A9E" w:rsidP="00A37A9E">
      <w:pPr>
        <w:spacing w:line="360" w:lineRule="auto"/>
        <w:jc w:val="both"/>
      </w:pPr>
      <w:r w:rsidRPr="00A37A9E">
        <w:t xml:space="preserve">To </w:t>
      </w:r>
      <w:r w:rsidRPr="00C00D76">
        <w:rPr>
          <w:noProof/>
        </w:rPr>
        <w:t>summarize</w:t>
      </w:r>
      <w:r w:rsidRPr="00A37A9E">
        <w:t>, the survey methodology adopted in the study is explained in this section. The analysis of the survey data and results are presented in the next chapter.</w:t>
      </w:r>
    </w:p>
    <w:p w14:paraId="2B9BDD2A" w14:textId="6CAE8C8A" w:rsidR="007E2D99" w:rsidRDefault="007E2D99" w:rsidP="00A37A9E">
      <w:pPr>
        <w:spacing w:line="360" w:lineRule="auto"/>
        <w:jc w:val="both"/>
      </w:pPr>
    </w:p>
    <w:p w14:paraId="028F6652" w14:textId="77777777" w:rsidR="00780F65" w:rsidRPr="001909A4" w:rsidRDefault="00780F65" w:rsidP="004030E0">
      <w:pPr>
        <w:pStyle w:val="Heading1"/>
        <w:numPr>
          <w:ilvl w:val="0"/>
          <w:numId w:val="2"/>
        </w:numPr>
        <w:spacing w:before="0"/>
        <w:rPr>
          <w:rFonts w:ascii="Times New Roman" w:hAnsi="Times New Roman" w:cs="Times New Roman"/>
          <w:b/>
          <w:color w:val="auto"/>
        </w:rPr>
      </w:pPr>
      <w:bookmarkStart w:id="47" w:name="_Toc481404420"/>
      <w:r w:rsidRPr="001909A4">
        <w:rPr>
          <w:rFonts w:ascii="Times New Roman" w:hAnsi="Times New Roman" w:cs="Times New Roman"/>
          <w:b/>
          <w:color w:val="auto"/>
        </w:rPr>
        <w:t>Results</w:t>
      </w:r>
      <w:bookmarkEnd w:id="47"/>
    </w:p>
    <w:p w14:paraId="52551262" w14:textId="77777777" w:rsidR="00780F65" w:rsidRPr="001909A4" w:rsidRDefault="00780F65" w:rsidP="00780F65">
      <w:pPr>
        <w:rPr>
          <w:rFonts w:eastAsiaTheme="majorEastAsia"/>
        </w:rPr>
      </w:pPr>
    </w:p>
    <w:p w14:paraId="61424284" w14:textId="77777777" w:rsidR="00FE1647" w:rsidRDefault="00FE1647" w:rsidP="00780F65">
      <w:pPr>
        <w:spacing w:line="360" w:lineRule="auto"/>
        <w:jc w:val="both"/>
      </w:pPr>
      <w:r>
        <w:t xml:space="preserve">This chapter discusses the results of the study. The validity of the proposed KM framework(s) and underlying constructs in chapter 2 is tested in this chapter along with the proposed 26 hypotheses using the data collected as per the methodology employed in Chapter 3. The different statistical </w:t>
      </w:r>
      <w:proofErr w:type="gramStart"/>
      <w:r>
        <w:t>tests used for this as well as its purpose is</w:t>
      </w:r>
      <w:proofErr w:type="gramEnd"/>
      <w:r>
        <w:t xml:space="preserve"> clearly explained. </w:t>
      </w:r>
    </w:p>
    <w:p w14:paraId="30C27F07" w14:textId="77777777" w:rsidR="00FE1647" w:rsidRDefault="00FE1647" w:rsidP="00780F65">
      <w:pPr>
        <w:spacing w:line="360" w:lineRule="auto"/>
        <w:jc w:val="both"/>
      </w:pPr>
    </w:p>
    <w:p w14:paraId="3F06F0B2" w14:textId="28806B57" w:rsidR="00FE1647" w:rsidRDefault="00FE1647" w:rsidP="00780F65">
      <w:pPr>
        <w:spacing w:line="360" w:lineRule="auto"/>
        <w:jc w:val="both"/>
      </w:pPr>
      <w:r>
        <w:t xml:space="preserve">The </w:t>
      </w:r>
      <w:proofErr w:type="gramStart"/>
      <w:r>
        <w:t>analysis conducted in the study consist</w:t>
      </w:r>
      <w:proofErr w:type="gramEnd"/>
      <w:r>
        <w:t xml:space="preserve"> of two stages. The first </w:t>
      </w:r>
      <w:proofErr w:type="gramStart"/>
      <w:r>
        <w:t xml:space="preserve">stage </w:t>
      </w:r>
      <w:r w:rsidRPr="00A37A9E">
        <w:rPr>
          <w:noProof/>
        </w:rPr>
        <w:t>of</w:t>
      </w:r>
      <w:r w:rsidR="00A37A9E" w:rsidRPr="00A37A9E">
        <w:rPr>
          <w:noProof/>
        </w:rPr>
        <w:t xml:space="preserve"> </w:t>
      </w:r>
      <w:r w:rsidRPr="00A37A9E">
        <w:rPr>
          <w:noProof/>
        </w:rPr>
        <w:t>the</w:t>
      </w:r>
      <w:r>
        <w:t xml:space="preserve"> analysis involve</w:t>
      </w:r>
      <w:proofErr w:type="gramEnd"/>
      <w:r>
        <w:t xml:space="preserve"> a series of test to validate the data collected and the constructs in the KM framework(s) proposed in the study. The following tests are conducted in phase 1. </w:t>
      </w:r>
    </w:p>
    <w:p w14:paraId="4548A573" w14:textId="77777777" w:rsidR="00FE1647" w:rsidRDefault="00FE1647" w:rsidP="00780F65">
      <w:pPr>
        <w:spacing w:line="360" w:lineRule="auto"/>
        <w:jc w:val="both"/>
      </w:pPr>
    </w:p>
    <w:p w14:paraId="33B73021" w14:textId="77777777" w:rsidR="00FE1647" w:rsidRPr="001909A4" w:rsidRDefault="00FE1647" w:rsidP="00FE1647">
      <w:pPr>
        <w:pStyle w:val="ListParagraph"/>
        <w:numPr>
          <w:ilvl w:val="0"/>
          <w:numId w:val="6"/>
        </w:numPr>
        <w:spacing w:line="360" w:lineRule="auto"/>
        <w:jc w:val="both"/>
        <w:rPr>
          <w:rFonts w:eastAsia="Malgun Gothic"/>
          <w:szCs w:val="22"/>
        </w:rPr>
      </w:pPr>
      <w:r w:rsidRPr="001909A4">
        <w:rPr>
          <w:rFonts w:eastAsia="Malgun Gothic"/>
          <w:szCs w:val="22"/>
        </w:rPr>
        <w:t>Normality;</w:t>
      </w:r>
    </w:p>
    <w:p w14:paraId="15BE40A0" w14:textId="77777777" w:rsidR="00FE1647" w:rsidRPr="001909A4" w:rsidRDefault="00FE1647" w:rsidP="00FE1647">
      <w:pPr>
        <w:pStyle w:val="ListParagraph"/>
        <w:numPr>
          <w:ilvl w:val="0"/>
          <w:numId w:val="6"/>
        </w:numPr>
        <w:spacing w:line="360" w:lineRule="auto"/>
        <w:jc w:val="both"/>
        <w:rPr>
          <w:rFonts w:eastAsia="Malgun Gothic"/>
          <w:szCs w:val="22"/>
        </w:rPr>
      </w:pPr>
      <w:r w:rsidRPr="001909A4">
        <w:rPr>
          <w:rFonts w:eastAsia="Malgun Gothic"/>
          <w:szCs w:val="22"/>
        </w:rPr>
        <w:t>Non-response bias;</w:t>
      </w:r>
    </w:p>
    <w:p w14:paraId="3EC1FD69" w14:textId="77777777" w:rsidR="00FE1647" w:rsidRPr="001909A4" w:rsidRDefault="00FE1647" w:rsidP="00FE1647">
      <w:pPr>
        <w:pStyle w:val="ListParagraph"/>
        <w:numPr>
          <w:ilvl w:val="0"/>
          <w:numId w:val="6"/>
        </w:numPr>
        <w:spacing w:line="360" w:lineRule="auto"/>
        <w:jc w:val="both"/>
        <w:rPr>
          <w:rFonts w:eastAsia="Malgun Gothic"/>
          <w:szCs w:val="22"/>
        </w:rPr>
      </w:pPr>
      <w:r w:rsidRPr="001909A4">
        <w:rPr>
          <w:rFonts w:eastAsia="Malgun Gothic"/>
          <w:szCs w:val="22"/>
        </w:rPr>
        <w:t>Common method bias;</w:t>
      </w:r>
    </w:p>
    <w:p w14:paraId="33238355" w14:textId="77777777" w:rsidR="00FE1647" w:rsidRPr="001909A4" w:rsidRDefault="00FE1647" w:rsidP="00FE1647">
      <w:pPr>
        <w:pStyle w:val="ListParagraph"/>
        <w:numPr>
          <w:ilvl w:val="0"/>
          <w:numId w:val="6"/>
        </w:numPr>
        <w:spacing w:line="360" w:lineRule="auto"/>
        <w:jc w:val="both"/>
        <w:rPr>
          <w:rFonts w:eastAsia="Malgun Gothic"/>
          <w:szCs w:val="22"/>
        </w:rPr>
      </w:pPr>
      <w:r w:rsidRPr="001909A4">
        <w:rPr>
          <w:rFonts w:eastAsia="Malgun Gothic"/>
          <w:szCs w:val="22"/>
        </w:rPr>
        <w:t>First-order construct validity;</w:t>
      </w:r>
    </w:p>
    <w:p w14:paraId="747213B7" w14:textId="77777777" w:rsidR="00FE1647" w:rsidRPr="001909A4" w:rsidRDefault="00FE1647" w:rsidP="00FE1647">
      <w:pPr>
        <w:pStyle w:val="ListParagraph"/>
        <w:numPr>
          <w:ilvl w:val="1"/>
          <w:numId w:val="6"/>
        </w:numPr>
        <w:spacing w:line="360" w:lineRule="auto"/>
        <w:jc w:val="both"/>
        <w:rPr>
          <w:rFonts w:eastAsia="Malgun Gothic"/>
          <w:szCs w:val="22"/>
        </w:rPr>
      </w:pPr>
      <w:r w:rsidRPr="001909A4">
        <w:rPr>
          <w:rFonts w:eastAsia="Malgun Gothic"/>
          <w:szCs w:val="22"/>
        </w:rPr>
        <w:t>Convergent validity;</w:t>
      </w:r>
    </w:p>
    <w:p w14:paraId="576B4A64" w14:textId="77777777" w:rsidR="00FE1647" w:rsidRPr="001909A4" w:rsidRDefault="00FE1647" w:rsidP="00FE1647">
      <w:pPr>
        <w:pStyle w:val="ListParagraph"/>
        <w:numPr>
          <w:ilvl w:val="1"/>
          <w:numId w:val="6"/>
        </w:numPr>
        <w:spacing w:line="360" w:lineRule="auto"/>
        <w:jc w:val="both"/>
        <w:rPr>
          <w:rFonts w:eastAsia="Malgun Gothic"/>
          <w:szCs w:val="22"/>
        </w:rPr>
      </w:pPr>
      <w:r w:rsidRPr="001909A4">
        <w:rPr>
          <w:rFonts w:eastAsia="Malgun Gothic"/>
          <w:szCs w:val="22"/>
        </w:rPr>
        <w:t>Discriminant validity;</w:t>
      </w:r>
    </w:p>
    <w:p w14:paraId="4A11C25B" w14:textId="77777777" w:rsidR="00FE1647" w:rsidRPr="001909A4" w:rsidRDefault="00FE1647" w:rsidP="00FE1647">
      <w:pPr>
        <w:pStyle w:val="ListParagraph"/>
        <w:numPr>
          <w:ilvl w:val="0"/>
          <w:numId w:val="6"/>
        </w:numPr>
        <w:spacing w:line="360" w:lineRule="auto"/>
        <w:jc w:val="both"/>
        <w:rPr>
          <w:rFonts w:eastAsia="Malgun Gothic"/>
          <w:szCs w:val="22"/>
        </w:rPr>
      </w:pPr>
      <w:r w:rsidRPr="001909A4">
        <w:rPr>
          <w:rFonts w:eastAsia="Malgun Gothic"/>
          <w:szCs w:val="22"/>
        </w:rPr>
        <w:t>Reliability;</w:t>
      </w:r>
    </w:p>
    <w:p w14:paraId="265A09B5" w14:textId="77777777" w:rsidR="00FE1647" w:rsidRPr="001909A4" w:rsidRDefault="00FE1647" w:rsidP="00FE1647">
      <w:pPr>
        <w:pStyle w:val="ListParagraph"/>
        <w:numPr>
          <w:ilvl w:val="0"/>
          <w:numId w:val="6"/>
        </w:numPr>
        <w:spacing w:line="360" w:lineRule="auto"/>
        <w:jc w:val="both"/>
        <w:rPr>
          <w:rFonts w:eastAsia="Malgun Gothic"/>
          <w:szCs w:val="22"/>
        </w:rPr>
      </w:pPr>
      <w:r w:rsidRPr="001909A4">
        <w:rPr>
          <w:rFonts w:eastAsia="Malgun Gothic"/>
          <w:szCs w:val="22"/>
        </w:rPr>
        <w:t>Correlation;</w:t>
      </w:r>
    </w:p>
    <w:p w14:paraId="673326C3" w14:textId="77777777" w:rsidR="00FE1647" w:rsidRPr="001909A4" w:rsidRDefault="00FE1647" w:rsidP="00FE1647">
      <w:pPr>
        <w:pStyle w:val="ListParagraph"/>
        <w:numPr>
          <w:ilvl w:val="0"/>
          <w:numId w:val="6"/>
        </w:numPr>
        <w:rPr>
          <w:rFonts w:eastAsia="Malgun Gothic"/>
          <w:szCs w:val="22"/>
        </w:rPr>
      </w:pPr>
      <w:r w:rsidRPr="001909A4">
        <w:rPr>
          <w:rFonts w:eastAsia="Malgun Gothic"/>
          <w:szCs w:val="22"/>
        </w:rPr>
        <w:t>Second-order construct validity.</w:t>
      </w:r>
    </w:p>
    <w:p w14:paraId="0908CC80" w14:textId="77777777" w:rsidR="00FE1647" w:rsidRDefault="00FE1647" w:rsidP="00780F65">
      <w:pPr>
        <w:spacing w:line="360" w:lineRule="auto"/>
        <w:jc w:val="both"/>
      </w:pPr>
    </w:p>
    <w:p w14:paraId="4585BBD5" w14:textId="7B32D3E2" w:rsidR="00780F65" w:rsidRPr="001909A4" w:rsidRDefault="00FE1647" w:rsidP="00780F65">
      <w:pPr>
        <w:spacing w:line="360" w:lineRule="auto"/>
        <w:jc w:val="both"/>
        <w:rPr>
          <w:rFonts w:asciiTheme="majorBidi" w:hAnsiTheme="majorBidi" w:cstheme="majorBidi"/>
        </w:rPr>
      </w:pPr>
      <w:r>
        <w:t xml:space="preserve">The second stage of the analysis </w:t>
      </w:r>
      <w:r w:rsidRPr="00A37A9E">
        <w:rPr>
          <w:noProof/>
        </w:rPr>
        <w:t>involve</w:t>
      </w:r>
      <w:r w:rsidR="00A37A9E" w:rsidRPr="00A37A9E">
        <w:rPr>
          <w:noProof/>
        </w:rPr>
        <w:t>s</w:t>
      </w:r>
      <w:r>
        <w:t xml:space="preserve"> descriptive </w:t>
      </w:r>
      <w:r w:rsidRPr="00C00D76">
        <w:rPr>
          <w:noProof/>
        </w:rPr>
        <w:t>statistics and</w:t>
      </w:r>
      <w:r>
        <w:t xml:space="preserve"> s</w:t>
      </w:r>
      <w:r w:rsidRPr="00FE1647">
        <w:t xml:space="preserve">tructural equation </w:t>
      </w:r>
      <w:r w:rsidRPr="00C00D76">
        <w:rPr>
          <w:noProof/>
        </w:rPr>
        <w:t>mode</w:t>
      </w:r>
      <w:r w:rsidR="00C00D76">
        <w:rPr>
          <w:noProof/>
        </w:rPr>
        <w:t>l</w:t>
      </w:r>
      <w:r w:rsidRPr="00C00D76">
        <w:rPr>
          <w:noProof/>
        </w:rPr>
        <w:t>ling</w:t>
      </w:r>
      <w:r>
        <w:t xml:space="preserve"> to </w:t>
      </w:r>
      <w:r w:rsidR="00780F65" w:rsidRPr="001909A4">
        <w:rPr>
          <w:rFonts w:asciiTheme="majorBidi" w:hAnsiTheme="majorBidi" w:cstheme="majorBidi"/>
        </w:rPr>
        <w:t>answer the research questions and to test the proposed hypothes</w:t>
      </w:r>
      <w:r w:rsidR="00F42B8A" w:rsidRPr="001909A4">
        <w:rPr>
          <w:rFonts w:asciiTheme="majorBidi" w:hAnsiTheme="majorBidi" w:cstheme="majorBidi"/>
        </w:rPr>
        <w:t>e</w:t>
      </w:r>
      <w:r>
        <w:rPr>
          <w:rFonts w:asciiTheme="majorBidi" w:hAnsiTheme="majorBidi" w:cstheme="majorBidi"/>
        </w:rPr>
        <w:t>s.</w:t>
      </w:r>
    </w:p>
    <w:p w14:paraId="3683AA54" w14:textId="77777777" w:rsidR="00780F65" w:rsidRPr="001909A4" w:rsidRDefault="00780F65" w:rsidP="00780F65">
      <w:pPr>
        <w:spacing w:line="360" w:lineRule="auto"/>
        <w:jc w:val="both"/>
        <w:rPr>
          <w:rFonts w:eastAsia="Malgun Gothic"/>
          <w:szCs w:val="22"/>
        </w:rPr>
      </w:pPr>
    </w:p>
    <w:p w14:paraId="742A2B15" w14:textId="28CCAE00" w:rsidR="00780F65" w:rsidRPr="001909A4" w:rsidRDefault="00780F65" w:rsidP="004030E0">
      <w:pPr>
        <w:pStyle w:val="ListParagraph"/>
        <w:numPr>
          <w:ilvl w:val="0"/>
          <w:numId w:val="6"/>
        </w:numPr>
        <w:spacing w:line="360" w:lineRule="auto"/>
        <w:jc w:val="both"/>
        <w:rPr>
          <w:rFonts w:eastAsia="Malgun Gothic"/>
          <w:szCs w:val="22"/>
        </w:rPr>
      </w:pPr>
      <w:r w:rsidRPr="001909A4">
        <w:rPr>
          <w:rFonts w:eastAsia="Malgun Gothic"/>
          <w:szCs w:val="22"/>
        </w:rPr>
        <w:t>Descriptive statistics</w:t>
      </w:r>
      <w:r w:rsidR="00F42B8A" w:rsidRPr="001909A4">
        <w:rPr>
          <w:rFonts w:eastAsia="Malgun Gothic"/>
          <w:szCs w:val="22"/>
        </w:rPr>
        <w:t>;</w:t>
      </w:r>
    </w:p>
    <w:p w14:paraId="00A0625A" w14:textId="7BC58764" w:rsidR="00FE1647" w:rsidRPr="00A37A9E" w:rsidRDefault="00780F65" w:rsidP="00A37A9E">
      <w:pPr>
        <w:pStyle w:val="ListParagraph"/>
        <w:numPr>
          <w:ilvl w:val="0"/>
          <w:numId w:val="6"/>
        </w:numPr>
        <w:spacing w:line="360" w:lineRule="auto"/>
        <w:jc w:val="both"/>
        <w:rPr>
          <w:rFonts w:eastAsia="Malgun Gothic"/>
          <w:szCs w:val="22"/>
        </w:rPr>
      </w:pPr>
      <w:r w:rsidRPr="001909A4">
        <w:rPr>
          <w:rFonts w:eastAsia="Malgun Gothic"/>
          <w:szCs w:val="22"/>
        </w:rPr>
        <w:t>Structural equation model test results (hypotheses test results)</w:t>
      </w:r>
      <w:r w:rsidR="00F42B8A" w:rsidRPr="001909A4">
        <w:rPr>
          <w:rFonts w:eastAsia="Malgun Gothic"/>
          <w:szCs w:val="22"/>
        </w:rPr>
        <w:t>.</w:t>
      </w:r>
    </w:p>
    <w:p w14:paraId="49F16692" w14:textId="77777777" w:rsidR="00FE1647" w:rsidRPr="00E52481" w:rsidRDefault="00FE1647" w:rsidP="00D20921">
      <w:pPr>
        <w:pStyle w:val="ListParagraph"/>
        <w:spacing w:line="360" w:lineRule="auto"/>
        <w:jc w:val="both"/>
        <w:rPr>
          <w:rFonts w:eastAsia="Malgun Gothic"/>
          <w:szCs w:val="22"/>
        </w:rPr>
      </w:pPr>
    </w:p>
    <w:p w14:paraId="1770CB95" w14:textId="07DC8EDA" w:rsidR="00780F65" w:rsidRPr="001909A4" w:rsidRDefault="00780F65" w:rsidP="004030E0">
      <w:pPr>
        <w:pStyle w:val="Heading2"/>
        <w:numPr>
          <w:ilvl w:val="1"/>
          <w:numId w:val="2"/>
        </w:numPr>
        <w:spacing w:before="0"/>
        <w:rPr>
          <w:rFonts w:ascii="Times New Roman" w:hAnsi="Times New Roman" w:cs="Times New Roman"/>
          <w:b/>
          <w:color w:val="auto"/>
        </w:rPr>
      </w:pPr>
      <w:bookmarkStart w:id="48" w:name="_Toc481404421"/>
      <w:r w:rsidRPr="001909A4">
        <w:rPr>
          <w:rFonts w:ascii="Times New Roman" w:hAnsi="Times New Roman" w:cs="Times New Roman"/>
          <w:b/>
          <w:color w:val="auto"/>
        </w:rPr>
        <w:t xml:space="preserve">Test of </w:t>
      </w:r>
      <w:r w:rsidR="00F42B8A" w:rsidRPr="001909A4">
        <w:rPr>
          <w:rFonts w:ascii="Times New Roman" w:hAnsi="Times New Roman" w:cs="Times New Roman"/>
          <w:b/>
          <w:color w:val="auto"/>
        </w:rPr>
        <w:t>n</w:t>
      </w:r>
      <w:r w:rsidRPr="001909A4">
        <w:rPr>
          <w:rFonts w:ascii="Times New Roman" w:hAnsi="Times New Roman" w:cs="Times New Roman"/>
          <w:b/>
          <w:color w:val="auto"/>
        </w:rPr>
        <w:t>ormality</w:t>
      </w:r>
      <w:bookmarkEnd w:id="48"/>
    </w:p>
    <w:p w14:paraId="5D3ED716" w14:textId="77777777" w:rsidR="00780F65" w:rsidRPr="001909A4" w:rsidRDefault="00780F65" w:rsidP="002C34B7">
      <w:pPr>
        <w:tabs>
          <w:tab w:val="left" w:pos="7797"/>
        </w:tabs>
        <w:spacing w:line="276" w:lineRule="auto"/>
        <w:jc w:val="both"/>
        <w:rPr>
          <w:rFonts w:asciiTheme="minorHAnsi" w:eastAsia="Malgun Gothic" w:hAnsiTheme="minorHAnsi" w:cs="Segoe UI"/>
          <w:color w:val="FF0000"/>
          <w:sz w:val="22"/>
          <w:szCs w:val="22"/>
        </w:rPr>
      </w:pPr>
    </w:p>
    <w:p w14:paraId="4ECE5D87" w14:textId="71B24D3B" w:rsidR="00780F65" w:rsidRPr="001909A4" w:rsidRDefault="00780F65" w:rsidP="00780F65">
      <w:pPr>
        <w:spacing w:line="360" w:lineRule="auto"/>
        <w:jc w:val="both"/>
        <w:rPr>
          <w:rFonts w:eastAsia="Malgun Gothic"/>
          <w:szCs w:val="22"/>
        </w:rPr>
      </w:pPr>
      <w:r w:rsidRPr="001909A4">
        <w:rPr>
          <w:rFonts w:eastAsia="Malgun Gothic"/>
          <w:szCs w:val="22"/>
        </w:rPr>
        <w:t>One of the underlying assumption</w:t>
      </w:r>
      <w:r w:rsidR="00F42B8A" w:rsidRPr="001909A4">
        <w:rPr>
          <w:rFonts w:eastAsia="Malgun Gothic"/>
          <w:szCs w:val="22"/>
        </w:rPr>
        <w:t>s</w:t>
      </w:r>
      <w:r w:rsidRPr="001909A4">
        <w:rPr>
          <w:rFonts w:eastAsia="Malgun Gothic"/>
          <w:szCs w:val="22"/>
        </w:rPr>
        <w:t xml:space="preserve"> </w:t>
      </w:r>
      <w:r w:rsidR="00F42B8A" w:rsidRPr="001909A4">
        <w:rPr>
          <w:rFonts w:eastAsia="Malgun Gothic"/>
          <w:szCs w:val="22"/>
        </w:rPr>
        <w:t xml:space="preserve">when </w:t>
      </w:r>
      <w:r w:rsidRPr="001909A4">
        <w:rPr>
          <w:rFonts w:eastAsia="Malgun Gothic"/>
          <w:szCs w:val="22"/>
        </w:rPr>
        <w:t>conduct</w:t>
      </w:r>
      <w:r w:rsidR="00F42B8A" w:rsidRPr="001909A4">
        <w:rPr>
          <w:rFonts w:eastAsia="Malgun Gothic"/>
          <w:szCs w:val="22"/>
        </w:rPr>
        <w:t>ing</w:t>
      </w:r>
      <w:r w:rsidRPr="001909A4">
        <w:rPr>
          <w:rFonts w:eastAsia="Malgun Gothic"/>
          <w:szCs w:val="22"/>
        </w:rPr>
        <w:t xml:space="preserve"> statistic</w:t>
      </w:r>
      <w:r w:rsidR="00F42B8A" w:rsidRPr="001909A4">
        <w:rPr>
          <w:rFonts w:eastAsia="Malgun Gothic"/>
          <w:szCs w:val="22"/>
        </w:rPr>
        <w:t>al</w:t>
      </w:r>
      <w:r w:rsidRPr="001909A4">
        <w:rPr>
          <w:rFonts w:eastAsia="Malgun Gothic"/>
          <w:szCs w:val="22"/>
        </w:rPr>
        <w:t xml:space="preserve"> analysis </w:t>
      </w:r>
      <w:r w:rsidR="00F42B8A" w:rsidRPr="001909A4">
        <w:rPr>
          <w:rFonts w:eastAsia="Malgun Gothic"/>
          <w:szCs w:val="22"/>
        </w:rPr>
        <w:t>procedures regarding</w:t>
      </w:r>
      <w:r w:rsidRPr="001909A4">
        <w:rPr>
          <w:rFonts w:eastAsia="Malgun Gothic"/>
          <w:szCs w:val="22"/>
        </w:rPr>
        <w:t xml:space="preserve"> correlation and Structural Equation </w:t>
      </w:r>
      <w:proofErr w:type="spellStart"/>
      <w:r w:rsidRPr="001909A4">
        <w:rPr>
          <w:rFonts w:eastAsia="Malgun Gothic"/>
          <w:szCs w:val="22"/>
        </w:rPr>
        <w:t>Modelling</w:t>
      </w:r>
      <w:proofErr w:type="spellEnd"/>
      <w:r w:rsidRPr="001909A4">
        <w:rPr>
          <w:rFonts w:eastAsia="Malgun Gothic"/>
          <w:szCs w:val="22"/>
        </w:rPr>
        <w:t xml:space="preserve"> (SEM) is that the data</w:t>
      </w:r>
      <w:r w:rsidR="00F42B8A" w:rsidRPr="001909A4">
        <w:rPr>
          <w:rFonts w:eastAsia="Malgun Gothic"/>
          <w:szCs w:val="22"/>
        </w:rPr>
        <w:t xml:space="preserve"> should </w:t>
      </w:r>
      <w:r w:rsidRPr="001909A4">
        <w:rPr>
          <w:rFonts w:eastAsia="Malgun Gothic"/>
          <w:szCs w:val="22"/>
        </w:rPr>
        <w:t xml:space="preserve">fit a normal distribution curve (Baumgartner </w:t>
      </w:r>
      <w:r w:rsidR="00F42B8A" w:rsidRPr="001909A4">
        <w:rPr>
          <w:rFonts w:eastAsia="Malgun Gothic"/>
          <w:szCs w:val="22"/>
        </w:rPr>
        <w:t xml:space="preserve">&amp; </w:t>
      </w:r>
      <w:r w:rsidRPr="001909A4">
        <w:rPr>
          <w:rFonts w:eastAsia="Malgun Gothic"/>
          <w:szCs w:val="22"/>
        </w:rPr>
        <w:t>Homburg</w:t>
      </w:r>
      <w:r w:rsidR="00F42B8A" w:rsidRPr="001909A4">
        <w:rPr>
          <w:rFonts w:eastAsia="Malgun Gothic"/>
          <w:szCs w:val="22"/>
        </w:rPr>
        <w:t>,</w:t>
      </w:r>
      <w:r w:rsidRPr="001909A4">
        <w:rPr>
          <w:rFonts w:eastAsia="Malgun Gothic"/>
          <w:szCs w:val="22"/>
        </w:rPr>
        <w:t xml:space="preserve"> 1996). Each of the survey </w:t>
      </w:r>
      <w:r w:rsidR="00F42B8A" w:rsidRPr="001909A4">
        <w:rPr>
          <w:rFonts w:eastAsia="Malgun Gothic"/>
          <w:szCs w:val="22"/>
        </w:rPr>
        <w:t xml:space="preserve">results </w:t>
      </w:r>
      <w:r w:rsidRPr="00C00D76">
        <w:rPr>
          <w:rFonts w:eastAsia="Malgun Gothic"/>
          <w:noProof/>
          <w:szCs w:val="22"/>
        </w:rPr>
        <w:t>w</w:t>
      </w:r>
      <w:r w:rsidR="00C00D76">
        <w:rPr>
          <w:rFonts w:eastAsia="Malgun Gothic"/>
          <w:noProof/>
          <w:szCs w:val="22"/>
        </w:rPr>
        <w:t>as</w:t>
      </w:r>
      <w:r w:rsidRPr="001909A4">
        <w:rPr>
          <w:rFonts w:eastAsia="Malgun Gothic"/>
          <w:szCs w:val="22"/>
        </w:rPr>
        <w:t xml:space="preserve"> assessed for normality. The common test of normality </w:t>
      </w:r>
      <w:r w:rsidR="00F42B8A" w:rsidRPr="001909A4">
        <w:rPr>
          <w:rFonts w:eastAsia="Malgun Gothic"/>
          <w:szCs w:val="22"/>
        </w:rPr>
        <w:t xml:space="preserve">used was the </w:t>
      </w:r>
      <w:r w:rsidRPr="001909A4">
        <w:rPr>
          <w:rFonts w:eastAsia="Malgun Gothic"/>
          <w:szCs w:val="22"/>
        </w:rPr>
        <w:t>Shapiro-</w:t>
      </w:r>
      <w:proofErr w:type="spellStart"/>
      <w:r w:rsidRPr="001909A4">
        <w:rPr>
          <w:rFonts w:eastAsia="Malgun Gothic"/>
          <w:szCs w:val="22"/>
        </w:rPr>
        <w:t>Wilk</w:t>
      </w:r>
      <w:proofErr w:type="spellEnd"/>
      <w:r w:rsidRPr="001909A4">
        <w:rPr>
          <w:rFonts w:eastAsia="Malgun Gothic"/>
          <w:szCs w:val="22"/>
        </w:rPr>
        <w:t xml:space="preserve"> test. The results for each measurement item </w:t>
      </w:r>
      <w:r w:rsidR="00F42B8A" w:rsidRPr="001909A4">
        <w:rPr>
          <w:rFonts w:eastAsia="Malgun Gothic"/>
          <w:szCs w:val="22"/>
        </w:rPr>
        <w:t xml:space="preserve">revealed </w:t>
      </w:r>
      <w:r w:rsidRPr="001909A4">
        <w:rPr>
          <w:rFonts w:eastAsia="Malgun Gothic"/>
          <w:szCs w:val="22"/>
        </w:rPr>
        <w:t>that the Shapiro-</w:t>
      </w:r>
      <w:proofErr w:type="spellStart"/>
      <w:r w:rsidRPr="001909A4">
        <w:rPr>
          <w:rFonts w:eastAsia="Malgun Gothic"/>
          <w:szCs w:val="22"/>
        </w:rPr>
        <w:t>Wilk</w:t>
      </w:r>
      <w:proofErr w:type="spellEnd"/>
      <w:r w:rsidRPr="001909A4">
        <w:rPr>
          <w:rFonts w:eastAsia="Malgun Gothic"/>
          <w:szCs w:val="22"/>
        </w:rPr>
        <w:t xml:space="preserve"> </w:t>
      </w:r>
      <w:r w:rsidR="00F42B8A" w:rsidRPr="001909A4">
        <w:rPr>
          <w:rFonts w:eastAsia="Malgun Gothic"/>
          <w:szCs w:val="22"/>
        </w:rPr>
        <w:t>variable wa</w:t>
      </w:r>
      <w:r w:rsidRPr="001909A4">
        <w:rPr>
          <w:rFonts w:eastAsia="Malgun Gothic"/>
          <w:szCs w:val="22"/>
        </w:rPr>
        <w:t xml:space="preserve">s non-significant (p&gt;0.5), indicating </w:t>
      </w:r>
      <w:r w:rsidR="00F42B8A" w:rsidRPr="001909A4">
        <w:rPr>
          <w:rFonts w:eastAsia="Malgun Gothic"/>
          <w:szCs w:val="22"/>
        </w:rPr>
        <w:t xml:space="preserve">that </w:t>
      </w:r>
      <w:r w:rsidRPr="001909A4">
        <w:rPr>
          <w:rFonts w:eastAsia="Malgun Gothic"/>
          <w:szCs w:val="22"/>
        </w:rPr>
        <w:t xml:space="preserve">the data </w:t>
      </w:r>
      <w:r w:rsidR="00F42B8A" w:rsidRPr="001909A4">
        <w:rPr>
          <w:rFonts w:eastAsia="Malgun Gothic"/>
          <w:szCs w:val="22"/>
        </w:rPr>
        <w:t>wa</w:t>
      </w:r>
      <w:r w:rsidRPr="001909A4">
        <w:rPr>
          <w:rFonts w:eastAsia="Malgun Gothic"/>
          <w:szCs w:val="22"/>
        </w:rPr>
        <w:t xml:space="preserve">s normal. </w:t>
      </w:r>
    </w:p>
    <w:p w14:paraId="5DE6EB84" w14:textId="77777777" w:rsidR="00780F65" w:rsidRPr="001909A4" w:rsidRDefault="00780F65" w:rsidP="00780F65">
      <w:pPr>
        <w:spacing w:line="276" w:lineRule="auto"/>
        <w:jc w:val="both"/>
        <w:rPr>
          <w:rFonts w:asciiTheme="minorHAnsi" w:eastAsia="Malgun Gothic" w:hAnsiTheme="minorHAnsi" w:cs="Segoe UI"/>
          <w:color w:val="FF0000"/>
          <w:sz w:val="22"/>
          <w:szCs w:val="22"/>
        </w:rPr>
      </w:pPr>
    </w:p>
    <w:p w14:paraId="7EE6213C"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49" w:name="_Toc481404422"/>
      <w:r w:rsidRPr="001909A4">
        <w:rPr>
          <w:rFonts w:ascii="Times New Roman" w:hAnsi="Times New Roman" w:cs="Times New Roman"/>
          <w:b/>
          <w:color w:val="auto"/>
        </w:rPr>
        <w:t>Test for non-response bias</w:t>
      </w:r>
      <w:bookmarkEnd w:id="49"/>
    </w:p>
    <w:p w14:paraId="5D95E56B" w14:textId="77777777" w:rsidR="00780F65" w:rsidRPr="001909A4" w:rsidRDefault="00780F65" w:rsidP="00780F65">
      <w:pPr>
        <w:rPr>
          <w:rFonts w:eastAsia="Malgun Gothic"/>
        </w:rPr>
      </w:pPr>
    </w:p>
    <w:p w14:paraId="5A8F25FE" w14:textId="11EF639B" w:rsidR="00780F65" w:rsidRPr="001909A4" w:rsidRDefault="00780F65" w:rsidP="00780F65">
      <w:pPr>
        <w:spacing w:line="360" w:lineRule="auto"/>
        <w:jc w:val="both"/>
        <w:rPr>
          <w:rFonts w:eastAsia="Malgun Gothic"/>
          <w:szCs w:val="22"/>
        </w:rPr>
      </w:pPr>
      <w:r w:rsidRPr="001909A4">
        <w:rPr>
          <w:rFonts w:eastAsia="Malgun Gothic"/>
          <w:szCs w:val="22"/>
        </w:rPr>
        <w:t>Non-response bias can affect the generalizability of study results in social research. Non-response bias is used to test whether the response</w:t>
      </w:r>
      <w:r w:rsidR="00F42B8A" w:rsidRPr="001909A4">
        <w:rPr>
          <w:rFonts w:eastAsia="Malgun Gothic"/>
          <w:szCs w:val="22"/>
        </w:rPr>
        <w:t>s</w:t>
      </w:r>
      <w:r w:rsidRPr="001909A4">
        <w:rPr>
          <w:rFonts w:eastAsia="Malgun Gothic"/>
          <w:szCs w:val="22"/>
        </w:rPr>
        <w:t xml:space="preserve"> of the survey participants would be similar to th</w:t>
      </w:r>
      <w:r w:rsidR="00F42B8A" w:rsidRPr="001909A4">
        <w:rPr>
          <w:rFonts w:eastAsia="Malgun Gothic"/>
          <w:szCs w:val="22"/>
        </w:rPr>
        <w:t>ose of</w:t>
      </w:r>
      <w:r w:rsidRPr="001909A4">
        <w:rPr>
          <w:rFonts w:eastAsia="Malgun Gothic"/>
          <w:szCs w:val="22"/>
        </w:rPr>
        <w:t xml:space="preserve"> theoretical non-participants (Armstrong </w:t>
      </w:r>
      <w:r w:rsidR="00F42B8A" w:rsidRPr="001909A4">
        <w:rPr>
          <w:rFonts w:eastAsia="Malgun Gothic"/>
          <w:szCs w:val="22"/>
        </w:rPr>
        <w:t xml:space="preserve">&amp; </w:t>
      </w:r>
      <w:r w:rsidRPr="001909A4">
        <w:rPr>
          <w:rFonts w:eastAsia="Malgun Gothic"/>
          <w:szCs w:val="22"/>
        </w:rPr>
        <w:t xml:space="preserve">Overton, 1977). While there </w:t>
      </w:r>
      <w:r w:rsidR="00F42B8A" w:rsidRPr="001909A4">
        <w:rPr>
          <w:rFonts w:eastAsia="Malgun Gothic"/>
          <w:szCs w:val="22"/>
        </w:rPr>
        <w:t xml:space="preserve">is a </w:t>
      </w:r>
      <w:r w:rsidRPr="001909A4">
        <w:rPr>
          <w:rFonts w:eastAsia="Malgun Gothic"/>
          <w:szCs w:val="22"/>
        </w:rPr>
        <w:t>number of approaches to test</w:t>
      </w:r>
      <w:r w:rsidR="00F42B8A" w:rsidRPr="001909A4">
        <w:rPr>
          <w:rFonts w:eastAsia="Malgun Gothic"/>
          <w:szCs w:val="22"/>
        </w:rPr>
        <w:t xml:space="preserve">ing </w:t>
      </w:r>
      <w:r w:rsidRPr="001909A4">
        <w:rPr>
          <w:rFonts w:eastAsia="Malgun Gothic"/>
          <w:szCs w:val="22"/>
        </w:rPr>
        <w:t xml:space="preserve">for non-response bias, ideally, as suggested by Carter </w:t>
      </w:r>
      <w:r w:rsidR="000307C3">
        <w:rPr>
          <w:rFonts w:eastAsia="Malgun Gothic"/>
          <w:szCs w:val="22"/>
        </w:rPr>
        <w:t xml:space="preserve">&amp; </w:t>
      </w:r>
      <w:r w:rsidRPr="001909A4">
        <w:rPr>
          <w:rFonts w:eastAsia="Malgun Gothic"/>
          <w:szCs w:val="22"/>
        </w:rPr>
        <w:t xml:space="preserve">Jennings (2004), </w:t>
      </w:r>
      <w:r w:rsidR="00F42B8A" w:rsidRPr="001909A4">
        <w:rPr>
          <w:rFonts w:eastAsia="Malgun Gothic"/>
          <w:szCs w:val="22"/>
        </w:rPr>
        <w:t xml:space="preserve">delivering </w:t>
      </w:r>
      <w:r w:rsidRPr="001909A4">
        <w:rPr>
          <w:rFonts w:eastAsia="Malgun Gothic"/>
          <w:szCs w:val="22"/>
        </w:rPr>
        <w:t>a slimmed</w:t>
      </w:r>
      <w:r w:rsidR="00F42B8A" w:rsidRPr="001909A4">
        <w:rPr>
          <w:rFonts w:eastAsia="Malgun Gothic"/>
          <w:szCs w:val="22"/>
        </w:rPr>
        <w:t>-</w:t>
      </w:r>
      <w:r w:rsidRPr="001909A4">
        <w:rPr>
          <w:rFonts w:eastAsia="Malgun Gothic"/>
          <w:szCs w:val="22"/>
        </w:rPr>
        <w:t>down version of the questionnaire to non-respondents (assuming they complete the slimmed</w:t>
      </w:r>
      <w:r w:rsidR="00F42B8A" w:rsidRPr="001909A4">
        <w:rPr>
          <w:rFonts w:eastAsia="Malgun Gothic"/>
          <w:szCs w:val="22"/>
        </w:rPr>
        <w:t>-</w:t>
      </w:r>
      <w:r w:rsidRPr="001909A4">
        <w:rPr>
          <w:rFonts w:eastAsia="Malgun Gothic"/>
          <w:szCs w:val="22"/>
        </w:rPr>
        <w:t xml:space="preserve">down survey) can be used to test </w:t>
      </w:r>
      <w:r w:rsidR="00F42B8A" w:rsidRPr="001909A4">
        <w:rPr>
          <w:rFonts w:eastAsia="Malgun Gothic"/>
          <w:szCs w:val="22"/>
        </w:rPr>
        <w:t xml:space="preserve">for </w:t>
      </w:r>
      <w:r w:rsidRPr="001909A4">
        <w:rPr>
          <w:rFonts w:eastAsia="Malgun Gothic"/>
          <w:szCs w:val="22"/>
        </w:rPr>
        <w:t xml:space="preserve">the differences. Alternatively, Prendergast </w:t>
      </w:r>
      <w:r w:rsidR="000307C3">
        <w:rPr>
          <w:rFonts w:eastAsia="Malgun Gothic"/>
          <w:szCs w:val="22"/>
        </w:rPr>
        <w:t xml:space="preserve">&amp; </w:t>
      </w:r>
      <w:r w:rsidRPr="001909A4">
        <w:rPr>
          <w:rFonts w:eastAsia="Malgun Gothic"/>
          <w:szCs w:val="22"/>
        </w:rPr>
        <w:t xml:space="preserve">Pitt (1996) suggested </w:t>
      </w:r>
      <w:r w:rsidR="00F42B8A" w:rsidRPr="001909A4">
        <w:rPr>
          <w:rFonts w:eastAsia="Malgun Gothic"/>
          <w:szCs w:val="22"/>
        </w:rPr>
        <w:t>that making</w:t>
      </w:r>
      <w:r w:rsidRPr="001909A4">
        <w:rPr>
          <w:rFonts w:eastAsia="Malgun Gothic"/>
          <w:szCs w:val="22"/>
        </w:rPr>
        <w:t xml:space="preserve"> phone calls to non-respondents and ask</w:t>
      </w:r>
      <w:r w:rsidR="00F42B8A" w:rsidRPr="001909A4">
        <w:rPr>
          <w:rFonts w:eastAsia="Malgun Gothic"/>
          <w:szCs w:val="22"/>
        </w:rPr>
        <w:t>ing</w:t>
      </w:r>
      <w:r w:rsidRPr="001909A4">
        <w:rPr>
          <w:rFonts w:eastAsia="Malgun Gothic"/>
          <w:szCs w:val="22"/>
        </w:rPr>
        <w:t xml:space="preserve"> </w:t>
      </w:r>
      <w:r w:rsidR="00F42B8A" w:rsidRPr="001909A4">
        <w:rPr>
          <w:rFonts w:eastAsia="Malgun Gothic"/>
          <w:szCs w:val="22"/>
        </w:rPr>
        <w:t xml:space="preserve">a </w:t>
      </w:r>
      <w:r w:rsidRPr="001909A4">
        <w:rPr>
          <w:rFonts w:eastAsia="Malgun Gothic"/>
          <w:szCs w:val="22"/>
        </w:rPr>
        <w:t xml:space="preserve">few questions from the original survey </w:t>
      </w:r>
      <w:r w:rsidR="00F42B8A" w:rsidRPr="001909A4">
        <w:rPr>
          <w:rFonts w:eastAsia="Malgun Gothic"/>
          <w:szCs w:val="22"/>
        </w:rPr>
        <w:t xml:space="preserve">can also accurately </w:t>
      </w:r>
      <w:r w:rsidRPr="001909A4">
        <w:rPr>
          <w:rFonts w:eastAsia="Malgun Gothic"/>
          <w:szCs w:val="22"/>
        </w:rPr>
        <w:t xml:space="preserve">test </w:t>
      </w:r>
      <w:r w:rsidR="00F42B8A" w:rsidRPr="001909A4">
        <w:rPr>
          <w:rFonts w:eastAsia="Malgun Gothic"/>
          <w:szCs w:val="22"/>
        </w:rPr>
        <w:t xml:space="preserve">for </w:t>
      </w:r>
      <w:r w:rsidRPr="001909A4">
        <w:rPr>
          <w:rFonts w:eastAsia="Malgun Gothic"/>
          <w:szCs w:val="22"/>
        </w:rPr>
        <w:t xml:space="preserve">the differences. However, in our case, both </w:t>
      </w:r>
      <w:r w:rsidR="00F42B8A" w:rsidRPr="001909A4">
        <w:rPr>
          <w:rFonts w:eastAsia="Malgun Gothic"/>
          <w:szCs w:val="22"/>
        </w:rPr>
        <w:t xml:space="preserve">of </w:t>
      </w:r>
      <w:r w:rsidRPr="001909A4">
        <w:rPr>
          <w:rFonts w:eastAsia="Malgun Gothic"/>
          <w:szCs w:val="22"/>
        </w:rPr>
        <w:t xml:space="preserve">these options were not feasible, given the fact that three reminders </w:t>
      </w:r>
      <w:r w:rsidR="004949CB" w:rsidRPr="001909A4">
        <w:rPr>
          <w:rFonts w:eastAsia="Malgun Gothic"/>
          <w:szCs w:val="22"/>
        </w:rPr>
        <w:t>had already been sent out to respondents</w:t>
      </w:r>
      <w:r w:rsidRPr="001909A4">
        <w:rPr>
          <w:rFonts w:eastAsia="Malgun Gothic"/>
          <w:szCs w:val="22"/>
        </w:rPr>
        <w:t xml:space="preserve">. Therefore, the approaches highlighted by Armstrong </w:t>
      </w:r>
      <w:r w:rsidR="000307C3">
        <w:rPr>
          <w:rFonts w:eastAsia="Malgun Gothic"/>
          <w:szCs w:val="22"/>
        </w:rPr>
        <w:t xml:space="preserve">&amp; </w:t>
      </w:r>
      <w:r w:rsidRPr="001909A4">
        <w:rPr>
          <w:rFonts w:eastAsia="Malgun Gothic"/>
          <w:szCs w:val="22"/>
        </w:rPr>
        <w:t xml:space="preserve">Overton (1977) and Lambert </w:t>
      </w:r>
      <w:r w:rsidR="000307C3">
        <w:rPr>
          <w:rFonts w:eastAsia="Malgun Gothic"/>
          <w:szCs w:val="22"/>
        </w:rPr>
        <w:t>&amp;</w:t>
      </w:r>
      <w:r w:rsidR="000307C3" w:rsidRPr="001909A4">
        <w:rPr>
          <w:rFonts w:eastAsia="Malgun Gothic"/>
          <w:szCs w:val="22"/>
        </w:rPr>
        <w:t xml:space="preserve"> </w:t>
      </w:r>
      <w:r w:rsidRPr="001909A4">
        <w:rPr>
          <w:rFonts w:eastAsia="Malgun Gothic"/>
          <w:szCs w:val="22"/>
        </w:rPr>
        <w:t xml:space="preserve">Harrington (1990) </w:t>
      </w:r>
      <w:r w:rsidR="004949CB" w:rsidRPr="001909A4">
        <w:rPr>
          <w:rFonts w:eastAsia="Malgun Gothic"/>
          <w:szCs w:val="22"/>
        </w:rPr>
        <w:t xml:space="preserve">were </w:t>
      </w:r>
      <w:r w:rsidRPr="001909A4">
        <w:rPr>
          <w:rFonts w:eastAsia="Malgun Gothic"/>
          <w:szCs w:val="22"/>
        </w:rPr>
        <w:t xml:space="preserve">used to test </w:t>
      </w:r>
      <w:r w:rsidR="004949CB" w:rsidRPr="001909A4">
        <w:rPr>
          <w:rFonts w:eastAsia="Malgun Gothic"/>
          <w:szCs w:val="22"/>
        </w:rPr>
        <w:t xml:space="preserve">for </w:t>
      </w:r>
      <w:r w:rsidRPr="001909A4">
        <w:rPr>
          <w:rFonts w:eastAsia="Malgun Gothic"/>
          <w:szCs w:val="22"/>
        </w:rPr>
        <w:t xml:space="preserve">non-response bias. The underlying assumption </w:t>
      </w:r>
      <w:r w:rsidR="004949CB" w:rsidRPr="001909A4">
        <w:rPr>
          <w:rFonts w:eastAsia="Malgun Gothic"/>
          <w:szCs w:val="22"/>
        </w:rPr>
        <w:t xml:space="preserve">was </w:t>
      </w:r>
      <w:r w:rsidRPr="001909A4">
        <w:rPr>
          <w:rFonts w:eastAsia="Malgun Gothic"/>
          <w:szCs w:val="22"/>
        </w:rPr>
        <w:t xml:space="preserve">that late respondents </w:t>
      </w:r>
      <w:r w:rsidR="004949CB" w:rsidRPr="001909A4">
        <w:rPr>
          <w:rFonts w:eastAsia="Malgun Gothic"/>
          <w:szCs w:val="22"/>
        </w:rPr>
        <w:t xml:space="preserve">were </w:t>
      </w:r>
      <w:r w:rsidRPr="001909A4">
        <w:rPr>
          <w:rFonts w:eastAsia="Malgun Gothic"/>
          <w:szCs w:val="22"/>
        </w:rPr>
        <w:t xml:space="preserve">likely to </w:t>
      </w:r>
      <w:r w:rsidR="004949CB" w:rsidRPr="001909A4">
        <w:rPr>
          <w:rFonts w:eastAsia="Malgun Gothic"/>
          <w:szCs w:val="22"/>
        </w:rPr>
        <w:t xml:space="preserve">respond </w:t>
      </w:r>
      <w:r w:rsidRPr="001909A4">
        <w:rPr>
          <w:rFonts w:eastAsia="Malgun Gothic"/>
          <w:szCs w:val="22"/>
        </w:rPr>
        <w:t xml:space="preserve">in the same manner as non-respondents. A t-test </w:t>
      </w:r>
      <w:r w:rsidR="004949CB" w:rsidRPr="001909A4">
        <w:rPr>
          <w:rFonts w:eastAsia="Malgun Gothic"/>
          <w:szCs w:val="22"/>
        </w:rPr>
        <w:t>was used to determine if there was</w:t>
      </w:r>
      <w:r w:rsidRPr="001909A4">
        <w:rPr>
          <w:rFonts w:eastAsia="Malgun Gothic"/>
          <w:szCs w:val="22"/>
        </w:rPr>
        <w:t xml:space="preserve"> any statistically significant difference between the early and late respondents</w:t>
      </w:r>
      <w:r w:rsidR="00EF6F9B">
        <w:rPr>
          <w:rFonts w:eastAsia="Malgun Gothic"/>
          <w:szCs w:val="22"/>
        </w:rPr>
        <w:t>.</w:t>
      </w:r>
      <w:r w:rsidRPr="001909A4">
        <w:rPr>
          <w:rFonts w:eastAsia="Malgun Gothic"/>
          <w:szCs w:val="22"/>
        </w:rPr>
        <w:t xml:space="preserve"> </w:t>
      </w:r>
    </w:p>
    <w:p w14:paraId="40B15F3C" w14:textId="77777777" w:rsidR="00780F65" w:rsidRPr="001909A4" w:rsidRDefault="00780F65" w:rsidP="00780F65">
      <w:pPr>
        <w:spacing w:line="360" w:lineRule="auto"/>
        <w:jc w:val="both"/>
        <w:rPr>
          <w:rFonts w:eastAsia="Malgun Gothic"/>
          <w:szCs w:val="22"/>
        </w:rPr>
      </w:pPr>
    </w:p>
    <w:p w14:paraId="6F9F5217" w14:textId="5011810E" w:rsidR="00780F65" w:rsidRPr="001909A4" w:rsidRDefault="00780F65" w:rsidP="00780F65">
      <w:pPr>
        <w:spacing w:line="360" w:lineRule="auto"/>
        <w:jc w:val="both"/>
        <w:rPr>
          <w:rFonts w:eastAsia="Malgun Gothic"/>
          <w:szCs w:val="22"/>
        </w:rPr>
      </w:pPr>
      <w:r w:rsidRPr="001909A4">
        <w:rPr>
          <w:rFonts w:eastAsia="Malgun Gothic"/>
          <w:szCs w:val="22"/>
        </w:rPr>
        <w:t xml:space="preserve">In our case, to test </w:t>
      </w:r>
      <w:r w:rsidR="004949CB" w:rsidRPr="001909A4">
        <w:rPr>
          <w:rFonts w:eastAsia="Malgun Gothic"/>
          <w:szCs w:val="22"/>
        </w:rPr>
        <w:t xml:space="preserve">for </w:t>
      </w:r>
      <w:r w:rsidRPr="001909A4">
        <w:rPr>
          <w:rFonts w:eastAsia="Malgun Gothic"/>
          <w:szCs w:val="22"/>
        </w:rPr>
        <w:t>non-response bias, the 270 usable response</w:t>
      </w:r>
      <w:r w:rsidR="004949CB" w:rsidRPr="001909A4">
        <w:rPr>
          <w:rFonts w:eastAsia="Malgun Gothic"/>
          <w:szCs w:val="22"/>
        </w:rPr>
        <w:t>s</w:t>
      </w:r>
      <w:r w:rsidRPr="001909A4">
        <w:rPr>
          <w:rFonts w:eastAsia="Malgun Gothic"/>
          <w:szCs w:val="22"/>
        </w:rPr>
        <w:t xml:space="preserve"> from </w:t>
      </w:r>
      <w:r w:rsidR="004949CB" w:rsidRPr="001909A4">
        <w:rPr>
          <w:rFonts w:eastAsia="Malgun Gothic"/>
          <w:szCs w:val="22"/>
        </w:rPr>
        <w:t xml:space="preserve">the </w:t>
      </w:r>
      <w:r w:rsidRPr="001909A4">
        <w:rPr>
          <w:rFonts w:eastAsia="Malgun Gothic"/>
          <w:szCs w:val="22"/>
        </w:rPr>
        <w:t xml:space="preserve">surveys </w:t>
      </w:r>
      <w:r w:rsidR="004949CB" w:rsidRPr="001909A4">
        <w:rPr>
          <w:rFonts w:eastAsia="Malgun Gothic"/>
          <w:szCs w:val="22"/>
        </w:rPr>
        <w:t xml:space="preserve">were </w:t>
      </w:r>
      <w:r w:rsidRPr="001909A4">
        <w:rPr>
          <w:rFonts w:eastAsia="Malgun Gothic"/>
          <w:szCs w:val="22"/>
        </w:rPr>
        <w:t>classified into two groups</w:t>
      </w:r>
      <w:r w:rsidR="004949CB" w:rsidRPr="001909A4">
        <w:rPr>
          <w:rFonts w:eastAsia="Malgun Gothic"/>
          <w:szCs w:val="22"/>
        </w:rPr>
        <w:t>.</w:t>
      </w:r>
      <w:r w:rsidRPr="001909A4">
        <w:rPr>
          <w:rFonts w:eastAsia="Malgun Gothic"/>
          <w:szCs w:val="22"/>
        </w:rPr>
        <w:t xml:space="preserve"> </w:t>
      </w:r>
      <w:r w:rsidR="004949CB" w:rsidRPr="001909A4">
        <w:rPr>
          <w:rFonts w:eastAsia="Malgun Gothic"/>
          <w:szCs w:val="22"/>
        </w:rPr>
        <w:t>T</w:t>
      </w:r>
      <w:r w:rsidRPr="001909A4">
        <w:rPr>
          <w:rFonts w:eastAsia="Malgun Gothic"/>
          <w:szCs w:val="22"/>
        </w:rPr>
        <w:t xml:space="preserve">he first group contained 156 responses which were returned before the first reminder email was send. The second group </w:t>
      </w:r>
      <w:r w:rsidR="004949CB" w:rsidRPr="001909A4">
        <w:rPr>
          <w:rFonts w:eastAsia="Malgun Gothic"/>
          <w:szCs w:val="22"/>
        </w:rPr>
        <w:t xml:space="preserve">was </w:t>
      </w:r>
      <w:r w:rsidRPr="001909A4">
        <w:rPr>
          <w:rFonts w:eastAsia="Malgun Gothic"/>
          <w:szCs w:val="22"/>
        </w:rPr>
        <w:t xml:space="preserve">comprised of 114 responses which were obtained after </w:t>
      </w:r>
      <w:r w:rsidR="004949CB" w:rsidRPr="001909A4">
        <w:rPr>
          <w:rFonts w:eastAsia="Malgun Gothic"/>
          <w:szCs w:val="22"/>
        </w:rPr>
        <w:t xml:space="preserve">either the </w:t>
      </w:r>
      <w:r w:rsidRPr="001909A4">
        <w:rPr>
          <w:rFonts w:eastAsia="Malgun Gothic"/>
          <w:szCs w:val="22"/>
        </w:rPr>
        <w:t xml:space="preserve">first </w:t>
      </w:r>
      <w:r w:rsidR="004949CB" w:rsidRPr="001909A4">
        <w:rPr>
          <w:rFonts w:eastAsia="Malgun Gothic"/>
          <w:szCs w:val="22"/>
        </w:rPr>
        <w:t xml:space="preserve">or </w:t>
      </w:r>
      <w:r w:rsidRPr="001909A4">
        <w:rPr>
          <w:rFonts w:eastAsia="Malgun Gothic"/>
          <w:szCs w:val="22"/>
        </w:rPr>
        <w:t xml:space="preserve">second follow-up email. However, the result of </w:t>
      </w:r>
      <w:r w:rsidR="004949CB" w:rsidRPr="001909A4">
        <w:rPr>
          <w:rFonts w:eastAsia="Malgun Gothic"/>
          <w:szCs w:val="22"/>
        </w:rPr>
        <w:t xml:space="preserve">the </w:t>
      </w:r>
      <w:r w:rsidRPr="001909A4">
        <w:rPr>
          <w:rFonts w:eastAsia="Malgun Gothic"/>
          <w:szCs w:val="22"/>
        </w:rPr>
        <w:t xml:space="preserve">t-tests between the two groups yielded no statistically significant differences at </w:t>
      </w:r>
      <w:r w:rsidR="004949CB" w:rsidRPr="001909A4">
        <w:rPr>
          <w:rFonts w:eastAsia="Malgun Gothic"/>
          <w:szCs w:val="22"/>
        </w:rPr>
        <w:t xml:space="preserve">the </w:t>
      </w:r>
      <w:r w:rsidRPr="001909A4">
        <w:rPr>
          <w:rFonts w:eastAsia="Malgun Gothic"/>
          <w:szCs w:val="22"/>
        </w:rPr>
        <w:t xml:space="preserve">p&lt;0.05 level, suggesting that non-response bias was not a problem in this study (Armstrong </w:t>
      </w:r>
      <w:r w:rsidR="004949CB" w:rsidRPr="001909A4">
        <w:rPr>
          <w:rFonts w:eastAsia="Malgun Gothic"/>
          <w:szCs w:val="22"/>
        </w:rPr>
        <w:t xml:space="preserve">&amp; </w:t>
      </w:r>
      <w:r w:rsidRPr="001909A4">
        <w:rPr>
          <w:rFonts w:eastAsia="Malgun Gothic"/>
          <w:szCs w:val="22"/>
        </w:rPr>
        <w:t>Overton, 1977).</w:t>
      </w:r>
    </w:p>
    <w:p w14:paraId="4E1D3FA1" w14:textId="77777777" w:rsidR="00780F65" w:rsidRPr="001909A4" w:rsidRDefault="00780F65" w:rsidP="00780F65">
      <w:pPr>
        <w:spacing w:line="276" w:lineRule="auto"/>
        <w:jc w:val="both"/>
        <w:rPr>
          <w:rFonts w:asciiTheme="minorHAnsi" w:eastAsia="Malgun Gothic" w:hAnsiTheme="minorHAnsi" w:cs="Segoe UI"/>
          <w:color w:val="FF0000"/>
          <w:sz w:val="22"/>
          <w:szCs w:val="22"/>
        </w:rPr>
      </w:pPr>
    </w:p>
    <w:p w14:paraId="531EE651"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50" w:name="_Toc481404423"/>
      <w:r w:rsidRPr="001909A4">
        <w:rPr>
          <w:rFonts w:ascii="Times New Roman" w:hAnsi="Times New Roman" w:cs="Times New Roman"/>
          <w:b/>
          <w:color w:val="auto"/>
        </w:rPr>
        <w:lastRenderedPageBreak/>
        <w:t>Test for common method bias</w:t>
      </w:r>
      <w:bookmarkEnd w:id="50"/>
      <w:r w:rsidRPr="001909A4">
        <w:rPr>
          <w:rFonts w:ascii="Times New Roman" w:hAnsi="Times New Roman" w:cs="Times New Roman"/>
          <w:b/>
          <w:color w:val="auto"/>
        </w:rPr>
        <w:t xml:space="preserve"> </w:t>
      </w:r>
    </w:p>
    <w:p w14:paraId="6376A1AB" w14:textId="77777777" w:rsidR="00780F65" w:rsidRPr="001909A4" w:rsidRDefault="00780F65" w:rsidP="00780F65">
      <w:pPr>
        <w:rPr>
          <w:rFonts w:eastAsia="Malgun Gothic"/>
        </w:rPr>
      </w:pPr>
    </w:p>
    <w:p w14:paraId="3778C08E" w14:textId="6A9ED6A7" w:rsidR="00780F65" w:rsidRPr="001909A4" w:rsidRDefault="00780F65" w:rsidP="00780F65">
      <w:pPr>
        <w:spacing w:line="360" w:lineRule="auto"/>
        <w:jc w:val="both"/>
        <w:rPr>
          <w:rFonts w:eastAsia="Malgun Gothic"/>
          <w:szCs w:val="22"/>
        </w:rPr>
      </w:pPr>
      <w:r w:rsidRPr="001909A4">
        <w:rPr>
          <w:rFonts w:eastAsia="Malgun Gothic"/>
          <w:szCs w:val="22"/>
        </w:rPr>
        <w:t xml:space="preserve">The other potential issue in this study </w:t>
      </w:r>
      <w:r w:rsidR="004949CB" w:rsidRPr="001909A4">
        <w:rPr>
          <w:rFonts w:eastAsia="Malgun Gothic"/>
          <w:szCs w:val="22"/>
        </w:rPr>
        <w:t>was that of</w:t>
      </w:r>
      <w:r w:rsidRPr="001909A4">
        <w:rPr>
          <w:rFonts w:eastAsia="Malgun Gothic"/>
          <w:szCs w:val="22"/>
        </w:rPr>
        <w:t xml:space="preserve"> common method bias (CMB). This </w:t>
      </w:r>
      <w:r w:rsidR="004949CB" w:rsidRPr="001909A4">
        <w:rPr>
          <w:rFonts w:eastAsia="Malgun Gothic"/>
          <w:szCs w:val="22"/>
        </w:rPr>
        <w:t xml:space="preserve">concept has been </w:t>
      </w:r>
      <w:r w:rsidRPr="001909A4">
        <w:rPr>
          <w:rFonts w:eastAsia="Malgun Gothic"/>
          <w:szCs w:val="22"/>
        </w:rPr>
        <w:t xml:space="preserve">defined </w:t>
      </w:r>
      <w:r w:rsidR="004949CB" w:rsidRPr="001909A4">
        <w:rPr>
          <w:rFonts w:eastAsia="Malgun Gothic"/>
          <w:szCs w:val="22"/>
        </w:rPr>
        <w:t xml:space="preserve">by </w:t>
      </w:r>
      <w:proofErr w:type="spellStart"/>
      <w:r w:rsidR="00EF6F9B" w:rsidRPr="00EF6F9B">
        <w:rPr>
          <w:rFonts w:eastAsia="Malgun Gothic"/>
          <w:szCs w:val="22"/>
        </w:rPr>
        <w:t>Podsakoff</w:t>
      </w:r>
      <w:proofErr w:type="spellEnd"/>
      <w:r w:rsidR="00EF6F9B" w:rsidRPr="00EF6F9B">
        <w:rPr>
          <w:rFonts w:eastAsia="Malgun Gothic"/>
          <w:szCs w:val="22"/>
        </w:rPr>
        <w:t xml:space="preserve">, </w:t>
      </w:r>
      <w:proofErr w:type="spellStart"/>
      <w:r w:rsidR="00EF6F9B" w:rsidRPr="00EF6F9B">
        <w:rPr>
          <w:rFonts w:eastAsia="Malgun Gothic"/>
          <w:szCs w:val="22"/>
        </w:rPr>
        <w:t>MacKenzie</w:t>
      </w:r>
      <w:proofErr w:type="spellEnd"/>
      <w:r w:rsidR="00EF6F9B" w:rsidRPr="00EF6F9B">
        <w:rPr>
          <w:rFonts w:eastAsia="Malgun Gothic"/>
          <w:szCs w:val="22"/>
        </w:rPr>
        <w:t xml:space="preserve">, </w:t>
      </w:r>
      <w:r w:rsidR="00EF6F9B">
        <w:rPr>
          <w:rFonts w:eastAsia="Malgun Gothic"/>
          <w:szCs w:val="22"/>
        </w:rPr>
        <w:t xml:space="preserve">Lee </w:t>
      </w:r>
      <w:r w:rsidR="00EF6F9B" w:rsidRPr="00EF6F9B">
        <w:rPr>
          <w:rFonts w:eastAsia="Malgun Gothic"/>
          <w:szCs w:val="22"/>
        </w:rPr>
        <w:t xml:space="preserve">&amp; </w:t>
      </w:r>
      <w:proofErr w:type="spellStart"/>
      <w:r w:rsidR="00EF6F9B" w:rsidRPr="00EF6F9B">
        <w:rPr>
          <w:rFonts w:eastAsia="Malgun Gothic"/>
          <w:szCs w:val="22"/>
        </w:rPr>
        <w:t>Podsakoff</w:t>
      </w:r>
      <w:proofErr w:type="spellEnd"/>
      <w:r w:rsidR="00EF6F9B">
        <w:rPr>
          <w:rFonts w:eastAsia="Malgun Gothic"/>
          <w:szCs w:val="22"/>
        </w:rPr>
        <w:t xml:space="preserve"> (2003) </w:t>
      </w:r>
      <w:r w:rsidR="004949CB" w:rsidRPr="001909A4">
        <w:rPr>
          <w:rFonts w:eastAsia="Malgun Gothic"/>
          <w:szCs w:val="22"/>
        </w:rPr>
        <w:t xml:space="preserve">as </w:t>
      </w:r>
      <w:r w:rsidRPr="001909A4">
        <w:rPr>
          <w:rFonts w:eastAsia="Malgun Gothic"/>
          <w:szCs w:val="22"/>
        </w:rPr>
        <w:t>“variance that is attributable to the measurement method rather than to the constructs the measures represent</w:t>
      </w:r>
      <w:r w:rsidR="004949CB" w:rsidRPr="001909A4">
        <w:rPr>
          <w:rFonts w:eastAsia="Malgun Gothic"/>
          <w:szCs w:val="22"/>
        </w:rPr>
        <w:t xml:space="preserve">” (p. 879). </w:t>
      </w:r>
    </w:p>
    <w:p w14:paraId="2E7FE89F" w14:textId="77777777" w:rsidR="00780F65" w:rsidRPr="001909A4" w:rsidRDefault="00780F65" w:rsidP="00780F65">
      <w:pPr>
        <w:spacing w:line="360" w:lineRule="auto"/>
        <w:jc w:val="both"/>
        <w:rPr>
          <w:rFonts w:eastAsia="Malgun Gothic"/>
          <w:szCs w:val="22"/>
        </w:rPr>
      </w:pPr>
    </w:p>
    <w:p w14:paraId="7C0BD7DA" w14:textId="15636D25" w:rsidR="00780F65" w:rsidRPr="001909A4" w:rsidRDefault="00780F65" w:rsidP="00780F65">
      <w:pPr>
        <w:spacing w:line="360" w:lineRule="auto"/>
        <w:jc w:val="both"/>
        <w:rPr>
          <w:rFonts w:eastAsia="Malgun Gothic"/>
          <w:szCs w:val="22"/>
        </w:rPr>
      </w:pPr>
      <w:r w:rsidRPr="001909A4">
        <w:rPr>
          <w:rFonts w:eastAsia="Malgun Gothic"/>
          <w:szCs w:val="22"/>
        </w:rPr>
        <w:t>In a questionnaire</w:t>
      </w:r>
      <w:r w:rsidR="004949CB" w:rsidRPr="001909A4">
        <w:rPr>
          <w:rFonts w:eastAsia="Malgun Gothic"/>
          <w:szCs w:val="22"/>
        </w:rPr>
        <w:t>-</w:t>
      </w:r>
      <w:r w:rsidRPr="001909A4">
        <w:rPr>
          <w:rFonts w:eastAsia="Malgun Gothic"/>
          <w:szCs w:val="22"/>
        </w:rPr>
        <w:t xml:space="preserve">based survey, </w:t>
      </w:r>
      <w:r w:rsidR="004949CB" w:rsidRPr="001909A4">
        <w:rPr>
          <w:rFonts w:eastAsia="Malgun Gothic"/>
          <w:szCs w:val="22"/>
        </w:rPr>
        <w:t xml:space="preserve">common method bias </w:t>
      </w:r>
      <w:r w:rsidRPr="001909A4">
        <w:rPr>
          <w:rFonts w:eastAsia="Malgun Gothic"/>
          <w:szCs w:val="22"/>
        </w:rPr>
        <w:t xml:space="preserve">arises in cases where one respondent is answering all </w:t>
      </w:r>
      <w:r w:rsidR="004949CB" w:rsidRPr="001909A4">
        <w:rPr>
          <w:rFonts w:eastAsia="Malgun Gothic"/>
          <w:szCs w:val="22"/>
        </w:rPr>
        <w:t xml:space="preserve">sections of </w:t>
      </w:r>
      <w:r w:rsidRPr="001909A4">
        <w:rPr>
          <w:rFonts w:eastAsia="Malgun Gothic"/>
          <w:szCs w:val="22"/>
        </w:rPr>
        <w:t xml:space="preserve">the self-reported questionnaire </w:t>
      </w:r>
      <w:r w:rsidR="004949CB" w:rsidRPr="001909A4">
        <w:rPr>
          <w:rFonts w:eastAsia="Malgun Gothic"/>
          <w:szCs w:val="22"/>
        </w:rPr>
        <w:t xml:space="preserve">based on </w:t>
      </w:r>
      <w:r w:rsidRPr="001909A4">
        <w:rPr>
          <w:rFonts w:eastAsia="Malgun Gothic"/>
          <w:szCs w:val="22"/>
        </w:rPr>
        <w:t>multiple constructs (</w:t>
      </w:r>
      <w:proofErr w:type="spellStart"/>
      <w:r w:rsidRPr="001909A4">
        <w:rPr>
          <w:rFonts w:eastAsia="Malgun Gothic"/>
          <w:szCs w:val="22"/>
        </w:rPr>
        <w:t>Podsakoff</w:t>
      </w:r>
      <w:proofErr w:type="spellEnd"/>
      <w:r w:rsidRPr="001909A4">
        <w:rPr>
          <w:rFonts w:eastAsia="Malgun Gothic"/>
          <w:szCs w:val="22"/>
        </w:rPr>
        <w:t xml:space="preserve"> et al., 2003).  However, in prior anticipation of this potential </w:t>
      </w:r>
      <w:r w:rsidR="004949CB" w:rsidRPr="001909A4">
        <w:rPr>
          <w:rFonts w:eastAsia="Malgun Gothic"/>
          <w:szCs w:val="22"/>
        </w:rPr>
        <w:t>problem</w:t>
      </w:r>
      <w:r w:rsidRPr="001909A4">
        <w:rPr>
          <w:rFonts w:eastAsia="Malgun Gothic"/>
          <w:szCs w:val="22"/>
        </w:rPr>
        <w:t xml:space="preserve">, procedural remedies as suggested by </w:t>
      </w:r>
      <w:proofErr w:type="spellStart"/>
      <w:r w:rsidRPr="001909A4">
        <w:rPr>
          <w:rFonts w:eastAsia="Malgun Gothic"/>
          <w:szCs w:val="22"/>
        </w:rPr>
        <w:t>Podsakoff</w:t>
      </w:r>
      <w:proofErr w:type="spellEnd"/>
      <w:r w:rsidRPr="001909A4">
        <w:rPr>
          <w:rFonts w:eastAsia="Malgun Gothic"/>
          <w:szCs w:val="22"/>
        </w:rPr>
        <w:t xml:space="preserve"> et al. (2003)</w:t>
      </w:r>
      <w:r w:rsidR="004949CB" w:rsidRPr="001909A4">
        <w:rPr>
          <w:rFonts w:eastAsia="Malgun Gothic"/>
          <w:szCs w:val="22"/>
        </w:rPr>
        <w:t xml:space="preserve"> were taken, </w:t>
      </w:r>
      <w:r w:rsidRPr="001909A4">
        <w:rPr>
          <w:rFonts w:eastAsia="Malgun Gothic"/>
          <w:szCs w:val="22"/>
        </w:rPr>
        <w:t>such as informing respondents about data confidentiality and anonymity in order to prompt them to answer as honestly as possible</w:t>
      </w:r>
      <w:r w:rsidR="004949CB" w:rsidRPr="001909A4">
        <w:rPr>
          <w:rFonts w:eastAsia="Malgun Gothic"/>
          <w:szCs w:val="22"/>
        </w:rPr>
        <w:t xml:space="preserve">, and </w:t>
      </w:r>
      <w:r w:rsidRPr="001909A4">
        <w:rPr>
          <w:rFonts w:eastAsia="Malgun Gothic"/>
          <w:szCs w:val="22"/>
        </w:rPr>
        <w:t>pre-test</w:t>
      </w:r>
      <w:r w:rsidR="004949CB" w:rsidRPr="001909A4">
        <w:rPr>
          <w:rFonts w:eastAsia="Malgun Gothic"/>
          <w:szCs w:val="22"/>
        </w:rPr>
        <w:t>ing</w:t>
      </w:r>
      <w:r w:rsidRPr="001909A4">
        <w:rPr>
          <w:rFonts w:eastAsia="Malgun Gothic"/>
          <w:szCs w:val="22"/>
        </w:rPr>
        <w:t xml:space="preserve"> and pilot test</w:t>
      </w:r>
      <w:r w:rsidR="004949CB" w:rsidRPr="001909A4">
        <w:rPr>
          <w:rFonts w:eastAsia="Malgun Gothic"/>
          <w:szCs w:val="22"/>
        </w:rPr>
        <w:t>ing</w:t>
      </w:r>
      <w:r w:rsidRPr="001909A4">
        <w:rPr>
          <w:rFonts w:eastAsia="Malgun Gothic"/>
          <w:szCs w:val="22"/>
        </w:rPr>
        <w:t xml:space="preserve"> of the survey to improve content </w:t>
      </w:r>
      <w:r w:rsidR="004949CB" w:rsidRPr="001909A4">
        <w:rPr>
          <w:rFonts w:eastAsia="Malgun Gothic"/>
          <w:szCs w:val="22"/>
        </w:rPr>
        <w:t xml:space="preserve">validity </w:t>
      </w:r>
      <w:r w:rsidRPr="001909A4">
        <w:rPr>
          <w:rFonts w:eastAsia="Malgun Gothic"/>
          <w:szCs w:val="22"/>
        </w:rPr>
        <w:t xml:space="preserve">and </w:t>
      </w:r>
      <w:r w:rsidR="004949CB" w:rsidRPr="001909A4">
        <w:rPr>
          <w:rFonts w:eastAsia="Malgun Gothic"/>
          <w:szCs w:val="22"/>
        </w:rPr>
        <w:t>to ensure that the</w:t>
      </w:r>
      <w:r w:rsidRPr="001909A4">
        <w:rPr>
          <w:rFonts w:eastAsia="Malgun Gothic"/>
          <w:szCs w:val="22"/>
        </w:rPr>
        <w:t xml:space="preserve"> questionnaire </w:t>
      </w:r>
      <w:r w:rsidR="004949CB" w:rsidRPr="001909A4">
        <w:rPr>
          <w:rFonts w:eastAsia="Malgun Gothic"/>
          <w:szCs w:val="22"/>
        </w:rPr>
        <w:t xml:space="preserve">was </w:t>
      </w:r>
      <w:r w:rsidRPr="001909A4">
        <w:rPr>
          <w:rFonts w:eastAsia="Malgun Gothic"/>
          <w:szCs w:val="22"/>
        </w:rPr>
        <w:t>easily understood. To check for</w:t>
      </w:r>
      <w:r w:rsidR="004949CB" w:rsidRPr="001909A4">
        <w:rPr>
          <w:rFonts w:eastAsia="Malgun Gothic"/>
          <w:szCs w:val="22"/>
        </w:rPr>
        <w:t xml:space="preserve"> common method bias after</w:t>
      </w:r>
      <w:r w:rsidRPr="001909A4">
        <w:rPr>
          <w:rFonts w:eastAsia="Malgun Gothic"/>
          <w:szCs w:val="22"/>
        </w:rPr>
        <w:t xml:space="preserve"> data collection, Harman’s single factor test, using exploratory factor analysis</w:t>
      </w:r>
      <w:r w:rsidR="00E26B6C" w:rsidRPr="001909A4">
        <w:rPr>
          <w:rFonts w:eastAsia="Malgun Gothic"/>
          <w:szCs w:val="22"/>
        </w:rPr>
        <w:t xml:space="preserve"> (EFA)</w:t>
      </w:r>
      <w:r w:rsidRPr="001909A4">
        <w:rPr>
          <w:rFonts w:eastAsia="Malgun Gothic"/>
          <w:szCs w:val="22"/>
        </w:rPr>
        <w:t xml:space="preserve">, </w:t>
      </w:r>
      <w:r w:rsidR="004949CB" w:rsidRPr="001909A4">
        <w:rPr>
          <w:rFonts w:eastAsia="Malgun Gothic"/>
          <w:szCs w:val="22"/>
        </w:rPr>
        <w:t xml:space="preserve">is </w:t>
      </w:r>
      <w:r w:rsidRPr="001909A4">
        <w:rPr>
          <w:rFonts w:eastAsia="Malgun Gothic"/>
          <w:szCs w:val="22"/>
        </w:rPr>
        <w:t>one of the most widely</w:t>
      </w:r>
      <w:r w:rsidR="004949CB" w:rsidRPr="001909A4">
        <w:rPr>
          <w:rFonts w:eastAsia="Malgun Gothic"/>
          <w:szCs w:val="22"/>
        </w:rPr>
        <w:t>-</w:t>
      </w:r>
      <w:r w:rsidRPr="001909A4">
        <w:rPr>
          <w:rFonts w:eastAsia="Malgun Gothic"/>
          <w:szCs w:val="22"/>
        </w:rPr>
        <w:t xml:space="preserve">used </w:t>
      </w:r>
      <w:r w:rsidR="004949CB" w:rsidRPr="001909A4">
        <w:rPr>
          <w:rFonts w:eastAsia="Malgun Gothic"/>
          <w:szCs w:val="22"/>
        </w:rPr>
        <w:t>techniques</w:t>
      </w:r>
      <w:r w:rsidRPr="001909A4">
        <w:rPr>
          <w:rFonts w:eastAsia="Malgun Gothic"/>
          <w:szCs w:val="22"/>
        </w:rPr>
        <w:t xml:space="preserve">, in which all items are loaded </w:t>
      </w:r>
      <w:r w:rsidR="004949CB" w:rsidRPr="001909A4">
        <w:rPr>
          <w:rFonts w:eastAsia="Malgun Gothic"/>
          <w:szCs w:val="22"/>
        </w:rPr>
        <w:t>o</w:t>
      </w:r>
      <w:r w:rsidRPr="001909A4">
        <w:rPr>
          <w:rFonts w:eastAsia="Malgun Gothic"/>
          <w:szCs w:val="22"/>
        </w:rPr>
        <w:t>nto one construct (factor) (</w:t>
      </w:r>
      <w:proofErr w:type="spellStart"/>
      <w:r w:rsidRPr="001909A4">
        <w:rPr>
          <w:rFonts w:eastAsia="Malgun Gothic"/>
          <w:szCs w:val="22"/>
        </w:rPr>
        <w:t>Podsakoff</w:t>
      </w:r>
      <w:proofErr w:type="spellEnd"/>
      <w:r w:rsidRPr="001909A4">
        <w:rPr>
          <w:rFonts w:eastAsia="Malgun Gothic"/>
          <w:szCs w:val="22"/>
        </w:rPr>
        <w:t xml:space="preserve"> et al., 2003). If the single factor solution does not explain more than 50% of the total variance, </w:t>
      </w:r>
      <w:r w:rsidR="004949CB" w:rsidRPr="001909A4">
        <w:rPr>
          <w:rFonts w:eastAsia="Malgun Gothic"/>
          <w:szCs w:val="22"/>
        </w:rPr>
        <w:t>then a common method bias</w:t>
      </w:r>
      <w:r w:rsidRPr="001909A4">
        <w:rPr>
          <w:rFonts w:eastAsia="Malgun Gothic"/>
          <w:szCs w:val="22"/>
        </w:rPr>
        <w:t xml:space="preserve"> </w:t>
      </w:r>
      <w:r w:rsidR="00E26B6C" w:rsidRPr="001909A4">
        <w:rPr>
          <w:rFonts w:eastAsia="Malgun Gothic"/>
          <w:szCs w:val="22"/>
        </w:rPr>
        <w:t xml:space="preserve">does </w:t>
      </w:r>
      <w:r w:rsidRPr="001909A4">
        <w:rPr>
          <w:rFonts w:eastAsia="Malgun Gothic"/>
          <w:szCs w:val="22"/>
        </w:rPr>
        <w:t xml:space="preserve">not exist. </w:t>
      </w:r>
    </w:p>
    <w:p w14:paraId="231730B4" w14:textId="77777777" w:rsidR="004949CB" w:rsidRPr="001909A4" w:rsidRDefault="004949CB" w:rsidP="00780F65">
      <w:pPr>
        <w:spacing w:line="360" w:lineRule="auto"/>
        <w:jc w:val="both"/>
        <w:rPr>
          <w:rFonts w:eastAsia="Malgun Gothic"/>
          <w:szCs w:val="22"/>
        </w:rPr>
      </w:pPr>
    </w:p>
    <w:p w14:paraId="6D64B9F5" w14:textId="29E12E12" w:rsidR="00780F65" w:rsidRPr="001909A4" w:rsidRDefault="00780F65" w:rsidP="00780F65">
      <w:pPr>
        <w:spacing w:line="360" w:lineRule="auto"/>
        <w:jc w:val="both"/>
        <w:rPr>
          <w:rFonts w:eastAsia="Malgun Gothic"/>
          <w:szCs w:val="22"/>
        </w:rPr>
      </w:pPr>
      <w:r w:rsidRPr="001909A4">
        <w:rPr>
          <w:rFonts w:eastAsia="Malgun Gothic"/>
          <w:szCs w:val="22"/>
        </w:rPr>
        <w:t xml:space="preserve">The results of </w:t>
      </w:r>
      <w:r w:rsidR="004949CB" w:rsidRPr="001909A4">
        <w:rPr>
          <w:rFonts w:eastAsia="Malgun Gothic"/>
          <w:szCs w:val="22"/>
        </w:rPr>
        <w:t xml:space="preserve">the </w:t>
      </w:r>
      <w:r w:rsidRPr="001909A4">
        <w:rPr>
          <w:rFonts w:eastAsia="Malgun Gothic"/>
          <w:szCs w:val="22"/>
        </w:rPr>
        <w:t>constrained one-factor EFA only explain</w:t>
      </w:r>
      <w:r w:rsidR="00E26B6C" w:rsidRPr="001909A4">
        <w:rPr>
          <w:rFonts w:eastAsia="Malgun Gothic"/>
          <w:szCs w:val="22"/>
        </w:rPr>
        <w:t>ed</w:t>
      </w:r>
      <w:r w:rsidRPr="001909A4">
        <w:rPr>
          <w:rFonts w:eastAsia="Malgun Gothic"/>
          <w:szCs w:val="22"/>
        </w:rPr>
        <w:t xml:space="preserve"> 27.3% of the variance, while the unconstrained 16-factor model explained 79.2% of the variance, indicating that </w:t>
      </w:r>
      <w:r w:rsidR="00E26B6C" w:rsidRPr="001909A4">
        <w:rPr>
          <w:rFonts w:eastAsia="Malgun Gothic"/>
          <w:szCs w:val="22"/>
        </w:rPr>
        <w:t>common method bias was</w:t>
      </w:r>
      <w:r w:rsidRPr="001909A4">
        <w:rPr>
          <w:rFonts w:eastAsia="Malgun Gothic"/>
          <w:szCs w:val="22"/>
        </w:rPr>
        <w:t xml:space="preserve"> not an issue in this study.  </w:t>
      </w:r>
    </w:p>
    <w:p w14:paraId="4C3EDE45" w14:textId="77777777" w:rsidR="00780F65" w:rsidRPr="001909A4" w:rsidRDefault="00780F65" w:rsidP="00780F65">
      <w:pPr>
        <w:spacing w:line="276" w:lineRule="auto"/>
        <w:jc w:val="both"/>
        <w:rPr>
          <w:rFonts w:asciiTheme="minorHAnsi" w:eastAsia="Malgun Gothic" w:hAnsiTheme="minorHAnsi" w:cs="Segoe UI"/>
          <w:color w:val="FF0000"/>
          <w:sz w:val="22"/>
          <w:szCs w:val="22"/>
        </w:rPr>
      </w:pPr>
    </w:p>
    <w:p w14:paraId="22E1D70F"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51" w:name="_Toc481404424"/>
      <w:r w:rsidRPr="001909A4">
        <w:rPr>
          <w:rFonts w:ascii="Times New Roman" w:hAnsi="Times New Roman" w:cs="Times New Roman"/>
          <w:b/>
          <w:color w:val="auto"/>
        </w:rPr>
        <w:t>Test for first-order construct validity</w:t>
      </w:r>
      <w:bookmarkEnd w:id="51"/>
    </w:p>
    <w:p w14:paraId="4D0413B2" w14:textId="77777777" w:rsidR="00780F65" w:rsidRPr="001909A4" w:rsidRDefault="00780F65" w:rsidP="00780F65">
      <w:pPr>
        <w:spacing w:line="276" w:lineRule="auto"/>
        <w:jc w:val="both"/>
        <w:rPr>
          <w:rFonts w:asciiTheme="minorHAnsi" w:eastAsia="Malgun Gothic" w:hAnsiTheme="minorHAnsi" w:cs="Segoe UI"/>
          <w:color w:val="FF0000"/>
          <w:sz w:val="22"/>
          <w:szCs w:val="22"/>
        </w:rPr>
      </w:pPr>
    </w:p>
    <w:p w14:paraId="307464D0" w14:textId="1B7AD859"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To assess the first</w:t>
      </w:r>
      <w:r w:rsidR="00E26B6C" w:rsidRPr="001909A4">
        <w:rPr>
          <w:rFonts w:asciiTheme="majorBidi" w:hAnsiTheme="majorBidi" w:cstheme="majorBidi"/>
        </w:rPr>
        <w:t>-</w:t>
      </w:r>
      <w:r w:rsidRPr="001909A4">
        <w:rPr>
          <w:rFonts w:asciiTheme="majorBidi" w:hAnsiTheme="majorBidi" w:cstheme="majorBidi"/>
        </w:rPr>
        <w:t>order construct validity (</w:t>
      </w:r>
      <w:r w:rsidR="00E26B6C" w:rsidRPr="001909A4">
        <w:rPr>
          <w:rFonts w:asciiTheme="majorBidi" w:hAnsiTheme="majorBidi" w:cstheme="majorBidi"/>
        </w:rPr>
        <w:t xml:space="preserve">or the </w:t>
      </w:r>
      <w:proofErr w:type="spellStart"/>
      <w:r w:rsidRPr="001909A4">
        <w:rPr>
          <w:rFonts w:asciiTheme="majorBidi" w:hAnsiTheme="majorBidi" w:cstheme="majorBidi"/>
        </w:rPr>
        <w:t>unidimensionality</w:t>
      </w:r>
      <w:proofErr w:type="spellEnd"/>
      <w:r w:rsidRPr="001909A4">
        <w:rPr>
          <w:rFonts w:asciiTheme="majorBidi" w:hAnsiTheme="majorBidi" w:cstheme="majorBidi"/>
        </w:rPr>
        <w:t xml:space="preserve"> of each construct), </w:t>
      </w:r>
      <w:r w:rsidR="00E26B6C" w:rsidRPr="001909A4">
        <w:rPr>
          <w:rFonts w:asciiTheme="majorBidi" w:hAnsiTheme="majorBidi" w:cstheme="majorBidi"/>
        </w:rPr>
        <w:t xml:space="preserve">tests for </w:t>
      </w:r>
      <w:r w:rsidRPr="001909A4">
        <w:rPr>
          <w:rFonts w:asciiTheme="majorBidi" w:hAnsiTheme="majorBidi" w:cstheme="majorBidi"/>
        </w:rPr>
        <w:t xml:space="preserve">convergent and discriminant validity </w:t>
      </w:r>
      <w:r w:rsidR="00E26B6C" w:rsidRPr="001909A4">
        <w:rPr>
          <w:rFonts w:asciiTheme="majorBidi" w:hAnsiTheme="majorBidi" w:cstheme="majorBidi"/>
        </w:rPr>
        <w:t xml:space="preserve">were </w:t>
      </w:r>
      <w:r w:rsidRPr="001909A4">
        <w:rPr>
          <w:rFonts w:asciiTheme="majorBidi" w:hAnsiTheme="majorBidi" w:cstheme="majorBidi"/>
        </w:rPr>
        <w:t xml:space="preserve">executed. </w:t>
      </w:r>
    </w:p>
    <w:p w14:paraId="7C4C4E89" w14:textId="77777777" w:rsidR="00780F65" w:rsidRPr="001909A4" w:rsidRDefault="00780F65" w:rsidP="00780F65">
      <w:pPr>
        <w:spacing w:line="360" w:lineRule="auto"/>
        <w:jc w:val="both"/>
        <w:rPr>
          <w:rFonts w:asciiTheme="majorBidi" w:hAnsiTheme="majorBidi" w:cstheme="majorBidi"/>
        </w:rPr>
      </w:pPr>
    </w:p>
    <w:p w14:paraId="166DC8D8" w14:textId="77777777" w:rsidR="00780F65" w:rsidRPr="001909A4" w:rsidRDefault="00780F65" w:rsidP="004030E0">
      <w:pPr>
        <w:pStyle w:val="ListParagraph"/>
        <w:numPr>
          <w:ilvl w:val="2"/>
          <w:numId w:val="2"/>
        </w:numPr>
        <w:spacing w:after="240" w:line="360" w:lineRule="auto"/>
        <w:jc w:val="both"/>
        <w:rPr>
          <w:rFonts w:asciiTheme="majorBidi" w:hAnsiTheme="majorBidi" w:cstheme="majorBidi"/>
          <w:b/>
        </w:rPr>
      </w:pPr>
      <w:r w:rsidRPr="001909A4">
        <w:rPr>
          <w:rFonts w:asciiTheme="majorBidi" w:hAnsiTheme="majorBidi" w:cstheme="majorBidi"/>
          <w:b/>
        </w:rPr>
        <w:t>Convergent validity</w:t>
      </w:r>
    </w:p>
    <w:p w14:paraId="0CBECFAD" w14:textId="22CF3836"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Convergent validity </w:t>
      </w:r>
      <w:r w:rsidR="00E26B6C" w:rsidRPr="001909A4">
        <w:rPr>
          <w:rFonts w:asciiTheme="majorBidi" w:hAnsiTheme="majorBidi" w:cstheme="majorBidi"/>
        </w:rPr>
        <w:t xml:space="preserve">testing </w:t>
      </w:r>
      <w:r w:rsidRPr="001909A4">
        <w:rPr>
          <w:rFonts w:asciiTheme="majorBidi" w:hAnsiTheme="majorBidi" w:cstheme="majorBidi"/>
        </w:rPr>
        <w:t xml:space="preserve">is used to assess whether two </w:t>
      </w:r>
      <w:r w:rsidR="00E26B6C" w:rsidRPr="001909A4">
        <w:rPr>
          <w:rFonts w:asciiTheme="majorBidi" w:hAnsiTheme="majorBidi" w:cstheme="majorBidi"/>
        </w:rPr>
        <w:t xml:space="preserve">variables </w:t>
      </w:r>
      <w:r w:rsidRPr="001909A4">
        <w:rPr>
          <w:rFonts w:asciiTheme="majorBidi" w:hAnsiTheme="majorBidi" w:cstheme="majorBidi"/>
        </w:rPr>
        <w:t xml:space="preserve">that are supposed to be measuring the same construct are indeed related. Conversely, discriminant validity shows that two </w:t>
      </w:r>
      <w:r w:rsidR="00E26B6C" w:rsidRPr="001909A4">
        <w:rPr>
          <w:rFonts w:asciiTheme="majorBidi" w:hAnsiTheme="majorBidi" w:cstheme="majorBidi"/>
        </w:rPr>
        <w:t xml:space="preserve">variables </w:t>
      </w:r>
      <w:r w:rsidRPr="001909A4">
        <w:rPr>
          <w:rFonts w:asciiTheme="majorBidi" w:hAnsiTheme="majorBidi" w:cstheme="majorBidi"/>
        </w:rPr>
        <w:t>that are not supposed to be related are in fact unrelated. Both types are requirement</w:t>
      </w:r>
      <w:r w:rsidR="00E26B6C" w:rsidRPr="001909A4">
        <w:rPr>
          <w:rFonts w:asciiTheme="majorBidi" w:hAnsiTheme="majorBidi" w:cstheme="majorBidi"/>
        </w:rPr>
        <w:t>s</w:t>
      </w:r>
      <w:r w:rsidRPr="001909A4">
        <w:rPr>
          <w:rFonts w:asciiTheme="majorBidi" w:hAnsiTheme="majorBidi" w:cstheme="majorBidi"/>
        </w:rPr>
        <w:t xml:space="preserve"> for excellent construct validity.</w:t>
      </w:r>
    </w:p>
    <w:p w14:paraId="0F31E516" w14:textId="77777777" w:rsidR="00780F65" w:rsidRPr="001909A4" w:rsidRDefault="00780F65" w:rsidP="00780F65">
      <w:pPr>
        <w:spacing w:line="360" w:lineRule="auto"/>
        <w:jc w:val="both"/>
        <w:rPr>
          <w:rFonts w:asciiTheme="majorBidi" w:hAnsiTheme="majorBidi" w:cstheme="majorBidi"/>
        </w:rPr>
      </w:pPr>
    </w:p>
    <w:p w14:paraId="5EADC7C1" w14:textId="401529CB" w:rsidR="00E26B6C" w:rsidRPr="001909A4" w:rsidRDefault="00C12B84" w:rsidP="00780F65">
      <w:pPr>
        <w:spacing w:line="360" w:lineRule="auto"/>
        <w:jc w:val="both"/>
        <w:rPr>
          <w:rFonts w:asciiTheme="majorBidi" w:hAnsiTheme="majorBidi" w:cstheme="majorBidi"/>
        </w:rPr>
      </w:pPr>
      <w:r>
        <w:rPr>
          <w:rFonts w:asciiTheme="majorBidi" w:hAnsiTheme="majorBidi" w:cstheme="majorBidi"/>
        </w:rPr>
        <w:lastRenderedPageBreak/>
        <w:t>The study</w:t>
      </w:r>
      <w:r w:rsidR="00780F65" w:rsidRPr="001909A4">
        <w:rPr>
          <w:rFonts w:asciiTheme="majorBidi" w:hAnsiTheme="majorBidi" w:cstheme="majorBidi"/>
        </w:rPr>
        <w:t xml:space="preserve"> evaluated the convergent validity of each measurement scale by conducting separate first</w:t>
      </w:r>
      <w:r w:rsidR="00E26B6C" w:rsidRPr="001909A4">
        <w:rPr>
          <w:rFonts w:asciiTheme="majorBidi" w:hAnsiTheme="majorBidi" w:cstheme="majorBidi"/>
        </w:rPr>
        <w:t>-</w:t>
      </w:r>
      <w:r w:rsidR="00780F65" w:rsidRPr="001909A4">
        <w:rPr>
          <w:rFonts w:asciiTheme="majorBidi" w:hAnsiTheme="majorBidi" w:cstheme="majorBidi"/>
        </w:rPr>
        <w:t xml:space="preserve">order confirmatory factor analysis (CFA) for each construct using the maximum likelihood approach (O’Leary-Kelly </w:t>
      </w:r>
      <w:r w:rsidR="00E26B6C" w:rsidRPr="001909A4">
        <w:rPr>
          <w:rFonts w:asciiTheme="majorBidi" w:hAnsiTheme="majorBidi" w:cstheme="majorBidi"/>
        </w:rPr>
        <w:t xml:space="preserve">&amp; </w:t>
      </w:r>
      <w:proofErr w:type="spellStart"/>
      <w:r w:rsidR="00780F65" w:rsidRPr="001909A4">
        <w:rPr>
          <w:rFonts w:asciiTheme="majorBidi" w:hAnsiTheme="majorBidi" w:cstheme="majorBidi"/>
        </w:rPr>
        <w:t>Vokurka</w:t>
      </w:r>
      <w:proofErr w:type="spellEnd"/>
      <w:r w:rsidR="00780F65" w:rsidRPr="001909A4">
        <w:rPr>
          <w:rFonts w:asciiTheme="majorBidi" w:hAnsiTheme="majorBidi" w:cstheme="majorBidi"/>
        </w:rPr>
        <w:t xml:space="preserve">, 1998) </w:t>
      </w:r>
      <w:r w:rsidR="00E26B6C" w:rsidRPr="001909A4">
        <w:rPr>
          <w:rFonts w:asciiTheme="majorBidi" w:hAnsiTheme="majorBidi" w:cstheme="majorBidi"/>
        </w:rPr>
        <w:t xml:space="preserve">with </w:t>
      </w:r>
      <w:r w:rsidR="00780F65" w:rsidRPr="001909A4">
        <w:rPr>
          <w:rFonts w:asciiTheme="majorBidi" w:hAnsiTheme="majorBidi" w:cstheme="majorBidi"/>
        </w:rPr>
        <w:t>AMOS 21.0 software.</w:t>
      </w:r>
    </w:p>
    <w:p w14:paraId="120738C7" w14:textId="77777777" w:rsidR="00E26B6C" w:rsidRPr="001909A4" w:rsidRDefault="00E26B6C" w:rsidP="00780F65">
      <w:pPr>
        <w:spacing w:line="360" w:lineRule="auto"/>
        <w:jc w:val="both"/>
        <w:rPr>
          <w:rFonts w:asciiTheme="majorBidi" w:hAnsiTheme="majorBidi" w:cstheme="majorBidi"/>
        </w:rPr>
      </w:pPr>
    </w:p>
    <w:p w14:paraId="2E4E7447" w14:textId="4FA8E2E7" w:rsidR="00780F65" w:rsidRPr="001909A4" w:rsidRDefault="00780F65" w:rsidP="006B383D">
      <w:pPr>
        <w:spacing w:line="360" w:lineRule="auto"/>
        <w:jc w:val="both"/>
        <w:rPr>
          <w:i/>
          <w:sz w:val="20"/>
          <w:szCs w:val="20"/>
        </w:rPr>
      </w:pPr>
      <w:r w:rsidRPr="001909A4">
        <w:t xml:space="preserve">Confirmatory factor analysis (CFA) is a statistical technique used to verify the factor structure of a set of observed variables. CFA allows the researcher to test the </w:t>
      </w:r>
      <w:proofErr w:type="spellStart"/>
      <w:r w:rsidRPr="001909A4">
        <w:t>unidimensionality</w:t>
      </w:r>
      <w:proofErr w:type="spellEnd"/>
      <w:r w:rsidRPr="001909A4">
        <w:t xml:space="preserve"> of latent constructs. </w:t>
      </w:r>
      <w:proofErr w:type="spellStart"/>
      <w:r w:rsidRPr="001909A4">
        <w:t>Unidimensionality</w:t>
      </w:r>
      <w:proofErr w:type="spellEnd"/>
      <w:r w:rsidRPr="001909A4">
        <w:t xml:space="preserve"> is achieved when all measur</w:t>
      </w:r>
      <w:r w:rsidR="00E26B6C" w:rsidRPr="001909A4">
        <w:t>ed</w:t>
      </w:r>
      <w:r w:rsidRPr="001909A4">
        <w:t xml:space="preserve"> items have acceptable factor loadings for the respective latent construct. In order to ensure </w:t>
      </w:r>
      <w:r w:rsidR="00E26B6C" w:rsidRPr="001909A4">
        <w:t xml:space="preserve">the </w:t>
      </w:r>
      <w:proofErr w:type="spellStart"/>
      <w:r w:rsidRPr="001909A4">
        <w:t>unidimensionality</w:t>
      </w:r>
      <w:proofErr w:type="spellEnd"/>
      <w:r w:rsidRPr="001909A4">
        <w:t xml:space="preserve"> of a measurement model, any item with a low factor load</w:t>
      </w:r>
      <w:r w:rsidR="00E26B6C" w:rsidRPr="001909A4">
        <w:t>ing</w:t>
      </w:r>
      <w:r w:rsidRPr="001909A4">
        <w:t xml:space="preserve"> should be deleted.</w:t>
      </w:r>
    </w:p>
    <w:p w14:paraId="12CF9CFD" w14:textId="77777777" w:rsidR="00780F65" w:rsidRPr="001909A4" w:rsidRDefault="00780F65" w:rsidP="00780F65">
      <w:pPr>
        <w:spacing w:line="360" w:lineRule="auto"/>
        <w:jc w:val="both"/>
        <w:rPr>
          <w:rFonts w:asciiTheme="majorBidi" w:hAnsiTheme="majorBidi" w:cstheme="majorBidi"/>
        </w:rPr>
      </w:pPr>
    </w:p>
    <w:p w14:paraId="41C65D8B" w14:textId="7BA9B6CA"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The </w:t>
      </w:r>
      <w:r w:rsidRPr="00C00D76">
        <w:rPr>
          <w:rFonts w:asciiTheme="majorBidi" w:hAnsiTheme="majorBidi" w:cstheme="majorBidi"/>
          <w:noProof/>
        </w:rPr>
        <w:t>standardized</w:t>
      </w:r>
      <w:r w:rsidRPr="001909A4">
        <w:rPr>
          <w:rFonts w:asciiTheme="majorBidi" w:hAnsiTheme="majorBidi" w:cstheme="majorBidi"/>
        </w:rPr>
        <w:t xml:space="preserve"> factor loadings obtained </w:t>
      </w:r>
      <w:r w:rsidR="00E26B6C" w:rsidRPr="001909A4">
        <w:rPr>
          <w:rFonts w:asciiTheme="majorBidi" w:hAnsiTheme="majorBidi" w:cstheme="majorBidi"/>
        </w:rPr>
        <w:t>revealed</w:t>
      </w:r>
      <w:r w:rsidRPr="001909A4">
        <w:rPr>
          <w:rFonts w:asciiTheme="majorBidi" w:hAnsiTheme="majorBidi" w:cstheme="majorBidi"/>
        </w:rPr>
        <w:t xml:space="preserve"> the correlation</w:t>
      </w:r>
      <w:r w:rsidR="00E26B6C" w:rsidRPr="001909A4">
        <w:rPr>
          <w:rFonts w:asciiTheme="majorBidi" w:hAnsiTheme="majorBidi" w:cstheme="majorBidi"/>
        </w:rPr>
        <w:t>s</w:t>
      </w:r>
      <w:r w:rsidRPr="001909A4">
        <w:rPr>
          <w:rFonts w:asciiTheme="majorBidi" w:hAnsiTheme="majorBidi" w:cstheme="majorBidi"/>
        </w:rPr>
        <w:t xml:space="preserve"> between the individual items and </w:t>
      </w:r>
      <w:r w:rsidR="00E26B6C" w:rsidRPr="001909A4">
        <w:rPr>
          <w:rFonts w:asciiTheme="majorBidi" w:hAnsiTheme="majorBidi" w:cstheme="majorBidi"/>
        </w:rPr>
        <w:t xml:space="preserve">their </w:t>
      </w:r>
      <w:r w:rsidRPr="001909A4">
        <w:rPr>
          <w:rFonts w:asciiTheme="majorBidi" w:hAnsiTheme="majorBidi" w:cstheme="majorBidi"/>
        </w:rPr>
        <w:t>corresponding construct</w:t>
      </w:r>
      <w:r w:rsidR="00E26B6C" w:rsidRPr="001909A4">
        <w:rPr>
          <w:rFonts w:asciiTheme="majorBidi" w:hAnsiTheme="majorBidi" w:cstheme="majorBidi"/>
        </w:rPr>
        <w:t>s</w:t>
      </w:r>
      <w:r w:rsidRPr="001909A4">
        <w:rPr>
          <w:rFonts w:asciiTheme="majorBidi" w:hAnsiTheme="majorBidi" w:cstheme="majorBidi"/>
        </w:rPr>
        <w:t xml:space="preserve">. A higher factor loading (&gt;0.5) and corresponding critical ratio above 1.96 shows evidence of construct validity </w:t>
      </w:r>
      <w:r w:rsidR="00EF6F9B">
        <w:rPr>
          <w:rFonts w:asciiTheme="majorBidi" w:hAnsiTheme="majorBidi" w:cstheme="majorBidi"/>
        </w:rPr>
        <w:t xml:space="preserve">(Anderson &amp; </w:t>
      </w:r>
      <w:proofErr w:type="spellStart"/>
      <w:r w:rsidR="00EF6F9B">
        <w:rPr>
          <w:rFonts w:asciiTheme="majorBidi" w:hAnsiTheme="majorBidi" w:cstheme="majorBidi"/>
        </w:rPr>
        <w:t>Gerbing</w:t>
      </w:r>
      <w:proofErr w:type="spellEnd"/>
      <w:r w:rsidR="00EF6F9B">
        <w:rPr>
          <w:rFonts w:asciiTheme="majorBidi" w:hAnsiTheme="majorBidi" w:cstheme="majorBidi"/>
        </w:rPr>
        <w:t>, 1988).</w:t>
      </w:r>
    </w:p>
    <w:p w14:paraId="71FF69D8" w14:textId="77777777" w:rsidR="00780F65" w:rsidRPr="001909A4" w:rsidRDefault="00780F65" w:rsidP="00780F65">
      <w:pPr>
        <w:spacing w:line="360" w:lineRule="auto"/>
        <w:jc w:val="both"/>
        <w:rPr>
          <w:rFonts w:asciiTheme="majorBidi" w:hAnsiTheme="majorBidi" w:cstheme="majorBidi"/>
        </w:rPr>
      </w:pPr>
    </w:p>
    <w:p w14:paraId="6E8C8731" w14:textId="3D654EE3" w:rsidR="00780F65" w:rsidRPr="001909A4" w:rsidRDefault="00780F65" w:rsidP="00780F65">
      <w:pPr>
        <w:spacing w:line="360" w:lineRule="auto"/>
        <w:jc w:val="both"/>
        <w:rPr>
          <w:rFonts w:eastAsia="Malgun Gothic"/>
          <w:szCs w:val="22"/>
        </w:rPr>
      </w:pPr>
      <w:r w:rsidRPr="001909A4">
        <w:rPr>
          <w:rFonts w:eastAsia="Malgun Gothic"/>
          <w:szCs w:val="22"/>
        </w:rPr>
        <w:t xml:space="preserve">The </w:t>
      </w:r>
      <w:proofErr w:type="spellStart"/>
      <w:r w:rsidRPr="001909A4">
        <w:rPr>
          <w:rFonts w:eastAsia="Malgun Gothic"/>
          <w:szCs w:val="22"/>
        </w:rPr>
        <w:t>unidimensionality</w:t>
      </w:r>
      <w:proofErr w:type="spellEnd"/>
      <w:r w:rsidRPr="001909A4">
        <w:rPr>
          <w:rFonts w:eastAsia="Malgun Gothic"/>
          <w:szCs w:val="22"/>
        </w:rPr>
        <w:t xml:space="preserve"> of each of the 16 constructs </w:t>
      </w:r>
      <w:r w:rsidRPr="00C00D76">
        <w:rPr>
          <w:rFonts w:eastAsia="Malgun Gothic"/>
          <w:noProof/>
          <w:szCs w:val="22"/>
        </w:rPr>
        <w:t>w</w:t>
      </w:r>
      <w:r w:rsidR="00C00D76">
        <w:rPr>
          <w:rFonts w:eastAsia="Malgun Gothic"/>
          <w:noProof/>
          <w:szCs w:val="22"/>
        </w:rPr>
        <w:t>as</w:t>
      </w:r>
      <w:r w:rsidRPr="001909A4">
        <w:rPr>
          <w:rFonts w:eastAsia="Malgun Gothic"/>
          <w:szCs w:val="22"/>
        </w:rPr>
        <w:t xml:space="preserve"> tested using first-order confirmatory factor analysis (CFA). The CFA was conducted separately for each of the four dimensions: enablers, barriers, KM practices</w:t>
      </w:r>
      <w:r w:rsidR="00E26B6C" w:rsidRPr="001909A4">
        <w:rPr>
          <w:rFonts w:eastAsia="Malgun Gothic"/>
          <w:szCs w:val="22"/>
        </w:rPr>
        <w:t>,</w:t>
      </w:r>
      <w:r w:rsidRPr="001909A4">
        <w:rPr>
          <w:rFonts w:eastAsia="Malgun Gothic"/>
          <w:szCs w:val="22"/>
        </w:rPr>
        <w:t xml:space="preserve"> and firm performance. </w:t>
      </w:r>
    </w:p>
    <w:p w14:paraId="202B493B" w14:textId="77777777" w:rsidR="00780F65" w:rsidRPr="001909A4" w:rsidRDefault="00780F65" w:rsidP="00780F65">
      <w:pPr>
        <w:spacing w:line="360" w:lineRule="auto"/>
        <w:jc w:val="both"/>
        <w:rPr>
          <w:rFonts w:eastAsia="Malgun Gothic"/>
          <w:szCs w:val="22"/>
        </w:rPr>
      </w:pPr>
    </w:p>
    <w:p w14:paraId="37A51B99" w14:textId="6C7BE925" w:rsidR="00780F65" w:rsidRPr="001909A4" w:rsidRDefault="00780F65" w:rsidP="00780F65">
      <w:pPr>
        <w:pStyle w:val="Heading4"/>
        <w:rPr>
          <w:rFonts w:ascii="Times New Roman" w:hAnsi="Times New Roman" w:cs="Times New Roman"/>
          <w:b/>
          <w:color w:val="auto"/>
        </w:rPr>
      </w:pPr>
      <w:r w:rsidRPr="001909A4">
        <w:rPr>
          <w:rFonts w:ascii="Times New Roman" w:hAnsi="Times New Roman" w:cs="Times New Roman"/>
          <w:b/>
          <w:color w:val="auto"/>
        </w:rPr>
        <w:t>Model fit of first</w:t>
      </w:r>
      <w:r w:rsidR="00E26B6C" w:rsidRPr="001909A4">
        <w:rPr>
          <w:rFonts w:ascii="Times New Roman" w:hAnsi="Times New Roman" w:cs="Times New Roman"/>
          <w:b/>
          <w:color w:val="auto"/>
        </w:rPr>
        <w:t>-</w:t>
      </w:r>
      <w:r w:rsidRPr="001909A4">
        <w:rPr>
          <w:rFonts w:ascii="Times New Roman" w:hAnsi="Times New Roman" w:cs="Times New Roman"/>
          <w:b/>
          <w:color w:val="auto"/>
        </w:rPr>
        <w:t>order confirmatory factor analysis</w:t>
      </w:r>
    </w:p>
    <w:p w14:paraId="54209B24" w14:textId="77777777" w:rsidR="00780F65" w:rsidRPr="001909A4" w:rsidRDefault="00780F65" w:rsidP="00780F65"/>
    <w:p w14:paraId="01EC96C3" w14:textId="27CA771D" w:rsidR="00780F65" w:rsidRPr="001909A4" w:rsidRDefault="00EF6F9B" w:rsidP="00780F65">
      <w:pPr>
        <w:widowControl w:val="0"/>
        <w:autoSpaceDE w:val="0"/>
        <w:autoSpaceDN w:val="0"/>
        <w:adjustRightInd w:val="0"/>
        <w:spacing w:line="360" w:lineRule="auto"/>
        <w:jc w:val="both"/>
      </w:pPr>
      <w:r w:rsidRPr="00EF6F9B">
        <w:t xml:space="preserve">Hair, Anderson, </w:t>
      </w:r>
      <w:proofErr w:type="spellStart"/>
      <w:r>
        <w:t>Babin</w:t>
      </w:r>
      <w:proofErr w:type="spellEnd"/>
      <w:r>
        <w:t xml:space="preserve"> &amp; Black </w:t>
      </w:r>
      <w:r w:rsidR="00D50650">
        <w:t xml:space="preserve">(2010) and Holmes-Smith, </w:t>
      </w:r>
      <w:proofErr w:type="spellStart"/>
      <w:r w:rsidR="00D50650" w:rsidRPr="00D50650">
        <w:t>Coote</w:t>
      </w:r>
      <w:proofErr w:type="spellEnd"/>
      <w:r w:rsidR="00D50650">
        <w:t xml:space="preserve"> &amp;</w:t>
      </w:r>
      <w:r w:rsidR="00D50650" w:rsidRPr="00D50650">
        <w:t xml:space="preserve"> Cunningham</w:t>
      </w:r>
      <w:r w:rsidR="00D50650">
        <w:t xml:space="preserve"> (2005)</w:t>
      </w:r>
      <w:r w:rsidR="00D50650" w:rsidRPr="00D50650">
        <w:t xml:space="preserve">, </w:t>
      </w:r>
      <w:r w:rsidR="00780F65" w:rsidRPr="001909A4">
        <w:t>recommend the use of at least one fitness index from each category of model fit</w:t>
      </w:r>
      <w:r w:rsidR="00E26B6C" w:rsidRPr="001909A4">
        <w:t>, and t</w:t>
      </w:r>
      <w:r w:rsidR="00780F65" w:rsidRPr="001909A4">
        <w:t xml:space="preserve">here </w:t>
      </w:r>
      <w:r w:rsidR="00C00D76">
        <w:rPr>
          <w:noProof/>
        </w:rPr>
        <w:t>is</w:t>
      </w:r>
      <w:r w:rsidR="00780F65" w:rsidRPr="001909A4">
        <w:t xml:space="preserve"> three model fit categories</w:t>
      </w:r>
      <w:r w:rsidR="00E26B6C" w:rsidRPr="001909A4">
        <w:t>: a</w:t>
      </w:r>
      <w:r w:rsidR="00780F65" w:rsidRPr="001909A4">
        <w:t xml:space="preserve">bsolute </w:t>
      </w:r>
      <w:r w:rsidR="00E26B6C" w:rsidRPr="001909A4">
        <w:t>f</w:t>
      </w:r>
      <w:r w:rsidR="00780F65" w:rsidRPr="001909A4">
        <w:t xml:space="preserve">it, </w:t>
      </w:r>
      <w:r w:rsidR="00E26B6C" w:rsidRPr="001909A4">
        <w:t>i</w:t>
      </w:r>
      <w:r w:rsidR="00780F65" w:rsidRPr="001909A4">
        <w:t xml:space="preserve">ncremental </w:t>
      </w:r>
      <w:r w:rsidR="00E26B6C" w:rsidRPr="001909A4">
        <w:t>f</w:t>
      </w:r>
      <w:r w:rsidR="00780F65" w:rsidRPr="001909A4">
        <w:t xml:space="preserve">it, and </w:t>
      </w:r>
      <w:r w:rsidR="00E26B6C" w:rsidRPr="001909A4">
        <w:t>p</w:t>
      </w:r>
      <w:r w:rsidR="00780F65" w:rsidRPr="001909A4">
        <w:t xml:space="preserve">arsimonious </w:t>
      </w:r>
      <w:r w:rsidR="00E26B6C" w:rsidRPr="001909A4">
        <w:t>f</w:t>
      </w:r>
      <w:r w:rsidR="00780F65" w:rsidRPr="001909A4">
        <w:t>it. The three categories and the fit indices that fall</w:t>
      </w:r>
      <w:r w:rsidR="00E26B6C" w:rsidRPr="001909A4">
        <w:t xml:space="preserve"> </w:t>
      </w:r>
      <w:r w:rsidR="00780F65" w:rsidRPr="001909A4">
        <w:t xml:space="preserve">within each category </w:t>
      </w:r>
      <w:r w:rsidR="00E26B6C" w:rsidRPr="001909A4">
        <w:t xml:space="preserve">are </w:t>
      </w:r>
      <w:r w:rsidR="00780F65" w:rsidRPr="001909A4">
        <w:t xml:space="preserve">explained below. </w:t>
      </w:r>
    </w:p>
    <w:p w14:paraId="6C6072C8" w14:textId="77777777" w:rsidR="00780F65" w:rsidRPr="001909A4" w:rsidRDefault="00780F65" w:rsidP="00780F65">
      <w:pPr>
        <w:widowControl w:val="0"/>
        <w:autoSpaceDE w:val="0"/>
        <w:autoSpaceDN w:val="0"/>
        <w:adjustRightInd w:val="0"/>
        <w:spacing w:line="360" w:lineRule="auto"/>
        <w:jc w:val="both"/>
      </w:pPr>
    </w:p>
    <w:p w14:paraId="4B20487C" w14:textId="1F5ECA40" w:rsidR="00780F65" w:rsidRPr="001909A4" w:rsidRDefault="00780F65" w:rsidP="00780F65">
      <w:pPr>
        <w:widowControl w:val="0"/>
        <w:autoSpaceDE w:val="0"/>
        <w:autoSpaceDN w:val="0"/>
        <w:adjustRightInd w:val="0"/>
        <w:spacing w:line="360" w:lineRule="auto"/>
        <w:jc w:val="both"/>
      </w:pPr>
      <w:r w:rsidRPr="001909A4">
        <w:rPr>
          <w:i/>
        </w:rPr>
        <w:t>Absolute fit indices:</w:t>
      </w:r>
      <w:r w:rsidRPr="001909A4">
        <w:t xml:space="preserve"> An absolute measure of fit presumes that the best fitting model has a </w:t>
      </w:r>
      <w:r w:rsidR="00E26B6C" w:rsidRPr="001909A4">
        <w:t xml:space="preserve">value </w:t>
      </w:r>
      <w:r w:rsidRPr="001909A4">
        <w:t xml:space="preserve">of zero. The measure of fit then determines how far the model is from </w:t>
      </w:r>
      <w:r w:rsidR="00E26B6C" w:rsidRPr="001909A4">
        <w:t>being perfect.</w:t>
      </w:r>
      <w:r w:rsidRPr="001909A4">
        <w:t xml:space="preserve"> These measures of fit are </w:t>
      </w:r>
      <w:r w:rsidRPr="00C00D76">
        <w:rPr>
          <w:noProof/>
        </w:rPr>
        <w:t>typical</w:t>
      </w:r>
      <w:r w:rsidRPr="001909A4">
        <w:t xml:space="preserve"> “badness” measure in that the bigger the index, the worse the fit is. Absolute fit indices do not use an alternative model as a bas</w:t>
      </w:r>
      <w:r w:rsidR="00E26B6C" w:rsidRPr="001909A4">
        <w:t>is</w:t>
      </w:r>
      <w:r w:rsidRPr="001909A4">
        <w:t xml:space="preserve"> for comparison. The popular absolute fit indices are </w:t>
      </w:r>
      <w:r w:rsidR="00E26B6C" w:rsidRPr="001909A4">
        <w:t>the c</w:t>
      </w:r>
      <w:r w:rsidRPr="001909A4">
        <w:t>hi-square</w:t>
      </w:r>
      <w:r w:rsidR="00E26B6C" w:rsidRPr="001909A4">
        <w:t xml:space="preserve">d </w:t>
      </w:r>
      <w:proofErr w:type="gramStart"/>
      <w:r w:rsidR="00E26B6C" w:rsidRPr="001909A4">
        <w:t>test</w:t>
      </w:r>
      <w:r w:rsidRPr="001909A4">
        <w:t>,</w:t>
      </w:r>
      <w:proofErr w:type="gramEnd"/>
      <w:r w:rsidRPr="001909A4">
        <w:t xml:space="preserve"> </w:t>
      </w:r>
      <w:r w:rsidR="00E26B6C" w:rsidRPr="001909A4">
        <w:t>the r</w:t>
      </w:r>
      <w:r w:rsidRPr="001909A4">
        <w:t xml:space="preserve">oot </w:t>
      </w:r>
      <w:r w:rsidRPr="00C00D76">
        <w:rPr>
          <w:noProof/>
        </w:rPr>
        <w:t>mean</w:t>
      </w:r>
      <w:r w:rsidR="00C00D76">
        <w:rPr>
          <w:noProof/>
        </w:rPr>
        <w:t>s</w:t>
      </w:r>
      <w:r w:rsidRPr="001909A4">
        <w:t xml:space="preserve"> square error </w:t>
      </w:r>
      <w:r w:rsidR="00E26B6C" w:rsidRPr="001909A4">
        <w:t xml:space="preserve">of </w:t>
      </w:r>
      <w:r w:rsidRPr="001909A4">
        <w:t xml:space="preserve">approximation </w:t>
      </w:r>
      <w:r w:rsidRPr="00C00D76">
        <w:rPr>
          <w:noProof/>
        </w:rPr>
        <w:t>(RMSEA)</w:t>
      </w:r>
      <w:r w:rsidRPr="001909A4">
        <w:t xml:space="preserve"> and </w:t>
      </w:r>
      <w:r w:rsidR="00E26B6C" w:rsidRPr="001909A4">
        <w:t xml:space="preserve">the </w:t>
      </w:r>
      <w:r w:rsidRPr="001909A4">
        <w:t xml:space="preserve">goodness of fit index (GFI). </w:t>
      </w:r>
    </w:p>
    <w:p w14:paraId="3089A81F" w14:textId="77777777" w:rsidR="00780F65" w:rsidRPr="001909A4" w:rsidRDefault="00780F65" w:rsidP="00780F65">
      <w:pPr>
        <w:widowControl w:val="0"/>
        <w:autoSpaceDE w:val="0"/>
        <w:autoSpaceDN w:val="0"/>
        <w:adjustRightInd w:val="0"/>
        <w:spacing w:line="360" w:lineRule="auto"/>
        <w:jc w:val="both"/>
      </w:pPr>
    </w:p>
    <w:p w14:paraId="2C037665" w14:textId="05DDBE03" w:rsidR="00780F65" w:rsidRPr="001909A4" w:rsidRDefault="00780F65" w:rsidP="00780F65">
      <w:pPr>
        <w:widowControl w:val="0"/>
        <w:autoSpaceDE w:val="0"/>
        <w:autoSpaceDN w:val="0"/>
        <w:adjustRightInd w:val="0"/>
        <w:spacing w:line="360" w:lineRule="auto"/>
        <w:jc w:val="both"/>
        <w:rPr>
          <w:i/>
        </w:rPr>
      </w:pPr>
      <w:r w:rsidRPr="001909A4">
        <w:rPr>
          <w:i/>
        </w:rPr>
        <w:t xml:space="preserve">Incremental fit indices: </w:t>
      </w:r>
      <w:r w:rsidRPr="001909A4">
        <w:t xml:space="preserve">Incremental fit indices are based on the comparison of the fit of a </w:t>
      </w:r>
      <w:r w:rsidRPr="001909A4">
        <w:lastRenderedPageBreak/>
        <w:t xml:space="preserve">substantive model to that of a null model. The popular incremental fit indices are </w:t>
      </w:r>
      <w:r w:rsidR="00C15A21" w:rsidRPr="001909A4">
        <w:t>the a</w:t>
      </w:r>
      <w:r w:rsidRPr="001909A4">
        <w:t xml:space="preserve">djusted goodness of fit index (AGFI), </w:t>
      </w:r>
      <w:r w:rsidR="00C15A21" w:rsidRPr="001909A4">
        <w:t>the c</w:t>
      </w:r>
      <w:r w:rsidRPr="001909A4">
        <w:t xml:space="preserve">omparative fit index (CFI), </w:t>
      </w:r>
      <w:r w:rsidR="00C15A21" w:rsidRPr="001909A4">
        <w:t xml:space="preserve">the </w:t>
      </w:r>
      <w:r w:rsidRPr="001909A4">
        <w:t xml:space="preserve">Tucker-Lewis </w:t>
      </w:r>
      <w:r w:rsidR="00C15A21" w:rsidRPr="001909A4">
        <w:t>i</w:t>
      </w:r>
      <w:r w:rsidRPr="001909A4">
        <w:t>ndex (TLI)</w:t>
      </w:r>
      <w:r w:rsidR="00C15A21" w:rsidRPr="001909A4">
        <w:t>,</w:t>
      </w:r>
      <w:r w:rsidRPr="001909A4">
        <w:t xml:space="preserve"> and</w:t>
      </w:r>
      <w:r w:rsidR="00C15A21" w:rsidRPr="001909A4">
        <w:t xml:space="preserve"> the</w:t>
      </w:r>
      <w:r w:rsidRPr="001909A4">
        <w:t xml:space="preserve"> </w:t>
      </w:r>
      <w:r w:rsidR="00C15A21" w:rsidRPr="001909A4">
        <w:t>n</w:t>
      </w:r>
      <w:r w:rsidRPr="001909A4">
        <w:t>ormed fit index</w:t>
      </w:r>
      <w:r w:rsidR="00A13D7E">
        <w:t xml:space="preserve"> (NFI)</w:t>
      </w:r>
      <w:r w:rsidRPr="001909A4">
        <w:t xml:space="preserve">. </w:t>
      </w:r>
    </w:p>
    <w:p w14:paraId="1BE1BEF6" w14:textId="77777777" w:rsidR="00780F65" w:rsidRPr="001909A4" w:rsidRDefault="00780F65" w:rsidP="00780F65">
      <w:pPr>
        <w:widowControl w:val="0"/>
        <w:autoSpaceDE w:val="0"/>
        <w:autoSpaceDN w:val="0"/>
        <w:adjustRightInd w:val="0"/>
        <w:spacing w:line="360" w:lineRule="auto"/>
        <w:jc w:val="both"/>
      </w:pPr>
    </w:p>
    <w:p w14:paraId="26BF51E5" w14:textId="673AC295" w:rsidR="00780F65" w:rsidRDefault="00780F65" w:rsidP="00780F65">
      <w:pPr>
        <w:widowControl w:val="0"/>
        <w:autoSpaceDE w:val="0"/>
        <w:autoSpaceDN w:val="0"/>
        <w:adjustRightInd w:val="0"/>
        <w:spacing w:line="360" w:lineRule="auto"/>
        <w:jc w:val="both"/>
      </w:pPr>
      <w:r w:rsidRPr="001909A4">
        <w:rPr>
          <w:i/>
        </w:rPr>
        <w:t xml:space="preserve">Parsimonious fit indices: </w:t>
      </w:r>
      <w:r w:rsidRPr="001909A4">
        <w:t xml:space="preserve">These fit indices are relative fit indices that are adjustments to most of the ones </w:t>
      </w:r>
      <w:r w:rsidR="00C15A21" w:rsidRPr="001909A4">
        <w:t xml:space="preserve">listed </w:t>
      </w:r>
      <w:r w:rsidRPr="001909A4">
        <w:t>above.  The adjustments are</w:t>
      </w:r>
      <w:r w:rsidR="00C15A21" w:rsidRPr="001909A4">
        <w:t xml:space="preserve"> made</w:t>
      </w:r>
      <w:r w:rsidRPr="001909A4">
        <w:t xml:space="preserve"> to </w:t>
      </w:r>
      <w:r w:rsidR="00C15A21" w:rsidRPr="001909A4">
        <w:t xml:space="preserve">compensate for </w:t>
      </w:r>
      <w:r w:rsidRPr="001909A4">
        <w:t xml:space="preserve">models that are less </w:t>
      </w:r>
      <w:r w:rsidRPr="00C00D76">
        <w:rPr>
          <w:noProof/>
        </w:rPr>
        <w:t>parsimonious</w:t>
      </w:r>
      <w:r w:rsidRPr="001909A4">
        <w:t xml:space="preserve"> so that simpler theoretical processes are </w:t>
      </w:r>
      <w:r w:rsidRPr="00C00D76">
        <w:rPr>
          <w:noProof/>
        </w:rPr>
        <w:t>favored</w:t>
      </w:r>
      <w:r w:rsidRPr="001909A4">
        <w:t xml:space="preserve"> over more complex ones.  One of the </w:t>
      </w:r>
      <w:r w:rsidR="00C15A21" w:rsidRPr="001909A4">
        <w:t xml:space="preserve">more </w:t>
      </w:r>
      <w:r w:rsidRPr="001909A4">
        <w:t xml:space="preserve">popular parsimonious fit indices </w:t>
      </w:r>
      <w:r w:rsidR="00C15A21" w:rsidRPr="001909A4">
        <w:t xml:space="preserve">is </w:t>
      </w:r>
      <w:r w:rsidR="00C15A21" w:rsidRPr="00A37A9E">
        <w:rPr>
          <w:noProof/>
        </w:rPr>
        <w:t>c</w:t>
      </w:r>
      <w:r w:rsidRPr="00A37A9E">
        <w:rPr>
          <w:noProof/>
        </w:rPr>
        <w:t>hi-</w:t>
      </w:r>
      <w:r w:rsidR="00C15A21" w:rsidRPr="00A37A9E">
        <w:rPr>
          <w:noProof/>
        </w:rPr>
        <w:t>s</w:t>
      </w:r>
      <w:r w:rsidRPr="00A37A9E">
        <w:rPr>
          <w:noProof/>
        </w:rPr>
        <w:t>quare</w:t>
      </w:r>
      <w:r w:rsidRPr="001909A4">
        <w:t xml:space="preserve">/degrees of </w:t>
      </w:r>
      <w:r w:rsidR="00D20921">
        <w:t xml:space="preserve">freedom value (χ2 /DF). </w:t>
      </w:r>
    </w:p>
    <w:p w14:paraId="4E4778C5" w14:textId="6C6E879F" w:rsidR="00A37A9E" w:rsidRDefault="00780F65" w:rsidP="00780F65">
      <w:pPr>
        <w:widowControl w:val="0"/>
        <w:autoSpaceDE w:val="0"/>
        <w:autoSpaceDN w:val="0"/>
        <w:adjustRightInd w:val="0"/>
        <w:spacing w:line="360" w:lineRule="auto"/>
        <w:jc w:val="both"/>
        <w:rPr>
          <w:rFonts w:asciiTheme="majorBidi" w:hAnsiTheme="majorBidi" w:cstheme="majorBidi"/>
        </w:rPr>
      </w:pPr>
      <w:r w:rsidRPr="001909A4">
        <w:rPr>
          <w:rFonts w:asciiTheme="majorBidi" w:hAnsiTheme="majorBidi" w:cstheme="majorBidi"/>
        </w:rPr>
        <w:t xml:space="preserve">The </w:t>
      </w:r>
      <w:r w:rsidR="00C15A21" w:rsidRPr="00A37A9E">
        <w:rPr>
          <w:rFonts w:asciiTheme="majorBidi" w:hAnsiTheme="majorBidi" w:cstheme="majorBidi"/>
          <w:noProof/>
        </w:rPr>
        <w:t>c</w:t>
      </w:r>
      <w:r w:rsidRPr="00A37A9E">
        <w:rPr>
          <w:rFonts w:asciiTheme="majorBidi" w:hAnsiTheme="majorBidi" w:cstheme="majorBidi"/>
          <w:noProof/>
        </w:rPr>
        <w:t>hi-</w:t>
      </w:r>
      <w:r w:rsidR="00C15A21" w:rsidRPr="00A37A9E">
        <w:rPr>
          <w:rFonts w:asciiTheme="majorBidi" w:hAnsiTheme="majorBidi" w:cstheme="majorBidi"/>
          <w:noProof/>
        </w:rPr>
        <w:t>s</w:t>
      </w:r>
      <w:r w:rsidRPr="00A37A9E">
        <w:rPr>
          <w:rFonts w:asciiTheme="majorBidi" w:hAnsiTheme="majorBidi" w:cstheme="majorBidi"/>
          <w:noProof/>
        </w:rPr>
        <w:t>quare</w:t>
      </w:r>
      <w:r w:rsidRPr="001909A4">
        <w:rPr>
          <w:rFonts w:asciiTheme="majorBidi" w:hAnsiTheme="majorBidi" w:cstheme="majorBidi"/>
        </w:rPr>
        <w:t>/degrees of freedom value (χ2 /DF), which ranges from 0 (perfect fit) to infinity (lack of fit) is the traditional measure for evaluating overall model fit</w:t>
      </w:r>
      <w:r w:rsidR="00C15A21" w:rsidRPr="001909A4">
        <w:rPr>
          <w:rFonts w:asciiTheme="majorBidi" w:hAnsiTheme="majorBidi" w:cstheme="majorBidi"/>
        </w:rPr>
        <w:t>,</w:t>
      </w:r>
      <w:r w:rsidRPr="001909A4">
        <w:rPr>
          <w:rFonts w:asciiTheme="majorBidi" w:hAnsiTheme="majorBidi" w:cstheme="majorBidi"/>
        </w:rPr>
        <w:t xml:space="preserve"> </w:t>
      </w:r>
      <w:r w:rsidR="00C15A21" w:rsidRPr="001909A4">
        <w:rPr>
          <w:rFonts w:asciiTheme="majorBidi" w:hAnsiTheme="majorBidi" w:cstheme="majorBidi"/>
        </w:rPr>
        <w:t>assessing</w:t>
      </w:r>
      <w:r w:rsidRPr="001909A4">
        <w:rPr>
          <w:rFonts w:asciiTheme="majorBidi" w:hAnsiTheme="majorBidi" w:cstheme="majorBidi"/>
        </w:rPr>
        <w:t xml:space="preserve"> the magnitude of discrepancy between the sample and </w:t>
      </w:r>
      <w:r w:rsidR="00C15A21" w:rsidRPr="001909A4">
        <w:rPr>
          <w:rFonts w:asciiTheme="majorBidi" w:hAnsiTheme="majorBidi" w:cstheme="majorBidi"/>
        </w:rPr>
        <w:t xml:space="preserve">the </w:t>
      </w:r>
      <w:r w:rsidRPr="001909A4">
        <w:rPr>
          <w:rFonts w:asciiTheme="majorBidi" w:hAnsiTheme="majorBidi" w:cstheme="majorBidi"/>
        </w:rPr>
        <w:t>fitted covariance’s matrices (Hooper</w:t>
      </w:r>
      <w:r w:rsidR="00B27545">
        <w:t xml:space="preserve">, </w:t>
      </w:r>
      <w:r w:rsidR="00B27545">
        <w:rPr>
          <w:rFonts w:asciiTheme="majorBidi" w:hAnsiTheme="majorBidi" w:cstheme="majorBidi"/>
        </w:rPr>
        <w:t xml:space="preserve">Coughlan </w:t>
      </w:r>
      <w:r w:rsidR="00B27545" w:rsidRPr="00B27545">
        <w:rPr>
          <w:rFonts w:asciiTheme="majorBidi" w:hAnsiTheme="majorBidi" w:cstheme="majorBidi"/>
        </w:rPr>
        <w:t xml:space="preserve">&amp; Mullen, </w:t>
      </w:r>
      <w:r w:rsidR="00B27545">
        <w:rPr>
          <w:rFonts w:asciiTheme="majorBidi" w:hAnsiTheme="majorBidi" w:cstheme="majorBidi"/>
        </w:rPr>
        <w:t xml:space="preserve">2008; </w:t>
      </w:r>
      <w:r w:rsidRPr="001909A4">
        <w:rPr>
          <w:rFonts w:asciiTheme="majorBidi" w:hAnsiTheme="majorBidi" w:cstheme="majorBidi"/>
        </w:rPr>
        <w:t xml:space="preserve">Hu </w:t>
      </w:r>
      <w:r w:rsidR="00C15A21" w:rsidRPr="001909A4">
        <w:rPr>
          <w:rFonts w:asciiTheme="majorBidi" w:hAnsiTheme="majorBidi" w:cstheme="majorBidi"/>
        </w:rPr>
        <w:t xml:space="preserve">&amp; </w:t>
      </w:r>
      <w:proofErr w:type="spellStart"/>
      <w:r w:rsidRPr="001909A4">
        <w:rPr>
          <w:rFonts w:asciiTheme="majorBidi" w:hAnsiTheme="majorBidi" w:cstheme="majorBidi"/>
        </w:rPr>
        <w:t>Bentler</w:t>
      </w:r>
      <w:proofErr w:type="spellEnd"/>
      <w:r w:rsidRPr="001909A4">
        <w:rPr>
          <w:rFonts w:asciiTheme="majorBidi" w:hAnsiTheme="majorBidi" w:cstheme="majorBidi"/>
        </w:rPr>
        <w:t>, 1999). Though theoretically,</w:t>
      </w:r>
      <w:r w:rsidR="00C15A21" w:rsidRPr="001909A4">
        <w:rPr>
          <w:rFonts w:asciiTheme="majorBidi" w:hAnsiTheme="majorBidi" w:cstheme="majorBidi"/>
        </w:rPr>
        <w:t xml:space="preserve"> the</w:t>
      </w:r>
      <w:r w:rsidRPr="001909A4">
        <w:rPr>
          <w:rFonts w:asciiTheme="majorBidi" w:hAnsiTheme="majorBidi" w:cstheme="majorBidi"/>
        </w:rPr>
        <w:t xml:space="preserve"> χ2/DF value should be non-significant (p&gt;.05), because of its </w:t>
      </w:r>
      <w:r w:rsidR="00C15A21" w:rsidRPr="001909A4">
        <w:rPr>
          <w:rFonts w:asciiTheme="majorBidi" w:hAnsiTheme="majorBidi" w:cstheme="majorBidi"/>
        </w:rPr>
        <w:t>sensitivity with respect to</w:t>
      </w:r>
      <w:r w:rsidRPr="001909A4">
        <w:rPr>
          <w:rFonts w:asciiTheme="majorBidi" w:hAnsiTheme="majorBidi" w:cstheme="majorBidi"/>
        </w:rPr>
        <w:t xml:space="preserve"> sample size</w:t>
      </w:r>
      <w:r w:rsidR="00C15A21" w:rsidRPr="001909A4">
        <w:rPr>
          <w:rFonts w:asciiTheme="majorBidi" w:hAnsiTheme="majorBidi" w:cstheme="majorBidi"/>
        </w:rPr>
        <w:t>,</w:t>
      </w:r>
      <w:r w:rsidRPr="001909A4">
        <w:rPr>
          <w:rFonts w:asciiTheme="majorBidi" w:hAnsiTheme="majorBidi" w:cstheme="majorBidi"/>
        </w:rPr>
        <w:t xml:space="preserve"> it is impossible to </w:t>
      </w:r>
      <w:r w:rsidR="00C15A21" w:rsidRPr="001909A4">
        <w:rPr>
          <w:rFonts w:asciiTheme="majorBidi" w:hAnsiTheme="majorBidi" w:cstheme="majorBidi"/>
        </w:rPr>
        <w:t xml:space="preserve">determine </w:t>
      </w:r>
      <w:r w:rsidRPr="001909A4">
        <w:rPr>
          <w:rFonts w:asciiTheme="majorBidi" w:hAnsiTheme="majorBidi" w:cstheme="majorBidi"/>
        </w:rPr>
        <w:t>significance in real world condition</w:t>
      </w:r>
      <w:r w:rsidR="00C15A21" w:rsidRPr="001909A4">
        <w:rPr>
          <w:rFonts w:asciiTheme="majorBidi" w:hAnsiTheme="majorBidi" w:cstheme="majorBidi"/>
        </w:rPr>
        <w:t>s</w:t>
      </w:r>
      <w:r w:rsidRPr="001909A4">
        <w:rPr>
          <w:rFonts w:asciiTheme="majorBidi" w:hAnsiTheme="majorBidi" w:cstheme="majorBidi"/>
        </w:rPr>
        <w:t xml:space="preserve"> with </w:t>
      </w:r>
      <w:r w:rsidR="00C15A21" w:rsidRPr="001909A4">
        <w:rPr>
          <w:rFonts w:asciiTheme="majorBidi" w:hAnsiTheme="majorBidi" w:cstheme="majorBidi"/>
        </w:rPr>
        <w:t xml:space="preserve">a </w:t>
      </w:r>
      <w:r w:rsidRPr="001909A4">
        <w:rPr>
          <w:rFonts w:asciiTheme="majorBidi" w:hAnsiTheme="majorBidi" w:cstheme="majorBidi"/>
        </w:rPr>
        <w:t>large sample size</w:t>
      </w:r>
      <w:r w:rsidR="00C15A21" w:rsidRPr="001909A4">
        <w:rPr>
          <w:rFonts w:asciiTheme="majorBidi" w:hAnsiTheme="majorBidi" w:cstheme="majorBidi"/>
        </w:rPr>
        <w:t>,</w:t>
      </w:r>
      <w:r w:rsidRPr="001909A4">
        <w:rPr>
          <w:rFonts w:asciiTheme="majorBidi" w:hAnsiTheme="majorBidi" w:cstheme="majorBidi"/>
        </w:rPr>
        <w:t xml:space="preserve"> and therefore </w:t>
      </w:r>
      <w:r w:rsidR="00C15A21" w:rsidRPr="001909A4">
        <w:rPr>
          <w:rFonts w:asciiTheme="majorBidi" w:hAnsiTheme="majorBidi" w:cstheme="majorBidi"/>
        </w:rPr>
        <w:t xml:space="preserve">its value </w:t>
      </w:r>
      <w:r w:rsidRPr="00C00D76">
        <w:rPr>
          <w:rFonts w:asciiTheme="majorBidi" w:hAnsiTheme="majorBidi" w:cstheme="majorBidi"/>
          <w:noProof/>
        </w:rPr>
        <w:t xml:space="preserve">is </w:t>
      </w:r>
      <w:r w:rsidR="00C15A21" w:rsidRPr="00C00D76">
        <w:rPr>
          <w:rFonts w:asciiTheme="majorBidi" w:hAnsiTheme="majorBidi" w:cstheme="majorBidi"/>
          <w:noProof/>
        </w:rPr>
        <w:t>therefore</w:t>
      </w:r>
      <w:r w:rsidR="00C15A21" w:rsidRPr="001909A4">
        <w:rPr>
          <w:rFonts w:asciiTheme="majorBidi" w:hAnsiTheme="majorBidi" w:cstheme="majorBidi"/>
        </w:rPr>
        <w:t xml:space="preserve"> </w:t>
      </w:r>
      <w:r w:rsidRPr="001909A4">
        <w:rPr>
          <w:rFonts w:asciiTheme="majorBidi" w:hAnsiTheme="majorBidi" w:cstheme="majorBidi"/>
        </w:rPr>
        <w:t>meaningless (Hooper et al., 2008). Still, knowing</w:t>
      </w:r>
      <w:r w:rsidR="00C15A21" w:rsidRPr="001909A4">
        <w:rPr>
          <w:rFonts w:asciiTheme="majorBidi" w:hAnsiTheme="majorBidi" w:cstheme="majorBidi"/>
        </w:rPr>
        <w:t xml:space="preserve"> the</w:t>
      </w:r>
      <w:r w:rsidRPr="001909A4">
        <w:rPr>
          <w:rFonts w:asciiTheme="majorBidi" w:hAnsiTheme="majorBidi" w:cstheme="majorBidi"/>
        </w:rPr>
        <w:t xml:space="preserve"> χ2/DF value is of importance </w:t>
      </w:r>
      <w:r w:rsidR="00C15A21" w:rsidRPr="001909A4">
        <w:rPr>
          <w:rFonts w:asciiTheme="majorBidi" w:hAnsiTheme="majorBidi" w:cstheme="majorBidi"/>
        </w:rPr>
        <w:t>for</w:t>
      </w:r>
      <w:r w:rsidRPr="001909A4">
        <w:rPr>
          <w:rFonts w:asciiTheme="majorBidi" w:hAnsiTheme="majorBidi" w:cstheme="majorBidi"/>
        </w:rPr>
        <w:t xml:space="preserve"> researchers </w:t>
      </w:r>
      <w:r w:rsidR="00C15A21" w:rsidRPr="001909A4">
        <w:rPr>
          <w:rFonts w:asciiTheme="majorBidi" w:hAnsiTheme="majorBidi" w:cstheme="majorBidi"/>
        </w:rPr>
        <w:t>assessing</w:t>
      </w:r>
      <w:r w:rsidRPr="001909A4">
        <w:rPr>
          <w:rFonts w:asciiTheme="majorBidi" w:hAnsiTheme="majorBidi" w:cstheme="majorBidi"/>
        </w:rPr>
        <w:t xml:space="preserve"> model fit. While the ideal value is &lt;2</w:t>
      </w:r>
      <w:r w:rsidR="00B27545">
        <w:rPr>
          <w:rFonts w:asciiTheme="majorBidi" w:hAnsiTheme="majorBidi" w:cstheme="majorBidi"/>
        </w:rPr>
        <w:t xml:space="preserve">, </w:t>
      </w:r>
      <w:r w:rsidRPr="001909A4">
        <w:rPr>
          <w:rFonts w:asciiTheme="majorBidi" w:hAnsiTheme="majorBidi" w:cstheme="majorBidi"/>
        </w:rPr>
        <w:t xml:space="preserve">studies have shown that values up to &lt;5 </w:t>
      </w:r>
      <w:r w:rsidR="00C15A21" w:rsidRPr="001909A4">
        <w:rPr>
          <w:rFonts w:asciiTheme="majorBidi" w:hAnsiTheme="majorBidi" w:cstheme="majorBidi"/>
        </w:rPr>
        <w:t xml:space="preserve">are </w:t>
      </w:r>
      <w:r w:rsidRPr="001909A4">
        <w:rPr>
          <w:rFonts w:asciiTheme="majorBidi" w:hAnsiTheme="majorBidi" w:cstheme="majorBidi"/>
        </w:rPr>
        <w:t>acceptable (</w:t>
      </w:r>
      <w:r w:rsidR="00B27545" w:rsidRPr="00B27545">
        <w:rPr>
          <w:rFonts w:asciiTheme="majorBidi" w:hAnsiTheme="majorBidi" w:cstheme="majorBidi"/>
        </w:rPr>
        <w:t xml:space="preserve">Wheaton, </w:t>
      </w:r>
      <w:proofErr w:type="spellStart"/>
      <w:r w:rsidR="00B27545" w:rsidRPr="00B27545">
        <w:rPr>
          <w:rFonts w:asciiTheme="majorBidi" w:hAnsiTheme="majorBidi" w:cstheme="majorBidi"/>
        </w:rPr>
        <w:t>Muthen</w:t>
      </w:r>
      <w:proofErr w:type="spellEnd"/>
      <w:r w:rsidR="00B27545" w:rsidRPr="00B27545">
        <w:rPr>
          <w:rFonts w:asciiTheme="majorBidi" w:hAnsiTheme="majorBidi" w:cstheme="majorBidi"/>
        </w:rPr>
        <w:t xml:space="preserve">, </w:t>
      </w:r>
      <w:proofErr w:type="spellStart"/>
      <w:r w:rsidR="00B27545">
        <w:rPr>
          <w:rFonts w:asciiTheme="majorBidi" w:hAnsiTheme="majorBidi" w:cstheme="majorBidi"/>
        </w:rPr>
        <w:t>Alwin</w:t>
      </w:r>
      <w:proofErr w:type="spellEnd"/>
      <w:r w:rsidR="00B27545">
        <w:rPr>
          <w:rFonts w:asciiTheme="majorBidi" w:hAnsiTheme="majorBidi" w:cstheme="majorBidi"/>
        </w:rPr>
        <w:t xml:space="preserve"> </w:t>
      </w:r>
      <w:r w:rsidR="00B27545" w:rsidRPr="00B27545">
        <w:rPr>
          <w:rFonts w:asciiTheme="majorBidi" w:hAnsiTheme="majorBidi" w:cstheme="majorBidi"/>
        </w:rPr>
        <w:t xml:space="preserve">&amp; Summers, </w:t>
      </w:r>
      <w:r w:rsidR="00B27545">
        <w:rPr>
          <w:rFonts w:asciiTheme="majorBidi" w:hAnsiTheme="majorBidi" w:cstheme="majorBidi"/>
        </w:rPr>
        <w:t>1977</w:t>
      </w:r>
      <w:r w:rsidRPr="001909A4">
        <w:rPr>
          <w:rFonts w:asciiTheme="majorBidi" w:hAnsiTheme="majorBidi" w:cstheme="majorBidi"/>
        </w:rPr>
        <w:t xml:space="preserve">). However, since the χ2 /DF </w:t>
      </w:r>
      <w:r w:rsidR="00C15A21" w:rsidRPr="001909A4">
        <w:rPr>
          <w:rFonts w:asciiTheme="majorBidi" w:hAnsiTheme="majorBidi" w:cstheme="majorBidi"/>
        </w:rPr>
        <w:t xml:space="preserve">variable </w:t>
      </w:r>
      <w:r w:rsidRPr="001909A4">
        <w:rPr>
          <w:rFonts w:asciiTheme="majorBidi" w:hAnsiTheme="majorBidi" w:cstheme="majorBidi"/>
        </w:rPr>
        <w:t>is sensitive to sample size (Byrne, 20</w:t>
      </w:r>
      <w:r w:rsidR="00B27545">
        <w:rPr>
          <w:rFonts w:asciiTheme="majorBidi" w:hAnsiTheme="majorBidi" w:cstheme="majorBidi"/>
        </w:rPr>
        <w:t>10</w:t>
      </w:r>
      <w:r w:rsidRPr="001909A4">
        <w:rPr>
          <w:rFonts w:asciiTheme="majorBidi" w:hAnsiTheme="majorBidi" w:cstheme="majorBidi"/>
        </w:rPr>
        <w:t xml:space="preserve">), other important fit indices were also </w:t>
      </w:r>
      <w:r w:rsidRPr="00C00D76">
        <w:rPr>
          <w:rFonts w:asciiTheme="majorBidi" w:hAnsiTheme="majorBidi" w:cstheme="majorBidi"/>
          <w:noProof/>
        </w:rPr>
        <w:t>utilized</w:t>
      </w:r>
      <w:r w:rsidR="00C15A21" w:rsidRPr="001909A4">
        <w:rPr>
          <w:rFonts w:asciiTheme="majorBidi" w:hAnsiTheme="majorBidi" w:cstheme="majorBidi"/>
        </w:rPr>
        <w:t xml:space="preserve"> in this study</w:t>
      </w:r>
      <w:r w:rsidRPr="001909A4">
        <w:rPr>
          <w:rFonts w:asciiTheme="majorBidi" w:hAnsiTheme="majorBidi" w:cstheme="majorBidi"/>
        </w:rPr>
        <w:t xml:space="preserve">. </w:t>
      </w:r>
    </w:p>
    <w:p w14:paraId="4A727829" w14:textId="77777777" w:rsidR="00A37A9E" w:rsidRDefault="00A37A9E" w:rsidP="00780F65">
      <w:pPr>
        <w:widowControl w:val="0"/>
        <w:autoSpaceDE w:val="0"/>
        <w:autoSpaceDN w:val="0"/>
        <w:adjustRightInd w:val="0"/>
        <w:spacing w:line="360" w:lineRule="auto"/>
        <w:jc w:val="both"/>
        <w:rPr>
          <w:rFonts w:asciiTheme="majorBidi" w:hAnsiTheme="majorBidi" w:cstheme="majorBidi"/>
        </w:rPr>
      </w:pPr>
    </w:p>
    <w:p w14:paraId="7FDE5FF6" w14:textId="77777777" w:rsidR="00A37A9E" w:rsidRDefault="00780F65" w:rsidP="00780F65">
      <w:pPr>
        <w:widowControl w:val="0"/>
        <w:autoSpaceDE w:val="0"/>
        <w:autoSpaceDN w:val="0"/>
        <w:adjustRightInd w:val="0"/>
        <w:spacing w:line="360" w:lineRule="auto"/>
        <w:jc w:val="both"/>
        <w:rPr>
          <w:rFonts w:asciiTheme="majorBidi" w:hAnsiTheme="majorBidi" w:cstheme="majorBidi"/>
        </w:rPr>
      </w:pPr>
      <w:r w:rsidRPr="001909A4">
        <w:rPr>
          <w:rFonts w:asciiTheme="majorBidi" w:hAnsiTheme="majorBidi" w:cstheme="majorBidi"/>
        </w:rPr>
        <w:t>Table 4.1 describes the different model fit indices</w:t>
      </w:r>
      <w:r w:rsidR="00C15A21" w:rsidRPr="001909A4">
        <w:rPr>
          <w:rFonts w:asciiTheme="majorBidi" w:hAnsiTheme="majorBidi" w:cstheme="majorBidi"/>
        </w:rPr>
        <w:t xml:space="preserve"> that were used to evaluate the measurement model, including the </w:t>
      </w:r>
      <w:r w:rsidRPr="001909A4">
        <w:rPr>
          <w:rFonts w:asciiTheme="majorBidi" w:hAnsiTheme="majorBidi" w:cstheme="majorBidi"/>
        </w:rPr>
        <w:t>CFI</w:t>
      </w:r>
      <w:r w:rsidR="00C15A21" w:rsidRPr="001909A4">
        <w:rPr>
          <w:rFonts w:asciiTheme="majorBidi" w:hAnsiTheme="majorBidi" w:cstheme="majorBidi"/>
        </w:rPr>
        <w:t>,</w:t>
      </w:r>
      <w:r w:rsidRPr="001909A4">
        <w:rPr>
          <w:rFonts w:asciiTheme="majorBidi" w:hAnsiTheme="majorBidi" w:cstheme="majorBidi"/>
        </w:rPr>
        <w:t xml:space="preserve"> GFI</w:t>
      </w:r>
      <w:r w:rsidR="00C15A21" w:rsidRPr="001909A4">
        <w:rPr>
          <w:rFonts w:asciiTheme="majorBidi" w:hAnsiTheme="majorBidi" w:cstheme="majorBidi"/>
        </w:rPr>
        <w:t>,</w:t>
      </w:r>
      <w:r w:rsidRPr="001909A4">
        <w:rPr>
          <w:rFonts w:asciiTheme="majorBidi" w:hAnsiTheme="majorBidi" w:cstheme="majorBidi"/>
        </w:rPr>
        <w:t xml:space="preserve"> AGFI</w:t>
      </w:r>
      <w:r w:rsidR="00C15A21" w:rsidRPr="001909A4">
        <w:rPr>
          <w:rFonts w:asciiTheme="majorBidi" w:hAnsiTheme="majorBidi" w:cstheme="majorBidi"/>
        </w:rPr>
        <w:t>,</w:t>
      </w:r>
      <w:r w:rsidRPr="001909A4">
        <w:rPr>
          <w:rFonts w:asciiTheme="majorBidi" w:hAnsiTheme="majorBidi" w:cstheme="majorBidi"/>
        </w:rPr>
        <w:t xml:space="preserve"> and RMSEA. </w:t>
      </w:r>
      <w:r w:rsidR="00C15A21" w:rsidRPr="001909A4">
        <w:rPr>
          <w:rFonts w:asciiTheme="majorBidi" w:hAnsiTheme="majorBidi" w:cstheme="majorBidi"/>
        </w:rPr>
        <w:t>The CFI is</w:t>
      </w:r>
      <w:r w:rsidRPr="001909A4">
        <w:rPr>
          <w:rFonts w:asciiTheme="majorBidi" w:hAnsiTheme="majorBidi" w:cstheme="majorBidi"/>
        </w:rPr>
        <w:t xml:space="preserve"> usually considered as one of the most preferred ind</w:t>
      </w:r>
      <w:r w:rsidR="00C15A21" w:rsidRPr="001909A4">
        <w:rPr>
          <w:rFonts w:asciiTheme="majorBidi" w:hAnsiTheme="majorBidi" w:cstheme="majorBidi"/>
        </w:rPr>
        <w:t>ices</w:t>
      </w:r>
      <w:r w:rsidRPr="001909A4">
        <w:rPr>
          <w:rFonts w:asciiTheme="majorBidi" w:hAnsiTheme="majorBidi" w:cstheme="majorBidi"/>
        </w:rPr>
        <w:t xml:space="preserve"> for model fit (</w:t>
      </w:r>
      <w:proofErr w:type="spellStart"/>
      <w:r w:rsidRPr="001909A4">
        <w:rPr>
          <w:rFonts w:asciiTheme="majorBidi" w:hAnsiTheme="majorBidi" w:cstheme="majorBidi"/>
        </w:rPr>
        <w:t>Bentler</w:t>
      </w:r>
      <w:proofErr w:type="spellEnd"/>
      <w:r w:rsidRPr="001909A4">
        <w:rPr>
          <w:rFonts w:asciiTheme="majorBidi" w:hAnsiTheme="majorBidi" w:cstheme="majorBidi"/>
        </w:rPr>
        <w:t xml:space="preserve"> 1990; Byrne 20</w:t>
      </w:r>
      <w:r w:rsidR="00B27545">
        <w:rPr>
          <w:rFonts w:asciiTheme="majorBidi" w:hAnsiTheme="majorBidi" w:cstheme="majorBidi"/>
        </w:rPr>
        <w:t>10</w:t>
      </w:r>
      <w:r w:rsidRPr="001909A4">
        <w:rPr>
          <w:rFonts w:asciiTheme="majorBidi" w:hAnsiTheme="majorBidi" w:cstheme="majorBidi"/>
        </w:rPr>
        <w:t xml:space="preserve">). </w:t>
      </w:r>
    </w:p>
    <w:p w14:paraId="4E790323" w14:textId="77777777" w:rsidR="00A37A9E" w:rsidRDefault="00A37A9E" w:rsidP="00780F65">
      <w:pPr>
        <w:widowControl w:val="0"/>
        <w:autoSpaceDE w:val="0"/>
        <w:autoSpaceDN w:val="0"/>
        <w:adjustRightInd w:val="0"/>
        <w:spacing w:line="360" w:lineRule="auto"/>
        <w:jc w:val="both"/>
        <w:rPr>
          <w:rFonts w:asciiTheme="majorBidi" w:hAnsiTheme="majorBidi" w:cstheme="majorBidi"/>
        </w:rPr>
      </w:pPr>
    </w:p>
    <w:p w14:paraId="0F068FCD" w14:textId="77777777" w:rsidR="00A37A9E" w:rsidRDefault="00780F65" w:rsidP="00780F65">
      <w:pPr>
        <w:widowControl w:val="0"/>
        <w:autoSpaceDE w:val="0"/>
        <w:autoSpaceDN w:val="0"/>
        <w:adjustRightInd w:val="0"/>
        <w:spacing w:line="360" w:lineRule="auto"/>
        <w:jc w:val="both"/>
        <w:rPr>
          <w:rFonts w:asciiTheme="majorBidi" w:hAnsiTheme="majorBidi" w:cstheme="majorBidi"/>
        </w:rPr>
      </w:pPr>
      <w:r w:rsidRPr="001909A4">
        <w:rPr>
          <w:rFonts w:asciiTheme="majorBidi" w:hAnsiTheme="majorBidi" w:cstheme="majorBidi"/>
        </w:rPr>
        <w:t xml:space="preserve">The CFI </w:t>
      </w:r>
      <w:r w:rsidR="00C15A21" w:rsidRPr="001909A4">
        <w:rPr>
          <w:rFonts w:asciiTheme="majorBidi" w:hAnsiTheme="majorBidi" w:cstheme="majorBidi"/>
        </w:rPr>
        <w:t>variable</w:t>
      </w:r>
      <w:r w:rsidRPr="001909A4">
        <w:rPr>
          <w:rFonts w:asciiTheme="majorBidi" w:hAnsiTheme="majorBidi" w:cstheme="majorBidi"/>
        </w:rPr>
        <w:t xml:space="preserve">, which also takes into account the sample size, assumes that all </w:t>
      </w:r>
      <w:r w:rsidR="00C15A21" w:rsidRPr="001909A4">
        <w:rPr>
          <w:rFonts w:asciiTheme="majorBidi" w:hAnsiTheme="majorBidi" w:cstheme="majorBidi"/>
        </w:rPr>
        <w:t xml:space="preserve">of </w:t>
      </w:r>
      <w:r w:rsidRPr="001909A4">
        <w:rPr>
          <w:rFonts w:asciiTheme="majorBidi" w:hAnsiTheme="majorBidi" w:cstheme="majorBidi"/>
        </w:rPr>
        <w:t xml:space="preserve">the latent variables are uncorrelated (null model) and compares the sample covariance matrix with the null model (Hooper et al., 2008). </w:t>
      </w:r>
    </w:p>
    <w:p w14:paraId="00AEB7E1" w14:textId="77777777" w:rsidR="00A37A9E" w:rsidRDefault="00A37A9E" w:rsidP="00780F65">
      <w:pPr>
        <w:widowControl w:val="0"/>
        <w:autoSpaceDE w:val="0"/>
        <w:autoSpaceDN w:val="0"/>
        <w:adjustRightInd w:val="0"/>
        <w:spacing w:line="360" w:lineRule="auto"/>
        <w:jc w:val="both"/>
        <w:rPr>
          <w:rFonts w:asciiTheme="majorBidi" w:hAnsiTheme="majorBidi" w:cstheme="majorBidi"/>
        </w:rPr>
      </w:pPr>
    </w:p>
    <w:p w14:paraId="71874C2F" w14:textId="5DCBD4DF" w:rsidR="00A37A9E" w:rsidRDefault="00780F65" w:rsidP="00780F65">
      <w:pPr>
        <w:widowControl w:val="0"/>
        <w:autoSpaceDE w:val="0"/>
        <w:autoSpaceDN w:val="0"/>
        <w:adjustRightInd w:val="0"/>
        <w:spacing w:line="360" w:lineRule="auto"/>
        <w:jc w:val="both"/>
        <w:rPr>
          <w:rFonts w:asciiTheme="majorBidi" w:hAnsiTheme="majorBidi" w:cstheme="majorBidi"/>
        </w:rPr>
      </w:pPr>
      <w:r w:rsidRPr="001909A4">
        <w:rPr>
          <w:rFonts w:asciiTheme="majorBidi" w:hAnsiTheme="majorBidi" w:cstheme="majorBidi"/>
        </w:rPr>
        <w:t xml:space="preserve">The </w:t>
      </w:r>
      <w:r w:rsidR="00C15A21" w:rsidRPr="001909A4">
        <w:rPr>
          <w:rFonts w:asciiTheme="majorBidi" w:hAnsiTheme="majorBidi" w:cstheme="majorBidi"/>
        </w:rPr>
        <w:t>goodness of fit</w:t>
      </w:r>
      <w:r w:rsidRPr="001909A4">
        <w:rPr>
          <w:rFonts w:asciiTheme="majorBidi" w:hAnsiTheme="majorBidi" w:cstheme="majorBidi"/>
        </w:rPr>
        <w:t xml:space="preserve"> statistic (GFI) calculates the proportion of variance that is accounted for by the estimated population </w:t>
      </w:r>
      <w:r w:rsidRPr="00C00D76">
        <w:rPr>
          <w:rFonts w:asciiTheme="majorBidi" w:hAnsiTheme="majorBidi" w:cstheme="majorBidi"/>
          <w:noProof/>
        </w:rPr>
        <w:t>covariance</w:t>
      </w:r>
      <w:r w:rsidRPr="001909A4">
        <w:rPr>
          <w:rFonts w:asciiTheme="majorBidi" w:hAnsiTheme="majorBidi" w:cstheme="majorBidi"/>
        </w:rPr>
        <w:t xml:space="preserve"> and shows how closely the model comes to replicating the observed covariance matrix (Hooper et al., 2008; Diamantopoulos </w:t>
      </w:r>
      <w:r w:rsidR="00C15A21" w:rsidRPr="001909A4">
        <w:rPr>
          <w:rFonts w:asciiTheme="majorBidi" w:hAnsiTheme="majorBidi" w:cstheme="majorBidi"/>
        </w:rPr>
        <w:t xml:space="preserve">&amp; </w:t>
      </w:r>
      <w:proofErr w:type="spellStart"/>
      <w:r w:rsidRPr="001909A4">
        <w:rPr>
          <w:rFonts w:asciiTheme="majorBidi" w:hAnsiTheme="majorBidi" w:cstheme="majorBidi"/>
        </w:rPr>
        <w:t>Siguaw</w:t>
      </w:r>
      <w:proofErr w:type="spellEnd"/>
      <w:r w:rsidRPr="001909A4">
        <w:rPr>
          <w:rFonts w:asciiTheme="majorBidi" w:hAnsiTheme="majorBidi" w:cstheme="majorBidi"/>
        </w:rPr>
        <w:t xml:space="preserve">, 2000). </w:t>
      </w:r>
      <w:r w:rsidR="00C15A21" w:rsidRPr="001909A4">
        <w:rPr>
          <w:rFonts w:asciiTheme="majorBidi" w:hAnsiTheme="majorBidi" w:cstheme="majorBidi"/>
        </w:rPr>
        <w:t>Its value</w:t>
      </w:r>
      <w:r w:rsidRPr="001909A4">
        <w:rPr>
          <w:rFonts w:asciiTheme="majorBidi" w:hAnsiTheme="majorBidi" w:cstheme="majorBidi"/>
        </w:rPr>
        <w:t xml:space="preserve"> ranges from 0 to 1, with </w:t>
      </w:r>
      <w:r w:rsidR="00C15A21" w:rsidRPr="001909A4">
        <w:rPr>
          <w:rFonts w:asciiTheme="majorBidi" w:hAnsiTheme="majorBidi" w:cstheme="majorBidi"/>
        </w:rPr>
        <w:t xml:space="preserve">0 </w:t>
      </w:r>
      <w:r w:rsidRPr="001909A4">
        <w:rPr>
          <w:rFonts w:asciiTheme="majorBidi" w:hAnsiTheme="majorBidi" w:cstheme="majorBidi"/>
        </w:rPr>
        <w:t xml:space="preserve">indicating no fit and </w:t>
      </w:r>
      <w:r w:rsidR="00C15A21" w:rsidRPr="001909A4">
        <w:rPr>
          <w:rFonts w:asciiTheme="majorBidi" w:hAnsiTheme="majorBidi" w:cstheme="majorBidi"/>
        </w:rPr>
        <w:t xml:space="preserve">1 </w:t>
      </w:r>
      <w:r w:rsidRPr="001909A4">
        <w:rPr>
          <w:rFonts w:asciiTheme="majorBidi" w:hAnsiTheme="majorBidi" w:cstheme="majorBidi"/>
        </w:rPr>
        <w:t xml:space="preserve">indicating </w:t>
      </w:r>
      <w:r w:rsidR="00C15A21" w:rsidRPr="001909A4">
        <w:rPr>
          <w:rFonts w:asciiTheme="majorBidi" w:hAnsiTheme="majorBidi" w:cstheme="majorBidi"/>
        </w:rPr>
        <w:t xml:space="preserve">a </w:t>
      </w:r>
      <w:r w:rsidRPr="001909A4">
        <w:rPr>
          <w:rFonts w:asciiTheme="majorBidi" w:hAnsiTheme="majorBidi" w:cstheme="majorBidi"/>
        </w:rPr>
        <w:t xml:space="preserve">perfect fit. </w:t>
      </w:r>
    </w:p>
    <w:p w14:paraId="613A97A8" w14:textId="77777777" w:rsidR="00A37A9E" w:rsidRDefault="00A37A9E" w:rsidP="00780F65">
      <w:pPr>
        <w:widowControl w:val="0"/>
        <w:autoSpaceDE w:val="0"/>
        <w:autoSpaceDN w:val="0"/>
        <w:adjustRightInd w:val="0"/>
        <w:spacing w:line="360" w:lineRule="auto"/>
        <w:jc w:val="both"/>
        <w:rPr>
          <w:rFonts w:asciiTheme="majorBidi" w:hAnsiTheme="majorBidi" w:cstheme="majorBidi"/>
        </w:rPr>
      </w:pPr>
    </w:p>
    <w:p w14:paraId="182BBAC1" w14:textId="788759B3" w:rsidR="00A37A9E" w:rsidRDefault="00780F65" w:rsidP="00780F65">
      <w:pPr>
        <w:widowControl w:val="0"/>
        <w:autoSpaceDE w:val="0"/>
        <w:autoSpaceDN w:val="0"/>
        <w:adjustRightInd w:val="0"/>
        <w:spacing w:line="360" w:lineRule="auto"/>
        <w:jc w:val="both"/>
        <w:rPr>
          <w:rFonts w:asciiTheme="majorBidi" w:hAnsiTheme="majorBidi" w:cstheme="majorBidi"/>
        </w:rPr>
      </w:pPr>
      <w:r w:rsidRPr="001909A4">
        <w:rPr>
          <w:rFonts w:asciiTheme="majorBidi" w:hAnsiTheme="majorBidi" w:cstheme="majorBidi"/>
        </w:rPr>
        <w:t xml:space="preserve">Adjusted </w:t>
      </w:r>
      <w:r w:rsidR="00C15A21" w:rsidRPr="001909A4">
        <w:rPr>
          <w:rFonts w:asciiTheme="majorBidi" w:hAnsiTheme="majorBidi" w:cstheme="majorBidi"/>
        </w:rPr>
        <w:t>goodness of fit also</w:t>
      </w:r>
      <w:r w:rsidRPr="001909A4">
        <w:rPr>
          <w:rFonts w:asciiTheme="majorBidi" w:hAnsiTheme="majorBidi" w:cstheme="majorBidi"/>
        </w:rPr>
        <w:t xml:space="preserve"> ranges from 0 to </w:t>
      </w:r>
      <w:r w:rsidRPr="00C00D76">
        <w:rPr>
          <w:rFonts w:asciiTheme="majorBidi" w:hAnsiTheme="majorBidi" w:cstheme="majorBidi"/>
          <w:noProof/>
        </w:rPr>
        <w:t>1</w:t>
      </w:r>
      <w:r w:rsidRPr="001909A4">
        <w:rPr>
          <w:rFonts w:asciiTheme="majorBidi" w:hAnsiTheme="majorBidi" w:cstheme="majorBidi"/>
        </w:rPr>
        <w:t xml:space="preserve"> </w:t>
      </w:r>
      <w:r w:rsidR="00C15A21" w:rsidRPr="001909A4">
        <w:rPr>
          <w:rFonts w:asciiTheme="majorBidi" w:hAnsiTheme="majorBidi" w:cstheme="majorBidi"/>
        </w:rPr>
        <w:t>but adapts the</w:t>
      </w:r>
      <w:r w:rsidRPr="001909A4">
        <w:rPr>
          <w:rFonts w:asciiTheme="majorBidi" w:hAnsiTheme="majorBidi" w:cstheme="majorBidi"/>
        </w:rPr>
        <w:t xml:space="preserve"> GFI</w:t>
      </w:r>
      <w:r w:rsidR="00C15A21" w:rsidRPr="001909A4">
        <w:rPr>
          <w:rFonts w:asciiTheme="majorBidi" w:hAnsiTheme="majorBidi" w:cstheme="majorBidi"/>
        </w:rPr>
        <w:t xml:space="preserve"> </w:t>
      </w:r>
      <w:r w:rsidRPr="001909A4">
        <w:rPr>
          <w:rFonts w:asciiTheme="majorBidi" w:hAnsiTheme="majorBidi" w:cstheme="majorBidi"/>
        </w:rPr>
        <w:t xml:space="preserve">based upon degrees of </w:t>
      </w:r>
      <w:r w:rsidRPr="001909A4">
        <w:rPr>
          <w:rFonts w:asciiTheme="majorBidi" w:hAnsiTheme="majorBidi" w:cstheme="majorBidi"/>
        </w:rPr>
        <w:lastRenderedPageBreak/>
        <w:t>freedom</w:t>
      </w:r>
      <w:r w:rsidR="00C15A21" w:rsidRPr="001909A4">
        <w:rPr>
          <w:rFonts w:asciiTheme="majorBidi" w:hAnsiTheme="majorBidi" w:cstheme="majorBidi"/>
        </w:rPr>
        <w:t xml:space="preserve"> and</w:t>
      </w:r>
      <w:r w:rsidRPr="001909A4">
        <w:rPr>
          <w:rFonts w:asciiTheme="majorBidi" w:hAnsiTheme="majorBidi" w:cstheme="majorBidi"/>
        </w:rPr>
        <w:t xml:space="preserve"> model complexity (like </w:t>
      </w:r>
      <w:r w:rsidR="00C15A21" w:rsidRPr="001909A4">
        <w:rPr>
          <w:rFonts w:asciiTheme="majorBidi" w:hAnsiTheme="majorBidi" w:cstheme="majorBidi"/>
        </w:rPr>
        <w:t xml:space="preserve">the </w:t>
      </w:r>
      <w:r w:rsidRPr="001909A4">
        <w:rPr>
          <w:rFonts w:asciiTheme="majorBidi" w:hAnsiTheme="majorBidi" w:cstheme="majorBidi"/>
        </w:rPr>
        <w:t xml:space="preserve">adjusted multiple r-squared) (Hooper et al., 2008; </w:t>
      </w:r>
      <w:proofErr w:type="spellStart"/>
      <w:r w:rsidRPr="001909A4">
        <w:rPr>
          <w:rFonts w:asciiTheme="majorBidi" w:hAnsiTheme="majorBidi" w:cstheme="majorBidi"/>
        </w:rPr>
        <w:t>Tabachnick</w:t>
      </w:r>
      <w:proofErr w:type="spellEnd"/>
      <w:r w:rsidRPr="001909A4">
        <w:rPr>
          <w:rFonts w:asciiTheme="majorBidi" w:hAnsiTheme="majorBidi" w:cstheme="majorBidi"/>
        </w:rPr>
        <w:t xml:space="preserve"> </w:t>
      </w:r>
      <w:r w:rsidR="00C15A21" w:rsidRPr="001909A4">
        <w:rPr>
          <w:rFonts w:asciiTheme="majorBidi" w:hAnsiTheme="majorBidi" w:cstheme="majorBidi"/>
        </w:rPr>
        <w:t xml:space="preserve">&amp; </w:t>
      </w:r>
      <w:proofErr w:type="spellStart"/>
      <w:r w:rsidRPr="001909A4">
        <w:rPr>
          <w:rFonts w:asciiTheme="majorBidi" w:hAnsiTheme="majorBidi" w:cstheme="majorBidi"/>
        </w:rPr>
        <w:t>Fidell</w:t>
      </w:r>
      <w:proofErr w:type="spellEnd"/>
      <w:r w:rsidRPr="001909A4">
        <w:rPr>
          <w:rFonts w:asciiTheme="majorBidi" w:hAnsiTheme="majorBidi" w:cstheme="majorBidi"/>
        </w:rPr>
        <w:t xml:space="preserve">, 2007). </w:t>
      </w:r>
    </w:p>
    <w:p w14:paraId="448F4CE8" w14:textId="77777777" w:rsidR="00A37A9E" w:rsidRDefault="00A37A9E" w:rsidP="00780F65">
      <w:pPr>
        <w:widowControl w:val="0"/>
        <w:autoSpaceDE w:val="0"/>
        <w:autoSpaceDN w:val="0"/>
        <w:adjustRightInd w:val="0"/>
        <w:spacing w:line="360" w:lineRule="auto"/>
        <w:jc w:val="both"/>
        <w:rPr>
          <w:rFonts w:asciiTheme="majorBidi" w:hAnsiTheme="majorBidi" w:cstheme="majorBidi"/>
        </w:rPr>
      </w:pPr>
    </w:p>
    <w:p w14:paraId="14B575A4" w14:textId="4AC361E4" w:rsidR="00780F65" w:rsidRPr="001909A4" w:rsidRDefault="00780F65" w:rsidP="00780F65">
      <w:pPr>
        <w:widowControl w:val="0"/>
        <w:autoSpaceDE w:val="0"/>
        <w:autoSpaceDN w:val="0"/>
        <w:adjustRightInd w:val="0"/>
        <w:spacing w:line="360" w:lineRule="auto"/>
        <w:jc w:val="both"/>
        <w:rPr>
          <w:rFonts w:asciiTheme="majorBidi" w:hAnsiTheme="majorBidi" w:cstheme="majorBidi"/>
        </w:rPr>
      </w:pPr>
      <w:r w:rsidRPr="001909A4">
        <w:rPr>
          <w:rFonts w:asciiTheme="majorBidi" w:hAnsiTheme="majorBidi" w:cstheme="majorBidi"/>
        </w:rPr>
        <w:t xml:space="preserve">The </w:t>
      </w:r>
      <w:r w:rsidR="00C15A21" w:rsidRPr="001909A4">
        <w:rPr>
          <w:rFonts w:asciiTheme="majorBidi" w:hAnsiTheme="majorBidi" w:cstheme="majorBidi"/>
        </w:rPr>
        <w:t>r</w:t>
      </w:r>
      <w:r w:rsidRPr="001909A4">
        <w:rPr>
          <w:rFonts w:asciiTheme="majorBidi" w:hAnsiTheme="majorBidi" w:cstheme="majorBidi"/>
        </w:rPr>
        <w:t xml:space="preserve">oot </w:t>
      </w:r>
      <w:r w:rsidR="00C15A21" w:rsidRPr="001909A4">
        <w:rPr>
          <w:rFonts w:asciiTheme="majorBidi" w:hAnsiTheme="majorBidi" w:cstheme="majorBidi"/>
        </w:rPr>
        <w:t>m</w:t>
      </w:r>
      <w:r w:rsidRPr="001909A4">
        <w:rPr>
          <w:rFonts w:asciiTheme="majorBidi" w:hAnsiTheme="majorBidi" w:cstheme="majorBidi"/>
        </w:rPr>
        <w:t xml:space="preserve">ean </w:t>
      </w:r>
      <w:r w:rsidR="00C15A21" w:rsidRPr="001909A4">
        <w:rPr>
          <w:rFonts w:asciiTheme="majorBidi" w:hAnsiTheme="majorBidi" w:cstheme="majorBidi"/>
        </w:rPr>
        <w:t>s</w:t>
      </w:r>
      <w:r w:rsidRPr="001909A4">
        <w:rPr>
          <w:rFonts w:asciiTheme="majorBidi" w:hAnsiTheme="majorBidi" w:cstheme="majorBidi"/>
        </w:rPr>
        <w:t xml:space="preserve">quare </w:t>
      </w:r>
      <w:r w:rsidR="00C15A21" w:rsidRPr="001909A4">
        <w:rPr>
          <w:rFonts w:asciiTheme="majorBidi" w:hAnsiTheme="majorBidi" w:cstheme="majorBidi"/>
        </w:rPr>
        <w:t>e</w:t>
      </w:r>
      <w:r w:rsidRPr="001909A4">
        <w:rPr>
          <w:rFonts w:asciiTheme="majorBidi" w:hAnsiTheme="majorBidi" w:cstheme="majorBidi"/>
        </w:rPr>
        <w:t xml:space="preserve">rror of </w:t>
      </w:r>
      <w:r w:rsidR="00C15A21" w:rsidRPr="001909A4">
        <w:rPr>
          <w:rFonts w:asciiTheme="majorBidi" w:hAnsiTheme="majorBidi" w:cstheme="majorBidi"/>
        </w:rPr>
        <w:t>a</w:t>
      </w:r>
      <w:r w:rsidRPr="001909A4">
        <w:rPr>
          <w:rFonts w:asciiTheme="majorBidi" w:hAnsiTheme="majorBidi" w:cstheme="majorBidi"/>
        </w:rPr>
        <w:t xml:space="preserve">pproximation, regarded as one of the most informative fit indices (Diamantopoulos </w:t>
      </w:r>
      <w:r w:rsidR="00C15A21" w:rsidRPr="001909A4">
        <w:rPr>
          <w:rFonts w:asciiTheme="majorBidi" w:hAnsiTheme="majorBidi" w:cstheme="majorBidi"/>
        </w:rPr>
        <w:t xml:space="preserve">&amp; </w:t>
      </w:r>
      <w:proofErr w:type="spellStart"/>
      <w:r w:rsidRPr="001909A4">
        <w:rPr>
          <w:rFonts w:asciiTheme="majorBidi" w:hAnsiTheme="majorBidi" w:cstheme="majorBidi"/>
        </w:rPr>
        <w:t>Siguaw</w:t>
      </w:r>
      <w:proofErr w:type="spellEnd"/>
      <w:r w:rsidRPr="001909A4">
        <w:rPr>
          <w:rFonts w:asciiTheme="majorBidi" w:hAnsiTheme="majorBidi" w:cstheme="majorBidi"/>
        </w:rPr>
        <w:t>, 2000) calculates the size of the standardized residual correlations and shows how well the model, with unknown but optimally chosen parameter estimates</w:t>
      </w:r>
      <w:r w:rsidR="00C15A21" w:rsidRPr="001909A4">
        <w:rPr>
          <w:rFonts w:asciiTheme="majorBidi" w:hAnsiTheme="majorBidi" w:cstheme="majorBidi"/>
        </w:rPr>
        <w:t>,</w:t>
      </w:r>
      <w:r w:rsidRPr="001909A4">
        <w:rPr>
          <w:rFonts w:asciiTheme="majorBidi" w:hAnsiTheme="majorBidi" w:cstheme="majorBidi"/>
        </w:rPr>
        <w:t xml:space="preserve"> would fit the population</w:t>
      </w:r>
      <w:r w:rsidR="00C15A21" w:rsidRPr="001909A4">
        <w:rPr>
          <w:rFonts w:asciiTheme="majorBidi" w:hAnsiTheme="majorBidi" w:cstheme="majorBidi"/>
        </w:rPr>
        <w:t>’</w:t>
      </w:r>
      <w:r w:rsidRPr="001909A4">
        <w:rPr>
          <w:rFonts w:asciiTheme="majorBidi" w:hAnsiTheme="majorBidi" w:cstheme="majorBidi"/>
        </w:rPr>
        <w:t xml:space="preserve">s covariance matrix (Hooper et al., 2008; Byrne, 1998). </w:t>
      </w:r>
    </w:p>
    <w:p w14:paraId="2021EDBD" w14:textId="77777777" w:rsidR="00A37A9E" w:rsidRDefault="00A37A9E" w:rsidP="00780F65">
      <w:pPr>
        <w:widowControl w:val="0"/>
        <w:autoSpaceDE w:val="0"/>
        <w:autoSpaceDN w:val="0"/>
        <w:adjustRightInd w:val="0"/>
        <w:spacing w:line="360" w:lineRule="auto"/>
        <w:jc w:val="both"/>
        <w:rPr>
          <w:rFonts w:asciiTheme="majorBidi" w:hAnsiTheme="majorBidi" w:cstheme="majorBidi"/>
          <w:b/>
        </w:rPr>
      </w:pPr>
    </w:p>
    <w:p w14:paraId="7B5E7EDB" w14:textId="3959DB56" w:rsidR="00780F65" w:rsidRPr="001909A4" w:rsidRDefault="00780F65" w:rsidP="00780F65">
      <w:pPr>
        <w:widowControl w:val="0"/>
        <w:autoSpaceDE w:val="0"/>
        <w:autoSpaceDN w:val="0"/>
        <w:adjustRightInd w:val="0"/>
        <w:spacing w:line="360" w:lineRule="auto"/>
        <w:jc w:val="both"/>
        <w:rPr>
          <w:rFonts w:asciiTheme="majorBidi" w:hAnsiTheme="majorBidi" w:cstheme="majorBidi"/>
        </w:rPr>
      </w:pPr>
      <w:r w:rsidRPr="001909A4">
        <w:rPr>
          <w:rFonts w:asciiTheme="majorBidi" w:hAnsiTheme="majorBidi" w:cstheme="majorBidi"/>
          <w:b/>
        </w:rPr>
        <w:t>Table 4.1</w:t>
      </w:r>
      <w:r w:rsidR="002C34B7" w:rsidRPr="001909A4">
        <w:rPr>
          <w:rFonts w:asciiTheme="majorBidi" w:hAnsiTheme="majorBidi" w:cstheme="majorBidi"/>
          <w:b/>
        </w:rPr>
        <w:t>:</w:t>
      </w:r>
      <w:r w:rsidRPr="001909A4">
        <w:rPr>
          <w:rFonts w:asciiTheme="majorBidi" w:hAnsiTheme="majorBidi" w:cstheme="majorBidi"/>
        </w:rPr>
        <w:t xml:space="preserve"> Model fit indices </w:t>
      </w:r>
    </w:p>
    <w:tbl>
      <w:tblPr>
        <w:tblStyle w:val="TableGrid3"/>
        <w:tblW w:w="9386" w:type="dxa"/>
        <w:tblLook w:val="04A0" w:firstRow="1" w:lastRow="0" w:firstColumn="1" w:lastColumn="0" w:noHBand="0" w:noVBand="1"/>
      </w:tblPr>
      <w:tblGrid>
        <w:gridCol w:w="1271"/>
        <w:gridCol w:w="2693"/>
        <w:gridCol w:w="2410"/>
        <w:gridCol w:w="3012"/>
      </w:tblGrid>
      <w:tr w:rsidR="00780F65" w:rsidRPr="001909A4" w14:paraId="19E44C56" w14:textId="77777777" w:rsidTr="00D20921">
        <w:trPr>
          <w:trHeight w:val="289"/>
        </w:trPr>
        <w:tc>
          <w:tcPr>
            <w:tcW w:w="1271" w:type="dxa"/>
            <w:shd w:val="clear" w:color="auto" w:fill="auto"/>
            <w:vAlign w:val="center"/>
          </w:tcPr>
          <w:p w14:paraId="73359E5A" w14:textId="5E1B2C38" w:rsidR="00780F65" w:rsidRPr="00A37A9E" w:rsidRDefault="00780F65" w:rsidP="00A37A9E">
            <w:pPr>
              <w:widowControl w:val="0"/>
              <w:autoSpaceDE w:val="0"/>
              <w:autoSpaceDN w:val="0"/>
              <w:adjustRightInd w:val="0"/>
              <w:spacing w:line="360" w:lineRule="auto"/>
              <w:rPr>
                <w:rFonts w:asciiTheme="majorBidi" w:hAnsiTheme="majorBidi" w:cstheme="majorBidi"/>
                <w:b/>
                <w:sz w:val="22"/>
                <w:szCs w:val="22"/>
              </w:rPr>
            </w:pPr>
            <w:r w:rsidRPr="00A37A9E">
              <w:rPr>
                <w:rFonts w:asciiTheme="majorBidi" w:hAnsiTheme="majorBidi" w:cstheme="majorBidi"/>
                <w:b/>
                <w:sz w:val="22"/>
                <w:szCs w:val="22"/>
              </w:rPr>
              <w:t xml:space="preserve">Fit </w:t>
            </w:r>
            <w:r w:rsidR="00C15A21" w:rsidRPr="00A37A9E">
              <w:rPr>
                <w:rFonts w:asciiTheme="majorBidi" w:hAnsiTheme="majorBidi" w:cstheme="majorBidi"/>
                <w:b/>
                <w:sz w:val="22"/>
                <w:szCs w:val="22"/>
              </w:rPr>
              <w:t>i</w:t>
            </w:r>
            <w:r w:rsidRPr="00A37A9E">
              <w:rPr>
                <w:rFonts w:asciiTheme="majorBidi" w:hAnsiTheme="majorBidi" w:cstheme="majorBidi"/>
                <w:b/>
                <w:sz w:val="22"/>
                <w:szCs w:val="22"/>
              </w:rPr>
              <w:t>ndex</w:t>
            </w:r>
          </w:p>
        </w:tc>
        <w:tc>
          <w:tcPr>
            <w:tcW w:w="2693" w:type="dxa"/>
            <w:vAlign w:val="center"/>
          </w:tcPr>
          <w:p w14:paraId="6B08DA34" w14:textId="77777777" w:rsidR="00780F65" w:rsidRPr="00A37A9E" w:rsidRDefault="00780F65" w:rsidP="00A37A9E">
            <w:pPr>
              <w:widowControl w:val="0"/>
              <w:autoSpaceDE w:val="0"/>
              <w:autoSpaceDN w:val="0"/>
              <w:adjustRightInd w:val="0"/>
              <w:spacing w:line="360" w:lineRule="auto"/>
              <w:rPr>
                <w:rFonts w:asciiTheme="majorBidi" w:hAnsiTheme="majorBidi" w:cstheme="majorBidi"/>
                <w:b/>
                <w:sz w:val="22"/>
                <w:szCs w:val="22"/>
              </w:rPr>
            </w:pPr>
            <w:r w:rsidRPr="00A37A9E">
              <w:rPr>
                <w:rFonts w:asciiTheme="majorBidi" w:hAnsiTheme="majorBidi" w:cstheme="majorBidi"/>
                <w:b/>
                <w:sz w:val="22"/>
                <w:szCs w:val="22"/>
              </w:rPr>
              <w:t>Range</w:t>
            </w:r>
          </w:p>
        </w:tc>
        <w:tc>
          <w:tcPr>
            <w:tcW w:w="2410" w:type="dxa"/>
            <w:shd w:val="clear" w:color="auto" w:fill="auto"/>
            <w:vAlign w:val="center"/>
          </w:tcPr>
          <w:p w14:paraId="4DA7F24E" w14:textId="77777777" w:rsidR="00780F65" w:rsidRPr="00A37A9E" w:rsidRDefault="00780F65" w:rsidP="00A37A9E">
            <w:pPr>
              <w:widowControl w:val="0"/>
              <w:autoSpaceDE w:val="0"/>
              <w:autoSpaceDN w:val="0"/>
              <w:adjustRightInd w:val="0"/>
              <w:spacing w:line="360" w:lineRule="auto"/>
              <w:rPr>
                <w:rFonts w:asciiTheme="majorBidi" w:hAnsiTheme="majorBidi" w:cstheme="majorBidi"/>
                <w:b/>
                <w:sz w:val="22"/>
                <w:szCs w:val="22"/>
              </w:rPr>
            </w:pPr>
            <w:r w:rsidRPr="00A37A9E">
              <w:rPr>
                <w:rFonts w:asciiTheme="majorBidi" w:hAnsiTheme="majorBidi" w:cstheme="majorBidi"/>
                <w:b/>
                <w:sz w:val="22"/>
                <w:szCs w:val="22"/>
              </w:rPr>
              <w:t>Recommended level</w:t>
            </w:r>
          </w:p>
        </w:tc>
        <w:tc>
          <w:tcPr>
            <w:tcW w:w="3012" w:type="dxa"/>
            <w:vAlign w:val="center"/>
          </w:tcPr>
          <w:p w14:paraId="3F076617" w14:textId="77777777" w:rsidR="00780F65" w:rsidRPr="00A37A9E" w:rsidRDefault="00780F65" w:rsidP="00A37A9E">
            <w:pPr>
              <w:widowControl w:val="0"/>
              <w:autoSpaceDE w:val="0"/>
              <w:autoSpaceDN w:val="0"/>
              <w:adjustRightInd w:val="0"/>
              <w:spacing w:line="360" w:lineRule="auto"/>
              <w:rPr>
                <w:rFonts w:asciiTheme="majorBidi" w:hAnsiTheme="majorBidi" w:cstheme="majorBidi"/>
                <w:b/>
                <w:sz w:val="22"/>
                <w:szCs w:val="22"/>
              </w:rPr>
            </w:pPr>
            <w:r w:rsidRPr="00A37A9E">
              <w:rPr>
                <w:rFonts w:asciiTheme="majorBidi" w:hAnsiTheme="majorBidi" w:cstheme="majorBidi"/>
                <w:b/>
                <w:sz w:val="22"/>
                <w:szCs w:val="22"/>
              </w:rPr>
              <w:t>Reference</w:t>
            </w:r>
          </w:p>
        </w:tc>
      </w:tr>
      <w:tr w:rsidR="00780F65" w:rsidRPr="001909A4" w14:paraId="25FE2B03" w14:textId="77777777" w:rsidTr="00A37A9E">
        <w:trPr>
          <w:trHeight w:val="170"/>
        </w:trPr>
        <w:tc>
          <w:tcPr>
            <w:tcW w:w="1271" w:type="dxa"/>
            <w:shd w:val="clear" w:color="auto" w:fill="auto"/>
            <w:vAlign w:val="center"/>
          </w:tcPr>
          <w:p w14:paraId="665139C2" w14:textId="537C3649"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χ2/DF </w:t>
            </w:r>
          </w:p>
        </w:tc>
        <w:tc>
          <w:tcPr>
            <w:tcW w:w="2693" w:type="dxa"/>
            <w:vAlign w:val="center"/>
          </w:tcPr>
          <w:p w14:paraId="5521C25C"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0 (ideal fit) to ∞ (low fit)</w:t>
            </w:r>
          </w:p>
        </w:tc>
        <w:tc>
          <w:tcPr>
            <w:tcW w:w="2410" w:type="dxa"/>
            <w:shd w:val="clear" w:color="auto" w:fill="auto"/>
            <w:vAlign w:val="center"/>
          </w:tcPr>
          <w:p w14:paraId="0B2A1912"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&lt;2 (excellent)</w:t>
            </w:r>
          </w:p>
          <w:p w14:paraId="69106C40"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&lt;3 (good)</w:t>
            </w:r>
          </w:p>
          <w:p w14:paraId="3615D39A"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&lt;5 (acceptable)</w:t>
            </w:r>
          </w:p>
        </w:tc>
        <w:tc>
          <w:tcPr>
            <w:tcW w:w="3012" w:type="dxa"/>
            <w:vAlign w:val="center"/>
          </w:tcPr>
          <w:p w14:paraId="7E639A8D" w14:textId="3819DD4B"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proofErr w:type="spellStart"/>
            <w:r w:rsidRPr="00A37A9E">
              <w:rPr>
                <w:rFonts w:asciiTheme="majorBidi" w:hAnsiTheme="majorBidi" w:cstheme="majorBidi"/>
                <w:sz w:val="22"/>
                <w:szCs w:val="22"/>
              </w:rPr>
              <w:t>Tabachnick</w:t>
            </w:r>
            <w:proofErr w:type="spellEnd"/>
            <w:r w:rsidRPr="00A37A9E">
              <w:rPr>
                <w:rFonts w:asciiTheme="majorBidi" w:hAnsiTheme="majorBidi" w:cstheme="majorBidi"/>
                <w:sz w:val="22"/>
                <w:szCs w:val="22"/>
              </w:rPr>
              <w:t xml:space="preserve"> </w:t>
            </w:r>
            <w:r w:rsidR="00B27545" w:rsidRPr="00A37A9E">
              <w:rPr>
                <w:rFonts w:asciiTheme="majorBidi" w:hAnsiTheme="majorBidi" w:cstheme="majorBidi"/>
                <w:sz w:val="22"/>
                <w:szCs w:val="22"/>
              </w:rPr>
              <w:t xml:space="preserve">&amp; </w:t>
            </w:r>
            <w:proofErr w:type="spellStart"/>
            <w:r w:rsidRPr="00A37A9E">
              <w:rPr>
                <w:rFonts w:asciiTheme="majorBidi" w:hAnsiTheme="majorBidi" w:cstheme="majorBidi"/>
                <w:sz w:val="22"/>
                <w:szCs w:val="22"/>
              </w:rPr>
              <w:t>Fidell</w:t>
            </w:r>
            <w:proofErr w:type="spellEnd"/>
            <w:r w:rsidRPr="00A37A9E">
              <w:rPr>
                <w:rFonts w:asciiTheme="majorBidi" w:hAnsiTheme="majorBidi" w:cstheme="majorBidi"/>
                <w:sz w:val="22"/>
                <w:szCs w:val="22"/>
              </w:rPr>
              <w:t xml:space="preserve"> (2007)</w:t>
            </w:r>
          </w:p>
          <w:p w14:paraId="4E2D0ABC" w14:textId="534B55F8"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Carmines </w:t>
            </w:r>
            <w:r w:rsidR="00B27545" w:rsidRPr="00A37A9E">
              <w:rPr>
                <w:rFonts w:asciiTheme="majorBidi" w:hAnsiTheme="majorBidi" w:cstheme="majorBidi"/>
                <w:sz w:val="22"/>
                <w:szCs w:val="22"/>
              </w:rPr>
              <w:t xml:space="preserve">&amp; </w:t>
            </w:r>
            <w:r w:rsidRPr="00A37A9E">
              <w:rPr>
                <w:rFonts w:asciiTheme="majorBidi" w:hAnsiTheme="majorBidi" w:cstheme="majorBidi"/>
                <w:sz w:val="22"/>
                <w:szCs w:val="22"/>
              </w:rPr>
              <w:t>McIver (1981)</w:t>
            </w:r>
          </w:p>
          <w:p w14:paraId="31019D59"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Wheaton et al. (1977)</w:t>
            </w:r>
          </w:p>
        </w:tc>
      </w:tr>
      <w:tr w:rsidR="00780F65" w:rsidRPr="001909A4" w14:paraId="501EAD5E" w14:textId="77777777" w:rsidTr="00A37A9E">
        <w:trPr>
          <w:trHeight w:val="170"/>
        </w:trPr>
        <w:tc>
          <w:tcPr>
            <w:tcW w:w="1271" w:type="dxa"/>
            <w:shd w:val="clear" w:color="auto" w:fill="auto"/>
            <w:vAlign w:val="center"/>
          </w:tcPr>
          <w:p w14:paraId="22C4D71A"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CFI</w:t>
            </w:r>
          </w:p>
        </w:tc>
        <w:tc>
          <w:tcPr>
            <w:tcW w:w="2693" w:type="dxa"/>
            <w:vAlign w:val="center"/>
          </w:tcPr>
          <w:p w14:paraId="747CBF15" w14:textId="5F3B7578"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0 (no fit)</w:t>
            </w:r>
            <w:r w:rsidR="00C15A21" w:rsidRPr="00A37A9E">
              <w:rPr>
                <w:rFonts w:asciiTheme="majorBidi" w:hAnsiTheme="majorBidi" w:cstheme="majorBidi"/>
                <w:sz w:val="22"/>
                <w:szCs w:val="22"/>
              </w:rPr>
              <w:t xml:space="preserve"> – </w:t>
            </w:r>
            <w:r w:rsidRPr="00A37A9E">
              <w:rPr>
                <w:rFonts w:asciiTheme="majorBidi" w:hAnsiTheme="majorBidi" w:cstheme="majorBidi"/>
                <w:sz w:val="22"/>
                <w:szCs w:val="22"/>
              </w:rPr>
              <w:t>1</w:t>
            </w:r>
            <w:r w:rsidR="00C15A21" w:rsidRPr="00A37A9E">
              <w:rPr>
                <w:rFonts w:asciiTheme="majorBidi" w:hAnsiTheme="majorBidi" w:cstheme="majorBidi"/>
                <w:sz w:val="22"/>
                <w:szCs w:val="22"/>
              </w:rPr>
              <w:t xml:space="preserve"> </w:t>
            </w:r>
            <w:r w:rsidRPr="00A37A9E">
              <w:rPr>
                <w:rFonts w:asciiTheme="majorBidi" w:hAnsiTheme="majorBidi" w:cstheme="majorBidi"/>
                <w:sz w:val="22"/>
                <w:szCs w:val="22"/>
              </w:rPr>
              <w:t>(perfect fit)</w:t>
            </w:r>
          </w:p>
        </w:tc>
        <w:tc>
          <w:tcPr>
            <w:tcW w:w="2410" w:type="dxa"/>
            <w:shd w:val="clear" w:color="auto" w:fill="auto"/>
            <w:vAlign w:val="center"/>
          </w:tcPr>
          <w:p w14:paraId="70BB8322"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&gt;0.90 </w:t>
            </w:r>
          </w:p>
        </w:tc>
        <w:tc>
          <w:tcPr>
            <w:tcW w:w="3012" w:type="dxa"/>
            <w:vAlign w:val="center"/>
          </w:tcPr>
          <w:p w14:paraId="64A2AEF4" w14:textId="0C2DEF20"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Hu </w:t>
            </w:r>
            <w:r w:rsidR="00B27545" w:rsidRPr="00A37A9E">
              <w:rPr>
                <w:rFonts w:asciiTheme="majorBidi" w:hAnsiTheme="majorBidi" w:cstheme="majorBidi"/>
                <w:sz w:val="22"/>
                <w:szCs w:val="22"/>
              </w:rPr>
              <w:t xml:space="preserve">&amp; </w:t>
            </w:r>
            <w:proofErr w:type="spellStart"/>
            <w:r w:rsidRPr="00A37A9E">
              <w:rPr>
                <w:rFonts w:asciiTheme="majorBidi" w:hAnsiTheme="majorBidi" w:cstheme="majorBidi"/>
                <w:sz w:val="22"/>
                <w:szCs w:val="22"/>
              </w:rPr>
              <w:t>Bentler</w:t>
            </w:r>
            <w:proofErr w:type="spellEnd"/>
            <w:r w:rsidRPr="00A37A9E">
              <w:rPr>
                <w:rFonts w:asciiTheme="majorBidi" w:hAnsiTheme="majorBidi" w:cstheme="majorBidi"/>
                <w:sz w:val="22"/>
                <w:szCs w:val="22"/>
              </w:rPr>
              <w:t xml:space="preserve"> (1999)</w:t>
            </w:r>
          </w:p>
        </w:tc>
      </w:tr>
      <w:tr w:rsidR="00780F65" w:rsidRPr="001909A4" w14:paraId="3F017B58" w14:textId="77777777" w:rsidTr="00A37A9E">
        <w:trPr>
          <w:trHeight w:val="170"/>
        </w:trPr>
        <w:tc>
          <w:tcPr>
            <w:tcW w:w="1271" w:type="dxa"/>
            <w:shd w:val="clear" w:color="auto" w:fill="auto"/>
            <w:vAlign w:val="center"/>
          </w:tcPr>
          <w:p w14:paraId="43EDCA1D"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GFI</w:t>
            </w:r>
          </w:p>
        </w:tc>
        <w:tc>
          <w:tcPr>
            <w:tcW w:w="2693" w:type="dxa"/>
            <w:vAlign w:val="center"/>
          </w:tcPr>
          <w:p w14:paraId="146F81A5" w14:textId="07166C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0 (no fit) </w:t>
            </w:r>
            <w:r w:rsidR="00C15A21" w:rsidRPr="00A37A9E">
              <w:rPr>
                <w:rFonts w:asciiTheme="majorBidi" w:hAnsiTheme="majorBidi" w:cstheme="majorBidi"/>
                <w:sz w:val="22"/>
                <w:szCs w:val="22"/>
              </w:rPr>
              <w:t>–</w:t>
            </w:r>
            <w:r w:rsidRPr="00A37A9E">
              <w:rPr>
                <w:rFonts w:asciiTheme="majorBidi" w:hAnsiTheme="majorBidi" w:cstheme="majorBidi"/>
                <w:sz w:val="22"/>
                <w:szCs w:val="22"/>
              </w:rPr>
              <w:t xml:space="preserve"> 1</w:t>
            </w:r>
            <w:r w:rsidR="00C15A21" w:rsidRPr="00A37A9E">
              <w:rPr>
                <w:rFonts w:asciiTheme="majorBidi" w:hAnsiTheme="majorBidi" w:cstheme="majorBidi"/>
                <w:sz w:val="22"/>
                <w:szCs w:val="22"/>
              </w:rPr>
              <w:t xml:space="preserve"> </w:t>
            </w:r>
            <w:r w:rsidRPr="00A37A9E">
              <w:rPr>
                <w:rFonts w:asciiTheme="majorBidi" w:hAnsiTheme="majorBidi" w:cstheme="majorBidi"/>
                <w:sz w:val="22"/>
                <w:szCs w:val="22"/>
              </w:rPr>
              <w:t>(perfect fit)</w:t>
            </w:r>
          </w:p>
        </w:tc>
        <w:tc>
          <w:tcPr>
            <w:tcW w:w="2410" w:type="dxa"/>
            <w:shd w:val="clear" w:color="auto" w:fill="auto"/>
            <w:vAlign w:val="center"/>
          </w:tcPr>
          <w:p w14:paraId="14CD58E2"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&gt;0.90 (good)</w:t>
            </w:r>
          </w:p>
          <w:p w14:paraId="24D78396"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&gt;0.95 (excellent)</w:t>
            </w:r>
          </w:p>
        </w:tc>
        <w:tc>
          <w:tcPr>
            <w:tcW w:w="3012" w:type="dxa"/>
            <w:vAlign w:val="center"/>
          </w:tcPr>
          <w:p w14:paraId="7ADFCEC8"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proofErr w:type="spellStart"/>
            <w:r w:rsidRPr="00A37A9E">
              <w:rPr>
                <w:rFonts w:asciiTheme="majorBidi" w:hAnsiTheme="majorBidi" w:cstheme="majorBidi"/>
                <w:sz w:val="22"/>
                <w:szCs w:val="22"/>
              </w:rPr>
              <w:t>Bollen</w:t>
            </w:r>
            <w:proofErr w:type="spellEnd"/>
            <w:r w:rsidRPr="00A37A9E">
              <w:rPr>
                <w:rFonts w:asciiTheme="majorBidi" w:hAnsiTheme="majorBidi" w:cstheme="majorBidi"/>
                <w:sz w:val="22"/>
                <w:szCs w:val="22"/>
              </w:rPr>
              <w:t xml:space="preserve"> (1990)</w:t>
            </w:r>
          </w:p>
          <w:p w14:paraId="770CBED2" w14:textId="569B00A8"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proofErr w:type="spellStart"/>
            <w:r w:rsidRPr="00A37A9E">
              <w:rPr>
                <w:rFonts w:asciiTheme="majorBidi" w:hAnsiTheme="majorBidi" w:cstheme="majorBidi"/>
                <w:sz w:val="22"/>
                <w:szCs w:val="22"/>
              </w:rPr>
              <w:t>Shevlin</w:t>
            </w:r>
            <w:proofErr w:type="spellEnd"/>
            <w:r w:rsidRPr="00A37A9E">
              <w:rPr>
                <w:rFonts w:asciiTheme="majorBidi" w:hAnsiTheme="majorBidi" w:cstheme="majorBidi"/>
                <w:sz w:val="22"/>
                <w:szCs w:val="22"/>
              </w:rPr>
              <w:t xml:space="preserve"> </w:t>
            </w:r>
            <w:r w:rsidR="00B27545" w:rsidRPr="00A37A9E">
              <w:rPr>
                <w:rFonts w:asciiTheme="majorBidi" w:hAnsiTheme="majorBidi" w:cstheme="majorBidi"/>
                <w:sz w:val="22"/>
                <w:szCs w:val="22"/>
              </w:rPr>
              <w:t xml:space="preserve">&amp; Miles </w:t>
            </w:r>
            <w:r w:rsidRPr="00A37A9E">
              <w:rPr>
                <w:rFonts w:asciiTheme="majorBidi" w:hAnsiTheme="majorBidi" w:cstheme="majorBidi"/>
                <w:sz w:val="22"/>
                <w:szCs w:val="22"/>
              </w:rPr>
              <w:t>(1998)</w:t>
            </w:r>
          </w:p>
        </w:tc>
      </w:tr>
      <w:tr w:rsidR="00780F65" w:rsidRPr="001909A4" w14:paraId="682074F3" w14:textId="77777777" w:rsidTr="00A37A9E">
        <w:trPr>
          <w:trHeight w:val="170"/>
        </w:trPr>
        <w:tc>
          <w:tcPr>
            <w:tcW w:w="1271" w:type="dxa"/>
            <w:shd w:val="clear" w:color="auto" w:fill="auto"/>
            <w:vAlign w:val="center"/>
          </w:tcPr>
          <w:p w14:paraId="36E5BEF4"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AGFI</w:t>
            </w:r>
          </w:p>
        </w:tc>
        <w:tc>
          <w:tcPr>
            <w:tcW w:w="2693" w:type="dxa"/>
            <w:vAlign w:val="center"/>
          </w:tcPr>
          <w:p w14:paraId="26DB6445" w14:textId="024BCBFA"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0 (no fit) </w:t>
            </w:r>
            <w:r w:rsidR="00C15A21" w:rsidRPr="00A37A9E">
              <w:rPr>
                <w:rFonts w:asciiTheme="majorBidi" w:hAnsiTheme="majorBidi" w:cstheme="majorBidi"/>
                <w:sz w:val="22"/>
                <w:szCs w:val="22"/>
              </w:rPr>
              <w:t>–</w:t>
            </w:r>
            <w:r w:rsidRPr="00A37A9E">
              <w:rPr>
                <w:rFonts w:asciiTheme="majorBidi" w:hAnsiTheme="majorBidi" w:cstheme="majorBidi"/>
                <w:sz w:val="22"/>
                <w:szCs w:val="22"/>
              </w:rPr>
              <w:t xml:space="preserve"> 1</w:t>
            </w:r>
            <w:r w:rsidR="00C15A21" w:rsidRPr="00A37A9E">
              <w:rPr>
                <w:rFonts w:asciiTheme="majorBidi" w:hAnsiTheme="majorBidi" w:cstheme="majorBidi"/>
                <w:sz w:val="22"/>
                <w:szCs w:val="22"/>
              </w:rPr>
              <w:t xml:space="preserve"> </w:t>
            </w:r>
            <w:r w:rsidRPr="00A37A9E">
              <w:rPr>
                <w:rFonts w:asciiTheme="majorBidi" w:hAnsiTheme="majorBidi" w:cstheme="majorBidi"/>
                <w:sz w:val="22"/>
                <w:szCs w:val="22"/>
              </w:rPr>
              <w:t>(perfect fit)</w:t>
            </w:r>
          </w:p>
        </w:tc>
        <w:tc>
          <w:tcPr>
            <w:tcW w:w="2410" w:type="dxa"/>
            <w:shd w:val="clear" w:color="auto" w:fill="auto"/>
            <w:vAlign w:val="center"/>
          </w:tcPr>
          <w:p w14:paraId="49A2656F"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&gt;0.90</w:t>
            </w:r>
          </w:p>
        </w:tc>
        <w:tc>
          <w:tcPr>
            <w:tcW w:w="3012" w:type="dxa"/>
            <w:vAlign w:val="center"/>
          </w:tcPr>
          <w:p w14:paraId="761A4044"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Hooper et al.  (2008)</w:t>
            </w:r>
          </w:p>
        </w:tc>
      </w:tr>
      <w:tr w:rsidR="00780F65" w:rsidRPr="001909A4" w14:paraId="21B41D4D" w14:textId="77777777" w:rsidTr="00A37A9E">
        <w:trPr>
          <w:trHeight w:val="170"/>
        </w:trPr>
        <w:tc>
          <w:tcPr>
            <w:tcW w:w="1271" w:type="dxa"/>
            <w:shd w:val="clear" w:color="auto" w:fill="auto"/>
            <w:vAlign w:val="center"/>
          </w:tcPr>
          <w:p w14:paraId="40337F0B"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RMSEA</w:t>
            </w:r>
          </w:p>
        </w:tc>
        <w:tc>
          <w:tcPr>
            <w:tcW w:w="2693" w:type="dxa"/>
            <w:vAlign w:val="center"/>
          </w:tcPr>
          <w:p w14:paraId="129DB100" w14:textId="2844BF63"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Typically 0 </w:t>
            </w:r>
            <w:r w:rsidR="00C15A21" w:rsidRPr="00A37A9E">
              <w:rPr>
                <w:rFonts w:asciiTheme="majorBidi" w:hAnsiTheme="majorBidi" w:cstheme="majorBidi"/>
                <w:sz w:val="22"/>
                <w:szCs w:val="22"/>
              </w:rPr>
              <w:t>–</w:t>
            </w:r>
            <w:r w:rsidRPr="00A37A9E">
              <w:rPr>
                <w:rFonts w:asciiTheme="majorBidi" w:hAnsiTheme="majorBidi" w:cstheme="majorBidi"/>
                <w:sz w:val="22"/>
                <w:szCs w:val="22"/>
              </w:rPr>
              <w:t xml:space="preserve"> 0.10</w:t>
            </w:r>
          </w:p>
        </w:tc>
        <w:tc>
          <w:tcPr>
            <w:tcW w:w="2410" w:type="dxa"/>
            <w:shd w:val="clear" w:color="auto" w:fill="auto"/>
            <w:vAlign w:val="center"/>
          </w:tcPr>
          <w:p w14:paraId="469C04F9"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&lt;0.05 (excellent)</w:t>
            </w:r>
          </w:p>
          <w:p w14:paraId="6A77923B"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&lt;0.08 (good)</w:t>
            </w:r>
          </w:p>
          <w:p w14:paraId="0831D01B"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&lt;0.10 (fair)</w:t>
            </w:r>
          </w:p>
        </w:tc>
        <w:tc>
          <w:tcPr>
            <w:tcW w:w="3012" w:type="dxa"/>
            <w:vAlign w:val="center"/>
          </w:tcPr>
          <w:p w14:paraId="7A095A25" w14:textId="7777777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Hooper et al. (2008)</w:t>
            </w:r>
          </w:p>
          <w:p w14:paraId="1105AC6A" w14:textId="6D81A897" w:rsidR="00780F65" w:rsidRPr="00A37A9E" w:rsidRDefault="00780F65" w:rsidP="00A37A9E">
            <w:pPr>
              <w:widowControl w:val="0"/>
              <w:autoSpaceDE w:val="0"/>
              <w:autoSpaceDN w:val="0"/>
              <w:adjustRightInd w:val="0"/>
              <w:spacing w:line="360" w:lineRule="auto"/>
              <w:rPr>
                <w:rFonts w:asciiTheme="majorBidi" w:hAnsiTheme="majorBidi" w:cstheme="majorBidi"/>
                <w:sz w:val="22"/>
                <w:szCs w:val="22"/>
              </w:rPr>
            </w:pPr>
            <w:r w:rsidRPr="00A37A9E">
              <w:rPr>
                <w:rFonts w:asciiTheme="majorBidi" w:hAnsiTheme="majorBidi" w:cstheme="majorBidi"/>
                <w:sz w:val="22"/>
                <w:szCs w:val="22"/>
              </w:rPr>
              <w:t xml:space="preserve">Browne </w:t>
            </w:r>
            <w:r w:rsidR="00B27545" w:rsidRPr="00A37A9E">
              <w:rPr>
                <w:rFonts w:asciiTheme="majorBidi" w:hAnsiTheme="majorBidi" w:cstheme="majorBidi"/>
                <w:sz w:val="22"/>
                <w:szCs w:val="22"/>
              </w:rPr>
              <w:t xml:space="preserve">&amp; </w:t>
            </w:r>
            <w:proofErr w:type="spellStart"/>
            <w:r w:rsidRPr="00A37A9E">
              <w:rPr>
                <w:rFonts w:asciiTheme="majorBidi" w:hAnsiTheme="majorBidi" w:cstheme="majorBidi"/>
                <w:sz w:val="22"/>
                <w:szCs w:val="22"/>
              </w:rPr>
              <w:t>Cudeck</w:t>
            </w:r>
            <w:proofErr w:type="spellEnd"/>
            <w:r w:rsidRPr="00A37A9E">
              <w:rPr>
                <w:rFonts w:asciiTheme="majorBidi" w:hAnsiTheme="majorBidi" w:cstheme="majorBidi"/>
                <w:sz w:val="22"/>
                <w:szCs w:val="22"/>
              </w:rPr>
              <w:t xml:space="preserve"> (1993)</w:t>
            </w:r>
          </w:p>
        </w:tc>
      </w:tr>
    </w:tbl>
    <w:p w14:paraId="0B1C1503" w14:textId="7C234E89" w:rsidR="00D20921" w:rsidRDefault="00D20921" w:rsidP="00780F65">
      <w:pPr>
        <w:spacing w:line="360" w:lineRule="auto"/>
        <w:jc w:val="both"/>
        <w:rPr>
          <w:rFonts w:eastAsia="Malgun Gothic"/>
          <w:szCs w:val="22"/>
        </w:rPr>
      </w:pPr>
    </w:p>
    <w:p w14:paraId="1ACB90A0" w14:textId="77777777" w:rsidR="00A37A9E" w:rsidRDefault="00A37A9E" w:rsidP="00780F65">
      <w:pPr>
        <w:spacing w:line="360" w:lineRule="auto"/>
        <w:jc w:val="both"/>
        <w:rPr>
          <w:rFonts w:eastAsia="Malgun Gothic"/>
          <w:szCs w:val="22"/>
        </w:rPr>
      </w:pPr>
    </w:p>
    <w:p w14:paraId="7188E829" w14:textId="785E38BF" w:rsidR="000B688A" w:rsidRDefault="000B688A" w:rsidP="00780F65">
      <w:pPr>
        <w:spacing w:line="360" w:lineRule="auto"/>
        <w:jc w:val="both"/>
        <w:rPr>
          <w:rFonts w:eastAsia="Malgun Gothic"/>
          <w:szCs w:val="22"/>
        </w:rPr>
      </w:pPr>
      <w:r w:rsidRPr="001909A4">
        <w:rPr>
          <w:rFonts w:eastAsia="Malgun Gothic"/>
          <w:szCs w:val="22"/>
        </w:rPr>
        <w:t xml:space="preserve">The </w:t>
      </w:r>
      <w:proofErr w:type="gramStart"/>
      <w:r w:rsidRPr="001909A4">
        <w:rPr>
          <w:rFonts w:eastAsia="Malgun Gothic"/>
          <w:szCs w:val="22"/>
        </w:rPr>
        <w:t>results of the CFA</w:t>
      </w:r>
      <w:r w:rsidR="00870681">
        <w:rPr>
          <w:rFonts w:eastAsia="Malgun Gothic"/>
          <w:szCs w:val="22"/>
        </w:rPr>
        <w:t xml:space="preserve"> of enablers is</w:t>
      </w:r>
      <w:proofErr w:type="gramEnd"/>
      <w:r w:rsidR="00870681">
        <w:rPr>
          <w:rFonts w:eastAsia="Malgun Gothic"/>
          <w:szCs w:val="22"/>
        </w:rPr>
        <w:t xml:space="preserve"> shown in Table</w:t>
      </w:r>
      <w:r>
        <w:rPr>
          <w:rFonts w:eastAsia="Malgun Gothic"/>
          <w:szCs w:val="22"/>
        </w:rPr>
        <w:t xml:space="preserve"> 4.2. </w:t>
      </w:r>
      <w:r w:rsidRPr="001909A4">
        <w:rPr>
          <w:rFonts w:eastAsia="Malgun Gothic"/>
          <w:szCs w:val="22"/>
        </w:rPr>
        <w:t>The results indicate strong convergent validity. Confirmatory factor loading (which indicates the degree of correlation between the individual items and the co</w:t>
      </w:r>
      <w:r>
        <w:rPr>
          <w:rFonts w:eastAsia="Malgun Gothic"/>
          <w:szCs w:val="22"/>
        </w:rPr>
        <w:t>rresponding construct) for all items across all constructs</w:t>
      </w:r>
      <w:r w:rsidRPr="001909A4">
        <w:rPr>
          <w:rFonts w:eastAsia="Malgun Gothic"/>
          <w:szCs w:val="22"/>
        </w:rPr>
        <w:t xml:space="preserve"> </w:t>
      </w:r>
      <w:r>
        <w:rPr>
          <w:rFonts w:eastAsia="Malgun Gothic"/>
          <w:szCs w:val="22"/>
        </w:rPr>
        <w:t xml:space="preserve">except for two items in organizational structure construct (OS1, OS4) </w:t>
      </w:r>
      <w:r w:rsidRPr="001909A4">
        <w:rPr>
          <w:rFonts w:eastAsia="Malgun Gothic"/>
          <w:szCs w:val="22"/>
        </w:rPr>
        <w:t xml:space="preserve">was consistently well above 0.5 and significance was marked at p&lt;0.001, demonstrating strong convergent validity (Anderson &amp; </w:t>
      </w:r>
      <w:proofErr w:type="spellStart"/>
      <w:r w:rsidRPr="001909A4">
        <w:rPr>
          <w:rFonts w:eastAsia="Malgun Gothic"/>
          <w:szCs w:val="22"/>
        </w:rPr>
        <w:t>Gerbing</w:t>
      </w:r>
      <w:proofErr w:type="spellEnd"/>
      <w:r w:rsidRPr="001909A4">
        <w:rPr>
          <w:rFonts w:eastAsia="Malgun Gothic"/>
          <w:szCs w:val="22"/>
        </w:rPr>
        <w:t xml:space="preserve">, 1988). </w:t>
      </w:r>
    </w:p>
    <w:p w14:paraId="64BE175D" w14:textId="7091D9CE" w:rsidR="000B688A" w:rsidRDefault="000B688A" w:rsidP="00780F65">
      <w:pPr>
        <w:spacing w:line="360" w:lineRule="auto"/>
        <w:jc w:val="both"/>
        <w:rPr>
          <w:rFonts w:eastAsia="Malgun Gothic"/>
          <w:szCs w:val="22"/>
        </w:rPr>
      </w:pPr>
    </w:p>
    <w:p w14:paraId="265D9578" w14:textId="72EBB1D8" w:rsidR="00A37A9E" w:rsidRDefault="00A37A9E" w:rsidP="00780F65">
      <w:pPr>
        <w:spacing w:line="360" w:lineRule="auto"/>
        <w:jc w:val="both"/>
        <w:rPr>
          <w:rFonts w:eastAsia="Malgun Gothic"/>
          <w:szCs w:val="22"/>
        </w:rPr>
      </w:pPr>
    </w:p>
    <w:p w14:paraId="5712AC92" w14:textId="43BA09BD" w:rsidR="00A37A9E" w:rsidRDefault="00A37A9E" w:rsidP="00780F65">
      <w:pPr>
        <w:spacing w:line="360" w:lineRule="auto"/>
        <w:jc w:val="both"/>
        <w:rPr>
          <w:rFonts w:eastAsia="Malgun Gothic"/>
          <w:szCs w:val="22"/>
        </w:rPr>
      </w:pPr>
    </w:p>
    <w:p w14:paraId="53145F4A" w14:textId="595AA8A6" w:rsidR="00A37A9E" w:rsidRDefault="00A37A9E" w:rsidP="00780F65">
      <w:pPr>
        <w:spacing w:line="360" w:lineRule="auto"/>
        <w:jc w:val="both"/>
        <w:rPr>
          <w:rFonts w:eastAsia="Malgun Gothic"/>
          <w:szCs w:val="22"/>
        </w:rPr>
      </w:pPr>
    </w:p>
    <w:p w14:paraId="0604DBD9" w14:textId="012A3A01" w:rsidR="00A37A9E" w:rsidRDefault="00A37A9E" w:rsidP="00780F65">
      <w:pPr>
        <w:spacing w:line="360" w:lineRule="auto"/>
        <w:jc w:val="both"/>
        <w:rPr>
          <w:rFonts w:eastAsia="Malgun Gothic"/>
          <w:szCs w:val="22"/>
        </w:rPr>
      </w:pPr>
    </w:p>
    <w:p w14:paraId="4BFFF774" w14:textId="068C2386" w:rsidR="00A37A9E" w:rsidRDefault="00A37A9E" w:rsidP="00780F65">
      <w:pPr>
        <w:spacing w:line="360" w:lineRule="auto"/>
        <w:jc w:val="both"/>
        <w:rPr>
          <w:rFonts w:eastAsia="Malgun Gothic"/>
          <w:szCs w:val="22"/>
        </w:rPr>
      </w:pPr>
    </w:p>
    <w:p w14:paraId="493B8C1E" w14:textId="1C72F6D6" w:rsidR="00A37A9E" w:rsidRDefault="00A37A9E" w:rsidP="00780F65">
      <w:pPr>
        <w:spacing w:line="360" w:lineRule="auto"/>
        <w:jc w:val="both"/>
        <w:rPr>
          <w:rFonts w:eastAsia="Malgun Gothic"/>
          <w:szCs w:val="22"/>
        </w:rPr>
      </w:pPr>
    </w:p>
    <w:p w14:paraId="4F816A77" w14:textId="3E1181C2" w:rsidR="00780F65" w:rsidRPr="001909A4" w:rsidRDefault="00780F65" w:rsidP="00780F65">
      <w:pPr>
        <w:spacing w:line="276" w:lineRule="auto"/>
        <w:jc w:val="both"/>
        <w:rPr>
          <w:rFonts w:eastAsia="Malgun Gothic"/>
          <w:szCs w:val="22"/>
        </w:rPr>
      </w:pPr>
      <w:r w:rsidRPr="001909A4">
        <w:rPr>
          <w:rFonts w:eastAsia="Malgun Gothic"/>
          <w:b/>
          <w:szCs w:val="22"/>
        </w:rPr>
        <w:t>Table 4.2</w:t>
      </w:r>
      <w:r w:rsidR="002C34B7" w:rsidRPr="001909A4">
        <w:rPr>
          <w:rFonts w:eastAsia="Malgun Gothic"/>
          <w:b/>
          <w:szCs w:val="22"/>
        </w:rPr>
        <w:t>:</w:t>
      </w:r>
      <w:r w:rsidRPr="001909A4">
        <w:rPr>
          <w:rFonts w:eastAsia="Malgun Gothic"/>
          <w:szCs w:val="22"/>
        </w:rPr>
        <w:t xml:space="preserve"> First</w:t>
      </w:r>
      <w:r w:rsidR="00977F03" w:rsidRPr="001909A4">
        <w:rPr>
          <w:rFonts w:eastAsia="Malgun Gothic"/>
          <w:szCs w:val="22"/>
        </w:rPr>
        <w:t>-</w:t>
      </w:r>
      <w:r w:rsidRPr="001909A4">
        <w:rPr>
          <w:rFonts w:eastAsia="Malgun Gothic"/>
          <w:szCs w:val="22"/>
        </w:rPr>
        <w:t>order</w:t>
      </w:r>
      <w:r w:rsidR="00977F03" w:rsidRPr="001909A4">
        <w:rPr>
          <w:rFonts w:eastAsia="Malgun Gothic"/>
          <w:szCs w:val="22"/>
        </w:rPr>
        <w:t xml:space="preserve"> </w:t>
      </w:r>
      <w:r w:rsidRPr="001909A4">
        <w:rPr>
          <w:rFonts w:eastAsia="Malgun Gothic"/>
          <w:szCs w:val="22"/>
        </w:rPr>
        <w:t>confirmatory factor analysis result</w:t>
      </w:r>
      <w:r w:rsidR="00977F03" w:rsidRPr="001909A4">
        <w:rPr>
          <w:rFonts w:eastAsia="Malgun Gothic"/>
          <w:szCs w:val="22"/>
        </w:rPr>
        <w:t>s</w:t>
      </w:r>
      <w:r w:rsidRPr="001909A4">
        <w:rPr>
          <w:rFonts w:eastAsia="Malgun Gothic"/>
          <w:szCs w:val="22"/>
        </w:rPr>
        <w:t xml:space="preserve"> for enablers</w:t>
      </w:r>
    </w:p>
    <w:tbl>
      <w:tblPr>
        <w:tblStyle w:val="TableGrid1"/>
        <w:tblW w:w="9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4"/>
        <w:gridCol w:w="3108"/>
        <w:gridCol w:w="10"/>
        <w:gridCol w:w="983"/>
        <w:gridCol w:w="10"/>
        <w:gridCol w:w="1953"/>
      </w:tblGrid>
      <w:tr w:rsidR="00780F65" w:rsidRPr="001909A4" w14:paraId="5AB94BDF" w14:textId="77777777" w:rsidTr="00E419DA">
        <w:trPr>
          <w:trHeight w:val="20"/>
        </w:trPr>
        <w:tc>
          <w:tcPr>
            <w:tcW w:w="3124" w:type="dxa"/>
            <w:tcBorders>
              <w:top w:val="single" w:sz="4" w:space="0" w:color="auto"/>
              <w:bottom w:val="single" w:sz="4" w:space="0" w:color="auto"/>
            </w:tcBorders>
            <w:hideMark/>
          </w:tcPr>
          <w:p w14:paraId="32DE3F62" w14:textId="40ABC3D9" w:rsidR="00780F65" w:rsidRPr="001909A4" w:rsidRDefault="00780F65" w:rsidP="00E419DA">
            <w:pPr>
              <w:rPr>
                <w:b/>
                <w:color w:val="000000"/>
                <w:sz w:val="21"/>
                <w:szCs w:val="21"/>
                <w:lang w:val="en-AU" w:eastAsia="en-AU"/>
              </w:rPr>
            </w:pPr>
            <w:r w:rsidRPr="001909A4">
              <w:rPr>
                <w:b/>
                <w:color w:val="000000"/>
                <w:sz w:val="21"/>
                <w:szCs w:val="21"/>
                <w:lang w:eastAsia="en-AU"/>
              </w:rPr>
              <w:t xml:space="preserve">Constructs and </w:t>
            </w:r>
            <w:r w:rsidR="00977F03" w:rsidRPr="001909A4">
              <w:rPr>
                <w:b/>
                <w:color w:val="000000"/>
                <w:sz w:val="21"/>
                <w:szCs w:val="21"/>
                <w:lang w:eastAsia="en-AU"/>
              </w:rPr>
              <w:t>i</w:t>
            </w:r>
            <w:r w:rsidRPr="001909A4">
              <w:rPr>
                <w:b/>
                <w:color w:val="000000"/>
                <w:sz w:val="21"/>
                <w:szCs w:val="21"/>
                <w:lang w:eastAsia="en-AU"/>
              </w:rPr>
              <w:t>tems</w:t>
            </w:r>
          </w:p>
        </w:tc>
        <w:tc>
          <w:tcPr>
            <w:tcW w:w="3118" w:type="dxa"/>
            <w:gridSpan w:val="2"/>
            <w:tcBorders>
              <w:top w:val="single" w:sz="4" w:space="0" w:color="auto"/>
              <w:bottom w:val="single" w:sz="4" w:space="0" w:color="auto"/>
            </w:tcBorders>
            <w:hideMark/>
          </w:tcPr>
          <w:p w14:paraId="13325883" w14:textId="77777777" w:rsidR="00780F65" w:rsidRPr="001909A4" w:rsidRDefault="00780F65" w:rsidP="00E419DA">
            <w:pPr>
              <w:jc w:val="center"/>
              <w:rPr>
                <w:b/>
                <w:color w:val="000000"/>
                <w:sz w:val="21"/>
                <w:szCs w:val="21"/>
                <w:lang w:val="en-AU" w:eastAsia="en-AU"/>
              </w:rPr>
            </w:pPr>
            <w:r w:rsidRPr="00C00D76">
              <w:rPr>
                <w:b/>
                <w:noProof/>
                <w:color w:val="000000"/>
                <w:sz w:val="21"/>
                <w:szCs w:val="21"/>
                <w:lang w:eastAsia="en-AU"/>
              </w:rPr>
              <w:t>Standardized</w:t>
            </w:r>
            <w:r w:rsidRPr="001909A4">
              <w:rPr>
                <w:b/>
                <w:color w:val="000000"/>
                <w:sz w:val="21"/>
                <w:szCs w:val="21"/>
                <w:lang w:eastAsia="en-AU"/>
              </w:rPr>
              <w:t xml:space="preserve"> regression weight</w:t>
            </w:r>
          </w:p>
        </w:tc>
        <w:tc>
          <w:tcPr>
            <w:tcW w:w="993" w:type="dxa"/>
            <w:gridSpan w:val="2"/>
            <w:tcBorders>
              <w:top w:val="single" w:sz="4" w:space="0" w:color="auto"/>
              <w:bottom w:val="single" w:sz="4" w:space="0" w:color="auto"/>
            </w:tcBorders>
            <w:hideMark/>
          </w:tcPr>
          <w:p w14:paraId="0D7A5F20" w14:textId="77777777" w:rsidR="00780F65" w:rsidRPr="001909A4" w:rsidRDefault="00780F65" w:rsidP="00E419DA">
            <w:pPr>
              <w:ind w:firstLineChars="100" w:firstLine="211"/>
              <w:rPr>
                <w:b/>
                <w:color w:val="000000"/>
                <w:sz w:val="21"/>
                <w:szCs w:val="21"/>
                <w:lang w:val="en-AU" w:eastAsia="en-AU"/>
              </w:rPr>
            </w:pPr>
            <w:r w:rsidRPr="001909A4">
              <w:rPr>
                <w:b/>
                <w:color w:val="000000"/>
                <w:sz w:val="21"/>
                <w:szCs w:val="21"/>
                <w:lang w:eastAsia="en-AU"/>
              </w:rPr>
              <w:t>S.E.</w:t>
            </w:r>
          </w:p>
        </w:tc>
        <w:tc>
          <w:tcPr>
            <w:tcW w:w="1953" w:type="dxa"/>
            <w:tcBorders>
              <w:top w:val="single" w:sz="4" w:space="0" w:color="auto"/>
              <w:bottom w:val="single" w:sz="4" w:space="0" w:color="auto"/>
            </w:tcBorders>
            <w:hideMark/>
          </w:tcPr>
          <w:p w14:paraId="2AA017AF" w14:textId="77777777" w:rsidR="00780F65" w:rsidRPr="001909A4" w:rsidRDefault="00780F65" w:rsidP="00E419DA">
            <w:pPr>
              <w:ind w:firstLineChars="100" w:firstLine="211"/>
              <w:jc w:val="center"/>
              <w:rPr>
                <w:b/>
                <w:color w:val="000000"/>
                <w:sz w:val="21"/>
                <w:szCs w:val="21"/>
                <w:lang w:val="en-AU" w:eastAsia="en-AU"/>
              </w:rPr>
            </w:pPr>
            <w:r w:rsidRPr="001909A4">
              <w:rPr>
                <w:b/>
                <w:color w:val="000000"/>
                <w:sz w:val="21"/>
                <w:szCs w:val="21"/>
                <w:lang w:eastAsia="en-AU"/>
              </w:rPr>
              <w:t>t-value</w:t>
            </w:r>
          </w:p>
        </w:tc>
      </w:tr>
      <w:tr w:rsidR="00780F65" w:rsidRPr="001909A4" w14:paraId="1E028946" w14:textId="77777777" w:rsidTr="00E419DA">
        <w:trPr>
          <w:trHeight w:val="20"/>
        </w:trPr>
        <w:tc>
          <w:tcPr>
            <w:tcW w:w="3124" w:type="dxa"/>
            <w:tcBorders>
              <w:top w:val="single" w:sz="4" w:space="0" w:color="auto"/>
            </w:tcBorders>
            <w:hideMark/>
          </w:tcPr>
          <w:p w14:paraId="11A085CD" w14:textId="46B13874" w:rsidR="00780F65" w:rsidRPr="00D51AF5" w:rsidRDefault="00780F65" w:rsidP="00E419DA">
            <w:pPr>
              <w:rPr>
                <w:i/>
                <w:color w:val="000000"/>
                <w:sz w:val="22"/>
                <w:szCs w:val="22"/>
                <w:u w:val="single"/>
                <w:lang w:val="en-AU" w:eastAsia="en-AU"/>
              </w:rPr>
            </w:pPr>
            <w:r w:rsidRPr="00D51AF5">
              <w:rPr>
                <w:i/>
                <w:color w:val="000000"/>
                <w:sz w:val="22"/>
                <w:szCs w:val="22"/>
                <w:u w:val="single"/>
                <w:lang w:eastAsia="en-AU"/>
              </w:rPr>
              <w:t xml:space="preserve">Human </w:t>
            </w:r>
            <w:r w:rsidR="00977F03" w:rsidRPr="00D51AF5">
              <w:rPr>
                <w:i/>
                <w:color w:val="000000"/>
                <w:sz w:val="22"/>
                <w:szCs w:val="22"/>
                <w:u w:val="single"/>
                <w:lang w:eastAsia="en-AU"/>
              </w:rPr>
              <w:t>r</w:t>
            </w:r>
            <w:r w:rsidRPr="00D51AF5">
              <w:rPr>
                <w:i/>
                <w:color w:val="000000"/>
                <w:sz w:val="22"/>
                <w:szCs w:val="22"/>
                <w:u w:val="single"/>
                <w:lang w:eastAsia="en-AU"/>
              </w:rPr>
              <w:t xml:space="preserve">esource </w:t>
            </w:r>
            <w:r w:rsidR="00977F03" w:rsidRPr="00D51AF5">
              <w:rPr>
                <w:i/>
                <w:color w:val="000000"/>
                <w:sz w:val="22"/>
                <w:szCs w:val="22"/>
                <w:u w:val="single"/>
                <w:lang w:eastAsia="en-AU"/>
              </w:rPr>
              <w:t>m</w:t>
            </w:r>
            <w:r w:rsidRPr="00D51AF5">
              <w:rPr>
                <w:i/>
                <w:color w:val="000000"/>
                <w:sz w:val="22"/>
                <w:szCs w:val="22"/>
                <w:u w:val="single"/>
                <w:lang w:eastAsia="en-AU"/>
              </w:rPr>
              <w:t>anagement (HRM)</w:t>
            </w:r>
          </w:p>
        </w:tc>
        <w:tc>
          <w:tcPr>
            <w:tcW w:w="3118" w:type="dxa"/>
            <w:gridSpan w:val="2"/>
            <w:tcBorders>
              <w:top w:val="single" w:sz="4" w:space="0" w:color="auto"/>
            </w:tcBorders>
            <w:hideMark/>
          </w:tcPr>
          <w:p w14:paraId="5639D081"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gridSpan w:val="2"/>
            <w:tcBorders>
              <w:top w:val="single" w:sz="4" w:space="0" w:color="auto"/>
            </w:tcBorders>
            <w:hideMark/>
          </w:tcPr>
          <w:p w14:paraId="0300C633" w14:textId="77777777" w:rsidR="00780F65" w:rsidRPr="00D51AF5" w:rsidRDefault="00780F65" w:rsidP="00E419DA">
            <w:pPr>
              <w:ind w:firstLineChars="100" w:firstLine="220"/>
              <w:jc w:val="center"/>
              <w:rPr>
                <w:color w:val="000000"/>
                <w:sz w:val="22"/>
                <w:szCs w:val="22"/>
                <w:lang w:val="en-AU" w:eastAsia="en-AU"/>
              </w:rPr>
            </w:pPr>
          </w:p>
        </w:tc>
        <w:tc>
          <w:tcPr>
            <w:tcW w:w="1953" w:type="dxa"/>
            <w:tcBorders>
              <w:top w:val="single" w:sz="4" w:space="0" w:color="auto"/>
            </w:tcBorders>
            <w:hideMark/>
          </w:tcPr>
          <w:p w14:paraId="4FC04421"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1DFB2585" w14:textId="77777777" w:rsidTr="00E419DA">
        <w:trPr>
          <w:trHeight w:val="20"/>
        </w:trPr>
        <w:tc>
          <w:tcPr>
            <w:tcW w:w="3124" w:type="dxa"/>
            <w:hideMark/>
          </w:tcPr>
          <w:p w14:paraId="62590065" w14:textId="77777777" w:rsidR="00780F65" w:rsidRPr="00D51AF5" w:rsidRDefault="00780F65" w:rsidP="00E419DA">
            <w:pPr>
              <w:rPr>
                <w:color w:val="000000"/>
                <w:sz w:val="22"/>
                <w:szCs w:val="22"/>
                <w:lang w:val="en-AU" w:eastAsia="en-AU"/>
              </w:rPr>
            </w:pPr>
            <w:r w:rsidRPr="00D51AF5">
              <w:rPr>
                <w:color w:val="000000"/>
                <w:sz w:val="22"/>
                <w:szCs w:val="22"/>
                <w:lang w:eastAsia="en-AU"/>
              </w:rPr>
              <w:t>HRM1</w:t>
            </w:r>
          </w:p>
        </w:tc>
        <w:tc>
          <w:tcPr>
            <w:tcW w:w="3118" w:type="dxa"/>
            <w:gridSpan w:val="2"/>
            <w:hideMark/>
          </w:tcPr>
          <w:p w14:paraId="0B7104DA"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0.825</w:t>
            </w:r>
          </w:p>
        </w:tc>
        <w:tc>
          <w:tcPr>
            <w:tcW w:w="2946" w:type="dxa"/>
            <w:gridSpan w:val="3"/>
            <w:hideMark/>
          </w:tcPr>
          <w:p w14:paraId="09D3D0BA"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to 1</w:t>
            </w:r>
          </w:p>
        </w:tc>
      </w:tr>
      <w:tr w:rsidR="00780F65" w:rsidRPr="001909A4" w14:paraId="3FEED707" w14:textId="77777777" w:rsidTr="00E419DA">
        <w:trPr>
          <w:trHeight w:val="20"/>
        </w:trPr>
        <w:tc>
          <w:tcPr>
            <w:tcW w:w="3124" w:type="dxa"/>
            <w:hideMark/>
          </w:tcPr>
          <w:p w14:paraId="46DB30C3" w14:textId="77777777" w:rsidR="00780F65" w:rsidRPr="00D51AF5" w:rsidRDefault="00780F65" w:rsidP="00E419DA">
            <w:pPr>
              <w:rPr>
                <w:color w:val="000000"/>
                <w:sz w:val="22"/>
                <w:szCs w:val="22"/>
                <w:lang w:val="en-AU" w:eastAsia="en-AU"/>
              </w:rPr>
            </w:pPr>
            <w:r w:rsidRPr="00D51AF5">
              <w:rPr>
                <w:color w:val="000000"/>
                <w:sz w:val="22"/>
                <w:szCs w:val="22"/>
                <w:lang w:eastAsia="en-AU"/>
              </w:rPr>
              <w:t>HRM2</w:t>
            </w:r>
          </w:p>
        </w:tc>
        <w:tc>
          <w:tcPr>
            <w:tcW w:w="3118" w:type="dxa"/>
            <w:gridSpan w:val="2"/>
            <w:hideMark/>
          </w:tcPr>
          <w:p w14:paraId="61EA93B0"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0.795</w:t>
            </w:r>
          </w:p>
        </w:tc>
        <w:tc>
          <w:tcPr>
            <w:tcW w:w="993" w:type="dxa"/>
            <w:gridSpan w:val="2"/>
            <w:hideMark/>
          </w:tcPr>
          <w:p w14:paraId="7F30A186"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0.068</w:t>
            </w:r>
          </w:p>
        </w:tc>
        <w:tc>
          <w:tcPr>
            <w:tcW w:w="1953" w:type="dxa"/>
            <w:hideMark/>
          </w:tcPr>
          <w:p w14:paraId="07B182AD"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14.823***</w:t>
            </w:r>
          </w:p>
        </w:tc>
      </w:tr>
      <w:tr w:rsidR="00780F65" w:rsidRPr="001909A4" w14:paraId="7BA78808" w14:textId="77777777" w:rsidTr="00E419DA">
        <w:trPr>
          <w:trHeight w:val="20"/>
        </w:trPr>
        <w:tc>
          <w:tcPr>
            <w:tcW w:w="3124" w:type="dxa"/>
            <w:hideMark/>
          </w:tcPr>
          <w:p w14:paraId="48BBF984" w14:textId="77777777" w:rsidR="00780F65" w:rsidRPr="00D51AF5" w:rsidRDefault="00780F65" w:rsidP="00E419DA">
            <w:pPr>
              <w:rPr>
                <w:color w:val="000000"/>
                <w:sz w:val="22"/>
                <w:szCs w:val="22"/>
                <w:lang w:val="en-AU" w:eastAsia="en-AU"/>
              </w:rPr>
            </w:pPr>
            <w:r w:rsidRPr="00D51AF5">
              <w:rPr>
                <w:color w:val="000000"/>
                <w:sz w:val="22"/>
                <w:szCs w:val="22"/>
                <w:lang w:eastAsia="en-AU"/>
              </w:rPr>
              <w:t>HRM3</w:t>
            </w:r>
          </w:p>
        </w:tc>
        <w:tc>
          <w:tcPr>
            <w:tcW w:w="3118" w:type="dxa"/>
            <w:gridSpan w:val="2"/>
            <w:hideMark/>
          </w:tcPr>
          <w:p w14:paraId="6E600BDA"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0.813</w:t>
            </w:r>
          </w:p>
        </w:tc>
        <w:tc>
          <w:tcPr>
            <w:tcW w:w="993" w:type="dxa"/>
            <w:gridSpan w:val="2"/>
            <w:hideMark/>
          </w:tcPr>
          <w:p w14:paraId="75B38E4C"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0.076</w:t>
            </w:r>
          </w:p>
        </w:tc>
        <w:tc>
          <w:tcPr>
            <w:tcW w:w="1953" w:type="dxa"/>
            <w:hideMark/>
          </w:tcPr>
          <w:p w14:paraId="0466ED3A"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15.286***</w:t>
            </w:r>
          </w:p>
        </w:tc>
      </w:tr>
      <w:tr w:rsidR="00780F65" w:rsidRPr="001909A4" w14:paraId="574B36FF" w14:textId="77777777" w:rsidTr="00E419DA">
        <w:trPr>
          <w:trHeight w:val="20"/>
        </w:trPr>
        <w:tc>
          <w:tcPr>
            <w:tcW w:w="3124" w:type="dxa"/>
            <w:hideMark/>
          </w:tcPr>
          <w:p w14:paraId="651AA36C" w14:textId="17CF9362"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 xml:space="preserve">Information </w:t>
            </w:r>
            <w:r w:rsidR="00977F03" w:rsidRPr="00D51AF5">
              <w:rPr>
                <w:i/>
                <w:color w:val="000000"/>
                <w:sz w:val="22"/>
                <w:szCs w:val="22"/>
                <w:u w:val="single"/>
                <w:lang w:val="en-AU" w:eastAsia="en-AU"/>
              </w:rPr>
              <w:t>s</w:t>
            </w:r>
            <w:r w:rsidRPr="00D51AF5">
              <w:rPr>
                <w:i/>
                <w:color w:val="000000"/>
                <w:sz w:val="22"/>
                <w:szCs w:val="22"/>
                <w:u w:val="single"/>
                <w:lang w:val="en-AU" w:eastAsia="en-AU"/>
              </w:rPr>
              <w:t>ystems (IS)</w:t>
            </w:r>
          </w:p>
        </w:tc>
        <w:tc>
          <w:tcPr>
            <w:tcW w:w="3118" w:type="dxa"/>
            <w:gridSpan w:val="2"/>
            <w:hideMark/>
          </w:tcPr>
          <w:p w14:paraId="49FC64A3"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gridSpan w:val="2"/>
            <w:hideMark/>
          </w:tcPr>
          <w:p w14:paraId="72ADAB76"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0B97BD70"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746CA5C0" w14:textId="77777777" w:rsidTr="00E419DA">
        <w:trPr>
          <w:trHeight w:val="20"/>
        </w:trPr>
        <w:tc>
          <w:tcPr>
            <w:tcW w:w="3124" w:type="dxa"/>
            <w:hideMark/>
          </w:tcPr>
          <w:p w14:paraId="7B89AF26" w14:textId="77777777" w:rsidR="00780F65" w:rsidRPr="00D51AF5" w:rsidRDefault="00780F65" w:rsidP="00E419DA">
            <w:pPr>
              <w:rPr>
                <w:color w:val="000000"/>
                <w:sz w:val="22"/>
                <w:szCs w:val="22"/>
                <w:lang w:val="en-AU" w:eastAsia="en-AU"/>
              </w:rPr>
            </w:pPr>
            <w:r w:rsidRPr="00D51AF5">
              <w:rPr>
                <w:color w:val="000000"/>
                <w:sz w:val="22"/>
                <w:szCs w:val="22"/>
                <w:lang w:eastAsia="en-AU"/>
              </w:rPr>
              <w:t>IS1</w:t>
            </w:r>
          </w:p>
        </w:tc>
        <w:tc>
          <w:tcPr>
            <w:tcW w:w="3118" w:type="dxa"/>
            <w:gridSpan w:val="2"/>
            <w:hideMark/>
          </w:tcPr>
          <w:p w14:paraId="6C112ED3"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0.745</w:t>
            </w:r>
          </w:p>
        </w:tc>
        <w:tc>
          <w:tcPr>
            <w:tcW w:w="2946" w:type="dxa"/>
            <w:gridSpan w:val="3"/>
            <w:hideMark/>
          </w:tcPr>
          <w:p w14:paraId="6A3E55C0"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to 1</w:t>
            </w:r>
          </w:p>
        </w:tc>
      </w:tr>
      <w:tr w:rsidR="00780F65" w:rsidRPr="001909A4" w14:paraId="5E9A26CC" w14:textId="77777777" w:rsidTr="00E419DA">
        <w:trPr>
          <w:trHeight w:val="20"/>
        </w:trPr>
        <w:tc>
          <w:tcPr>
            <w:tcW w:w="3124" w:type="dxa"/>
            <w:hideMark/>
          </w:tcPr>
          <w:p w14:paraId="071FB263" w14:textId="77777777" w:rsidR="00780F65" w:rsidRPr="00D51AF5" w:rsidRDefault="00780F65" w:rsidP="00E419DA">
            <w:pPr>
              <w:rPr>
                <w:color w:val="000000"/>
                <w:sz w:val="22"/>
                <w:szCs w:val="22"/>
                <w:lang w:val="en-AU" w:eastAsia="en-AU"/>
              </w:rPr>
            </w:pPr>
            <w:r w:rsidRPr="00D51AF5">
              <w:rPr>
                <w:color w:val="000000"/>
                <w:sz w:val="22"/>
                <w:szCs w:val="22"/>
                <w:lang w:eastAsia="en-AU"/>
              </w:rPr>
              <w:t>IS2</w:t>
            </w:r>
          </w:p>
        </w:tc>
        <w:tc>
          <w:tcPr>
            <w:tcW w:w="3118" w:type="dxa"/>
            <w:gridSpan w:val="2"/>
            <w:hideMark/>
          </w:tcPr>
          <w:p w14:paraId="660B2859"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0.743</w:t>
            </w:r>
          </w:p>
        </w:tc>
        <w:tc>
          <w:tcPr>
            <w:tcW w:w="993" w:type="dxa"/>
            <w:gridSpan w:val="2"/>
            <w:hideMark/>
          </w:tcPr>
          <w:p w14:paraId="5517DADD"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0.087</w:t>
            </w:r>
          </w:p>
        </w:tc>
        <w:tc>
          <w:tcPr>
            <w:tcW w:w="1953" w:type="dxa"/>
            <w:hideMark/>
          </w:tcPr>
          <w:p w14:paraId="0F3425C8"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11.982***</w:t>
            </w:r>
          </w:p>
        </w:tc>
      </w:tr>
      <w:tr w:rsidR="00780F65" w:rsidRPr="001909A4" w14:paraId="0A119C6A" w14:textId="77777777" w:rsidTr="00E419DA">
        <w:trPr>
          <w:trHeight w:val="20"/>
        </w:trPr>
        <w:tc>
          <w:tcPr>
            <w:tcW w:w="3124" w:type="dxa"/>
            <w:hideMark/>
          </w:tcPr>
          <w:p w14:paraId="5ACF4257" w14:textId="77777777" w:rsidR="00780F65" w:rsidRPr="00D51AF5" w:rsidRDefault="00780F65" w:rsidP="00E419DA">
            <w:pPr>
              <w:rPr>
                <w:color w:val="000000"/>
                <w:sz w:val="22"/>
                <w:szCs w:val="22"/>
                <w:lang w:val="en-AU" w:eastAsia="en-AU"/>
              </w:rPr>
            </w:pPr>
            <w:r w:rsidRPr="00D51AF5">
              <w:rPr>
                <w:color w:val="000000"/>
                <w:sz w:val="22"/>
                <w:szCs w:val="22"/>
                <w:lang w:eastAsia="en-AU"/>
              </w:rPr>
              <w:t>IS3</w:t>
            </w:r>
          </w:p>
        </w:tc>
        <w:tc>
          <w:tcPr>
            <w:tcW w:w="3118" w:type="dxa"/>
            <w:gridSpan w:val="2"/>
            <w:hideMark/>
          </w:tcPr>
          <w:p w14:paraId="5C30E277"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0.872</w:t>
            </w:r>
          </w:p>
        </w:tc>
        <w:tc>
          <w:tcPr>
            <w:tcW w:w="993" w:type="dxa"/>
            <w:gridSpan w:val="2"/>
            <w:hideMark/>
          </w:tcPr>
          <w:p w14:paraId="5A6CC76B"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0.081</w:t>
            </w:r>
          </w:p>
        </w:tc>
        <w:tc>
          <w:tcPr>
            <w:tcW w:w="1953" w:type="dxa"/>
            <w:hideMark/>
          </w:tcPr>
          <w:p w14:paraId="1A2B4C0F"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14.060***</w:t>
            </w:r>
          </w:p>
        </w:tc>
      </w:tr>
      <w:tr w:rsidR="00780F65" w:rsidRPr="001909A4" w14:paraId="4E906930" w14:textId="77777777" w:rsidTr="00E419DA">
        <w:trPr>
          <w:trHeight w:val="20"/>
        </w:trPr>
        <w:tc>
          <w:tcPr>
            <w:tcW w:w="3124" w:type="dxa"/>
            <w:hideMark/>
          </w:tcPr>
          <w:p w14:paraId="60AA547D" w14:textId="77777777" w:rsidR="00780F65" w:rsidRPr="00D51AF5" w:rsidRDefault="00780F65" w:rsidP="00E419DA">
            <w:pPr>
              <w:rPr>
                <w:color w:val="000000"/>
                <w:sz w:val="22"/>
                <w:szCs w:val="22"/>
                <w:lang w:val="en-AU" w:eastAsia="en-AU"/>
              </w:rPr>
            </w:pPr>
            <w:r w:rsidRPr="00D51AF5">
              <w:rPr>
                <w:color w:val="000000"/>
                <w:sz w:val="22"/>
                <w:szCs w:val="22"/>
                <w:lang w:eastAsia="en-AU"/>
              </w:rPr>
              <w:t>IS4</w:t>
            </w:r>
          </w:p>
        </w:tc>
        <w:tc>
          <w:tcPr>
            <w:tcW w:w="3118" w:type="dxa"/>
            <w:gridSpan w:val="2"/>
            <w:hideMark/>
          </w:tcPr>
          <w:p w14:paraId="01783248"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0.809</w:t>
            </w:r>
          </w:p>
        </w:tc>
        <w:tc>
          <w:tcPr>
            <w:tcW w:w="993" w:type="dxa"/>
            <w:gridSpan w:val="2"/>
            <w:hideMark/>
          </w:tcPr>
          <w:p w14:paraId="7B2D92B9"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0.081</w:t>
            </w:r>
          </w:p>
        </w:tc>
        <w:tc>
          <w:tcPr>
            <w:tcW w:w="1953" w:type="dxa"/>
            <w:hideMark/>
          </w:tcPr>
          <w:p w14:paraId="1E62C79C"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13.101***</w:t>
            </w:r>
          </w:p>
        </w:tc>
      </w:tr>
      <w:tr w:rsidR="00780F65" w:rsidRPr="001909A4" w14:paraId="563EF8A5" w14:textId="77777777" w:rsidTr="00E419DA">
        <w:trPr>
          <w:trHeight w:val="20"/>
        </w:trPr>
        <w:tc>
          <w:tcPr>
            <w:tcW w:w="3124" w:type="dxa"/>
            <w:hideMark/>
          </w:tcPr>
          <w:p w14:paraId="15203526" w14:textId="1A55B5E2"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 xml:space="preserve">KM </w:t>
            </w:r>
            <w:r w:rsidR="00977F03" w:rsidRPr="00D51AF5">
              <w:rPr>
                <w:i/>
                <w:color w:val="000000"/>
                <w:sz w:val="22"/>
                <w:szCs w:val="22"/>
                <w:u w:val="single"/>
                <w:lang w:val="en-AU" w:eastAsia="en-AU"/>
              </w:rPr>
              <w:t>s</w:t>
            </w:r>
            <w:r w:rsidRPr="00D51AF5">
              <w:rPr>
                <w:i/>
                <w:color w:val="000000"/>
                <w:sz w:val="22"/>
                <w:szCs w:val="22"/>
                <w:u w:val="single"/>
                <w:lang w:val="en-AU" w:eastAsia="en-AU"/>
              </w:rPr>
              <w:t>trate</w:t>
            </w:r>
            <w:r w:rsidR="00977F03" w:rsidRPr="00D51AF5">
              <w:rPr>
                <w:i/>
                <w:color w:val="000000"/>
                <w:sz w:val="22"/>
                <w:szCs w:val="22"/>
                <w:u w:val="single"/>
                <w:lang w:val="en-AU" w:eastAsia="en-AU"/>
              </w:rPr>
              <w:t>gies</w:t>
            </w:r>
            <w:r w:rsidRPr="00D51AF5">
              <w:rPr>
                <w:i/>
                <w:color w:val="000000"/>
                <w:sz w:val="22"/>
                <w:szCs w:val="22"/>
                <w:u w:val="single"/>
                <w:lang w:val="en-AU" w:eastAsia="en-AU"/>
              </w:rPr>
              <w:t xml:space="preserve"> (KMS)</w:t>
            </w:r>
          </w:p>
        </w:tc>
        <w:tc>
          <w:tcPr>
            <w:tcW w:w="3118" w:type="dxa"/>
            <w:gridSpan w:val="2"/>
            <w:hideMark/>
          </w:tcPr>
          <w:p w14:paraId="0FA3BD10"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gridSpan w:val="2"/>
            <w:hideMark/>
          </w:tcPr>
          <w:p w14:paraId="1798C284"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5A6B022A"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714A61EF" w14:textId="77777777" w:rsidTr="00E419DA">
        <w:trPr>
          <w:trHeight w:val="20"/>
        </w:trPr>
        <w:tc>
          <w:tcPr>
            <w:tcW w:w="3124" w:type="dxa"/>
            <w:hideMark/>
          </w:tcPr>
          <w:p w14:paraId="48D5C7A7" w14:textId="77777777" w:rsidR="00780F65" w:rsidRPr="00D51AF5" w:rsidRDefault="00780F65" w:rsidP="00E419DA">
            <w:pPr>
              <w:rPr>
                <w:color w:val="000000"/>
                <w:sz w:val="22"/>
                <w:szCs w:val="22"/>
                <w:lang w:val="en-AU" w:eastAsia="en-AU"/>
              </w:rPr>
            </w:pPr>
            <w:r w:rsidRPr="00D51AF5">
              <w:rPr>
                <w:color w:val="000000"/>
                <w:sz w:val="22"/>
                <w:szCs w:val="22"/>
                <w:lang w:eastAsia="en-AU"/>
              </w:rPr>
              <w:t>KMS1</w:t>
            </w:r>
          </w:p>
        </w:tc>
        <w:tc>
          <w:tcPr>
            <w:tcW w:w="3118" w:type="dxa"/>
            <w:gridSpan w:val="2"/>
            <w:hideMark/>
          </w:tcPr>
          <w:p w14:paraId="4C593938"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0.885</w:t>
            </w:r>
          </w:p>
        </w:tc>
        <w:tc>
          <w:tcPr>
            <w:tcW w:w="2946" w:type="dxa"/>
            <w:gridSpan w:val="3"/>
            <w:hideMark/>
          </w:tcPr>
          <w:p w14:paraId="15F4F43C"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as 1</w:t>
            </w:r>
          </w:p>
        </w:tc>
      </w:tr>
      <w:tr w:rsidR="00780F65" w:rsidRPr="001909A4" w14:paraId="603489F1" w14:textId="77777777" w:rsidTr="00E419DA">
        <w:trPr>
          <w:trHeight w:val="20"/>
        </w:trPr>
        <w:tc>
          <w:tcPr>
            <w:tcW w:w="3124" w:type="dxa"/>
            <w:hideMark/>
          </w:tcPr>
          <w:p w14:paraId="4D9BFA3F" w14:textId="77777777" w:rsidR="00780F65" w:rsidRPr="00D51AF5" w:rsidRDefault="00780F65" w:rsidP="00E419DA">
            <w:pPr>
              <w:rPr>
                <w:color w:val="000000"/>
                <w:sz w:val="22"/>
                <w:szCs w:val="22"/>
                <w:lang w:val="en-AU" w:eastAsia="en-AU"/>
              </w:rPr>
            </w:pPr>
            <w:r w:rsidRPr="00D51AF5">
              <w:rPr>
                <w:color w:val="000000"/>
                <w:sz w:val="22"/>
                <w:szCs w:val="22"/>
                <w:lang w:eastAsia="en-AU"/>
              </w:rPr>
              <w:t>KMS2</w:t>
            </w:r>
          </w:p>
        </w:tc>
        <w:tc>
          <w:tcPr>
            <w:tcW w:w="3118" w:type="dxa"/>
            <w:gridSpan w:val="2"/>
            <w:hideMark/>
          </w:tcPr>
          <w:p w14:paraId="73DC166E"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0.865</w:t>
            </w:r>
          </w:p>
        </w:tc>
        <w:tc>
          <w:tcPr>
            <w:tcW w:w="993" w:type="dxa"/>
            <w:gridSpan w:val="2"/>
            <w:hideMark/>
          </w:tcPr>
          <w:p w14:paraId="5D55681B"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0.052</w:t>
            </w:r>
          </w:p>
        </w:tc>
        <w:tc>
          <w:tcPr>
            <w:tcW w:w="1953" w:type="dxa"/>
            <w:hideMark/>
          </w:tcPr>
          <w:p w14:paraId="3087AE40"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19.528***</w:t>
            </w:r>
          </w:p>
        </w:tc>
      </w:tr>
      <w:tr w:rsidR="00780F65" w:rsidRPr="001909A4" w14:paraId="7E0DDEB0" w14:textId="77777777" w:rsidTr="00E419DA">
        <w:trPr>
          <w:trHeight w:val="20"/>
        </w:trPr>
        <w:tc>
          <w:tcPr>
            <w:tcW w:w="3124" w:type="dxa"/>
            <w:hideMark/>
          </w:tcPr>
          <w:p w14:paraId="5A9CC155" w14:textId="77777777" w:rsidR="00780F65" w:rsidRPr="00D51AF5" w:rsidRDefault="00780F65" w:rsidP="00E419DA">
            <w:pPr>
              <w:rPr>
                <w:color w:val="000000"/>
                <w:sz w:val="22"/>
                <w:szCs w:val="22"/>
                <w:lang w:val="en-AU" w:eastAsia="en-AU"/>
              </w:rPr>
            </w:pPr>
            <w:r w:rsidRPr="00D51AF5">
              <w:rPr>
                <w:color w:val="000000"/>
                <w:sz w:val="22"/>
                <w:szCs w:val="22"/>
                <w:lang w:eastAsia="en-AU"/>
              </w:rPr>
              <w:t>KMS3</w:t>
            </w:r>
          </w:p>
        </w:tc>
        <w:tc>
          <w:tcPr>
            <w:tcW w:w="3118" w:type="dxa"/>
            <w:gridSpan w:val="2"/>
            <w:hideMark/>
          </w:tcPr>
          <w:p w14:paraId="4AB1D177"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0.887</w:t>
            </w:r>
          </w:p>
        </w:tc>
        <w:tc>
          <w:tcPr>
            <w:tcW w:w="993" w:type="dxa"/>
            <w:gridSpan w:val="2"/>
            <w:hideMark/>
          </w:tcPr>
          <w:p w14:paraId="22BD982D"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0.058</w:t>
            </w:r>
          </w:p>
        </w:tc>
        <w:tc>
          <w:tcPr>
            <w:tcW w:w="1953" w:type="dxa"/>
            <w:hideMark/>
          </w:tcPr>
          <w:p w14:paraId="5E83B6EF"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20.458***</w:t>
            </w:r>
          </w:p>
        </w:tc>
      </w:tr>
      <w:tr w:rsidR="00780F65" w:rsidRPr="001909A4" w14:paraId="50BED2C5" w14:textId="77777777" w:rsidTr="00E419DA">
        <w:trPr>
          <w:trHeight w:val="20"/>
        </w:trPr>
        <w:tc>
          <w:tcPr>
            <w:tcW w:w="3124" w:type="dxa"/>
            <w:hideMark/>
          </w:tcPr>
          <w:p w14:paraId="75250D68" w14:textId="652F60A9" w:rsidR="00780F65" w:rsidRPr="00D51AF5" w:rsidRDefault="00780F65" w:rsidP="00E419DA">
            <w:pPr>
              <w:rPr>
                <w:i/>
                <w:color w:val="000000"/>
                <w:sz w:val="22"/>
                <w:szCs w:val="22"/>
                <w:u w:val="single"/>
                <w:lang w:val="en-AU" w:eastAsia="en-AU"/>
              </w:rPr>
            </w:pPr>
            <w:r w:rsidRPr="00C00D76">
              <w:rPr>
                <w:i/>
                <w:noProof/>
                <w:color w:val="000000"/>
                <w:sz w:val="22"/>
                <w:szCs w:val="22"/>
                <w:u w:val="single"/>
                <w:lang w:val="en-AU" w:eastAsia="en-AU"/>
              </w:rPr>
              <w:t>Organizational</w:t>
            </w:r>
            <w:r w:rsidRPr="00D51AF5">
              <w:rPr>
                <w:i/>
                <w:color w:val="000000"/>
                <w:sz w:val="22"/>
                <w:szCs w:val="22"/>
                <w:u w:val="single"/>
                <w:lang w:val="en-AU" w:eastAsia="en-AU"/>
              </w:rPr>
              <w:t xml:space="preserve"> </w:t>
            </w:r>
            <w:r w:rsidR="00977F03" w:rsidRPr="00D51AF5">
              <w:rPr>
                <w:i/>
                <w:color w:val="000000"/>
                <w:sz w:val="22"/>
                <w:szCs w:val="22"/>
                <w:u w:val="single"/>
                <w:lang w:val="en-AU" w:eastAsia="en-AU"/>
              </w:rPr>
              <w:t>c</w:t>
            </w:r>
            <w:r w:rsidRPr="00D51AF5">
              <w:rPr>
                <w:i/>
                <w:color w:val="000000"/>
                <w:sz w:val="22"/>
                <w:szCs w:val="22"/>
                <w:u w:val="single"/>
                <w:lang w:val="en-AU" w:eastAsia="en-AU"/>
              </w:rPr>
              <w:t>ulture (OC)</w:t>
            </w:r>
          </w:p>
        </w:tc>
        <w:tc>
          <w:tcPr>
            <w:tcW w:w="3118" w:type="dxa"/>
            <w:gridSpan w:val="2"/>
            <w:hideMark/>
          </w:tcPr>
          <w:p w14:paraId="29803835"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gridSpan w:val="2"/>
            <w:hideMark/>
          </w:tcPr>
          <w:p w14:paraId="36F9129C"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0C4BBDD9"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0C4DD39D" w14:textId="77777777" w:rsidTr="00E419DA">
        <w:trPr>
          <w:trHeight w:val="20"/>
        </w:trPr>
        <w:tc>
          <w:tcPr>
            <w:tcW w:w="3124" w:type="dxa"/>
            <w:hideMark/>
          </w:tcPr>
          <w:p w14:paraId="43A8BE76" w14:textId="77777777" w:rsidR="00780F65" w:rsidRPr="00D51AF5" w:rsidRDefault="00780F65" w:rsidP="00E419DA">
            <w:pPr>
              <w:rPr>
                <w:color w:val="000000"/>
                <w:sz w:val="22"/>
                <w:szCs w:val="22"/>
                <w:lang w:val="en-AU" w:eastAsia="en-AU"/>
              </w:rPr>
            </w:pPr>
            <w:r w:rsidRPr="00D51AF5">
              <w:rPr>
                <w:color w:val="000000"/>
                <w:sz w:val="22"/>
                <w:szCs w:val="22"/>
                <w:lang w:eastAsia="en-AU"/>
              </w:rPr>
              <w:t>OC1</w:t>
            </w:r>
          </w:p>
        </w:tc>
        <w:tc>
          <w:tcPr>
            <w:tcW w:w="3118" w:type="dxa"/>
            <w:gridSpan w:val="2"/>
            <w:hideMark/>
          </w:tcPr>
          <w:p w14:paraId="3B9F881D"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0.790</w:t>
            </w:r>
          </w:p>
        </w:tc>
        <w:tc>
          <w:tcPr>
            <w:tcW w:w="2946" w:type="dxa"/>
            <w:gridSpan w:val="3"/>
            <w:hideMark/>
          </w:tcPr>
          <w:p w14:paraId="723592CE"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as 1</w:t>
            </w:r>
          </w:p>
        </w:tc>
      </w:tr>
      <w:tr w:rsidR="00780F65" w:rsidRPr="001909A4" w14:paraId="0BCE2365" w14:textId="77777777" w:rsidTr="00E419DA">
        <w:trPr>
          <w:trHeight w:val="20"/>
        </w:trPr>
        <w:tc>
          <w:tcPr>
            <w:tcW w:w="3124" w:type="dxa"/>
            <w:hideMark/>
          </w:tcPr>
          <w:p w14:paraId="20BBDB5E" w14:textId="77777777" w:rsidR="00780F65" w:rsidRPr="00D51AF5" w:rsidRDefault="00780F65" w:rsidP="00E419DA">
            <w:pPr>
              <w:rPr>
                <w:color w:val="000000"/>
                <w:sz w:val="22"/>
                <w:szCs w:val="22"/>
                <w:lang w:val="en-AU" w:eastAsia="en-AU"/>
              </w:rPr>
            </w:pPr>
            <w:r w:rsidRPr="00D51AF5">
              <w:rPr>
                <w:color w:val="000000"/>
                <w:sz w:val="22"/>
                <w:szCs w:val="22"/>
                <w:lang w:eastAsia="en-AU"/>
              </w:rPr>
              <w:t>OC2</w:t>
            </w:r>
          </w:p>
        </w:tc>
        <w:tc>
          <w:tcPr>
            <w:tcW w:w="3118" w:type="dxa"/>
            <w:gridSpan w:val="2"/>
            <w:hideMark/>
          </w:tcPr>
          <w:p w14:paraId="61DB7ADD"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0.840</w:t>
            </w:r>
          </w:p>
        </w:tc>
        <w:tc>
          <w:tcPr>
            <w:tcW w:w="993" w:type="dxa"/>
            <w:gridSpan w:val="2"/>
            <w:hideMark/>
          </w:tcPr>
          <w:p w14:paraId="3C0568B2"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0.069</w:t>
            </w:r>
          </w:p>
        </w:tc>
        <w:tc>
          <w:tcPr>
            <w:tcW w:w="1953" w:type="dxa"/>
            <w:hideMark/>
          </w:tcPr>
          <w:p w14:paraId="368E4A88"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15.311***</w:t>
            </w:r>
          </w:p>
        </w:tc>
      </w:tr>
      <w:tr w:rsidR="00780F65" w:rsidRPr="001909A4" w14:paraId="2781248D" w14:textId="77777777" w:rsidTr="00E419DA">
        <w:trPr>
          <w:trHeight w:val="20"/>
        </w:trPr>
        <w:tc>
          <w:tcPr>
            <w:tcW w:w="3124" w:type="dxa"/>
            <w:hideMark/>
          </w:tcPr>
          <w:p w14:paraId="7E3080F3" w14:textId="77777777" w:rsidR="00780F65" w:rsidRPr="00D51AF5" w:rsidRDefault="00780F65" w:rsidP="00E419DA">
            <w:pPr>
              <w:rPr>
                <w:color w:val="000000"/>
                <w:sz w:val="22"/>
                <w:szCs w:val="22"/>
                <w:lang w:val="en-AU" w:eastAsia="en-AU"/>
              </w:rPr>
            </w:pPr>
            <w:r w:rsidRPr="00D51AF5">
              <w:rPr>
                <w:color w:val="000000"/>
                <w:sz w:val="22"/>
                <w:szCs w:val="22"/>
                <w:lang w:eastAsia="en-AU"/>
              </w:rPr>
              <w:t>OC3</w:t>
            </w:r>
          </w:p>
        </w:tc>
        <w:tc>
          <w:tcPr>
            <w:tcW w:w="3118" w:type="dxa"/>
            <w:gridSpan w:val="2"/>
            <w:hideMark/>
          </w:tcPr>
          <w:p w14:paraId="25CFF160"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0.660</w:t>
            </w:r>
          </w:p>
        </w:tc>
        <w:tc>
          <w:tcPr>
            <w:tcW w:w="993" w:type="dxa"/>
            <w:gridSpan w:val="2"/>
            <w:hideMark/>
          </w:tcPr>
          <w:p w14:paraId="356BB689"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0.081</w:t>
            </w:r>
          </w:p>
        </w:tc>
        <w:tc>
          <w:tcPr>
            <w:tcW w:w="1953" w:type="dxa"/>
            <w:hideMark/>
          </w:tcPr>
          <w:p w14:paraId="00466444"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11.333***</w:t>
            </w:r>
          </w:p>
        </w:tc>
      </w:tr>
      <w:tr w:rsidR="00780F65" w:rsidRPr="001909A4" w14:paraId="13166D0A" w14:textId="77777777" w:rsidTr="00E419DA">
        <w:trPr>
          <w:trHeight w:val="20"/>
        </w:trPr>
        <w:tc>
          <w:tcPr>
            <w:tcW w:w="3124" w:type="dxa"/>
            <w:hideMark/>
          </w:tcPr>
          <w:p w14:paraId="2063F045" w14:textId="77777777" w:rsidR="00780F65" w:rsidRPr="00D51AF5" w:rsidRDefault="00780F65" w:rsidP="00E419DA">
            <w:pPr>
              <w:rPr>
                <w:color w:val="000000"/>
                <w:sz w:val="22"/>
                <w:szCs w:val="22"/>
                <w:lang w:val="en-AU" w:eastAsia="en-AU"/>
              </w:rPr>
            </w:pPr>
            <w:r w:rsidRPr="00D51AF5">
              <w:rPr>
                <w:color w:val="000000"/>
                <w:sz w:val="22"/>
                <w:szCs w:val="22"/>
                <w:lang w:eastAsia="en-AU"/>
              </w:rPr>
              <w:t>OC4</w:t>
            </w:r>
          </w:p>
        </w:tc>
        <w:tc>
          <w:tcPr>
            <w:tcW w:w="3118" w:type="dxa"/>
            <w:gridSpan w:val="2"/>
            <w:hideMark/>
          </w:tcPr>
          <w:p w14:paraId="35054E06"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0.781</w:t>
            </w:r>
          </w:p>
        </w:tc>
        <w:tc>
          <w:tcPr>
            <w:tcW w:w="993" w:type="dxa"/>
            <w:gridSpan w:val="2"/>
            <w:hideMark/>
          </w:tcPr>
          <w:p w14:paraId="278F168C"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0.079</w:t>
            </w:r>
          </w:p>
        </w:tc>
        <w:tc>
          <w:tcPr>
            <w:tcW w:w="1953" w:type="dxa"/>
            <w:hideMark/>
          </w:tcPr>
          <w:p w14:paraId="3760AE95"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13.936***</w:t>
            </w:r>
          </w:p>
        </w:tc>
      </w:tr>
      <w:tr w:rsidR="00780F65" w:rsidRPr="001909A4" w14:paraId="1D664148" w14:textId="77777777" w:rsidTr="00E419DA">
        <w:trPr>
          <w:trHeight w:val="20"/>
        </w:trPr>
        <w:tc>
          <w:tcPr>
            <w:tcW w:w="3124" w:type="dxa"/>
            <w:hideMark/>
          </w:tcPr>
          <w:p w14:paraId="5E61C31E" w14:textId="659C311F" w:rsidR="00780F65" w:rsidRPr="00D51AF5" w:rsidRDefault="00780F65" w:rsidP="00E419DA">
            <w:pPr>
              <w:rPr>
                <w:i/>
                <w:color w:val="000000"/>
                <w:sz w:val="22"/>
                <w:szCs w:val="22"/>
                <w:u w:val="single"/>
                <w:lang w:val="en-AU" w:eastAsia="en-AU"/>
              </w:rPr>
            </w:pPr>
            <w:r w:rsidRPr="00C00D76">
              <w:rPr>
                <w:i/>
                <w:noProof/>
                <w:color w:val="000000"/>
                <w:sz w:val="22"/>
                <w:szCs w:val="22"/>
                <w:u w:val="single"/>
                <w:lang w:val="en-AU" w:eastAsia="en-AU"/>
              </w:rPr>
              <w:t>Organizational</w:t>
            </w:r>
            <w:r w:rsidRPr="00D51AF5">
              <w:rPr>
                <w:i/>
                <w:color w:val="000000"/>
                <w:sz w:val="22"/>
                <w:szCs w:val="22"/>
                <w:u w:val="single"/>
                <w:lang w:val="en-AU" w:eastAsia="en-AU"/>
              </w:rPr>
              <w:t xml:space="preserve"> </w:t>
            </w:r>
            <w:r w:rsidR="00977F03" w:rsidRPr="00D51AF5">
              <w:rPr>
                <w:i/>
                <w:color w:val="000000"/>
                <w:sz w:val="22"/>
                <w:szCs w:val="22"/>
                <w:u w:val="single"/>
                <w:lang w:val="en-AU" w:eastAsia="en-AU"/>
              </w:rPr>
              <w:t>s</w:t>
            </w:r>
            <w:r w:rsidRPr="00D51AF5">
              <w:rPr>
                <w:i/>
                <w:color w:val="000000"/>
                <w:sz w:val="22"/>
                <w:szCs w:val="22"/>
                <w:u w:val="single"/>
                <w:lang w:val="en-AU" w:eastAsia="en-AU"/>
              </w:rPr>
              <w:t>tructure (OS)</w:t>
            </w:r>
          </w:p>
        </w:tc>
        <w:tc>
          <w:tcPr>
            <w:tcW w:w="3118" w:type="dxa"/>
            <w:gridSpan w:val="2"/>
            <w:hideMark/>
          </w:tcPr>
          <w:p w14:paraId="67872F5C"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gridSpan w:val="2"/>
            <w:hideMark/>
          </w:tcPr>
          <w:p w14:paraId="4830D7FA"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14DA7FD1"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3BF6EA2B" w14:textId="77777777" w:rsidTr="00E419DA">
        <w:trPr>
          <w:trHeight w:val="20"/>
        </w:trPr>
        <w:tc>
          <w:tcPr>
            <w:tcW w:w="3124" w:type="dxa"/>
            <w:hideMark/>
          </w:tcPr>
          <w:p w14:paraId="76E31E27" w14:textId="77777777" w:rsidR="00780F65" w:rsidRPr="00D51AF5" w:rsidRDefault="00780F65" w:rsidP="00E419DA">
            <w:pPr>
              <w:rPr>
                <w:color w:val="000000"/>
                <w:sz w:val="22"/>
                <w:szCs w:val="22"/>
                <w:lang w:val="en-AU" w:eastAsia="en-AU"/>
              </w:rPr>
            </w:pPr>
            <w:r w:rsidRPr="00D51AF5">
              <w:rPr>
                <w:color w:val="000000"/>
                <w:sz w:val="22"/>
                <w:szCs w:val="22"/>
                <w:lang w:eastAsia="en-AU"/>
              </w:rPr>
              <w:t>OS1</w:t>
            </w:r>
          </w:p>
        </w:tc>
        <w:tc>
          <w:tcPr>
            <w:tcW w:w="3118" w:type="dxa"/>
            <w:gridSpan w:val="2"/>
            <w:hideMark/>
          </w:tcPr>
          <w:p w14:paraId="0208A473"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0.281</w:t>
            </w:r>
            <w:r w:rsidRPr="00D51AF5">
              <w:rPr>
                <w:color w:val="000000"/>
                <w:sz w:val="22"/>
                <w:szCs w:val="22"/>
                <w:vertAlign w:val="superscript"/>
                <w:lang w:eastAsia="en-AU"/>
              </w:rPr>
              <w:t>a</w:t>
            </w:r>
          </w:p>
        </w:tc>
        <w:tc>
          <w:tcPr>
            <w:tcW w:w="2946" w:type="dxa"/>
            <w:gridSpan w:val="3"/>
            <w:hideMark/>
          </w:tcPr>
          <w:p w14:paraId="20998102"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as 1</w:t>
            </w:r>
          </w:p>
        </w:tc>
      </w:tr>
      <w:tr w:rsidR="00780F65" w:rsidRPr="001909A4" w14:paraId="18AE6B3E" w14:textId="77777777" w:rsidTr="00E419DA">
        <w:trPr>
          <w:trHeight w:val="20"/>
        </w:trPr>
        <w:tc>
          <w:tcPr>
            <w:tcW w:w="3124" w:type="dxa"/>
            <w:hideMark/>
          </w:tcPr>
          <w:p w14:paraId="0A824632" w14:textId="77777777" w:rsidR="00780F65" w:rsidRPr="00D51AF5" w:rsidRDefault="00780F65" w:rsidP="00E419DA">
            <w:pPr>
              <w:rPr>
                <w:color w:val="000000"/>
                <w:sz w:val="22"/>
                <w:szCs w:val="22"/>
                <w:lang w:val="en-AU" w:eastAsia="en-AU"/>
              </w:rPr>
            </w:pPr>
            <w:r w:rsidRPr="00D51AF5">
              <w:rPr>
                <w:color w:val="000000"/>
                <w:sz w:val="22"/>
                <w:szCs w:val="22"/>
                <w:lang w:eastAsia="en-AU"/>
              </w:rPr>
              <w:t>OS2</w:t>
            </w:r>
          </w:p>
        </w:tc>
        <w:tc>
          <w:tcPr>
            <w:tcW w:w="3118" w:type="dxa"/>
            <w:gridSpan w:val="2"/>
            <w:hideMark/>
          </w:tcPr>
          <w:p w14:paraId="42CBA615"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0.522</w:t>
            </w:r>
          </w:p>
        </w:tc>
        <w:tc>
          <w:tcPr>
            <w:tcW w:w="983" w:type="dxa"/>
            <w:hideMark/>
          </w:tcPr>
          <w:p w14:paraId="19AF5D21"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0.454</w:t>
            </w:r>
          </w:p>
        </w:tc>
        <w:tc>
          <w:tcPr>
            <w:tcW w:w="1963" w:type="dxa"/>
            <w:gridSpan w:val="2"/>
            <w:hideMark/>
          </w:tcPr>
          <w:p w14:paraId="77948B3C"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3.962***</w:t>
            </w:r>
          </w:p>
        </w:tc>
      </w:tr>
      <w:tr w:rsidR="00780F65" w:rsidRPr="001909A4" w14:paraId="33D43FD9" w14:textId="77777777" w:rsidTr="00E419DA">
        <w:trPr>
          <w:trHeight w:val="20"/>
        </w:trPr>
        <w:tc>
          <w:tcPr>
            <w:tcW w:w="3124" w:type="dxa"/>
            <w:hideMark/>
          </w:tcPr>
          <w:p w14:paraId="7654F978" w14:textId="77777777" w:rsidR="00780F65" w:rsidRPr="00D51AF5" w:rsidRDefault="00780F65" w:rsidP="00E419DA">
            <w:pPr>
              <w:rPr>
                <w:color w:val="000000"/>
                <w:sz w:val="22"/>
                <w:szCs w:val="22"/>
                <w:lang w:val="en-AU" w:eastAsia="en-AU"/>
              </w:rPr>
            </w:pPr>
            <w:r w:rsidRPr="00D51AF5">
              <w:rPr>
                <w:color w:val="000000"/>
                <w:sz w:val="22"/>
                <w:szCs w:val="22"/>
                <w:lang w:eastAsia="en-AU"/>
              </w:rPr>
              <w:t>OS3</w:t>
            </w:r>
          </w:p>
        </w:tc>
        <w:tc>
          <w:tcPr>
            <w:tcW w:w="3118" w:type="dxa"/>
            <w:gridSpan w:val="2"/>
            <w:hideMark/>
          </w:tcPr>
          <w:p w14:paraId="34F36987"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0.855</w:t>
            </w:r>
          </w:p>
        </w:tc>
        <w:tc>
          <w:tcPr>
            <w:tcW w:w="983" w:type="dxa"/>
            <w:hideMark/>
          </w:tcPr>
          <w:p w14:paraId="79244079"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0.653</w:t>
            </w:r>
          </w:p>
        </w:tc>
        <w:tc>
          <w:tcPr>
            <w:tcW w:w="1963" w:type="dxa"/>
            <w:gridSpan w:val="2"/>
            <w:hideMark/>
          </w:tcPr>
          <w:p w14:paraId="7ECA5964"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4.248***</w:t>
            </w:r>
          </w:p>
        </w:tc>
      </w:tr>
      <w:tr w:rsidR="00780F65" w:rsidRPr="001909A4" w14:paraId="5C234D24" w14:textId="77777777" w:rsidTr="00E419DA">
        <w:trPr>
          <w:trHeight w:val="20"/>
        </w:trPr>
        <w:tc>
          <w:tcPr>
            <w:tcW w:w="3124" w:type="dxa"/>
            <w:hideMark/>
          </w:tcPr>
          <w:p w14:paraId="70A23EAC" w14:textId="77777777" w:rsidR="00780F65" w:rsidRPr="00D51AF5" w:rsidRDefault="00780F65" w:rsidP="00E419DA">
            <w:pPr>
              <w:rPr>
                <w:color w:val="000000"/>
                <w:sz w:val="22"/>
                <w:szCs w:val="22"/>
                <w:lang w:val="en-AU" w:eastAsia="en-AU"/>
              </w:rPr>
            </w:pPr>
            <w:r w:rsidRPr="00D51AF5">
              <w:rPr>
                <w:color w:val="000000"/>
                <w:sz w:val="22"/>
                <w:szCs w:val="22"/>
                <w:lang w:eastAsia="en-AU"/>
              </w:rPr>
              <w:t>OS4</w:t>
            </w:r>
          </w:p>
        </w:tc>
        <w:tc>
          <w:tcPr>
            <w:tcW w:w="3118" w:type="dxa"/>
            <w:gridSpan w:val="2"/>
            <w:hideMark/>
          </w:tcPr>
          <w:p w14:paraId="1B4B3A55"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0.056</w:t>
            </w:r>
            <w:r w:rsidRPr="00D51AF5">
              <w:rPr>
                <w:color w:val="000000"/>
                <w:sz w:val="22"/>
                <w:szCs w:val="22"/>
                <w:vertAlign w:val="superscript"/>
                <w:lang w:eastAsia="en-AU"/>
              </w:rPr>
              <w:t>a</w:t>
            </w:r>
          </w:p>
        </w:tc>
        <w:tc>
          <w:tcPr>
            <w:tcW w:w="983" w:type="dxa"/>
            <w:hideMark/>
          </w:tcPr>
          <w:p w14:paraId="30098D72"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0.234</w:t>
            </w:r>
          </w:p>
        </w:tc>
        <w:tc>
          <w:tcPr>
            <w:tcW w:w="1963" w:type="dxa"/>
            <w:gridSpan w:val="2"/>
            <w:hideMark/>
          </w:tcPr>
          <w:p w14:paraId="79841B96"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 xml:space="preserve">        0.824</w:t>
            </w:r>
          </w:p>
        </w:tc>
      </w:tr>
      <w:tr w:rsidR="00780F65" w:rsidRPr="001909A4" w14:paraId="6622CF52" w14:textId="77777777" w:rsidTr="00E419DA">
        <w:trPr>
          <w:trHeight w:val="20"/>
        </w:trPr>
        <w:tc>
          <w:tcPr>
            <w:tcW w:w="3124" w:type="dxa"/>
            <w:hideMark/>
          </w:tcPr>
          <w:p w14:paraId="51533D76" w14:textId="34156A86"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 xml:space="preserve">Top </w:t>
            </w:r>
            <w:r w:rsidR="00977F03" w:rsidRPr="00D51AF5">
              <w:rPr>
                <w:i/>
                <w:color w:val="000000"/>
                <w:sz w:val="22"/>
                <w:szCs w:val="22"/>
                <w:u w:val="single"/>
                <w:lang w:val="en-AU" w:eastAsia="en-AU"/>
              </w:rPr>
              <w:t>m</w:t>
            </w:r>
            <w:r w:rsidRPr="00D51AF5">
              <w:rPr>
                <w:i/>
                <w:color w:val="000000"/>
                <w:sz w:val="22"/>
                <w:szCs w:val="22"/>
                <w:u w:val="single"/>
                <w:lang w:val="en-AU" w:eastAsia="en-AU"/>
              </w:rPr>
              <w:t>anagement (TM)</w:t>
            </w:r>
          </w:p>
        </w:tc>
        <w:tc>
          <w:tcPr>
            <w:tcW w:w="3108" w:type="dxa"/>
            <w:hideMark/>
          </w:tcPr>
          <w:p w14:paraId="0169BA7A"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gridSpan w:val="2"/>
            <w:hideMark/>
          </w:tcPr>
          <w:p w14:paraId="50238F4B" w14:textId="77777777" w:rsidR="00780F65" w:rsidRPr="00D51AF5" w:rsidRDefault="00780F65" w:rsidP="00E419DA">
            <w:pPr>
              <w:ind w:firstLineChars="100" w:firstLine="220"/>
              <w:jc w:val="center"/>
              <w:rPr>
                <w:color w:val="000000"/>
                <w:sz w:val="22"/>
                <w:szCs w:val="22"/>
                <w:lang w:val="en-AU" w:eastAsia="en-AU"/>
              </w:rPr>
            </w:pPr>
          </w:p>
        </w:tc>
        <w:tc>
          <w:tcPr>
            <w:tcW w:w="1963" w:type="dxa"/>
            <w:gridSpan w:val="2"/>
            <w:hideMark/>
          </w:tcPr>
          <w:p w14:paraId="7F3D1A31"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37D5FC1F" w14:textId="77777777" w:rsidTr="00E419DA">
        <w:trPr>
          <w:trHeight w:val="20"/>
        </w:trPr>
        <w:tc>
          <w:tcPr>
            <w:tcW w:w="3124" w:type="dxa"/>
            <w:hideMark/>
          </w:tcPr>
          <w:p w14:paraId="60787100" w14:textId="77777777" w:rsidR="00780F65" w:rsidRPr="00D51AF5" w:rsidRDefault="00780F65" w:rsidP="00E419DA">
            <w:pPr>
              <w:rPr>
                <w:color w:val="000000"/>
                <w:sz w:val="22"/>
                <w:szCs w:val="22"/>
                <w:lang w:val="en-AU" w:eastAsia="en-AU"/>
              </w:rPr>
            </w:pPr>
            <w:r w:rsidRPr="00D51AF5">
              <w:rPr>
                <w:color w:val="000000"/>
                <w:sz w:val="22"/>
                <w:szCs w:val="22"/>
                <w:lang w:eastAsia="en-AU"/>
              </w:rPr>
              <w:t>TMS1</w:t>
            </w:r>
          </w:p>
        </w:tc>
        <w:tc>
          <w:tcPr>
            <w:tcW w:w="3108" w:type="dxa"/>
            <w:hideMark/>
          </w:tcPr>
          <w:p w14:paraId="079402A4"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0.919</w:t>
            </w:r>
          </w:p>
        </w:tc>
        <w:tc>
          <w:tcPr>
            <w:tcW w:w="2956" w:type="dxa"/>
            <w:gridSpan w:val="4"/>
            <w:hideMark/>
          </w:tcPr>
          <w:p w14:paraId="543607CC"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as 1</w:t>
            </w:r>
          </w:p>
        </w:tc>
      </w:tr>
      <w:tr w:rsidR="00780F65" w:rsidRPr="001909A4" w14:paraId="3F861084" w14:textId="77777777" w:rsidTr="00E419DA">
        <w:trPr>
          <w:trHeight w:val="20"/>
        </w:trPr>
        <w:tc>
          <w:tcPr>
            <w:tcW w:w="3124" w:type="dxa"/>
            <w:hideMark/>
          </w:tcPr>
          <w:p w14:paraId="2735F107" w14:textId="77777777" w:rsidR="00780F65" w:rsidRPr="00D51AF5" w:rsidRDefault="00780F65" w:rsidP="00E419DA">
            <w:pPr>
              <w:rPr>
                <w:color w:val="000000"/>
                <w:sz w:val="22"/>
                <w:szCs w:val="22"/>
                <w:lang w:val="en-AU" w:eastAsia="en-AU"/>
              </w:rPr>
            </w:pPr>
            <w:r w:rsidRPr="00D51AF5">
              <w:rPr>
                <w:color w:val="000000"/>
                <w:sz w:val="22"/>
                <w:szCs w:val="22"/>
                <w:lang w:eastAsia="en-AU"/>
              </w:rPr>
              <w:t>TMS2</w:t>
            </w:r>
          </w:p>
        </w:tc>
        <w:tc>
          <w:tcPr>
            <w:tcW w:w="3108" w:type="dxa"/>
            <w:hideMark/>
          </w:tcPr>
          <w:p w14:paraId="5B6C631F"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0.911</w:t>
            </w:r>
          </w:p>
        </w:tc>
        <w:tc>
          <w:tcPr>
            <w:tcW w:w="993" w:type="dxa"/>
            <w:gridSpan w:val="2"/>
            <w:hideMark/>
          </w:tcPr>
          <w:p w14:paraId="68238456"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0.039</w:t>
            </w:r>
          </w:p>
        </w:tc>
        <w:tc>
          <w:tcPr>
            <w:tcW w:w="1963" w:type="dxa"/>
            <w:gridSpan w:val="2"/>
            <w:hideMark/>
          </w:tcPr>
          <w:p w14:paraId="3598BC8C"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24.767***</w:t>
            </w:r>
          </w:p>
        </w:tc>
      </w:tr>
      <w:tr w:rsidR="00780F65" w:rsidRPr="001909A4" w14:paraId="42ED3B01" w14:textId="77777777" w:rsidTr="00E419DA">
        <w:trPr>
          <w:trHeight w:val="20"/>
        </w:trPr>
        <w:tc>
          <w:tcPr>
            <w:tcW w:w="3124" w:type="dxa"/>
            <w:hideMark/>
          </w:tcPr>
          <w:p w14:paraId="153460A3" w14:textId="77777777" w:rsidR="00780F65" w:rsidRPr="00D51AF5" w:rsidRDefault="00780F65" w:rsidP="00E419DA">
            <w:pPr>
              <w:rPr>
                <w:color w:val="000000"/>
                <w:sz w:val="22"/>
                <w:szCs w:val="22"/>
                <w:lang w:val="en-AU" w:eastAsia="en-AU"/>
              </w:rPr>
            </w:pPr>
            <w:r w:rsidRPr="00D51AF5">
              <w:rPr>
                <w:color w:val="000000"/>
                <w:sz w:val="22"/>
                <w:szCs w:val="22"/>
                <w:lang w:eastAsia="en-AU"/>
              </w:rPr>
              <w:t>TMS3</w:t>
            </w:r>
          </w:p>
        </w:tc>
        <w:tc>
          <w:tcPr>
            <w:tcW w:w="3108" w:type="dxa"/>
            <w:hideMark/>
          </w:tcPr>
          <w:p w14:paraId="156C0809"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0.900</w:t>
            </w:r>
          </w:p>
        </w:tc>
        <w:tc>
          <w:tcPr>
            <w:tcW w:w="993" w:type="dxa"/>
            <w:gridSpan w:val="2"/>
            <w:hideMark/>
          </w:tcPr>
          <w:p w14:paraId="6C7D0B4C"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0.039</w:t>
            </w:r>
          </w:p>
        </w:tc>
        <w:tc>
          <w:tcPr>
            <w:tcW w:w="1963" w:type="dxa"/>
            <w:gridSpan w:val="2"/>
            <w:hideMark/>
          </w:tcPr>
          <w:p w14:paraId="14274E22"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23.963***</w:t>
            </w:r>
          </w:p>
        </w:tc>
      </w:tr>
      <w:tr w:rsidR="00780F65" w:rsidRPr="001909A4" w14:paraId="0D21C8E0" w14:textId="77777777" w:rsidTr="00E419DA">
        <w:trPr>
          <w:trHeight w:val="20"/>
        </w:trPr>
        <w:tc>
          <w:tcPr>
            <w:tcW w:w="9188" w:type="dxa"/>
            <w:gridSpan w:val="6"/>
            <w:tcBorders>
              <w:bottom w:val="single" w:sz="4" w:space="0" w:color="auto"/>
            </w:tcBorders>
          </w:tcPr>
          <w:p w14:paraId="21FD683C" w14:textId="20CE6EE6" w:rsidR="00780F65" w:rsidRPr="00D51AF5" w:rsidRDefault="00780F65" w:rsidP="00E419DA">
            <w:pPr>
              <w:rPr>
                <w:color w:val="000000"/>
                <w:sz w:val="22"/>
                <w:szCs w:val="22"/>
                <w:lang w:eastAsia="en-AU"/>
              </w:rPr>
            </w:pPr>
            <w:r w:rsidRPr="00D51AF5">
              <w:rPr>
                <w:color w:val="000000"/>
                <w:sz w:val="22"/>
                <w:szCs w:val="22"/>
                <w:lang w:eastAsia="en-AU"/>
              </w:rPr>
              <w:t xml:space="preserve">Goodness of fit indices: </w:t>
            </w:r>
            <w:r w:rsidR="00977F03" w:rsidRPr="00D51AF5">
              <w:rPr>
                <w:color w:val="000000"/>
                <w:sz w:val="22"/>
                <w:szCs w:val="22"/>
                <w:lang w:eastAsia="en-AU"/>
              </w:rPr>
              <w:t>c</w:t>
            </w:r>
            <w:r w:rsidRPr="00D51AF5">
              <w:rPr>
                <w:color w:val="000000"/>
                <w:sz w:val="22"/>
                <w:szCs w:val="22"/>
                <w:lang w:eastAsia="en-AU"/>
              </w:rPr>
              <w:t>hi-square</w:t>
            </w:r>
            <w:r w:rsidR="00977F03" w:rsidRPr="00D51AF5">
              <w:rPr>
                <w:color w:val="000000"/>
                <w:sz w:val="22"/>
                <w:szCs w:val="22"/>
                <w:lang w:eastAsia="en-AU"/>
              </w:rPr>
              <w:t>d</w:t>
            </w:r>
            <w:r w:rsidRPr="00D51AF5">
              <w:rPr>
                <w:color w:val="000000"/>
                <w:sz w:val="22"/>
                <w:szCs w:val="22"/>
                <w:lang w:eastAsia="en-AU"/>
              </w:rPr>
              <w:t>/</w:t>
            </w:r>
            <w:r w:rsidR="00977F03" w:rsidRPr="00D51AF5">
              <w:rPr>
                <w:color w:val="000000"/>
                <w:sz w:val="22"/>
                <w:szCs w:val="22"/>
                <w:lang w:eastAsia="en-AU"/>
              </w:rPr>
              <w:t>DF</w:t>
            </w:r>
            <w:r w:rsidRPr="00D51AF5">
              <w:rPr>
                <w:color w:val="000000"/>
                <w:sz w:val="22"/>
                <w:szCs w:val="22"/>
                <w:lang w:eastAsia="en-AU"/>
              </w:rPr>
              <w:t>=1.821; CFI=0.961; TLI=0.945; RMSEA=0.053</w:t>
            </w:r>
          </w:p>
          <w:p w14:paraId="11949B98" w14:textId="77777777" w:rsidR="00780F65" w:rsidRPr="00D51AF5" w:rsidRDefault="00780F65" w:rsidP="00E419DA">
            <w:pPr>
              <w:rPr>
                <w:color w:val="000000"/>
                <w:sz w:val="22"/>
                <w:szCs w:val="22"/>
                <w:lang w:eastAsia="en-AU"/>
              </w:rPr>
            </w:pPr>
            <w:r w:rsidRPr="00D51AF5">
              <w:rPr>
                <w:color w:val="000000"/>
                <w:sz w:val="22"/>
                <w:szCs w:val="22"/>
                <w:lang w:eastAsia="en-AU"/>
              </w:rPr>
              <w:t xml:space="preserve">***p&lt;0.001; </w:t>
            </w:r>
            <w:proofErr w:type="spellStart"/>
            <w:r w:rsidRPr="00D51AF5">
              <w:rPr>
                <w:color w:val="000000"/>
                <w:sz w:val="22"/>
                <w:szCs w:val="22"/>
                <w:vertAlign w:val="superscript"/>
                <w:lang w:eastAsia="en-AU"/>
              </w:rPr>
              <w:t>a</w:t>
            </w:r>
            <w:r w:rsidRPr="00D51AF5">
              <w:rPr>
                <w:color w:val="000000"/>
                <w:sz w:val="22"/>
                <w:szCs w:val="22"/>
                <w:lang w:eastAsia="en-AU"/>
              </w:rPr>
              <w:t>Failed</w:t>
            </w:r>
            <w:proofErr w:type="spellEnd"/>
            <w:r w:rsidRPr="00D51AF5">
              <w:rPr>
                <w:color w:val="000000"/>
                <w:sz w:val="22"/>
                <w:szCs w:val="22"/>
                <w:lang w:eastAsia="en-AU"/>
              </w:rPr>
              <w:t xml:space="preserve"> to load (loading &lt;0.5) and hence removed from subsequent analysis</w:t>
            </w:r>
          </w:p>
        </w:tc>
      </w:tr>
    </w:tbl>
    <w:p w14:paraId="535D0498" w14:textId="5F57537D" w:rsidR="00780F65" w:rsidRPr="001909A4" w:rsidRDefault="00780F65" w:rsidP="00780F65">
      <w:pPr>
        <w:spacing w:line="276" w:lineRule="auto"/>
        <w:jc w:val="both"/>
        <w:rPr>
          <w:rFonts w:eastAsia="Malgun Gothic"/>
          <w:b/>
          <w:szCs w:val="22"/>
        </w:rPr>
      </w:pPr>
    </w:p>
    <w:p w14:paraId="0467708A" w14:textId="637B4610" w:rsidR="00D51AF5" w:rsidRDefault="00D51AF5" w:rsidP="00780F65">
      <w:pPr>
        <w:spacing w:line="276" w:lineRule="auto"/>
        <w:jc w:val="both"/>
        <w:rPr>
          <w:rFonts w:eastAsia="Malgun Gothic"/>
          <w:b/>
          <w:szCs w:val="22"/>
        </w:rPr>
      </w:pPr>
    </w:p>
    <w:p w14:paraId="0B3BBDD7" w14:textId="59F5C9D1" w:rsidR="000B688A" w:rsidRPr="000B688A" w:rsidRDefault="000B688A" w:rsidP="000B688A">
      <w:pPr>
        <w:spacing w:line="360" w:lineRule="auto"/>
        <w:jc w:val="both"/>
        <w:rPr>
          <w:rFonts w:eastAsia="Malgun Gothic"/>
          <w:szCs w:val="22"/>
        </w:rPr>
      </w:pPr>
      <w:r w:rsidRPr="001909A4">
        <w:rPr>
          <w:rFonts w:eastAsia="Malgun Gothic"/>
          <w:szCs w:val="22"/>
        </w:rPr>
        <w:t xml:space="preserve">The </w:t>
      </w:r>
      <w:proofErr w:type="gramStart"/>
      <w:r w:rsidRPr="001909A4">
        <w:rPr>
          <w:rFonts w:eastAsia="Malgun Gothic"/>
          <w:szCs w:val="22"/>
        </w:rPr>
        <w:t>results of the CFA</w:t>
      </w:r>
      <w:r>
        <w:rPr>
          <w:rFonts w:eastAsia="Malgun Gothic"/>
          <w:szCs w:val="22"/>
        </w:rPr>
        <w:t xml:space="preserve"> of barriers </w:t>
      </w:r>
      <w:r w:rsidRPr="00C00D76">
        <w:rPr>
          <w:rFonts w:eastAsia="Malgun Gothic"/>
          <w:noProof/>
          <w:szCs w:val="22"/>
        </w:rPr>
        <w:t>is</w:t>
      </w:r>
      <w:proofErr w:type="gramEnd"/>
      <w:r w:rsidRPr="00C00D76">
        <w:rPr>
          <w:rFonts w:eastAsia="Malgun Gothic"/>
          <w:noProof/>
          <w:szCs w:val="22"/>
        </w:rPr>
        <w:t xml:space="preserve"> shown</w:t>
      </w:r>
      <w:r w:rsidR="00870681">
        <w:rPr>
          <w:rFonts w:eastAsia="Malgun Gothic"/>
          <w:szCs w:val="22"/>
        </w:rPr>
        <w:t xml:space="preserve"> in Table</w:t>
      </w:r>
      <w:r>
        <w:rPr>
          <w:rFonts w:eastAsia="Malgun Gothic"/>
          <w:szCs w:val="22"/>
        </w:rPr>
        <w:t xml:space="preserve"> 4.3. </w:t>
      </w:r>
      <w:r w:rsidRPr="001909A4">
        <w:rPr>
          <w:rFonts w:eastAsia="Malgun Gothic"/>
          <w:szCs w:val="22"/>
        </w:rPr>
        <w:t xml:space="preserve">The results indicate strong convergent validity. Confirmatory factor loading </w:t>
      </w:r>
      <w:r>
        <w:rPr>
          <w:rFonts w:eastAsia="Malgun Gothic"/>
          <w:szCs w:val="22"/>
        </w:rPr>
        <w:t>for all items across all constructs</w:t>
      </w:r>
      <w:r w:rsidRPr="001909A4">
        <w:rPr>
          <w:rFonts w:eastAsia="Malgun Gothic"/>
          <w:szCs w:val="22"/>
        </w:rPr>
        <w:t xml:space="preserve"> was consistently well above 0.5 and significance was marked at p&lt;0.001, demonstrating strong convergent validity (Anderson &amp; </w:t>
      </w:r>
      <w:proofErr w:type="spellStart"/>
      <w:r w:rsidRPr="001909A4">
        <w:rPr>
          <w:rFonts w:eastAsia="Malgun Gothic"/>
          <w:szCs w:val="22"/>
        </w:rPr>
        <w:t>Gerbing</w:t>
      </w:r>
      <w:proofErr w:type="spellEnd"/>
      <w:r w:rsidRPr="001909A4">
        <w:rPr>
          <w:rFonts w:eastAsia="Malgun Gothic"/>
          <w:szCs w:val="22"/>
        </w:rPr>
        <w:t xml:space="preserve">, 1988). </w:t>
      </w:r>
    </w:p>
    <w:p w14:paraId="48556F98" w14:textId="220976B0" w:rsidR="000B688A" w:rsidRDefault="000B688A" w:rsidP="00780F65">
      <w:pPr>
        <w:spacing w:line="276" w:lineRule="auto"/>
        <w:jc w:val="both"/>
        <w:rPr>
          <w:rFonts w:eastAsia="Malgun Gothic"/>
          <w:b/>
          <w:szCs w:val="22"/>
        </w:rPr>
      </w:pPr>
    </w:p>
    <w:p w14:paraId="601AF66F" w14:textId="107F94B4" w:rsidR="00A37A9E" w:rsidRDefault="00A37A9E" w:rsidP="00780F65">
      <w:pPr>
        <w:spacing w:line="276" w:lineRule="auto"/>
        <w:jc w:val="both"/>
        <w:rPr>
          <w:rFonts w:eastAsia="Malgun Gothic"/>
          <w:b/>
          <w:szCs w:val="22"/>
        </w:rPr>
      </w:pPr>
    </w:p>
    <w:p w14:paraId="0AF87ABB" w14:textId="2488AC14" w:rsidR="00A37A9E" w:rsidRDefault="00A37A9E" w:rsidP="00780F65">
      <w:pPr>
        <w:spacing w:line="276" w:lineRule="auto"/>
        <w:jc w:val="both"/>
        <w:rPr>
          <w:rFonts w:eastAsia="Malgun Gothic"/>
          <w:b/>
          <w:szCs w:val="22"/>
        </w:rPr>
      </w:pPr>
    </w:p>
    <w:p w14:paraId="2A3E466C" w14:textId="441F2E5D" w:rsidR="00A37A9E" w:rsidRDefault="00A37A9E" w:rsidP="00780F65">
      <w:pPr>
        <w:spacing w:line="276" w:lineRule="auto"/>
        <w:jc w:val="both"/>
        <w:rPr>
          <w:rFonts w:eastAsia="Malgun Gothic"/>
          <w:b/>
          <w:szCs w:val="22"/>
        </w:rPr>
      </w:pPr>
    </w:p>
    <w:p w14:paraId="7B427D4C" w14:textId="74F21944" w:rsidR="00A37A9E" w:rsidRDefault="00A37A9E" w:rsidP="00780F65">
      <w:pPr>
        <w:spacing w:line="276" w:lineRule="auto"/>
        <w:jc w:val="both"/>
        <w:rPr>
          <w:rFonts w:eastAsia="Malgun Gothic"/>
          <w:b/>
          <w:szCs w:val="22"/>
        </w:rPr>
      </w:pPr>
    </w:p>
    <w:p w14:paraId="06C04CBA" w14:textId="72C1B476" w:rsidR="00A37A9E" w:rsidRDefault="00A37A9E" w:rsidP="00780F65">
      <w:pPr>
        <w:spacing w:line="276" w:lineRule="auto"/>
        <w:jc w:val="both"/>
        <w:rPr>
          <w:rFonts w:eastAsia="Malgun Gothic"/>
          <w:b/>
          <w:szCs w:val="22"/>
        </w:rPr>
      </w:pPr>
    </w:p>
    <w:p w14:paraId="0C350AF1" w14:textId="3D779523" w:rsidR="00A37A9E" w:rsidRDefault="00A37A9E" w:rsidP="00780F65">
      <w:pPr>
        <w:spacing w:line="276" w:lineRule="auto"/>
        <w:jc w:val="both"/>
        <w:rPr>
          <w:rFonts w:eastAsia="Malgun Gothic"/>
          <w:b/>
          <w:szCs w:val="22"/>
        </w:rPr>
      </w:pPr>
    </w:p>
    <w:p w14:paraId="2FA12B78" w14:textId="163395A3" w:rsidR="00A37A9E" w:rsidRDefault="00A37A9E" w:rsidP="00780F65">
      <w:pPr>
        <w:spacing w:line="276" w:lineRule="auto"/>
        <w:jc w:val="both"/>
        <w:rPr>
          <w:rFonts w:eastAsia="Malgun Gothic"/>
          <w:b/>
          <w:szCs w:val="22"/>
        </w:rPr>
      </w:pPr>
    </w:p>
    <w:p w14:paraId="540052EC" w14:textId="77777777" w:rsidR="00A37A9E" w:rsidRDefault="00A37A9E" w:rsidP="00780F65">
      <w:pPr>
        <w:spacing w:line="276" w:lineRule="auto"/>
        <w:jc w:val="both"/>
        <w:rPr>
          <w:rFonts w:eastAsia="Malgun Gothic"/>
          <w:b/>
          <w:szCs w:val="22"/>
        </w:rPr>
      </w:pPr>
    </w:p>
    <w:p w14:paraId="32862FBC" w14:textId="12ACA5F5" w:rsidR="00780F65" w:rsidRPr="001909A4" w:rsidRDefault="00780F65" w:rsidP="00780F65">
      <w:pPr>
        <w:spacing w:line="276" w:lineRule="auto"/>
        <w:jc w:val="both"/>
        <w:rPr>
          <w:rFonts w:eastAsia="Malgun Gothic"/>
          <w:szCs w:val="22"/>
        </w:rPr>
      </w:pPr>
      <w:r w:rsidRPr="001909A4">
        <w:rPr>
          <w:rFonts w:eastAsia="Malgun Gothic"/>
          <w:b/>
          <w:szCs w:val="22"/>
        </w:rPr>
        <w:lastRenderedPageBreak/>
        <w:t>Table 4.3</w:t>
      </w:r>
      <w:r w:rsidR="002C34B7" w:rsidRPr="001909A4">
        <w:rPr>
          <w:rFonts w:eastAsia="Malgun Gothic"/>
          <w:b/>
          <w:szCs w:val="22"/>
        </w:rPr>
        <w:t>:</w:t>
      </w:r>
      <w:r w:rsidRPr="001909A4">
        <w:rPr>
          <w:rFonts w:eastAsia="Malgun Gothic"/>
          <w:szCs w:val="22"/>
        </w:rPr>
        <w:t xml:space="preserve"> First</w:t>
      </w:r>
      <w:r w:rsidR="00977F03" w:rsidRPr="001909A4">
        <w:rPr>
          <w:rFonts w:eastAsia="Malgun Gothic"/>
          <w:szCs w:val="22"/>
        </w:rPr>
        <w:t>-</w:t>
      </w:r>
      <w:r w:rsidRPr="001909A4">
        <w:rPr>
          <w:rFonts w:eastAsia="Malgun Gothic"/>
          <w:szCs w:val="22"/>
        </w:rPr>
        <w:t>order</w:t>
      </w:r>
      <w:r w:rsidR="00977F03" w:rsidRPr="001909A4">
        <w:rPr>
          <w:rFonts w:eastAsia="Malgun Gothic"/>
          <w:szCs w:val="22"/>
        </w:rPr>
        <w:t xml:space="preserve"> </w:t>
      </w:r>
      <w:r w:rsidRPr="001909A4">
        <w:rPr>
          <w:rFonts w:eastAsia="Malgun Gothic"/>
          <w:szCs w:val="22"/>
        </w:rPr>
        <w:t>confirmatory factor analysis result</w:t>
      </w:r>
      <w:r w:rsidR="00977F03" w:rsidRPr="001909A4">
        <w:rPr>
          <w:rFonts w:eastAsia="Malgun Gothic"/>
          <w:szCs w:val="22"/>
        </w:rPr>
        <w:t>s</w:t>
      </w:r>
      <w:r w:rsidRPr="001909A4">
        <w:rPr>
          <w:rFonts w:eastAsia="Malgun Gothic"/>
          <w:szCs w:val="22"/>
        </w:rPr>
        <w:t xml:space="preserve"> for barriers</w:t>
      </w:r>
    </w:p>
    <w:tbl>
      <w:tblPr>
        <w:tblStyle w:val="TableGrid1"/>
        <w:tblW w:w="9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4"/>
        <w:gridCol w:w="3118"/>
        <w:gridCol w:w="993"/>
        <w:gridCol w:w="1953"/>
      </w:tblGrid>
      <w:tr w:rsidR="00780F65" w:rsidRPr="001909A4" w14:paraId="685B8295" w14:textId="77777777" w:rsidTr="00E419DA">
        <w:trPr>
          <w:trHeight w:val="20"/>
        </w:trPr>
        <w:tc>
          <w:tcPr>
            <w:tcW w:w="3124" w:type="dxa"/>
            <w:tcBorders>
              <w:top w:val="single" w:sz="4" w:space="0" w:color="auto"/>
              <w:bottom w:val="single" w:sz="4" w:space="0" w:color="auto"/>
            </w:tcBorders>
            <w:hideMark/>
          </w:tcPr>
          <w:p w14:paraId="60E20414" w14:textId="77777777" w:rsidR="00780F65" w:rsidRPr="001909A4" w:rsidRDefault="00780F65" w:rsidP="00E419DA">
            <w:pPr>
              <w:rPr>
                <w:b/>
                <w:color w:val="000000"/>
                <w:sz w:val="22"/>
                <w:szCs w:val="22"/>
                <w:lang w:val="en-AU" w:eastAsia="en-AU"/>
              </w:rPr>
            </w:pPr>
            <w:r w:rsidRPr="001909A4">
              <w:rPr>
                <w:b/>
                <w:color w:val="000000"/>
                <w:sz w:val="22"/>
                <w:szCs w:val="22"/>
                <w:lang w:eastAsia="en-AU"/>
              </w:rPr>
              <w:t>Constructs and Items</w:t>
            </w:r>
          </w:p>
        </w:tc>
        <w:tc>
          <w:tcPr>
            <w:tcW w:w="3118" w:type="dxa"/>
            <w:tcBorders>
              <w:top w:val="single" w:sz="4" w:space="0" w:color="auto"/>
              <w:bottom w:val="single" w:sz="4" w:space="0" w:color="auto"/>
            </w:tcBorders>
            <w:hideMark/>
          </w:tcPr>
          <w:p w14:paraId="59C369BA" w14:textId="77777777" w:rsidR="00780F65" w:rsidRPr="001909A4" w:rsidRDefault="00780F65" w:rsidP="00E419DA">
            <w:pPr>
              <w:jc w:val="center"/>
              <w:rPr>
                <w:b/>
                <w:color w:val="000000"/>
                <w:sz w:val="22"/>
                <w:szCs w:val="22"/>
                <w:lang w:val="en-AU" w:eastAsia="en-AU"/>
              </w:rPr>
            </w:pPr>
            <w:r w:rsidRPr="00C00D76">
              <w:rPr>
                <w:b/>
                <w:noProof/>
                <w:color w:val="000000"/>
                <w:sz w:val="22"/>
                <w:szCs w:val="22"/>
                <w:lang w:eastAsia="en-AU"/>
              </w:rPr>
              <w:t>Standardized</w:t>
            </w:r>
            <w:r w:rsidRPr="001909A4">
              <w:rPr>
                <w:b/>
                <w:color w:val="000000"/>
                <w:sz w:val="22"/>
                <w:szCs w:val="22"/>
                <w:lang w:eastAsia="en-AU"/>
              </w:rPr>
              <w:t xml:space="preserve"> regression weight</w:t>
            </w:r>
          </w:p>
        </w:tc>
        <w:tc>
          <w:tcPr>
            <w:tcW w:w="993" w:type="dxa"/>
            <w:tcBorders>
              <w:top w:val="single" w:sz="4" w:space="0" w:color="auto"/>
              <w:bottom w:val="single" w:sz="4" w:space="0" w:color="auto"/>
            </w:tcBorders>
            <w:hideMark/>
          </w:tcPr>
          <w:p w14:paraId="38BBE514" w14:textId="77777777" w:rsidR="00780F65" w:rsidRPr="001909A4" w:rsidRDefault="00780F65" w:rsidP="00E419DA">
            <w:pPr>
              <w:ind w:firstLineChars="100" w:firstLine="221"/>
              <w:rPr>
                <w:b/>
                <w:color w:val="000000"/>
                <w:sz w:val="22"/>
                <w:szCs w:val="22"/>
                <w:lang w:val="en-AU" w:eastAsia="en-AU"/>
              </w:rPr>
            </w:pPr>
            <w:r w:rsidRPr="001909A4">
              <w:rPr>
                <w:b/>
                <w:color w:val="000000"/>
                <w:sz w:val="22"/>
                <w:szCs w:val="22"/>
                <w:lang w:eastAsia="en-AU"/>
              </w:rPr>
              <w:t>S.E.</w:t>
            </w:r>
          </w:p>
        </w:tc>
        <w:tc>
          <w:tcPr>
            <w:tcW w:w="1953" w:type="dxa"/>
            <w:tcBorders>
              <w:top w:val="single" w:sz="4" w:space="0" w:color="auto"/>
              <w:bottom w:val="single" w:sz="4" w:space="0" w:color="auto"/>
            </w:tcBorders>
            <w:hideMark/>
          </w:tcPr>
          <w:p w14:paraId="1B50084F" w14:textId="77777777" w:rsidR="00780F65" w:rsidRPr="001909A4" w:rsidRDefault="00780F65" w:rsidP="00E419DA">
            <w:pPr>
              <w:ind w:firstLineChars="100" w:firstLine="221"/>
              <w:jc w:val="center"/>
              <w:rPr>
                <w:b/>
                <w:color w:val="000000"/>
                <w:sz w:val="22"/>
                <w:szCs w:val="22"/>
                <w:lang w:val="en-AU" w:eastAsia="en-AU"/>
              </w:rPr>
            </w:pPr>
            <w:r w:rsidRPr="001909A4">
              <w:rPr>
                <w:b/>
                <w:color w:val="000000"/>
                <w:sz w:val="22"/>
                <w:szCs w:val="22"/>
                <w:lang w:eastAsia="en-AU"/>
              </w:rPr>
              <w:t>t-value</w:t>
            </w:r>
          </w:p>
        </w:tc>
      </w:tr>
      <w:tr w:rsidR="00780F65" w:rsidRPr="001909A4" w14:paraId="18EEF12E" w14:textId="77777777" w:rsidTr="00E419DA">
        <w:trPr>
          <w:trHeight w:val="20"/>
        </w:trPr>
        <w:tc>
          <w:tcPr>
            <w:tcW w:w="3124" w:type="dxa"/>
            <w:tcBorders>
              <w:top w:val="single" w:sz="4" w:space="0" w:color="auto"/>
            </w:tcBorders>
            <w:hideMark/>
          </w:tcPr>
          <w:p w14:paraId="19AD7DB3" w14:textId="77777777" w:rsidR="00780F65" w:rsidRPr="00D51AF5" w:rsidRDefault="00780F65" w:rsidP="00E419DA">
            <w:pPr>
              <w:rPr>
                <w:i/>
                <w:color w:val="000000"/>
                <w:sz w:val="22"/>
                <w:szCs w:val="22"/>
                <w:u w:val="single"/>
                <w:lang w:val="en-AU" w:eastAsia="en-AU"/>
              </w:rPr>
            </w:pPr>
            <w:r w:rsidRPr="00D51AF5">
              <w:rPr>
                <w:i/>
                <w:color w:val="000000"/>
                <w:sz w:val="22"/>
                <w:szCs w:val="22"/>
                <w:u w:val="single"/>
                <w:lang w:eastAsia="en-AU"/>
              </w:rPr>
              <w:t>Lack of knowledge &amp; awareness (LKA)</w:t>
            </w:r>
          </w:p>
        </w:tc>
        <w:tc>
          <w:tcPr>
            <w:tcW w:w="3118" w:type="dxa"/>
            <w:tcBorders>
              <w:top w:val="single" w:sz="4" w:space="0" w:color="auto"/>
            </w:tcBorders>
            <w:hideMark/>
          </w:tcPr>
          <w:p w14:paraId="2FBC0143"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tcBorders>
              <w:top w:val="single" w:sz="4" w:space="0" w:color="auto"/>
            </w:tcBorders>
            <w:hideMark/>
          </w:tcPr>
          <w:p w14:paraId="5A893AE2" w14:textId="77777777" w:rsidR="00780F65" w:rsidRPr="00D51AF5" w:rsidRDefault="00780F65" w:rsidP="00E419DA">
            <w:pPr>
              <w:ind w:firstLineChars="100" w:firstLine="220"/>
              <w:jc w:val="center"/>
              <w:rPr>
                <w:color w:val="000000"/>
                <w:sz w:val="22"/>
                <w:szCs w:val="22"/>
                <w:lang w:val="en-AU" w:eastAsia="en-AU"/>
              </w:rPr>
            </w:pPr>
          </w:p>
        </w:tc>
        <w:tc>
          <w:tcPr>
            <w:tcW w:w="1953" w:type="dxa"/>
            <w:tcBorders>
              <w:top w:val="single" w:sz="4" w:space="0" w:color="auto"/>
            </w:tcBorders>
            <w:hideMark/>
          </w:tcPr>
          <w:p w14:paraId="5DA4DE3F"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2A46B8C4" w14:textId="77777777" w:rsidTr="00E419DA">
        <w:trPr>
          <w:trHeight w:val="20"/>
        </w:trPr>
        <w:tc>
          <w:tcPr>
            <w:tcW w:w="3124" w:type="dxa"/>
            <w:hideMark/>
          </w:tcPr>
          <w:p w14:paraId="21A72078" w14:textId="77777777" w:rsidR="00780F65" w:rsidRPr="00D51AF5" w:rsidRDefault="00780F65" w:rsidP="00E419DA">
            <w:pPr>
              <w:rPr>
                <w:color w:val="000000"/>
                <w:sz w:val="22"/>
                <w:szCs w:val="22"/>
                <w:lang w:val="en-AU" w:eastAsia="en-AU"/>
              </w:rPr>
            </w:pPr>
            <w:r w:rsidRPr="00D51AF5">
              <w:rPr>
                <w:color w:val="000000"/>
                <w:sz w:val="22"/>
                <w:szCs w:val="22"/>
                <w:lang w:eastAsia="en-AU"/>
              </w:rPr>
              <w:t>LKA1</w:t>
            </w:r>
          </w:p>
        </w:tc>
        <w:tc>
          <w:tcPr>
            <w:tcW w:w="3118" w:type="dxa"/>
            <w:vAlign w:val="center"/>
          </w:tcPr>
          <w:p w14:paraId="23955C42"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0.869</w:t>
            </w:r>
          </w:p>
        </w:tc>
        <w:tc>
          <w:tcPr>
            <w:tcW w:w="2946" w:type="dxa"/>
            <w:gridSpan w:val="2"/>
            <w:hideMark/>
          </w:tcPr>
          <w:p w14:paraId="34012073"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to 1</w:t>
            </w:r>
          </w:p>
        </w:tc>
      </w:tr>
      <w:tr w:rsidR="00780F65" w:rsidRPr="001909A4" w14:paraId="4CA3843D" w14:textId="77777777" w:rsidTr="00E419DA">
        <w:trPr>
          <w:trHeight w:val="20"/>
        </w:trPr>
        <w:tc>
          <w:tcPr>
            <w:tcW w:w="3124" w:type="dxa"/>
            <w:hideMark/>
          </w:tcPr>
          <w:p w14:paraId="762AFAA3" w14:textId="77777777" w:rsidR="00780F65" w:rsidRPr="00D51AF5" w:rsidRDefault="00780F65" w:rsidP="00E419DA">
            <w:pPr>
              <w:rPr>
                <w:color w:val="000000"/>
                <w:sz w:val="22"/>
                <w:szCs w:val="22"/>
                <w:lang w:val="en-AU" w:eastAsia="en-AU"/>
              </w:rPr>
            </w:pPr>
            <w:r w:rsidRPr="00D51AF5">
              <w:rPr>
                <w:color w:val="000000"/>
                <w:sz w:val="22"/>
                <w:szCs w:val="22"/>
                <w:lang w:eastAsia="en-AU"/>
              </w:rPr>
              <w:t>LKA2</w:t>
            </w:r>
          </w:p>
        </w:tc>
        <w:tc>
          <w:tcPr>
            <w:tcW w:w="3118" w:type="dxa"/>
            <w:vAlign w:val="center"/>
          </w:tcPr>
          <w:p w14:paraId="69DE2B56"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0.952</w:t>
            </w:r>
          </w:p>
        </w:tc>
        <w:tc>
          <w:tcPr>
            <w:tcW w:w="993" w:type="dxa"/>
            <w:hideMark/>
          </w:tcPr>
          <w:p w14:paraId="0B316048"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0.047</w:t>
            </w:r>
          </w:p>
        </w:tc>
        <w:tc>
          <w:tcPr>
            <w:tcW w:w="1953" w:type="dxa"/>
            <w:hideMark/>
          </w:tcPr>
          <w:p w14:paraId="00475C10"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22.684***</w:t>
            </w:r>
          </w:p>
        </w:tc>
      </w:tr>
      <w:tr w:rsidR="00780F65" w:rsidRPr="001909A4" w14:paraId="4C9130C1" w14:textId="77777777" w:rsidTr="00E419DA">
        <w:trPr>
          <w:trHeight w:val="20"/>
        </w:trPr>
        <w:tc>
          <w:tcPr>
            <w:tcW w:w="3124" w:type="dxa"/>
            <w:hideMark/>
          </w:tcPr>
          <w:p w14:paraId="3814FB5E" w14:textId="77777777" w:rsidR="00780F65" w:rsidRPr="00D51AF5" w:rsidRDefault="00780F65" w:rsidP="00E419DA">
            <w:pPr>
              <w:rPr>
                <w:color w:val="000000"/>
                <w:sz w:val="22"/>
                <w:szCs w:val="22"/>
                <w:lang w:val="en-AU" w:eastAsia="en-AU"/>
              </w:rPr>
            </w:pPr>
            <w:r w:rsidRPr="00D51AF5">
              <w:rPr>
                <w:color w:val="000000"/>
                <w:sz w:val="22"/>
                <w:szCs w:val="22"/>
                <w:lang w:eastAsia="en-AU"/>
              </w:rPr>
              <w:t>LKA3</w:t>
            </w:r>
          </w:p>
        </w:tc>
        <w:tc>
          <w:tcPr>
            <w:tcW w:w="3118" w:type="dxa"/>
            <w:vAlign w:val="center"/>
          </w:tcPr>
          <w:p w14:paraId="17FC19E5"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0.837</w:t>
            </w:r>
          </w:p>
        </w:tc>
        <w:tc>
          <w:tcPr>
            <w:tcW w:w="993" w:type="dxa"/>
            <w:hideMark/>
          </w:tcPr>
          <w:p w14:paraId="3D7A2A60"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0.055</w:t>
            </w:r>
          </w:p>
        </w:tc>
        <w:tc>
          <w:tcPr>
            <w:tcW w:w="1953" w:type="dxa"/>
            <w:hideMark/>
          </w:tcPr>
          <w:p w14:paraId="12B889F5"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17.928***</w:t>
            </w:r>
          </w:p>
        </w:tc>
      </w:tr>
      <w:tr w:rsidR="00780F65" w:rsidRPr="001909A4" w14:paraId="0A948312" w14:textId="77777777" w:rsidTr="00E419DA">
        <w:trPr>
          <w:trHeight w:val="20"/>
        </w:trPr>
        <w:tc>
          <w:tcPr>
            <w:tcW w:w="3124" w:type="dxa"/>
            <w:hideMark/>
          </w:tcPr>
          <w:p w14:paraId="79083127" w14:textId="77777777"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Lack of time (LT)</w:t>
            </w:r>
          </w:p>
        </w:tc>
        <w:tc>
          <w:tcPr>
            <w:tcW w:w="3118" w:type="dxa"/>
            <w:hideMark/>
          </w:tcPr>
          <w:p w14:paraId="4A52AB97"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hideMark/>
          </w:tcPr>
          <w:p w14:paraId="608D9499"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328A9C22"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26817FFF" w14:textId="77777777" w:rsidTr="00E419DA">
        <w:trPr>
          <w:trHeight w:val="20"/>
        </w:trPr>
        <w:tc>
          <w:tcPr>
            <w:tcW w:w="3124" w:type="dxa"/>
            <w:hideMark/>
          </w:tcPr>
          <w:p w14:paraId="7E74FE49" w14:textId="77777777" w:rsidR="00780F65" w:rsidRPr="00D51AF5" w:rsidRDefault="00780F65" w:rsidP="00E419DA">
            <w:pPr>
              <w:rPr>
                <w:color w:val="000000"/>
                <w:sz w:val="22"/>
                <w:szCs w:val="22"/>
                <w:lang w:val="en-AU" w:eastAsia="en-AU"/>
              </w:rPr>
            </w:pPr>
            <w:r w:rsidRPr="00D51AF5">
              <w:rPr>
                <w:color w:val="000000"/>
                <w:sz w:val="22"/>
                <w:szCs w:val="22"/>
                <w:lang w:eastAsia="en-AU"/>
              </w:rPr>
              <w:t>LT1</w:t>
            </w:r>
          </w:p>
        </w:tc>
        <w:tc>
          <w:tcPr>
            <w:tcW w:w="3118" w:type="dxa"/>
            <w:vAlign w:val="center"/>
          </w:tcPr>
          <w:p w14:paraId="694C31ED"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0.822</w:t>
            </w:r>
          </w:p>
        </w:tc>
        <w:tc>
          <w:tcPr>
            <w:tcW w:w="2946" w:type="dxa"/>
            <w:gridSpan w:val="2"/>
            <w:hideMark/>
          </w:tcPr>
          <w:p w14:paraId="2B24313B"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to 1</w:t>
            </w:r>
          </w:p>
        </w:tc>
      </w:tr>
      <w:tr w:rsidR="00780F65" w:rsidRPr="001909A4" w14:paraId="36BD46A9" w14:textId="77777777" w:rsidTr="00E419DA">
        <w:trPr>
          <w:trHeight w:val="20"/>
        </w:trPr>
        <w:tc>
          <w:tcPr>
            <w:tcW w:w="3124" w:type="dxa"/>
            <w:hideMark/>
          </w:tcPr>
          <w:p w14:paraId="51183220" w14:textId="77777777" w:rsidR="00780F65" w:rsidRPr="00D51AF5" w:rsidRDefault="00780F65" w:rsidP="00E419DA">
            <w:pPr>
              <w:rPr>
                <w:color w:val="000000"/>
                <w:sz w:val="22"/>
                <w:szCs w:val="22"/>
                <w:lang w:val="en-AU" w:eastAsia="en-AU"/>
              </w:rPr>
            </w:pPr>
            <w:r w:rsidRPr="00D51AF5">
              <w:rPr>
                <w:color w:val="000000"/>
                <w:sz w:val="22"/>
                <w:szCs w:val="22"/>
                <w:lang w:eastAsia="en-AU"/>
              </w:rPr>
              <w:t>LT2</w:t>
            </w:r>
          </w:p>
        </w:tc>
        <w:tc>
          <w:tcPr>
            <w:tcW w:w="3118" w:type="dxa"/>
            <w:vAlign w:val="center"/>
          </w:tcPr>
          <w:p w14:paraId="2847E352"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0.834</w:t>
            </w:r>
          </w:p>
        </w:tc>
        <w:tc>
          <w:tcPr>
            <w:tcW w:w="993" w:type="dxa"/>
            <w:hideMark/>
          </w:tcPr>
          <w:p w14:paraId="68E897A1"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0.063</w:t>
            </w:r>
          </w:p>
        </w:tc>
        <w:tc>
          <w:tcPr>
            <w:tcW w:w="1953" w:type="dxa"/>
            <w:hideMark/>
          </w:tcPr>
          <w:p w14:paraId="3E0DE955"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14.420***</w:t>
            </w:r>
          </w:p>
        </w:tc>
      </w:tr>
      <w:tr w:rsidR="00780F65" w:rsidRPr="001909A4" w14:paraId="1BC986C4" w14:textId="77777777" w:rsidTr="00E419DA">
        <w:trPr>
          <w:trHeight w:val="20"/>
        </w:trPr>
        <w:tc>
          <w:tcPr>
            <w:tcW w:w="3124" w:type="dxa"/>
            <w:hideMark/>
          </w:tcPr>
          <w:p w14:paraId="164C80A3" w14:textId="77777777" w:rsidR="00780F65" w:rsidRPr="00D51AF5" w:rsidRDefault="00780F65" w:rsidP="00E419DA">
            <w:pPr>
              <w:rPr>
                <w:color w:val="000000"/>
                <w:sz w:val="22"/>
                <w:szCs w:val="22"/>
                <w:lang w:val="en-AU" w:eastAsia="en-AU"/>
              </w:rPr>
            </w:pPr>
            <w:r w:rsidRPr="00D51AF5">
              <w:rPr>
                <w:color w:val="000000"/>
                <w:sz w:val="22"/>
                <w:szCs w:val="22"/>
                <w:lang w:eastAsia="en-AU"/>
              </w:rPr>
              <w:t>LT3</w:t>
            </w:r>
          </w:p>
        </w:tc>
        <w:tc>
          <w:tcPr>
            <w:tcW w:w="3118" w:type="dxa"/>
            <w:vAlign w:val="center"/>
          </w:tcPr>
          <w:p w14:paraId="0FEFAC62"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0.806</w:t>
            </w:r>
          </w:p>
        </w:tc>
        <w:tc>
          <w:tcPr>
            <w:tcW w:w="993" w:type="dxa"/>
            <w:hideMark/>
          </w:tcPr>
          <w:p w14:paraId="78B4E3CB"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0.063</w:t>
            </w:r>
          </w:p>
        </w:tc>
        <w:tc>
          <w:tcPr>
            <w:tcW w:w="1953" w:type="dxa"/>
            <w:hideMark/>
          </w:tcPr>
          <w:p w14:paraId="4E93EBCA"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14.973***</w:t>
            </w:r>
          </w:p>
        </w:tc>
      </w:tr>
      <w:tr w:rsidR="00780F65" w:rsidRPr="001909A4" w14:paraId="10DF7730" w14:textId="77777777" w:rsidTr="00E419DA">
        <w:trPr>
          <w:trHeight w:val="20"/>
        </w:trPr>
        <w:tc>
          <w:tcPr>
            <w:tcW w:w="3124" w:type="dxa"/>
            <w:hideMark/>
          </w:tcPr>
          <w:p w14:paraId="1D43D3A3" w14:textId="77777777"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Financial constraints (FC)</w:t>
            </w:r>
          </w:p>
        </w:tc>
        <w:tc>
          <w:tcPr>
            <w:tcW w:w="3118" w:type="dxa"/>
            <w:hideMark/>
          </w:tcPr>
          <w:p w14:paraId="4E1AE42A"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hideMark/>
          </w:tcPr>
          <w:p w14:paraId="78AFF1D3"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10DD324D"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2927B413" w14:textId="77777777" w:rsidTr="00E419DA">
        <w:trPr>
          <w:trHeight w:val="20"/>
        </w:trPr>
        <w:tc>
          <w:tcPr>
            <w:tcW w:w="3124" w:type="dxa"/>
            <w:hideMark/>
          </w:tcPr>
          <w:p w14:paraId="67EC1D4A" w14:textId="77777777" w:rsidR="00780F65" w:rsidRPr="00D51AF5" w:rsidRDefault="00780F65" w:rsidP="00E419DA">
            <w:pPr>
              <w:rPr>
                <w:color w:val="000000"/>
                <w:sz w:val="22"/>
                <w:szCs w:val="22"/>
                <w:lang w:val="en-AU" w:eastAsia="en-AU"/>
              </w:rPr>
            </w:pPr>
            <w:r w:rsidRPr="00D51AF5">
              <w:rPr>
                <w:color w:val="000000"/>
                <w:sz w:val="22"/>
                <w:szCs w:val="22"/>
                <w:lang w:eastAsia="en-AU"/>
              </w:rPr>
              <w:t>FC1</w:t>
            </w:r>
          </w:p>
        </w:tc>
        <w:tc>
          <w:tcPr>
            <w:tcW w:w="3118" w:type="dxa"/>
            <w:hideMark/>
          </w:tcPr>
          <w:p w14:paraId="682C8A34"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0.898</w:t>
            </w:r>
          </w:p>
        </w:tc>
        <w:tc>
          <w:tcPr>
            <w:tcW w:w="2946" w:type="dxa"/>
            <w:gridSpan w:val="2"/>
            <w:hideMark/>
          </w:tcPr>
          <w:p w14:paraId="0FBEE36E"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as 1</w:t>
            </w:r>
          </w:p>
        </w:tc>
      </w:tr>
      <w:tr w:rsidR="00780F65" w:rsidRPr="001909A4" w14:paraId="0C65458F" w14:textId="77777777" w:rsidTr="00E419DA">
        <w:trPr>
          <w:trHeight w:val="20"/>
        </w:trPr>
        <w:tc>
          <w:tcPr>
            <w:tcW w:w="3124" w:type="dxa"/>
            <w:hideMark/>
          </w:tcPr>
          <w:p w14:paraId="733410D2" w14:textId="77777777" w:rsidR="00780F65" w:rsidRPr="00D51AF5" w:rsidRDefault="00780F65" w:rsidP="00E419DA">
            <w:pPr>
              <w:rPr>
                <w:color w:val="000000"/>
                <w:sz w:val="22"/>
                <w:szCs w:val="22"/>
                <w:lang w:val="en-AU" w:eastAsia="en-AU"/>
              </w:rPr>
            </w:pPr>
            <w:r w:rsidRPr="00D51AF5">
              <w:rPr>
                <w:color w:val="000000"/>
                <w:sz w:val="22"/>
                <w:szCs w:val="22"/>
                <w:lang w:eastAsia="en-AU"/>
              </w:rPr>
              <w:t>FC2</w:t>
            </w:r>
          </w:p>
        </w:tc>
        <w:tc>
          <w:tcPr>
            <w:tcW w:w="3118" w:type="dxa"/>
            <w:hideMark/>
          </w:tcPr>
          <w:p w14:paraId="2F7632EA" w14:textId="77777777" w:rsidR="00780F65" w:rsidRPr="00D51AF5" w:rsidRDefault="00780F65" w:rsidP="00E419DA">
            <w:pPr>
              <w:jc w:val="center"/>
              <w:rPr>
                <w:color w:val="000000"/>
                <w:sz w:val="22"/>
                <w:szCs w:val="22"/>
                <w:lang w:val="en-AU" w:eastAsia="en-AU"/>
              </w:rPr>
            </w:pPr>
            <w:r w:rsidRPr="00D51AF5">
              <w:rPr>
                <w:color w:val="000000"/>
                <w:sz w:val="22"/>
                <w:szCs w:val="22"/>
                <w:lang w:eastAsia="en-AU"/>
              </w:rPr>
              <w:t>0.785</w:t>
            </w:r>
          </w:p>
        </w:tc>
        <w:tc>
          <w:tcPr>
            <w:tcW w:w="993" w:type="dxa"/>
            <w:hideMark/>
          </w:tcPr>
          <w:p w14:paraId="648C00C4" w14:textId="77777777" w:rsidR="00780F65" w:rsidRPr="00D51AF5" w:rsidRDefault="00780F65" w:rsidP="00E419DA">
            <w:pPr>
              <w:ind w:firstLineChars="100" w:firstLine="220"/>
              <w:rPr>
                <w:color w:val="000000"/>
                <w:sz w:val="22"/>
                <w:szCs w:val="22"/>
                <w:lang w:val="en-AU" w:eastAsia="en-AU"/>
              </w:rPr>
            </w:pPr>
            <w:r w:rsidRPr="00D51AF5">
              <w:rPr>
                <w:color w:val="000000"/>
                <w:sz w:val="22"/>
                <w:szCs w:val="22"/>
                <w:lang w:eastAsia="en-AU"/>
              </w:rPr>
              <w:t>0.067</w:t>
            </w:r>
          </w:p>
        </w:tc>
        <w:tc>
          <w:tcPr>
            <w:tcW w:w="1953" w:type="dxa"/>
            <w:hideMark/>
          </w:tcPr>
          <w:p w14:paraId="6A063D29" w14:textId="77777777" w:rsidR="00780F65" w:rsidRPr="00D51AF5" w:rsidRDefault="00780F65" w:rsidP="00E419DA">
            <w:pPr>
              <w:ind w:firstLineChars="100" w:firstLine="220"/>
              <w:jc w:val="center"/>
              <w:rPr>
                <w:color w:val="000000"/>
                <w:sz w:val="22"/>
                <w:szCs w:val="22"/>
                <w:lang w:val="en-AU" w:eastAsia="en-AU"/>
              </w:rPr>
            </w:pPr>
            <w:r w:rsidRPr="00D51AF5">
              <w:rPr>
                <w:color w:val="000000"/>
                <w:sz w:val="22"/>
                <w:szCs w:val="22"/>
                <w:lang w:eastAsia="en-AU"/>
              </w:rPr>
              <w:t>13.854***</w:t>
            </w:r>
          </w:p>
        </w:tc>
      </w:tr>
      <w:tr w:rsidR="00780F65" w:rsidRPr="001909A4" w14:paraId="02532BF9" w14:textId="77777777" w:rsidTr="00E419DA">
        <w:trPr>
          <w:trHeight w:val="20"/>
        </w:trPr>
        <w:tc>
          <w:tcPr>
            <w:tcW w:w="9188" w:type="dxa"/>
            <w:gridSpan w:val="4"/>
          </w:tcPr>
          <w:p w14:paraId="242A3580" w14:textId="7407B051" w:rsidR="00780F65" w:rsidRPr="00D51AF5" w:rsidRDefault="00780F65" w:rsidP="00E419DA">
            <w:pPr>
              <w:rPr>
                <w:color w:val="000000"/>
                <w:sz w:val="22"/>
                <w:szCs w:val="22"/>
                <w:lang w:eastAsia="en-AU"/>
              </w:rPr>
            </w:pPr>
            <w:r w:rsidRPr="00D51AF5">
              <w:rPr>
                <w:color w:val="000000"/>
                <w:sz w:val="22"/>
                <w:szCs w:val="22"/>
                <w:lang w:eastAsia="en-AU"/>
              </w:rPr>
              <w:t xml:space="preserve">Goodness of fit indices: </w:t>
            </w:r>
            <w:r w:rsidR="00977F03" w:rsidRPr="00D51AF5">
              <w:rPr>
                <w:color w:val="000000"/>
                <w:sz w:val="22"/>
                <w:szCs w:val="22"/>
                <w:lang w:eastAsia="en-AU"/>
              </w:rPr>
              <w:t>c</w:t>
            </w:r>
            <w:r w:rsidRPr="00D51AF5">
              <w:rPr>
                <w:color w:val="000000"/>
                <w:sz w:val="22"/>
                <w:szCs w:val="22"/>
                <w:lang w:eastAsia="en-AU"/>
              </w:rPr>
              <w:t>hi-square</w:t>
            </w:r>
            <w:r w:rsidR="00977F03" w:rsidRPr="00D51AF5">
              <w:rPr>
                <w:color w:val="000000"/>
                <w:sz w:val="22"/>
                <w:szCs w:val="22"/>
                <w:lang w:eastAsia="en-AU"/>
              </w:rPr>
              <w:t>d</w:t>
            </w:r>
            <w:r w:rsidRPr="00D51AF5">
              <w:rPr>
                <w:color w:val="000000"/>
                <w:sz w:val="22"/>
                <w:szCs w:val="22"/>
                <w:lang w:eastAsia="en-AU"/>
              </w:rPr>
              <w:t>/</w:t>
            </w:r>
            <w:r w:rsidR="00977F03" w:rsidRPr="00D51AF5">
              <w:rPr>
                <w:color w:val="000000"/>
                <w:sz w:val="22"/>
                <w:szCs w:val="22"/>
                <w:lang w:eastAsia="en-AU"/>
              </w:rPr>
              <w:t>DF</w:t>
            </w:r>
            <w:r w:rsidRPr="00D51AF5">
              <w:rPr>
                <w:color w:val="000000"/>
                <w:sz w:val="22"/>
                <w:szCs w:val="22"/>
                <w:lang w:eastAsia="en-AU"/>
              </w:rPr>
              <w:t>=2.281; CFI=0.972; TLI=0.949; RMSEA=0.052</w:t>
            </w:r>
          </w:p>
        </w:tc>
      </w:tr>
      <w:tr w:rsidR="00780F65" w:rsidRPr="001909A4" w14:paraId="3575380C" w14:textId="77777777" w:rsidTr="00E419DA">
        <w:trPr>
          <w:trHeight w:val="20"/>
        </w:trPr>
        <w:tc>
          <w:tcPr>
            <w:tcW w:w="9188" w:type="dxa"/>
            <w:gridSpan w:val="4"/>
            <w:tcBorders>
              <w:bottom w:val="single" w:sz="4" w:space="0" w:color="auto"/>
            </w:tcBorders>
          </w:tcPr>
          <w:p w14:paraId="4BCA92F9" w14:textId="77777777" w:rsidR="00780F65" w:rsidRPr="00D51AF5" w:rsidRDefault="00780F65" w:rsidP="00E419DA">
            <w:pPr>
              <w:rPr>
                <w:color w:val="000000"/>
                <w:sz w:val="22"/>
                <w:szCs w:val="22"/>
                <w:lang w:eastAsia="en-AU"/>
              </w:rPr>
            </w:pPr>
            <w:r w:rsidRPr="00D51AF5">
              <w:rPr>
                <w:color w:val="000000"/>
                <w:sz w:val="22"/>
                <w:szCs w:val="22"/>
                <w:lang w:eastAsia="en-AU"/>
              </w:rPr>
              <w:t>***p&lt;0.001</w:t>
            </w:r>
          </w:p>
        </w:tc>
      </w:tr>
    </w:tbl>
    <w:p w14:paraId="77260032" w14:textId="77777777" w:rsidR="000B688A" w:rsidRDefault="000B688A" w:rsidP="000B688A">
      <w:pPr>
        <w:spacing w:line="360" w:lineRule="auto"/>
        <w:jc w:val="both"/>
        <w:rPr>
          <w:rFonts w:eastAsia="Malgun Gothic"/>
          <w:szCs w:val="22"/>
        </w:rPr>
      </w:pPr>
    </w:p>
    <w:p w14:paraId="7D8F35FE" w14:textId="12E6FD90" w:rsidR="000B688A" w:rsidRDefault="000B688A" w:rsidP="000B688A">
      <w:pPr>
        <w:spacing w:line="360" w:lineRule="auto"/>
        <w:jc w:val="both"/>
        <w:rPr>
          <w:rFonts w:eastAsia="Malgun Gothic"/>
          <w:szCs w:val="22"/>
        </w:rPr>
      </w:pPr>
      <w:r w:rsidRPr="001909A4">
        <w:rPr>
          <w:rFonts w:eastAsia="Malgun Gothic"/>
          <w:szCs w:val="22"/>
        </w:rPr>
        <w:t xml:space="preserve">The </w:t>
      </w:r>
      <w:proofErr w:type="gramStart"/>
      <w:r w:rsidRPr="001909A4">
        <w:rPr>
          <w:rFonts w:eastAsia="Malgun Gothic"/>
          <w:szCs w:val="22"/>
        </w:rPr>
        <w:t>results of the CFA</w:t>
      </w:r>
      <w:r>
        <w:rPr>
          <w:rFonts w:eastAsia="Malgun Gothic"/>
          <w:szCs w:val="22"/>
        </w:rPr>
        <w:t xml:space="preserve"> of K</w:t>
      </w:r>
      <w:r w:rsidR="00870681">
        <w:rPr>
          <w:rFonts w:eastAsia="Malgun Gothic"/>
          <w:szCs w:val="22"/>
        </w:rPr>
        <w:t>M practices is</w:t>
      </w:r>
      <w:proofErr w:type="gramEnd"/>
      <w:r w:rsidR="00870681">
        <w:rPr>
          <w:rFonts w:eastAsia="Malgun Gothic"/>
          <w:szCs w:val="22"/>
        </w:rPr>
        <w:t xml:space="preserve"> shown in Table</w:t>
      </w:r>
      <w:r>
        <w:rPr>
          <w:rFonts w:eastAsia="Malgun Gothic"/>
          <w:szCs w:val="22"/>
        </w:rPr>
        <w:t xml:space="preserve"> 4.4. </w:t>
      </w:r>
      <w:r w:rsidRPr="001909A4">
        <w:rPr>
          <w:rFonts w:eastAsia="Malgun Gothic"/>
          <w:szCs w:val="22"/>
        </w:rPr>
        <w:t xml:space="preserve">The results indicate strong convergent validity. Confirmatory factor loading </w:t>
      </w:r>
      <w:r>
        <w:rPr>
          <w:rFonts w:eastAsia="Malgun Gothic"/>
          <w:szCs w:val="22"/>
        </w:rPr>
        <w:t>for all items across all constructs</w:t>
      </w:r>
      <w:r w:rsidRPr="001909A4">
        <w:rPr>
          <w:rFonts w:eastAsia="Malgun Gothic"/>
          <w:szCs w:val="22"/>
        </w:rPr>
        <w:t xml:space="preserve"> was consistently well above 0.5 and significance was marked at p&lt;0.001, demonstrating strong convergent validity (Anderson &amp; </w:t>
      </w:r>
      <w:proofErr w:type="spellStart"/>
      <w:r w:rsidRPr="001909A4">
        <w:rPr>
          <w:rFonts w:eastAsia="Malgun Gothic"/>
          <w:szCs w:val="22"/>
        </w:rPr>
        <w:t>Gerbing</w:t>
      </w:r>
      <w:proofErr w:type="spellEnd"/>
      <w:r w:rsidRPr="001909A4">
        <w:rPr>
          <w:rFonts w:eastAsia="Malgun Gothic"/>
          <w:szCs w:val="22"/>
        </w:rPr>
        <w:t xml:space="preserve">, 1988). </w:t>
      </w:r>
    </w:p>
    <w:p w14:paraId="62BAA63B" w14:textId="2ACA642C" w:rsidR="00266663" w:rsidRPr="001909A4" w:rsidRDefault="00266663" w:rsidP="00780F65">
      <w:pPr>
        <w:spacing w:line="276" w:lineRule="auto"/>
        <w:jc w:val="both"/>
        <w:rPr>
          <w:rFonts w:eastAsia="Malgun Gothic"/>
          <w:b/>
          <w:sz w:val="22"/>
          <w:szCs w:val="22"/>
        </w:rPr>
      </w:pPr>
    </w:p>
    <w:p w14:paraId="004F47CF" w14:textId="419C5A6D" w:rsidR="00780F65" w:rsidRPr="001909A4" w:rsidRDefault="00780F65" w:rsidP="00780F65">
      <w:pPr>
        <w:spacing w:line="276" w:lineRule="auto"/>
        <w:jc w:val="both"/>
        <w:rPr>
          <w:rFonts w:eastAsia="Malgun Gothic"/>
          <w:szCs w:val="22"/>
        </w:rPr>
      </w:pPr>
      <w:r w:rsidRPr="001909A4">
        <w:rPr>
          <w:rFonts w:eastAsia="Malgun Gothic"/>
          <w:b/>
          <w:szCs w:val="22"/>
        </w:rPr>
        <w:t>Table 4.4</w:t>
      </w:r>
      <w:r w:rsidR="002C34B7" w:rsidRPr="001909A4">
        <w:rPr>
          <w:rFonts w:eastAsia="Malgun Gothic"/>
          <w:b/>
          <w:szCs w:val="22"/>
        </w:rPr>
        <w:t>:</w:t>
      </w:r>
      <w:r w:rsidRPr="001909A4">
        <w:rPr>
          <w:rFonts w:eastAsia="Malgun Gothic"/>
          <w:szCs w:val="22"/>
        </w:rPr>
        <w:t xml:space="preserve"> First</w:t>
      </w:r>
      <w:r w:rsidR="00977F03" w:rsidRPr="001909A4">
        <w:rPr>
          <w:rFonts w:eastAsia="Malgun Gothic"/>
          <w:szCs w:val="22"/>
        </w:rPr>
        <w:t>-</w:t>
      </w:r>
      <w:r w:rsidRPr="001909A4">
        <w:rPr>
          <w:rFonts w:eastAsia="Malgun Gothic"/>
          <w:szCs w:val="22"/>
        </w:rPr>
        <w:t>order</w:t>
      </w:r>
      <w:r w:rsidR="00977F03" w:rsidRPr="001909A4">
        <w:rPr>
          <w:rFonts w:eastAsia="Malgun Gothic"/>
          <w:szCs w:val="22"/>
        </w:rPr>
        <w:t xml:space="preserve"> </w:t>
      </w:r>
      <w:r w:rsidRPr="001909A4">
        <w:rPr>
          <w:rFonts w:eastAsia="Malgun Gothic"/>
          <w:szCs w:val="22"/>
        </w:rPr>
        <w:t>confirmatory factor analysis result</w:t>
      </w:r>
      <w:r w:rsidR="00977F03" w:rsidRPr="001909A4">
        <w:rPr>
          <w:rFonts w:eastAsia="Malgun Gothic"/>
          <w:szCs w:val="22"/>
        </w:rPr>
        <w:t>s</w:t>
      </w:r>
      <w:r w:rsidRPr="001909A4">
        <w:rPr>
          <w:rFonts w:eastAsia="Malgun Gothic"/>
          <w:szCs w:val="22"/>
        </w:rPr>
        <w:t xml:space="preserve"> for </w:t>
      </w:r>
      <w:r w:rsidR="00266663">
        <w:rPr>
          <w:rFonts w:eastAsia="Malgun Gothic"/>
          <w:szCs w:val="22"/>
        </w:rPr>
        <w:t xml:space="preserve">KM </w:t>
      </w:r>
      <w:r w:rsidRPr="001909A4">
        <w:rPr>
          <w:rFonts w:eastAsia="Malgun Gothic"/>
          <w:szCs w:val="22"/>
        </w:rPr>
        <w:t>practices</w:t>
      </w:r>
    </w:p>
    <w:tbl>
      <w:tblPr>
        <w:tblStyle w:val="TableGrid1"/>
        <w:tblW w:w="9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4"/>
        <w:gridCol w:w="3118"/>
        <w:gridCol w:w="993"/>
        <w:gridCol w:w="1953"/>
      </w:tblGrid>
      <w:tr w:rsidR="00780F65" w:rsidRPr="001909A4" w14:paraId="4D206437" w14:textId="77777777" w:rsidTr="00E419DA">
        <w:trPr>
          <w:trHeight w:val="20"/>
        </w:trPr>
        <w:tc>
          <w:tcPr>
            <w:tcW w:w="3124" w:type="dxa"/>
            <w:tcBorders>
              <w:top w:val="single" w:sz="4" w:space="0" w:color="auto"/>
              <w:bottom w:val="single" w:sz="4" w:space="0" w:color="auto"/>
            </w:tcBorders>
            <w:hideMark/>
          </w:tcPr>
          <w:p w14:paraId="7C82932F" w14:textId="137C4AF4" w:rsidR="00780F65" w:rsidRPr="001909A4" w:rsidRDefault="00780F65" w:rsidP="00E419DA">
            <w:pPr>
              <w:rPr>
                <w:b/>
                <w:color w:val="000000"/>
                <w:sz w:val="22"/>
                <w:szCs w:val="22"/>
                <w:lang w:val="en-AU" w:eastAsia="en-AU"/>
              </w:rPr>
            </w:pPr>
            <w:r w:rsidRPr="001909A4">
              <w:rPr>
                <w:b/>
                <w:color w:val="000000"/>
                <w:sz w:val="22"/>
                <w:szCs w:val="22"/>
                <w:lang w:eastAsia="en-AU"/>
              </w:rPr>
              <w:t xml:space="preserve">Constructs and </w:t>
            </w:r>
            <w:r w:rsidR="00977F03" w:rsidRPr="001909A4">
              <w:rPr>
                <w:b/>
                <w:color w:val="000000"/>
                <w:sz w:val="22"/>
                <w:szCs w:val="22"/>
                <w:lang w:eastAsia="en-AU"/>
              </w:rPr>
              <w:t>i</w:t>
            </w:r>
            <w:r w:rsidRPr="001909A4">
              <w:rPr>
                <w:b/>
                <w:color w:val="000000"/>
                <w:sz w:val="22"/>
                <w:szCs w:val="22"/>
                <w:lang w:eastAsia="en-AU"/>
              </w:rPr>
              <w:t>tems</w:t>
            </w:r>
          </w:p>
        </w:tc>
        <w:tc>
          <w:tcPr>
            <w:tcW w:w="3118" w:type="dxa"/>
            <w:tcBorders>
              <w:top w:val="single" w:sz="4" w:space="0" w:color="auto"/>
              <w:bottom w:val="single" w:sz="4" w:space="0" w:color="auto"/>
            </w:tcBorders>
            <w:hideMark/>
          </w:tcPr>
          <w:p w14:paraId="38555AC0" w14:textId="77777777" w:rsidR="00780F65" w:rsidRPr="001909A4" w:rsidRDefault="00780F65" w:rsidP="00E419DA">
            <w:pPr>
              <w:jc w:val="center"/>
              <w:rPr>
                <w:b/>
                <w:color w:val="000000"/>
                <w:sz w:val="22"/>
                <w:szCs w:val="22"/>
                <w:lang w:val="en-AU" w:eastAsia="en-AU"/>
              </w:rPr>
            </w:pPr>
            <w:r w:rsidRPr="00C00D76">
              <w:rPr>
                <w:b/>
                <w:noProof/>
                <w:color w:val="000000"/>
                <w:sz w:val="22"/>
                <w:szCs w:val="22"/>
                <w:lang w:eastAsia="en-AU"/>
              </w:rPr>
              <w:t>Standardized</w:t>
            </w:r>
            <w:r w:rsidRPr="001909A4">
              <w:rPr>
                <w:b/>
                <w:color w:val="000000"/>
                <w:sz w:val="22"/>
                <w:szCs w:val="22"/>
                <w:lang w:eastAsia="en-AU"/>
              </w:rPr>
              <w:t xml:space="preserve"> regression weight</w:t>
            </w:r>
          </w:p>
        </w:tc>
        <w:tc>
          <w:tcPr>
            <w:tcW w:w="993" w:type="dxa"/>
            <w:tcBorders>
              <w:top w:val="single" w:sz="4" w:space="0" w:color="auto"/>
              <w:bottom w:val="single" w:sz="4" w:space="0" w:color="auto"/>
            </w:tcBorders>
            <w:hideMark/>
          </w:tcPr>
          <w:p w14:paraId="3D875689" w14:textId="77777777" w:rsidR="00780F65" w:rsidRPr="001909A4" w:rsidRDefault="00780F65" w:rsidP="00E419DA">
            <w:pPr>
              <w:ind w:firstLineChars="100" w:firstLine="221"/>
              <w:rPr>
                <w:b/>
                <w:color w:val="000000"/>
                <w:sz w:val="22"/>
                <w:szCs w:val="22"/>
                <w:lang w:val="en-AU" w:eastAsia="en-AU"/>
              </w:rPr>
            </w:pPr>
            <w:r w:rsidRPr="001909A4">
              <w:rPr>
                <w:b/>
                <w:color w:val="000000"/>
                <w:sz w:val="22"/>
                <w:szCs w:val="22"/>
                <w:lang w:eastAsia="en-AU"/>
              </w:rPr>
              <w:t>S.E.</w:t>
            </w:r>
          </w:p>
        </w:tc>
        <w:tc>
          <w:tcPr>
            <w:tcW w:w="1953" w:type="dxa"/>
            <w:tcBorders>
              <w:top w:val="single" w:sz="4" w:space="0" w:color="auto"/>
              <w:bottom w:val="single" w:sz="4" w:space="0" w:color="auto"/>
            </w:tcBorders>
            <w:hideMark/>
          </w:tcPr>
          <w:p w14:paraId="0C0F96FF" w14:textId="77777777" w:rsidR="00780F65" w:rsidRPr="001909A4" w:rsidRDefault="00780F65" w:rsidP="00E419DA">
            <w:pPr>
              <w:ind w:firstLineChars="100" w:firstLine="221"/>
              <w:jc w:val="center"/>
              <w:rPr>
                <w:b/>
                <w:color w:val="000000"/>
                <w:sz w:val="22"/>
                <w:szCs w:val="22"/>
                <w:lang w:val="en-AU" w:eastAsia="en-AU"/>
              </w:rPr>
            </w:pPr>
            <w:r w:rsidRPr="001909A4">
              <w:rPr>
                <w:b/>
                <w:color w:val="000000"/>
                <w:sz w:val="22"/>
                <w:szCs w:val="22"/>
                <w:lang w:eastAsia="en-AU"/>
              </w:rPr>
              <w:t>t-value</w:t>
            </w:r>
          </w:p>
        </w:tc>
      </w:tr>
      <w:tr w:rsidR="00780F65" w:rsidRPr="001909A4" w14:paraId="6B08769B" w14:textId="77777777" w:rsidTr="00E419DA">
        <w:trPr>
          <w:trHeight w:val="20"/>
        </w:trPr>
        <w:tc>
          <w:tcPr>
            <w:tcW w:w="3124" w:type="dxa"/>
            <w:tcBorders>
              <w:top w:val="single" w:sz="4" w:space="0" w:color="auto"/>
            </w:tcBorders>
            <w:hideMark/>
          </w:tcPr>
          <w:p w14:paraId="6EB178EE" w14:textId="22542392" w:rsidR="00780F65" w:rsidRPr="00D51AF5" w:rsidRDefault="00780F65" w:rsidP="00E419DA">
            <w:pPr>
              <w:rPr>
                <w:i/>
                <w:color w:val="000000"/>
                <w:sz w:val="22"/>
                <w:szCs w:val="22"/>
                <w:u w:val="single"/>
                <w:lang w:val="en-AU" w:eastAsia="en-AU"/>
              </w:rPr>
            </w:pPr>
            <w:r w:rsidRPr="00D51AF5">
              <w:rPr>
                <w:i/>
                <w:color w:val="000000"/>
                <w:sz w:val="22"/>
                <w:szCs w:val="22"/>
                <w:u w:val="single"/>
                <w:lang w:eastAsia="en-AU"/>
              </w:rPr>
              <w:t xml:space="preserve">KM </w:t>
            </w:r>
            <w:r w:rsidR="00977F03" w:rsidRPr="00D51AF5">
              <w:rPr>
                <w:i/>
                <w:color w:val="000000"/>
                <w:sz w:val="22"/>
                <w:szCs w:val="22"/>
                <w:u w:val="single"/>
                <w:lang w:eastAsia="en-AU"/>
              </w:rPr>
              <w:t>c</w:t>
            </w:r>
            <w:r w:rsidRPr="00D51AF5">
              <w:rPr>
                <w:i/>
                <w:color w:val="000000"/>
                <w:sz w:val="22"/>
                <w:szCs w:val="22"/>
                <w:u w:val="single"/>
                <w:lang w:eastAsia="en-AU"/>
              </w:rPr>
              <w:t>reation (KMC)</w:t>
            </w:r>
          </w:p>
        </w:tc>
        <w:tc>
          <w:tcPr>
            <w:tcW w:w="3118" w:type="dxa"/>
            <w:tcBorders>
              <w:top w:val="single" w:sz="4" w:space="0" w:color="auto"/>
            </w:tcBorders>
            <w:hideMark/>
          </w:tcPr>
          <w:p w14:paraId="29793255" w14:textId="77777777" w:rsidR="00780F65" w:rsidRPr="00D51AF5" w:rsidRDefault="00780F65" w:rsidP="00E419DA">
            <w:pPr>
              <w:jc w:val="center"/>
              <w:rPr>
                <w:color w:val="000000"/>
                <w:sz w:val="22"/>
                <w:szCs w:val="22"/>
                <w:lang w:val="en-AU" w:eastAsia="en-AU"/>
              </w:rPr>
            </w:pPr>
            <w:r w:rsidRPr="00D51AF5">
              <w:rPr>
                <w:color w:val="000000"/>
                <w:sz w:val="22"/>
                <w:szCs w:val="22"/>
                <w:lang w:val="en-AU" w:eastAsia="en-AU"/>
              </w:rPr>
              <w:t> </w:t>
            </w:r>
          </w:p>
        </w:tc>
        <w:tc>
          <w:tcPr>
            <w:tcW w:w="993" w:type="dxa"/>
            <w:tcBorders>
              <w:top w:val="single" w:sz="4" w:space="0" w:color="auto"/>
            </w:tcBorders>
            <w:hideMark/>
          </w:tcPr>
          <w:p w14:paraId="298CA1B3" w14:textId="77777777" w:rsidR="00780F65" w:rsidRPr="00D51AF5" w:rsidRDefault="00780F65" w:rsidP="00E419DA">
            <w:pPr>
              <w:ind w:firstLineChars="100" w:firstLine="220"/>
              <w:jc w:val="center"/>
              <w:rPr>
                <w:color w:val="000000"/>
                <w:sz w:val="22"/>
                <w:szCs w:val="22"/>
                <w:lang w:val="en-AU" w:eastAsia="en-AU"/>
              </w:rPr>
            </w:pPr>
          </w:p>
        </w:tc>
        <w:tc>
          <w:tcPr>
            <w:tcW w:w="1953" w:type="dxa"/>
            <w:tcBorders>
              <w:top w:val="single" w:sz="4" w:space="0" w:color="auto"/>
            </w:tcBorders>
            <w:hideMark/>
          </w:tcPr>
          <w:p w14:paraId="13241A0F"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27BD6E0D" w14:textId="77777777" w:rsidTr="00E419DA">
        <w:trPr>
          <w:trHeight w:val="20"/>
        </w:trPr>
        <w:tc>
          <w:tcPr>
            <w:tcW w:w="3124" w:type="dxa"/>
            <w:hideMark/>
          </w:tcPr>
          <w:p w14:paraId="3EBB0B40" w14:textId="77777777" w:rsidR="00780F65" w:rsidRPr="00D51AF5" w:rsidRDefault="00780F65" w:rsidP="00E419DA">
            <w:pPr>
              <w:rPr>
                <w:color w:val="000000"/>
                <w:sz w:val="22"/>
                <w:szCs w:val="22"/>
                <w:lang w:val="en-AU" w:eastAsia="en-AU"/>
              </w:rPr>
            </w:pPr>
            <w:r w:rsidRPr="00D51AF5">
              <w:rPr>
                <w:color w:val="000000"/>
                <w:sz w:val="22"/>
                <w:szCs w:val="22"/>
                <w:lang w:eastAsia="en-AU"/>
              </w:rPr>
              <w:t>KMC1</w:t>
            </w:r>
          </w:p>
        </w:tc>
        <w:tc>
          <w:tcPr>
            <w:tcW w:w="3118" w:type="dxa"/>
            <w:vAlign w:val="center"/>
          </w:tcPr>
          <w:p w14:paraId="28AB624E"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0.721</w:t>
            </w:r>
          </w:p>
        </w:tc>
        <w:tc>
          <w:tcPr>
            <w:tcW w:w="2946" w:type="dxa"/>
            <w:gridSpan w:val="2"/>
            <w:hideMark/>
          </w:tcPr>
          <w:p w14:paraId="51E70BD3"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to 1</w:t>
            </w:r>
          </w:p>
        </w:tc>
      </w:tr>
      <w:tr w:rsidR="00780F65" w:rsidRPr="001909A4" w14:paraId="5ED32E71" w14:textId="77777777" w:rsidTr="00E419DA">
        <w:trPr>
          <w:trHeight w:val="20"/>
        </w:trPr>
        <w:tc>
          <w:tcPr>
            <w:tcW w:w="3124" w:type="dxa"/>
            <w:hideMark/>
          </w:tcPr>
          <w:p w14:paraId="2933BEBE" w14:textId="77777777" w:rsidR="00780F65" w:rsidRPr="00D51AF5" w:rsidRDefault="00780F65" w:rsidP="00E419DA">
            <w:pPr>
              <w:rPr>
                <w:color w:val="000000"/>
                <w:sz w:val="22"/>
                <w:szCs w:val="22"/>
                <w:lang w:val="en-AU" w:eastAsia="en-AU"/>
              </w:rPr>
            </w:pPr>
            <w:r w:rsidRPr="00D51AF5">
              <w:rPr>
                <w:color w:val="000000"/>
                <w:sz w:val="22"/>
                <w:szCs w:val="22"/>
                <w:lang w:eastAsia="en-AU"/>
              </w:rPr>
              <w:t>KMC2</w:t>
            </w:r>
          </w:p>
        </w:tc>
        <w:tc>
          <w:tcPr>
            <w:tcW w:w="3118" w:type="dxa"/>
            <w:vAlign w:val="center"/>
          </w:tcPr>
          <w:p w14:paraId="41294695"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0.812</w:t>
            </w:r>
          </w:p>
        </w:tc>
        <w:tc>
          <w:tcPr>
            <w:tcW w:w="993" w:type="dxa"/>
            <w:vAlign w:val="center"/>
          </w:tcPr>
          <w:p w14:paraId="67858783"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0.089</w:t>
            </w:r>
          </w:p>
        </w:tc>
        <w:tc>
          <w:tcPr>
            <w:tcW w:w="1953" w:type="dxa"/>
            <w:vAlign w:val="center"/>
          </w:tcPr>
          <w:p w14:paraId="08AC8E13" w14:textId="77777777" w:rsidR="00780F65" w:rsidRPr="00D51AF5" w:rsidRDefault="00780F65" w:rsidP="00E419DA">
            <w:pPr>
              <w:jc w:val="center"/>
              <w:rPr>
                <w:color w:val="000000"/>
                <w:sz w:val="22"/>
                <w:szCs w:val="22"/>
                <w:lang w:eastAsia="en-AU"/>
              </w:rPr>
            </w:pPr>
            <w:r w:rsidRPr="00D51AF5">
              <w:rPr>
                <w:color w:val="000000"/>
                <w:sz w:val="22"/>
                <w:szCs w:val="22"/>
                <w:lang w:eastAsia="en-AU"/>
              </w:rPr>
              <w:t>13.175***</w:t>
            </w:r>
          </w:p>
        </w:tc>
      </w:tr>
      <w:tr w:rsidR="00780F65" w:rsidRPr="001909A4" w14:paraId="3B5018BE" w14:textId="77777777" w:rsidTr="00E419DA">
        <w:trPr>
          <w:trHeight w:val="20"/>
        </w:trPr>
        <w:tc>
          <w:tcPr>
            <w:tcW w:w="3124" w:type="dxa"/>
            <w:hideMark/>
          </w:tcPr>
          <w:p w14:paraId="66A98016" w14:textId="77777777" w:rsidR="00780F65" w:rsidRPr="00D51AF5" w:rsidRDefault="00780F65" w:rsidP="00E419DA">
            <w:pPr>
              <w:rPr>
                <w:color w:val="000000"/>
                <w:sz w:val="22"/>
                <w:szCs w:val="22"/>
                <w:lang w:val="en-AU" w:eastAsia="en-AU"/>
              </w:rPr>
            </w:pPr>
            <w:r w:rsidRPr="00D51AF5">
              <w:rPr>
                <w:color w:val="000000"/>
                <w:sz w:val="22"/>
                <w:szCs w:val="22"/>
                <w:lang w:eastAsia="en-AU"/>
              </w:rPr>
              <w:t>KMC3</w:t>
            </w:r>
          </w:p>
        </w:tc>
        <w:tc>
          <w:tcPr>
            <w:tcW w:w="3118" w:type="dxa"/>
            <w:vAlign w:val="center"/>
          </w:tcPr>
          <w:p w14:paraId="0FA3C06F"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0.743</w:t>
            </w:r>
          </w:p>
        </w:tc>
        <w:tc>
          <w:tcPr>
            <w:tcW w:w="993" w:type="dxa"/>
            <w:vAlign w:val="center"/>
          </w:tcPr>
          <w:p w14:paraId="181A2025"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0.107</w:t>
            </w:r>
          </w:p>
        </w:tc>
        <w:tc>
          <w:tcPr>
            <w:tcW w:w="1953" w:type="dxa"/>
            <w:vAlign w:val="center"/>
          </w:tcPr>
          <w:p w14:paraId="3D4FD94C" w14:textId="77777777" w:rsidR="00780F65" w:rsidRPr="00D51AF5" w:rsidRDefault="00780F65" w:rsidP="00E419DA">
            <w:pPr>
              <w:jc w:val="center"/>
              <w:rPr>
                <w:color w:val="000000"/>
                <w:sz w:val="22"/>
                <w:szCs w:val="22"/>
                <w:lang w:eastAsia="en-AU"/>
              </w:rPr>
            </w:pPr>
            <w:r w:rsidRPr="00D51AF5">
              <w:rPr>
                <w:color w:val="000000"/>
                <w:sz w:val="22"/>
                <w:szCs w:val="22"/>
                <w:lang w:eastAsia="en-AU"/>
              </w:rPr>
              <w:t>11.683***</w:t>
            </w:r>
          </w:p>
        </w:tc>
      </w:tr>
      <w:tr w:rsidR="00780F65" w:rsidRPr="001909A4" w14:paraId="12C1719D" w14:textId="77777777" w:rsidTr="00E419DA">
        <w:trPr>
          <w:trHeight w:val="20"/>
        </w:trPr>
        <w:tc>
          <w:tcPr>
            <w:tcW w:w="3124" w:type="dxa"/>
          </w:tcPr>
          <w:p w14:paraId="0AD20C97" w14:textId="77777777" w:rsidR="00780F65" w:rsidRPr="00D51AF5" w:rsidRDefault="00780F65" w:rsidP="00E419DA">
            <w:pPr>
              <w:rPr>
                <w:color w:val="000000"/>
                <w:sz w:val="22"/>
                <w:szCs w:val="22"/>
                <w:lang w:eastAsia="en-AU"/>
              </w:rPr>
            </w:pPr>
            <w:r w:rsidRPr="00D51AF5">
              <w:rPr>
                <w:color w:val="000000"/>
                <w:sz w:val="22"/>
                <w:szCs w:val="22"/>
                <w:lang w:eastAsia="en-AU"/>
              </w:rPr>
              <w:t>KMC4</w:t>
            </w:r>
          </w:p>
        </w:tc>
        <w:tc>
          <w:tcPr>
            <w:tcW w:w="3118" w:type="dxa"/>
            <w:vAlign w:val="center"/>
          </w:tcPr>
          <w:p w14:paraId="3739AEFC"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0.872</w:t>
            </w:r>
          </w:p>
        </w:tc>
        <w:tc>
          <w:tcPr>
            <w:tcW w:w="993" w:type="dxa"/>
            <w:vAlign w:val="center"/>
          </w:tcPr>
          <w:p w14:paraId="3AFAC0E1"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0.093</w:t>
            </w:r>
          </w:p>
        </w:tc>
        <w:tc>
          <w:tcPr>
            <w:tcW w:w="1953" w:type="dxa"/>
            <w:vAlign w:val="center"/>
          </w:tcPr>
          <w:p w14:paraId="40C64E95" w14:textId="77777777" w:rsidR="00780F65" w:rsidRPr="00D51AF5" w:rsidRDefault="00780F65" w:rsidP="00E419DA">
            <w:pPr>
              <w:jc w:val="center"/>
              <w:rPr>
                <w:color w:val="000000"/>
                <w:sz w:val="22"/>
                <w:szCs w:val="22"/>
                <w:lang w:eastAsia="en-AU"/>
              </w:rPr>
            </w:pPr>
            <w:r w:rsidRPr="00D51AF5">
              <w:rPr>
                <w:color w:val="000000"/>
                <w:sz w:val="22"/>
                <w:szCs w:val="22"/>
                <w:lang w:eastAsia="en-AU"/>
              </w:rPr>
              <w:t>13.717***</w:t>
            </w:r>
          </w:p>
        </w:tc>
      </w:tr>
      <w:tr w:rsidR="00780F65" w:rsidRPr="001909A4" w14:paraId="381F3985" w14:textId="77777777" w:rsidTr="00E419DA">
        <w:trPr>
          <w:trHeight w:val="20"/>
        </w:trPr>
        <w:tc>
          <w:tcPr>
            <w:tcW w:w="3124" w:type="dxa"/>
            <w:hideMark/>
          </w:tcPr>
          <w:p w14:paraId="22305274" w14:textId="4B129025"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 xml:space="preserve">KM </w:t>
            </w:r>
            <w:r w:rsidR="00977F03" w:rsidRPr="00D51AF5">
              <w:rPr>
                <w:i/>
                <w:color w:val="000000"/>
                <w:sz w:val="22"/>
                <w:szCs w:val="22"/>
                <w:u w:val="single"/>
                <w:lang w:val="en-AU" w:eastAsia="en-AU"/>
              </w:rPr>
              <w:t>c</w:t>
            </w:r>
            <w:r w:rsidRPr="00D51AF5">
              <w:rPr>
                <w:i/>
                <w:color w:val="000000"/>
                <w:sz w:val="22"/>
                <w:szCs w:val="22"/>
                <w:u w:val="single"/>
                <w:lang w:val="en-AU" w:eastAsia="en-AU"/>
              </w:rPr>
              <w:t xml:space="preserve">apture and </w:t>
            </w:r>
            <w:r w:rsidR="00977F03" w:rsidRPr="00D51AF5">
              <w:rPr>
                <w:i/>
                <w:color w:val="000000"/>
                <w:sz w:val="22"/>
                <w:szCs w:val="22"/>
                <w:u w:val="single"/>
                <w:lang w:val="en-AU" w:eastAsia="en-AU"/>
              </w:rPr>
              <w:t>s</w:t>
            </w:r>
            <w:r w:rsidRPr="00D51AF5">
              <w:rPr>
                <w:i/>
                <w:color w:val="000000"/>
                <w:sz w:val="22"/>
                <w:szCs w:val="22"/>
                <w:u w:val="single"/>
                <w:lang w:val="en-AU" w:eastAsia="en-AU"/>
              </w:rPr>
              <w:t>torage (KMCS)</w:t>
            </w:r>
          </w:p>
        </w:tc>
        <w:tc>
          <w:tcPr>
            <w:tcW w:w="3118" w:type="dxa"/>
            <w:hideMark/>
          </w:tcPr>
          <w:p w14:paraId="32D7EB62" w14:textId="77777777" w:rsidR="00780F65" w:rsidRPr="00D51AF5" w:rsidRDefault="00780F65" w:rsidP="00E419DA">
            <w:pPr>
              <w:jc w:val="center"/>
              <w:rPr>
                <w:color w:val="000000"/>
                <w:sz w:val="22"/>
                <w:szCs w:val="22"/>
                <w:lang w:eastAsia="en-AU"/>
              </w:rPr>
            </w:pPr>
            <w:r w:rsidRPr="00D51AF5">
              <w:rPr>
                <w:color w:val="000000"/>
                <w:sz w:val="22"/>
                <w:szCs w:val="22"/>
                <w:lang w:eastAsia="en-AU"/>
              </w:rPr>
              <w:t> </w:t>
            </w:r>
          </w:p>
        </w:tc>
        <w:tc>
          <w:tcPr>
            <w:tcW w:w="993" w:type="dxa"/>
            <w:hideMark/>
          </w:tcPr>
          <w:p w14:paraId="206DCDC5"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2F7BB6C4"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49445472" w14:textId="77777777" w:rsidTr="00E419DA">
        <w:trPr>
          <w:trHeight w:val="20"/>
        </w:trPr>
        <w:tc>
          <w:tcPr>
            <w:tcW w:w="3124" w:type="dxa"/>
            <w:hideMark/>
          </w:tcPr>
          <w:p w14:paraId="20EE85A0" w14:textId="77777777" w:rsidR="00780F65" w:rsidRPr="00D51AF5" w:rsidRDefault="00780F65" w:rsidP="00E419DA">
            <w:pPr>
              <w:rPr>
                <w:color w:val="000000"/>
                <w:sz w:val="22"/>
                <w:szCs w:val="22"/>
                <w:lang w:val="en-AU" w:eastAsia="en-AU"/>
              </w:rPr>
            </w:pPr>
            <w:r w:rsidRPr="00D51AF5">
              <w:rPr>
                <w:color w:val="000000"/>
                <w:sz w:val="22"/>
                <w:szCs w:val="22"/>
                <w:lang w:eastAsia="en-AU"/>
              </w:rPr>
              <w:t>KMCS1</w:t>
            </w:r>
          </w:p>
        </w:tc>
        <w:tc>
          <w:tcPr>
            <w:tcW w:w="3118" w:type="dxa"/>
            <w:vAlign w:val="center"/>
          </w:tcPr>
          <w:p w14:paraId="79890A96"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0.754</w:t>
            </w:r>
          </w:p>
        </w:tc>
        <w:tc>
          <w:tcPr>
            <w:tcW w:w="2946" w:type="dxa"/>
            <w:gridSpan w:val="2"/>
            <w:hideMark/>
          </w:tcPr>
          <w:p w14:paraId="196816ED"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to 1</w:t>
            </w:r>
          </w:p>
        </w:tc>
      </w:tr>
      <w:tr w:rsidR="00780F65" w:rsidRPr="001909A4" w14:paraId="0A572F8D" w14:textId="77777777" w:rsidTr="00E419DA">
        <w:trPr>
          <w:trHeight w:val="20"/>
        </w:trPr>
        <w:tc>
          <w:tcPr>
            <w:tcW w:w="3124" w:type="dxa"/>
            <w:hideMark/>
          </w:tcPr>
          <w:p w14:paraId="5D6864CA" w14:textId="77777777" w:rsidR="00780F65" w:rsidRPr="00D51AF5" w:rsidRDefault="00780F65" w:rsidP="00E419DA">
            <w:pPr>
              <w:rPr>
                <w:color w:val="000000"/>
                <w:sz w:val="22"/>
                <w:szCs w:val="22"/>
                <w:lang w:val="en-AU" w:eastAsia="en-AU"/>
              </w:rPr>
            </w:pPr>
            <w:r w:rsidRPr="00D51AF5">
              <w:rPr>
                <w:color w:val="000000"/>
                <w:sz w:val="22"/>
                <w:szCs w:val="22"/>
                <w:lang w:eastAsia="en-AU"/>
              </w:rPr>
              <w:t>KMCS2</w:t>
            </w:r>
          </w:p>
        </w:tc>
        <w:tc>
          <w:tcPr>
            <w:tcW w:w="3118" w:type="dxa"/>
            <w:vAlign w:val="center"/>
          </w:tcPr>
          <w:p w14:paraId="08EF8F40"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0.762</w:t>
            </w:r>
          </w:p>
        </w:tc>
        <w:tc>
          <w:tcPr>
            <w:tcW w:w="993" w:type="dxa"/>
            <w:vAlign w:val="center"/>
          </w:tcPr>
          <w:p w14:paraId="69573302"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0.078</w:t>
            </w:r>
          </w:p>
        </w:tc>
        <w:tc>
          <w:tcPr>
            <w:tcW w:w="1953" w:type="dxa"/>
            <w:vAlign w:val="center"/>
          </w:tcPr>
          <w:p w14:paraId="514CCCBC"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12.614***</w:t>
            </w:r>
          </w:p>
        </w:tc>
      </w:tr>
      <w:tr w:rsidR="00780F65" w:rsidRPr="001909A4" w14:paraId="23630BA9" w14:textId="77777777" w:rsidTr="00E419DA">
        <w:trPr>
          <w:trHeight w:val="20"/>
        </w:trPr>
        <w:tc>
          <w:tcPr>
            <w:tcW w:w="3124" w:type="dxa"/>
            <w:hideMark/>
          </w:tcPr>
          <w:p w14:paraId="4DC7F33D" w14:textId="77777777" w:rsidR="00780F65" w:rsidRPr="00D51AF5" w:rsidRDefault="00780F65" w:rsidP="00E419DA">
            <w:pPr>
              <w:rPr>
                <w:color w:val="000000"/>
                <w:sz w:val="22"/>
                <w:szCs w:val="22"/>
                <w:lang w:val="en-AU" w:eastAsia="en-AU"/>
              </w:rPr>
            </w:pPr>
            <w:r w:rsidRPr="00D51AF5">
              <w:rPr>
                <w:color w:val="000000"/>
                <w:sz w:val="22"/>
                <w:szCs w:val="22"/>
                <w:lang w:eastAsia="en-AU"/>
              </w:rPr>
              <w:t>KMCS3</w:t>
            </w:r>
          </w:p>
        </w:tc>
        <w:tc>
          <w:tcPr>
            <w:tcW w:w="3118" w:type="dxa"/>
            <w:vAlign w:val="center"/>
          </w:tcPr>
          <w:p w14:paraId="0ACB3BC9"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0.675</w:t>
            </w:r>
          </w:p>
        </w:tc>
        <w:tc>
          <w:tcPr>
            <w:tcW w:w="993" w:type="dxa"/>
            <w:vAlign w:val="center"/>
          </w:tcPr>
          <w:p w14:paraId="31C15295"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0.087</w:t>
            </w:r>
          </w:p>
        </w:tc>
        <w:tc>
          <w:tcPr>
            <w:tcW w:w="1953" w:type="dxa"/>
            <w:vAlign w:val="center"/>
          </w:tcPr>
          <w:p w14:paraId="6089D952"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10.803***</w:t>
            </w:r>
          </w:p>
        </w:tc>
      </w:tr>
      <w:tr w:rsidR="00780F65" w:rsidRPr="001909A4" w14:paraId="0276C04C" w14:textId="77777777" w:rsidTr="00E419DA">
        <w:trPr>
          <w:trHeight w:val="20"/>
        </w:trPr>
        <w:tc>
          <w:tcPr>
            <w:tcW w:w="3124" w:type="dxa"/>
            <w:hideMark/>
          </w:tcPr>
          <w:p w14:paraId="29C32950"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KMCS4</w:t>
            </w:r>
          </w:p>
        </w:tc>
        <w:tc>
          <w:tcPr>
            <w:tcW w:w="3118" w:type="dxa"/>
            <w:vAlign w:val="center"/>
          </w:tcPr>
          <w:p w14:paraId="3F14B083"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0.770</w:t>
            </w:r>
          </w:p>
        </w:tc>
        <w:tc>
          <w:tcPr>
            <w:tcW w:w="993" w:type="dxa"/>
            <w:vAlign w:val="center"/>
          </w:tcPr>
          <w:p w14:paraId="17C47240"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0.087</w:t>
            </w:r>
          </w:p>
        </w:tc>
        <w:tc>
          <w:tcPr>
            <w:tcW w:w="1953" w:type="dxa"/>
            <w:vAlign w:val="center"/>
          </w:tcPr>
          <w:p w14:paraId="665FC0DD"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12.153***</w:t>
            </w:r>
          </w:p>
        </w:tc>
      </w:tr>
      <w:tr w:rsidR="00780F65" w:rsidRPr="001909A4" w14:paraId="2C3763DE" w14:textId="77777777" w:rsidTr="00E419DA">
        <w:trPr>
          <w:trHeight w:val="20"/>
        </w:trPr>
        <w:tc>
          <w:tcPr>
            <w:tcW w:w="3124" w:type="dxa"/>
          </w:tcPr>
          <w:p w14:paraId="20BBC734" w14:textId="77777777" w:rsidR="00780F65" w:rsidRPr="00D51AF5" w:rsidRDefault="00780F65" w:rsidP="00E419DA">
            <w:pPr>
              <w:rPr>
                <w:color w:val="000000"/>
                <w:sz w:val="22"/>
                <w:szCs w:val="22"/>
                <w:lang w:eastAsia="en-AU"/>
              </w:rPr>
            </w:pPr>
            <w:r w:rsidRPr="00D51AF5">
              <w:rPr>
                <w:color w:val="000000"/>
                <w:sz w:val="22"/>
                <w:szCs w:val="22"/>
                <w:lang w:eastAsia="en-AU"/>
              </w:rPr>
              <w:t>KMCS5</w:t>
            </w:r>
          </w:p>
        </w:tc>
        <w:tc>
          <w:tcPr>
            <w:tcW w:w="3118" w:type="dxa"/>
            <w:vAlign w:val="center"/>
          </w:tcPr>
          <w:p w14:paraId="5ED5D415"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0.784</w:t>
            </w:r>
          </w:p>
        </w:tc>
        <w:tc>
          <w:tcPr>
            <w:tcW w:w="993" w:type="dxa"/>
            <w:vAlign w:val="center"/>
          </w:tcPr>
          <w:p w14:paraId="4C361154"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0.086</w:t>
            </w:r>
          </w:p>
        </w:tc>
        <w:tc>
          <w:tcPr>
            <w:tcW w:w="1953" w:type="dxa"/>
            <w:vAlign w:val="center"/>
          </w:tcPr>
          <w:p w14:paraId="5143AC57"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12.572***</w:t>
            </w:r>
          </w:p>
        </w:tc>
      </w:tr>
      <w:tr w:rsidR="00780F65" w:rsidRPr="001909A4" w14:paraId="77C47505" w14:textId="77777777" w:rsidTr="00E419DA">
        <w:trPr>
          <w:trHeight w:val="20"/>
        </w:trPr>
        <w:tc>
          <w:tcPr>
            <w:tcW w:w="3124" w:type="dxa"/>
            <w:hideMark/>
          </w:tcPr>
          <w:p w14:paraId="63FF0274" w14:textId="2230C34B"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 xml:space="preserve">KM </w:t>
            </w:r>
            <w:r w:rsidR="00977F03" w:rsidRPr="00D51AF5">
              <w:rPr>
                <w:i/>
                <w:color w:val="000000"/>
                <w:sz w:val="22"/>
                <w:szCs w:val="22"/>
                <w:u w:val="single"/>
                <w:lang w:val="en-AU" w:eastAsia="en-AU"/>
              </w:rPr>
              <w:t>s</w:t>
            </w:r>
            <w:r w:rsidRPr="00D51AF5">
              <w:rPr>
                <w:i/>
                <w:color w:val="000000"/>
                <w:sz w:val="22"/>
                <w:szCs w:val="22"/>
                <w:u w:val="single"/>
                <w:lang w:val="en-AU" w:eastAsia="en-AU"/>
              </w:rPr>
              <w:t>haring (</w:t>
            </w:r>
            <w:proofErr w:type="spellStart"/>
            <w:r w:rsidRPr="00D51AF5">
              <w:rPr>
                <w:i/>
                <w:color w:val="000000"/>
                <w:sz w:val="22"/>
                <w:szCs w:val="22"/>
                <w:u w:val="single"/>
                <w:lang w:val="en-AU" w:eastAsia="en-AU"/>
              </w:rPr>
              <w:t>KMSh</w:t>
            </w:r>
            <w:proofErr w:type="spellEnd"/>
            <w:r w:rsidRPr="00D51AF5">
              <w:rPr>
                <w:i/>
                <w:color w:val="000000"/>
                <w:sz w:val="22"/>
                <w:szCs w:val="22"/>
                <w:u w:val="single"/>
                <w:lang w:val="en-AU" w:eastAsia="en-AU"/>
              </w:rPr>
              <w:t>)</w:t>
            </w:r>
          </w:p>
        </w:tc>
        <w:tc>
          <w:tcPr>
            <w:tcW w:w="3118" w:type="dxa"/>
            <w:hideMark/>
          </w:tcPr>
          <w:p w14:paraId="490E0EEE" w14:textId="77777777" w:rsidR="00780F65" w:rsidRPr="00D51AF5" w:rsidRDefault="00780F65" w:rsidP="00E419DA">
            <w:pPr>
              <w:jc w:val="center"/>
              <w:rPr>
                <w:color w:val="000000"/>
                <w:sz w:val="22"/>
                <w:szCs w:val="22"/>
                <w:lang w:eastAsia="en-AU"/>
              </w:rPr>
            </w:pPr>
            <w:r w:rsidRPr="00D51AF5">
              <w:rPr>
                <w:color w:val="000000"/>
                <w:sz w:val="22"/>
                <w:szCs w:val="22"/>
                <w:lang w:eastAsia="en-AU"/>
              </w:rPr>
              <w:t> </w:t>
            </w:r>
          </w:p>
        </w:tc>
        <w:tc>
          <w:tcPr>
            <w:tcW w:w="993" w:type="dxa"/>
            <w:hideMark/>
          </w:tcPr>
          <w:p w14:paraId="3B5FA4CA"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5F41BB8A"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7AE1BF63" w14:textId="77777777" w:rsidTr="00E419DA">
        <w:trPr>
          <w:trHeight w:val="20"/>
        </w:trPr>
        <w:tc>
          <w:tcPr>
            <w:tcW w:w="3124" w:type="dxa"/>
            <w:hideMark/>
          </w:tcPr>
          <w:p w14:paraId="46CA437E" w14:textId="77777777" w:rsidR="00780F65" w:rsidRPr="00D51AF5" w:rsidRDefault="00780F65" w:rsidP="00E419DA">
            <w:pPr>
              <w:rPr>
                <w:color w:val="000000"/>
                <w:sz w:val="22"/>
                <w:szCs w:val="22"/>
                <w:lang w:val="en-AU" w:eastAsia="en-AU"/>
              </w:rPr>
            </w:pPr>
            <w:r w:rsidRPr="00D51AF5">
              <w:rPr>
                <w:color w:val="000000"/>
                <w:sz w:val="22"/>
                <w:szCs w:val="22"/>
                <w:lang w:eastAsia="en-AU"/>
              </w:rPr>
              <w:t>KMShar1</w:t>
            </w:r>
          </w:p>
        </w:tc>
        <w:tc>
          <w:tcPr>
            <w:tcW w:w="3118" w:type="dxa"/>
            <w:vAlign w:val="center"/>
          </w:tcPr>
          <w:p w14:paraId="588C0A38"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0.742</w:t>
            </w:r>
          </w:p>
        </w:tc>
        <w:tc>
          <w:tcPr>
            <w:tcW w:w="2946" w:type="dxa"/>
            <w:gridSpan w:val="2"/>
            <w:hideMark/>
          </w:tcPr>
          <w:p w14:paraId="0F70F132"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as 1</w:t>
            </w:r>
          </w:p>
        </w:tc>
      </w:tr>
      <w:tr w:rsidR="00780F65" w:rsidRPr="001909A4" w14:paraId="73D07FE5" w14:textId="77777777" w:rsidTr="00E419DA">
        <w:trPr>
          <w:trHeight w:val="20"/>
        </w:trPr>
        <w:tc>
          <w:tcPr>
            <w:tcW w:w="3124" w:type="dxa"/>
            <w:hideMark/>
          </w:tcPr>
          <w:p w14:paraId="417829F5" w14:textId="77777777" w:rsidR="00780F65" w:rsidRPr="00D51AF5" w:rsidRDefault="00780F65" w:rsidP="00E419DA">
            <w:pPr>
              <w:rPr>
                <w:color w:val="000000"/>
                <w:sz w:val="22"/>
                <w:szCs w:val="22"/>
                <w:lang w:val="en-AU" w:eastAsia="en-AU"/>
              </w:rPr>
            </w:pPr>
            <w:r w:rsidRPr="00D51AF5">
              <w:rPr>
                <w:color w:val="000000"/>
                <w:sz w:val="22"/>
                <w:szCs w:val="22"/>
                <w:lang w:eastAsia="en-AU"/>
              </w:rPr>
              <w:t>KMShar2</w:t>
            </w:r>
          </w:p>
        </w:tc>
        <w:tc>
          <w:tcPr>
            <w:tcW w:w="3118" w:type="dxa"/>
            <w:vAlign w:val="center"/>
          </w:tcPr>
          <w:p w14:paraId="39EE728C"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0.776</w:t>
            </w:r>
          </w:p>
        </w:tc>
        <w:tc>
          <w:tcPr>
            <w:tcW w:w="993" w:type="dxa"/>
            <w:vAlign w:val="center"/>
          </w:tcPr>
          <w:p w14:paraId="0BAD36D6"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0.088</w:t>
            </w:r>
          </w:p>
        </w:tc>
        <w:tc>
          <w:tcPr>
            <w:tcW w:w="1953" w:type="dxa"/>
            <w:vAlign w:val="center"/>
          </w:tcPr>
          <w:p w14:paraId="0F1D5848"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13.017***</w:t>
            </w:r>
          </w:p>
        </w:tc>
      </w:tr>
      <w:tr w:rsidR="00780F65" w:rsidRPr="001909A4" w14:paraId="03DDF25F" w14:textId="77777777" w:rsidTr="00E419DA">
        <w:trPr>
          <w:trHeight w:val="20"/>
        </w:trPr>
        <w:tc>
          <w:tcPr>
            <w:tcW w:w="3124" w:type="dxa"/>
            <w:hideMark/>
          </w:tcPr>
          <w:p w14:paraId="20C767CF" w14:textId="77777777" w:rsidR="00780F65" w:rsidRPr="00D51AF5" w:rsidRDefault="00780F65" w:rsidP="00E419DA">
            <w:pPr>
              <w:rPr>
                <w:color w:val="000000"/>
                <w:sz w:val="22"/>
                <w:szCs w:val="22"/>
                <w:lang w:val="en-AU" w:eastAsia="en-AU"/>
              </w:rPr>
            </w:pPr>
            <w:r w:rsidRPr="00D51AF5">
              <w:rPr>
                <w:color w:val="000000"/>
                <w:sz w:val="22"/>
                <w:szCs w:val="22"/>
                <w:lang w:eastAsia="en-AU"/>
              </w:rPr>
              <w:t>KMShar3</w:t>
            </w:r>
          </w:p>
        </w:tc>
        <w:tc>
          <w:tcPr>
            <w:tcW w:w="3118" w:type="dxa"/>
            <w:vAlign w:val="center"/>
          </w:tcPr>
          <w:p w14:paraId="1CE62E2B"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0.798</w:t>
            </w:r>
          </w:p>
        </w:tc>
        <w:tc>
          <w:tcPr>
            <w:tcW w:w="993" w:type="dxa"/>
            <w:vAlign w:val="center"/>
          </w:tcPr>
          <w:p w14:paraId="4585E36A"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0.090</w:t>
            </w:r>
          </w:p>
        </w:tc>
        <w:tc>
          <w:tcPr>
            <w:tcW w:w="1953" w:type="dxa"/>
            <w:vAlign w:val="center"/>
          </w:tcPr>
          <w:p w14:paraId="3C723166"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13.353***</w:t>
            </w:r>
          </w:p>
        </w:tc>
      </w:tr>
      <w:tr w:rsidR="00780F65" w:rsidRPr="001909A4" w14:paraId="5260ABB4" w14:textId="77777777" w:rsidTr="00E419DA">
        <w:trPr>
          <w:trHeight w:val="20"/>
        </w:trPr>
        <w:tc>
          <w:tcPr>
            <w:tcW w:w="3124" w:type="dxa"/>
          </w:tcPr>
          <w:p w14:paraId="74A7D198" w14:textId="77777777" w:rsidR="00780F65" w:rsidRPr="00D51AF5" w:rsidRDefault="00780F65" w:rsidP="00E419DA">
            <w:pPr>
              <w:rPr>
                <w:color w:val="000000"/>
                <w:sz w:val="22"/>
                <w:szCs w:val="22"/>
                <w:lang w:eastAsia="en-AU"/>
              </w:rPr>
            </w:pPr>
            <w:r w:rsidRPr="00D51AF5">
              <w:rPr>
                <w:color w:val="000000"/>
                <w:sz w:val="22"/>
                <w:szCs w:val="22"/>
                <w:lang w:eastAsia="en-AU"/>
              </w:rPr>
              <w:t>KMShar4</w:t>
            </w:r>
          </w:p>
        </w:tc>
        <w:tc>
          <w:tcPr>
            <w:tcW w:w="3118" w:type="dxa"/>
            <w:vAlign w:val="center"/>
          </w:tcPr>
          <w:p w14:paraId="65209F11"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0.770</w:t>
            </w:r>
          </w:p>
        </w:tc>
        <w:tc>
          <w:tcPr>
            <w:tcW w:w="993" w:type="dxa"/>
            <w:vAlign w:val="center"/>
          </w:tcPr>
          <w:p w14:paraId="2F8329EA"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0.083</w:t>
            </w:r>
          </w:p>
        </w:tc>
        <w:tc>
          <w:tcPr>
            <w:tcW w:w="1953" w:type="dxa"/>
            <w:vAlign w:val="center"/>
          </w:tcPr>
          <w:p w14:paraId="55EBCE92"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12.858***</w:t>
            </w:r>
          </w:p>
        </w:tc>
      </w:tr>
      <w:tr w:rsidR="00780F65" w:rsidRPr="001909A4" w14:paraId="6416F8D0" w14:textId="77777777" w:rsidTr="00E419DA">
        <w:trPr>
          <w:trHeight w:val="20"/>
        </w:trPr>
        <w:tc>
          <w:tcPr>
            <w:tcW w:w="3124" w:type="dxa"/>
            <w:hideMark/>
          </w:tcPr>
          <w:p w14:paraId="61A7EB1C" w14:textId="77777777" w:rsidR="00780F65" w:rsidRPr="00D51AF5" w:rsidRDefault="00780F65" w:rsidP="00E419DA">
            <w:pPr>
              <w:rPr>
                <w:i/>
                <w:color w:val="000000"/>
                <w:sz w:val="22"/>
                <w:szCs w:val="22"/>
                <w:u w:val="single"/>
                <w:lang w:val="en-AU" w:eastAsia="en-AU"/>
              </w:rPr>
            </w:pPr>
            <w:r w:rsidRPr="00D51AF5">
              <w:rPr>
                <w:i/>
                <w:color w:val="000000"/>
                <w:sz w:val="22"/>
                <w:szCs w:val="22"/>
                <w:u w:val="single"/>
                <w:lang w:val="en-AU" w:eastAsia="en-AU"/>
              </w:rPr>
              <w:t>KM application and use (KMAU)</w:t>
            </w:r>
          </w:p>
        </w:tc>
        <w:tc>
          <w:tcPr>
            <w:tcW w:w="3118" w:type="dxa"/>
            <w:hideMark/>
          </w:tcPr>
          <w:p w14:paraId="01F37F65" w14:textId="77777777" w:rsidR="00780F65" w:rsidRPr="00D51AF5" w:rsidRDefault="00780F65" w:rsidP="00E419DA">
            <w:pPr>
              <w:jc w:val="center"/>
              <w:rPr>
                <w:color w:val="000000"/>
                <w:sz w:val="22"/>
                <w:szCs w:val="22"/>
                <w:lang w:eastAsia="en-AU"/>
              </w:rPr>
            </w:pPr>
            <w:r w:rsidRPr="00D51AF5">
              <w:rPr>
                <w:color w:val="000000"/>
                <w:sz w:val="22"/>
                <w:szCs w:val="22"/>
                <w:lang w:eastAsia="en-AU"/>
              </w:rPr>
              <w:t> </w:t>
            </w:r>
          </w:p>
        </w:tc>
        <w:tc>
          <w:tcPr>
            <w:tcW w:w="993" w:type="dxa"/>
            <w:hideMark/>
          </w:tcPr>
          <w:p w14:paraId="756B0095" w14:textId="77777777" w:rsidR="00780F65" w:rsidRPr="00D51AF5" w:rsidRDefault="00780F65" w:rsidP="00E419DA">
            <w:pPr>
              <w:ind w:firstLineChars="100" w:firstLine="220"/>
              <w:jc w:val="center"/>
              <w:rPr>
                <w:color w:val="000000"/>
                <w:sz w:val="22"/>
                <w:szCs w:val="22"/>
                <w:lang w:val="en-AU" w:eastAsia="en-AU"/>
              </w:rPr>
            </w:pPr>
          </w:p>
        </w:tc>
        <w:tc>
          <w:tcPr>
            <w:tcW w:w="1953" w:type="dxa"/>
            <w:hideMark/>
          </w:tcPr>
          <w:p w14:paraId="25024B7E" w14:textId="77777777" w:rsidR="00780F65" w:rsidRPr="00D51AF5" w:rsidRDefault="00780F65" w:rsidP="00E419DA">
            <w:pPr>
              <w:ind w:firstLineChars="100" w:firstLine="220"/>
              <w:jc w:val="center"/>
              <w:rPr>
                <w:color w:val="000000"/>
                <w:sz w:val="22"/>
                <w:szCs w:val="22"/>
                <w:lang w:val="en-AU" w:eastAsia="en-AU"/>
              </w:rPr>
            </w:pPr>
          </w:p>
        </w:tc>
      </w:tr>
      <w:tr w:rsidR="00780F65" w:rsidRPr="001909A4" w14:paraId="50F7E304" w14:textId="77777777" w:rsidTr="00E419DA">
        <w:trPr>
          <w:trHeight w:val="20"/>
        </w:trPr>
        <w:tc>
          <w:tcPr>
            <w:tcW w:w="3124" w:type="dxa"/>
            <w:hideMark/>
          </w:tcPr>
          <w:p w14:paraId="60542DCF" w14:textId="77777777" w:rsidR="00780F65" w:rsidRPr="00D51AF5" w:rsidRDefault="00780F65" w:rsidP="00E419DA">
            <w:pPr>
              <w:rPr>
                <w:color w:val="000000"/>
                <w:sz w:val="22"/>
                <w:szCs w:val="22"/>
                <w:lang w:val="en-AU" w:eastAsia="en-AU"/>
              </w:rPr>
            </w:pPr>
            <w:r w:rsidRPr="00D51AF5">
              <w:rPr>
                <w:color w:val="000000"/>
                <w:sz w:val="22"/>
                <w:szCs w:val="22"/>
                <w:lang w:eastAsia="en-AU"/>
              </w:rPr>
              <w:t>KMAU1</w:t>
            </w:r>
          </w:p>
        </w:tc>
        <w:tc>
          <w:tcPr>
            <w:tcW w:w="3118" w:type="dxa"/>
            <w:vAlign w:val="center"/>
          </w:tcPr>
          <w:p w14:paraId="186E4DC5"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0.863</w:t>
            </w:r>
          </w:p>
        </w:tc>
        <w:tc>
          <w:tcPr>
            <w:tcW w:w="2946" w:type="dxa"/>
            <w:gridSpan w:val="2"/>
            <w:hideMark/>
          </w:tcPr>
          <w:p w14:paraId="5AAA43CD" w14:textId="77777777" w:rsidR="00780F65" w:rsidRPr="00D51AF5" w:rsidRDefault="00780F65" w:rsidP="00E419DA">
            <w:pPr>
              <w:rPr>
                <w:color w:val="000000"/>
                <w:sz w:val="22"/>
                <w:szCs w:val="22"/>
                <w:lang w:val="en-AU" w:eastAsia="en-AU"/>
              </w:rPr>
            </w:pPr>
            <w:r w:rsidRPr="00D51AF5">
              <w:rPr>
                <w:color w:val="000000"/>
                <w:sz w:val="22"/>
                <w:szCs w:val="22"/>
                <w:lang w:val="en-AU" w:eastAsia="en-AU"/>
              </w:rPr>
              <w:t>Initially constrained as 1</w:t>
            </w:r>
          </w:p>
        </w:tc>
      </w:tr>
      <w:tr w:rsidR="00780F65" w:rsidRPr="001909A4" w14:paraId="0507BFEE" w14:textId="77777777" w:rsidTr="00E419DA">
        <w:trPr>
          <w:trHeight w:val="20"/>
        </w:trPr>
        <w:tc>
          <w:tcPr>
            <w:tcW w:w="3124" w:type="dxa"/>
            <w:hideMark/>
          </w:tcPr>
          <w:p w14:paraId="50CCFE99" w14:textId="77777777" w:rsidR="00780F65" w:rsidRPr="00D51AF5" w:rsidRDefault="00780F65" w:rsidP="00E419DA">
            <w:pPr>
              <w:rPr>
                <w:color w:val="000000"/>
                <w:sz w:val="22"/>
                <w:szCs w:val="22"/>
                <w:lang w:val="en-AU" w:eastAsia="en-AU"/>
              </w:rPr>
            </w:pPr>
            <w:r w:rsidRPr="00D51AF5">
              <w:rPr>
                <w:color w:val="000000"/>
                <w:sz w:val="22"/>
                <w:szCs w:val="22"/>
                <w:lang w:eastAsia="en-AU"/>
              </w:rPr>
              <w:t>KMAU2</w:t>
            </w:r>
          </w:p>
        </w:tc>
        <w:tc>
          <w:tcPr>
            <w:tcW w:w="3118" w:type="dxa"/>
            <w:vAlign w:val="center"/>
          </w:tcPr>
          <w:p w14:paraId="63500DDE"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0.901</w:t>
            </w:r>
          </w:p>
        </w:tc>
        <w:tc>
          <w:tcPr>
            <w:tcW w:w="993" w:type="dxa"/>
            <w:vAlign w:val="center"/>
          </w:tcPr>
          <w:p w14:paraId="1130F922"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0.050</w:t>
            </w:r>
          </w:p>
        </w:tc>
        <w:tc>
          <w:tcPr>
            <w:tcW w:w="1953" w:type="dxa"/>
            <w:vAlign w:val="center"/>
          </w:tcPr>
          <w:p w14:paraId="1ED24E04"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20.956***</w:t>
            </w:r>
          </w:p>
        </w:tc>
      </w:tr>
      <w:tr w:rsidR="00780F65" w:rsidRPr="001909A4" w14:paraId="3F6FB822" w14:textId="77777777" w:rsidTr="00E419DA">
        <w:trPr>
          <w:trHeight w:val="20"/>
        </w:trPr>
        <w:tc>
          <w:tcPr>
            <w:tcW w:w="3124" w:type="dxa"/>
            <w:hideMark/>
          </w:tcPr>
          <w:p w14:paraId="155AC416" w14:textId="77777777" w:rsidR="00780F65" w:rsidRPr="00D51AF5" w:rsidRDefault="00780F65" w:rsidP="00E419DA">
            <w:pPr>
              <w:rPr>
                <w:color w:val="000000"/>
                <w:sz w:val="22"/>
                <w:szCs w:val="22"/>
                <w:lang w:val="en-AU" w:eastAsia="en-AU"/>
              </w:rPr>
            </w:pPr>
            <w:r w:rsidRPr="00D51AF5">
              <w:rPr>
                <w:color w:val="000000"/>
                <w:sz w:val="22"/>
                <w:szCs w:val="22"/>
                <w:lang w:eastAsia="en-AU"/>
              </w:rPr>
              <w:t>KMAU3</w:t>
            </w:r>
          </w:p>
        </w:tc>
        <w:tc>
          <w:tcPr>
            <w:tcW w:w="3118" w:type="dxa"/>
            <w:vAlign w:val="center"/>
          </w:tcPr>
          <w:p w14:paraId="5621436D"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0.807</w:t>
            </w:r>
          </w:p>
        </w:tc>
        <w:tc>
          <w:tcPr>
            <w:tcW w:w="993" w:type="dxa"/>
            <w:vAlign w:val="center"/>
          </w:tcPr>
          <w:p w14:paraId="552498B8"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0.053</w:t>
            </w:r>
          </w:p>
        </w:tc>
        <w:tc>
          <w:tcPr>
            <w:tcW w:w="1953" w:type="dxa"/>
            <w:vAlign w:val="center"/>
          </w:tcPr>
          <w:p w14:paraId="7803A8CD"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16.341***</w:t>
            </w:r>
          </w:p>
        </w:tc>
      </w:tr>
      <w:tr w:rsidR="00780F65" w:rsidRPr="001909A4" w14:paraId="54FD6D33" w14:textId="77777777" w:rsidTr="00E419DA">
        <w:trPr>
          <w:trHeight w:val="20"/>
        </w:trPr>
        <w:tc>
          <w:tcPr>
            <w:tcW w:w="3124" w:type="dxa"/>
            <w:hideMark/>
          </w:tcPr>
          <w:p w14:paraId="3BF7CD57" w14:textId="77777777" w:rsidR="00780F65" w:rsidRPr="00D51AF5" w:rsidRDefault="00780F65" w:rsidP="00E419DA">
            <w:pPr>
              <w:rPr>
                <w:color w:val="000000"/>
                <w:sz w:val="22"/>
                <w:szCs w:val="22"/>
                <w:lang w:val="en-AU" w:eastAsia="en-AU"/>
              </w:rPr>
            </w:pPr>
            <w:r w:rsidRPr="00D51AF5">
              <w:rPr>
                <w:color w:val="000000"/>
                <w:sz w:val="22"/>
                <w:szCs w:val="22"/>
                <w:lang w:eastAsia="en-AU"/>
              </w:rPr>
              <w:t>KMAU4</w:t>
            </w:r>
          </w:p>
        </w:tc>
        <w:tc>
          <w:tcPr>
            <w:tcW w:w="3118" w:type="dxa"/>
            <w:vAlign w:val="center"/>
          </w:tcPr>
          <w:p w14:paraId="2C8D460B" w14:textId="77777777" w:rsidR="00780F65" w:rsidRPr="00D51AF5" w:rsidRDefault="00780F65" w:rsidP="00E419DA">
            <w:pPr>
              <w:jc w:val="center"/>
              <w:rPr>
                <w:color w:val="000000"/>
                <w:sz w:val="22"/>
                <w:szCs w:val="22"/>
                <w:lang w:eastAsia="en-AU"/>
              </w:rPr>
            </w:pPr>
            <w:r w:rsidRPr="00D51AF5">
              <w:rPr>
                <w:color w:val="000000"/>
                <w:sz w:val="22"/>
                <w:szCs w:val="22"/>
                <w:lang w:eastAsia="en-AU"/>
              </w:rPr>
              <w:t>0.813</w:t>
            </w:r>
          </w:p>
        </w:tc>
        <w:tc>
          <w:tcPr>
            <w:tcW w:w="993" w:type="dxa"/>
            <w:vAlign w:val="center"/>
          </w:tcPr>
          <w:p w14:paraId="42C4D9C1" w14:textId="77777777" w:rsidR="00780F65" w:rsidRPr="00D51AF5" w:rsidRDefault="00780F65" w:rsidP="00E419DA">
            <w:pPr>
              <w:ind w:firstLineChars="100" w:firstLine="220"/>
              <w:rPr>
                <w:color w:val="000000"/>
                <w:sz w:val="22"/>
                <w:szCs w:val="22"/>
                <w:lang w:eastAsia="en-AU"/>
              </w:rPr>
            </w:pPr>
            <w:r w:rsidRPr="00D51AF5">
              <w:rPr>
                <w:color w:val="000000"/>
                <w:sz w:val="22"/>
                <w:szCs w:val="22"/>
                <w:lang w:eastAsia="en-AU"/>
              </w:rPr>
              <w:t>0.052</w:t>
            </w:r>
          </w:p>
        </w:tc>
        <w:tc>
          <w:tcPr>
            <w:tcW w:w="1953" w:type="dxa"/>
            <w:vAlign w:val="center"/>
          </w:tcPr>
          <w:p w14:paraId="14E29F14" w14:textId="77777777" w:rsidR="00780F65" w:rsidRPr="00D51AF5" w:rsidRDefault="00780F65" w:rsidP="00E419DA">
            <w:pPr>
              <w:ind w:firstLineChars="100" w:firstLine="220"/>
              <w:jc w:val="center"/>
              <w:rPr>
                <w:color w:val="000000"/>
                <w:sz w:val="22"/>
                <w:szCs w:val="22"/>
                <w:lang w:eastAsia="en-AU"/>
              </w:rPr>
            </w:pPr>
            <w:r w:rsidRPr="00D51AF5">
              <w:rPr>
                <w:color w:val="000000"/>
                <w:sz w:val="22"/>
                <w:szCs w:val="22"/>
                <w:lang w:eastAsia="en-AU"/>
              </w:rPr>
              <w:t>16.659***</w:t>
            </w:r>
          </w:p>
        </w:tc>
      </w:tr>
      <w:tr w:rsidR="00780F65" w:rsidRPr="001909A4" w14:paraId="7EBB4131" w14:textId="77777777" w:rsidTr="00E419DA">
        <w:trPr>
          <w:trHeight w:val="20"/>
        </w:trPr>
        <w:tc>
          <w:tcPr>
            <w:tcW w:w="9188" w:type="dxa"/>
            <w:gridSpan w:val="4"/>
            <w:tcBorders>
              <w:bottom w:val="single" w:sz="4" w:space="0" w:color="auto"/>
            </w:tcBorders>
          </w:tcPr>
          <w:p w14:paraId="19531A71" w14:textId="5A1063F5" w:rsidR="00780F65" w:rsidRPr="00D51AF5" w:rsidRDefault="00780F65" w:rsidP="00E419DA">
            <w:pPr>
              <w:rPr>
                <w:color w:val="000000"/>
                <w:sz w:val="22"/>
                <w:szCs w:val="22"/>
                <w:lang w:eastAsia="en-AU"/>
              </w:rPr>
            </w:pPr>
            <w:r w:rsidRPr="00D51AF5">
              <w:rPr>
                <w:color w:val="000000"/>
                <w:sz w:val="22"/>
                <w:szCs w:val="22"/>
                <w:lang w:eastAsia="en-AU"/>
              </w:rPr>
              <w:t xml:space="preserve">Goodness of fit indices: </w:t>
            </w:r>
            <w:r w:rsidR="00977F03" w:rsidRPr="00D51AF5">
              <w:rPr>
                <w:color w:val="000000"/>
                <w:sz w:val="22"/>
                <w:szCs w:val="22"/>
                <w:lang w:eastAsia="en-AU"/>
              </w:rPr>
              <w:t>c</w:t>
            </w:r>
            <w:r w:rsidRPr="00D51AF5">
              <w:rPr>
                <w:color w:val="000000"/>
                <w:sz w:val="22"/>
                <w:szCs w:val="22"/>
                <w:lang w:eastAsia="en-AU"/>
              </w:rPr>
              <w:t>hi-square</w:t>
            </w:r>
            <w:r w:rsidR="00977F03" w:rsidRPr="00D51AF5">
              <w:rPr>
                <w:color w:val="000000"/>
                <w:sz w:val="22"/>
                <w:szCs w:val="22"/>
                <w:lang w:eastAsia="en-AU"/>
              </w:rPr>
              <w:t>d</w:t>
            </w:r>
            <w:r w:rsidRPr="00D51AF5">
              <w:rPr>
                <w:color w:val="000000"/>
                <w:sz w:val="22"/>
                <w:szCs w:val="22"/>
                <w:lang w:eastAsia="en-AU"/>
              </w:rPr>
              <w:t>/</w:t>
            </w:r>
            <w:r w:rsidR="00977F03" w:rsidRPr="00D51AF5">
              <w:rPr>
                <w:color w:val="000000"/>
                <w:sz w:val="22"/>
                <w:szCs w:val="22"/>
                <w:lang w:eastAsia="en-AU"/>
              </w:rPr>
              <w:t>DF</w:t>
            </w:r>
            <w:r w:rsidRPr="00D51AF5">
              <w:rPr>
                <w:color w:val="000000"/>
                <w:sz w:val="22"/>
                <w:szCs w:val="22"/>
                <w:lang w:eastAsia="en-AU"/>
              </w:rPr>
              <w:t>=2.819; CFI=0.922; TLI=0.946; RMSEA=0.66</w:t>
            </w:r>
          </w:p>
          <w:p w14:paraId="242A1D85" w14:textId="77777777" w:rsidR="00780F65" w:rsidRPr="00D51AF5" w:rsidRDefault="00780F65" w:rsidP="00E419DA">
            <w:pPr>
              <w:rPr>
                <w:color w:val="000000"/>
                <w:sz w:val="22"/>
                <w:szCs w:val="22"/>
                <w:lang w:eastAsia="en-AU"/>
              </w:rPr>
            </w:pPr>
            <w:r w:rsidRPr="00D51AF5">
              <w:rPr>
                <w:color w:val="000000"/>
                <w:sz w:val="22"/>
                <w:szCs w:val="22"/>
                <w:lang w:eastAsia="en-AU"/>
              </w:rPr>
              <w:t>***p&lt;0.001</w:t>
            </w:r>
          </w:p>
        </w:tc>
      </w:tr>
    </w:tbl>
    <w:p w14:paraId="2F11DBEC" w14:textId="77F7529A" w:rsidR="000B688A" w:rsidRDefault="000B688A" w:rsidP="000B688A">
      <w:pPr>
        <w:spacing w:line="360" w:lineRule="auto"/>
        <w:jc w:val="both"/>
        <w:rPr>
          <w:rFonts w:eastAsia="Malgun Gothic"/>
          <w:szCs w:val="22"/>
        </w:rPr>
      </w:pPr>
      <w:r w:rsidRPr="001909A4">
        <w:rPr>
          <w:rFonts w:eastAsia="Malgun Gothic"/>
          <w:szCs w:val="22"/>
        </w:rPr>
        <w:lastRenderedPageBreak/>
        <w:t xml:space="preserve">The </w:t>
      </w:r>
      <w:proofErr w:type="gramStart"/>
      <w:r w:rsidRPr="001909A4">
        <w:rPr>
          <w:rFonts w:eastAsia="Malgun Gothic"/>
          <w:szCs w:val="22"/>
        </w:rPr>
        <w:t>results of the CFA</w:t>
      </w:r>
      <w:r>
        <w:rPr>
          <w:rFonts w:eastAsia="Malgun Gothic"/>
          <w:szCs w:val="22"/>
        </w:rPr>
        <w:t xml:space="preserve"> of fir</w:t>
      </w:r>
      <w:r w:rsidR="00870681">
        <w:rPr>
          <w:rFonts w:eastAsia="Malgun Gothic"/>
          <w:szCs w:val="22"/>
        </w:rPr>
        <w:t>m performance is</w:t>
      </w:r>
      <w:proofErr w:type="gramEnd"/>
      <w:r w:rsidR="00870681">
        <w:rPr>
          <w:rFonts w:eastAsia="Malgun Gothic"/>
          <w:szCs w:val="22"/>
        </w:rPr>
        <w:t xml:space="preserve"> shown in Table</w:t>
      </w:r>
      <w:r>
        <w:rPr>
          <w:rFonts w:eastAsia="Malgun Gothic"/>
          <w:szCs w:val="22"/>
        </w:rPr>
        <w:t xml:space="preserve"> 4.5. </w:t>
      </w:r>
      <w:r w:rsidRPr="001909A4">
        <w:rPr>
          <w:rFonts w:eastAsia="Malgun Gothic"/>
          <w:szCs w:val="22"/>
        </w:rPr>
        <w:t xml:space="preserve">The results indicate strong convergent validity. Confirmatory factor loading </w:t>
      </w:r>
      <w:r>
        <w:rPr>
          <w:rFonts w:eastAsia="Malgun Gothic"/>
          <w:szCs w:val="22"/>
        </w:rPr>
        <w:t>for all items across all constructs</w:t>
      </w:r>
      <w:r w:rsidRPr="001909A4">
        <w:rPr>
          <w:rFonts w:eastAsia="Malgun Gothic"/>
          <w:szCs w:val="22"/>
        </w:rPr>
        <w:t xml:space="preserve"> </w:t>
      </w:r>
      <w:r>
        <w:rPr>
          <w:rFonts w:eastAsia="Malgun Gothic"/>
          <w:szCs w:val="22"/>
        </w:rPr>
        <w:t xml:space="preserve">except for one item in operational performance (OP1) </w:t>
      </w:r>
      <w:r w:rsidRPr="001909A4">
        <w:rPr>
          <w:rFonts w:eastAsia="Malgun Gothic"/>
          <w:szCs w:val="22"/>
        </w:rPr>
        <w:t xml:space="preserve">was consistently well above 0.5 and significance was marked at p&lt;0.001, demonstrating strong convergent validity (Anderson &amp; </w:t>
      </w:r>
      <w:proofErr w:type="spellStart"/>
      <w:r w:rsidRPr="001909A4">
        <w:rPr>
          <w:rFonts w:eastAsia="Malgun Gothic"/>
          <w:szCs w:val="22"/>
        </w:rPr>
        <w:t>Gerbing</w:t>
      </w:r>
      <w:proofErr w:type="spellEnd"/>
      <w:r w:rsidRPr="001909A4">
        <w:rPr>
          <w:rFonts w:eastAsia="Malgun Gothic"/>
          <w:szCs w:val="22"/>
        </w:rPr>
        <w:t xml:space="preserve">, 1988). </w:t>
      </w:r>
    </w:p>
    <w:p w14:paraId="5766FE50" w14:textId="0D901A2E" w:rsidR="00D20921" w:rsidRDefault="00D20921" w:rsidP="00780F65">
      <w:pPr>
        <w:spacing w:line="276" w:lineRule="auto"/>
        <w:jc w:val="both"/>
        <w:rPr>
          <w:rFonts w:eastAsia="Malgun Gothic"/>
          <w:sz w:val="22"/>
          <w:szCs w:val="22"/>
        </w:rPr>
      </w:pPr>
    </w:p>
    <w:p w14:paraId="64556757" w14:textId="2B37882B" w:rsidR="00780F65" w:rsidRPr="001909A4" w:rsidRDefault="00780F65" w:rsidP="00780F65">
      <w:pPr>
        <w:spacing w:line="276" w:lineRule="auto"/>
        <w:jc w:val="both"/>
        <w:rPr>
          <w:rFonts w:eastAsia="Malgun Gothic"/>
          <w:szCs w:val="22"/>
        </w:rPr>
      </w:pPr>
      <w:r w:rsidRPr="001909A4">
        <w:rPr>
          <w:rFonts w:eastAsia="Malgun Gothic"/>
          <w:b/>
          <w:szCs w:val="22"/>
        </w:rPr>
        <w:t>Table 4.5</w:t>
      </w:r>
      <w:r w:rsidR="002C34B7" w:rsidRPr="001909A4">
        <w:rPr>
          <w:rFonts w:eastAsia="Malgun Gothic"/>
          <w:b/>
          <w:szCs w:val="22"/>
        </w:rPr>
        <w:t>:</w:t>
      </w:r>
      <w:r w:rsidRPr="001909A4">
        <w:rPr>
          <w:rFonts w:eastAsia="Malgun Gothic"/>
          <w:szCs w:val="22"/>
        </w:rPr>
        <w:t xml:space="preserve"> First</w:t>
      </w:r>
      <w:r w:rsidR="00977F03" w:rsidRPr="001909A4">
        <w:rPr>
          <w:rFonts w:eastAsia="Malgun Gothic"/>
          <w:szCs w:val="22"/>
        </w:rPr>
        <w:t>-</w:t>
      </w:r>
      <w:r w:rsidRPr="001909A4">
        <w:rPr>
          <w:rFonts w:eastAsia="Malgun Gothic"/>
          <w:szCs w:val="22"/>
        </w:rPr>
        <w:t>order</w:t>
      </w:r>
      <w:r w:rsidR="00977F03" w:rsidRPr="001909A4">
        <w:rPr>
          <w:rFonts w:eastAsia="Malgun Gothic"/>
          <w:szCs w:val="22"/>
        </w:rPr>
        <w:t xml:space="preserve"> </w:t>
      </w:r>
      <w:r w:rsidRPr="001909A4">
        <w:rPr>
          <w:rFonts w:eastAsia="Malgun Gothic"/>
          <w:szCs w:val="22"/>
        </w:rPr>
        <w:t>confirmatory factor analysis result for firm performance</w:t>
      </w:r>
    </w:p>
    <w:tbl>
      <w:tblPr>
        <w:tblStyle w:val="TableGrid1"/>
        <w:tblW w:w="9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4"/>
        <w:gridCol w:w="3118"/>
        <w:gridCol w:w="993"/>
        <w:gridCol w:w="1953"/>
      </w:tblGrid>
      <w:tr w:rsidR="00780F65" w:rsidRPr="001909A4" w14:paraId="3D4A8695" w14:textId="77777777" w:rsidTr="00E419DA">
        <w:trPr>
          <w:trHeight w:val="20"/>
        </w:trPr>
        <w:tc>
          <w:tcPr>
            <w:tcW w:w="3124" w:type="dxa"/>
            <w:tcBorders>
              <w:top w:val="single" w:sz="4" w:space="0" w:color="auto"/>
              <w:bottom w:val="single" w:sz="4" w:space="0" w:color="auto"/>
            </w:tcBorders>
            <w:hideMark/>
          </w:tcPr>
          <w:p w14:paraId="3B6A5EB4" w14:textId="0C6F992A" w:rsidR="00780F65" w:rsidRPr="001909A4" w:rsidRDefault="00780F65" w:rsidP="00E419DA">
            <w:pPr>
              <w:rPr>
                <w:b/>
                <w:color w:val="000000"/>
                <w:sz w:val="22"/>
                <w:szCs w:val="22"/>
                <w:lang w:val="en-AU" w:eastAsia="en-AU"/>
              </w:rPr>
            </w:pPr>
            <w:r w:rsidRPr="001909A4">
              <w:rPr>
                <w:b/>
                <w:color w:val="000000"/>
                <w:sz w:val="22"/>
                <w:szCs w:val="22"/>
                <w:lang w:eastAsia="en-AU"/>
              </w:rPr>
              <w:t xml:space="preserve">Constructs and </w:t>
            </w:r>
            <w:r w:rsidR="00977F03" w:rsidRPr="001909A4">
              <w:rPr>
                <w:b/>
                <w:color w:val="000000"/>
                <w:sz w:val="22"/>
                <w:szCs w:val="22"/>
                <w:lang w:eastAsia="en-AU"/>
              </w:rPr>
              <w:t>i</w:t>
            </w:r>
            <w:r w:rsidRPr="001909A4">
              <w:rPr>
                <w:b/>
                <w:color w:val="000000"/>
                <w:sz w:val="22"/>
                <w:szCs w:val="22"/>
                <w:lang w:eastAsia="en-AU"/>
              </w:rPr>
              <w:t>tems</w:t>
            </w:r>
          </w:p>
        </w:tc>
        <w:tc>
          <w:tcPr>
            <w:tcW w:w="3118" w:type="dxa"/>
            <w:tcBorders>
              <w:top w:val="single" w:sz="4" w:space="0" w:color="auto"/>
              <w:bottom w:val="single" w:sz="4" w:space="0" w:color="auto"/>
            </w:tcBorders>
            <w:hideMark/>
          </w:tcPr>
          <w:p w14:paraId="7AC00105" w14:textId="77777777" w:rsidR="00780F65" w:rsidRPr="001909A4" w:rsidRDefault="00780F65" w:rsidP="00E419DA">
            <w:pPr>
              <w:jc w:val="center"/>
              <w:rPr>
                <w:b/>
                <w:color w:val="000000"/>
                <w:sz w:val="22"/>
                <w:szCs w:val="22"/>
                <w:lang w:val="en-AU" w:eastAsia="en-AU"/>
              </w:rPr>
            </w:pPr>
            <w:r w:rsidRPr="00C00D76">
              <w:rPr>
                <w:b/>
                <w:noProof/>
                <w:color w:val="000000"/>
                <w:sz w:val="22"/>
                <w:szCs w:val="22"/>
                <w:lang w:eastAsia="en-AU"/>
              </w:rPr>
              <w:t>Standardized</w:t>
            </w:r>
            <w:r w:rsidRPr="001909A4">
              <w:rPr>
                <w:b/>
                <w:color w:val="000000"/>
                <w:sz w:val="22"/>
                <w:szCs w:val="22"/>
                <w:lang w:eastAsia="en-AU"/>
              </w:rPr>
              <w:t xml:space="preserve"> regression weight</w:t>
            </w:r>
          </w:p>
        </w:tc>
        <w:tc>
          <w:tcPr>
            <w:tcW w:w="993" w:type="dxa"/>
            <w:tcBorders>
              <w:top w:val="single" w:sz="4" w:space="0" w:color="auto"/>
              <w:bottom w:val="single" w:sz="4" w:space="0" w:color="auto"/>
            </w:tcBorders>
            <w:hideMark/>
          </w:tcPr>
          <w:p w14:paraId="32F410A8" w14:textId="77777777" w:rsidR="00780F65" w:rsidRPr="001909A4" w:rsidRDefault="00780F65" w:rsidP="00E419DA">
            <w:pPr>
              <w:ind w:firstLineChars="100" w:firstLine="221"/>
              <w:rPr>
                <w:b/>
                <w:color w:val="000000"/>
                <w:sz w:val="22"/>
                <w:szCs w:val="22"/>
                <w:lang w:val="en-AU" w:eastAsia="en-AU"/>
              </w:rPr>
            </w:pPr>
            <w:r w:rsidRPr="001909A4">
              <w:rPr>
                <w:b/>
                <w:color w:val="000000"/>
                <w:sz w:val="22"/>
                <w:szCs w:val="22"/>
                <w:lang w:eastAsia="en-AU"/>
              </w:rPr>
              <w:t>S.E.</w:t>
            </w:r>
          </w:p>
        </w:tc>
        <w:tc>
          <w:tcPr>
            <w:tcW w:w="1953" w:type="dxa"/>
            <w:tcBorders>
              <w:top w:val="single" w:sz="4" w:space="0" w:color="auto"/>
              <w:bottom w:val="single" w:sz="4" w:space="0" w:color="auto"/>
            </w:tcBorders>
            <w:hideMark/>
          </w:tcPr>
          <w:p w14:paraId="582FCFFA" w14:textId="77777777" w:rsidR="00780F65" w:rsidRPr="001909A4" w:rsidRDefault="00780F65" w:rsidP="00E419DA">
            <w:pPr>
              <w:ind w:firstLineChars="100" w:firstLine="221"/>
              <w:jc w:val="center"/>
              <w:rPr>
                <w:b/>
                <w:color w:val="000000"/>
                <w:sz w:val="22"/>
                <w:szCs w:val="22"/>
                <w:lang w:val="en-AU" w:eastAsia="en-AU"/>
              </w:rPr>
            </w:pPr>
            <w:r w:rsidRPr="001909A4">
              <w:rPr>
                <w:b/>
                <w:color w:val="000000"/>
                <w:sz w:val="22"/>
                <w:szCs w:val="22"/>
                <w:lang w:eastAsia="en-AU"/>
              </w:rPr>
              <w:t>t-value</w:t>
            </w:r>
          </w:p>
        </w:tc>
      </w:tr>
      <w:tr w:rsidR="00780F65" w:rsidRPr="001909A4" w14:paraId="417A25D0" w14:textId="77777777" w:rsidTr="00E419DA">
        <w:trPr>
          <w:trHeight w:val="20"/>
        </w:trPr>
        <w:tc>
          <w:tcPr>
            <w:tcW w:w="3124" w:type="dxa"/>
            <w:tcBorders>
              <w:top w:val="single" w:sz="4" w:space="0" w:color="auto"/>
            </w:tcBorders>
            <w:hideMark/>
          </w:tcPr>
          <w:p w14:paraId="6F19D705" w14:textId="118562E7" w:rsidR="00780F65" w:rsidRPr="001909A4" w:rsidRDefault="00780F65" w:rsidP="00E419DA">
            <w:pPr>
              <w:rPr>
                <w:i/>
                <w:color w:val="000000"/>
                <w:sz w:val="22"/>
                <w:szCs w:val="22"/>
                <w:u w:val="single"/>
                <w:lang w:val="en-AU" w:eastAsia="en-AU"/>
              </w:rPr>
            </w:pPr>
            <w:r w:rsidRPr="001909A4">
              <w:rPr>
                <w:i/>
                <w:color w:val="000000"/>
                <w:sz w:val="22"/>
                <w:szCs w:val="22"/>
                <w:u w:val="single"/>
                <w:lang w:eastAsia="en-AU"/>
              </w:rPr>
              <w:t>Innovat</w:t>
            </w:r>
            <w:r w:rsidR="00977F03" w:rsidRPr="001909A4">
              <w:rPr>
                <w:i/>
                <w:color w:val="000000"/>
                <w:sz w:val="22"/>
                <w:szCs w:val="22"/>
                <w:u w:val="single"/>
                <w:lang w:eastAsia="en-AU"/>
              </w:rPr>
              <w:t>ive</w:t>
            </w:r>
            <w:r w:rsidRPr="001909A4">
              <w:rPr>
                <w:i/>
                <w:color w:val="000000"/>
                <w:sz w:val="22"/>
                <w:szCs w:val="22"/>
                <w:u w:val="single"/>
                <w:lang w:eastAsia="en-AU"/>
              </w:rPr>
              <w:t xml:space="preserve"> </w:t>
            </w:r>
            <w:r w:rsidR="00977F03" w:rsidRPr="001909A4">
              <w:rPr>
                <w:i/>
                <w:color w:val="000000"/>
                <w:sz w:val="22"/>
                <w:szCs w:val="22"/>
                <w:u w:val="single"/>
                <w:lang w:eastAsia="en-AU"/>
              </w:rPr>
              <w:t>p</w:t>
            </w:r>
            <w:r w:rsidRPr="001909A4">
              <w:rPr>
                <w:i/>
                <w:color w:val="000000"/>
                <w:sz w:val="22"/>
                <w:szCs w:val="22"/>
                <w:u w:val="single"/>
                <w:lang w:eastAsia="en-AU"/>
              </w:rPr>
              <w:t>erformance</w:t>
            </w:r>
          </w:p>
        </w:tc>
        <w:tc>
          <w:tcPr>
            <w:tcW w:w="3118" w:type="dxa"/>
            <w:tcBorders>
              <w:top w:val="single" w:sz="4" w:space="0" w:color="auto"/>
            </w:tcBorders>
            <w:hideMark/>
          </w:tcPr>
          <w:p w14:paraId="4D5AD34D" w14:textId="77777777" w:rsidR="00780F65" w:rsidRPr="001909A4" w:rsidRDefault="00780F65" w:rsidP="00E419DA">
            <w:pPr>
              <w:jc w:val="center"/>
              <w:rPr>
                <w:color w:val="000000"/>
                <w:sz w:val="22"/>
                <w:szCs w:val="22"/>
                <w:lang w:val="en-AU" w:eastAsia="en-AU"/>
              </w:rPr>
            </w:pPr>
            <w:r w:rsidRPr="001909A4">
              <w:rPr>
                <w:color w:val="000000"/>
                <w:sz w:val="22"/>
                <w:szCs w:val="22"/>
                <w:lang w:val="en-AU" w:eastAsia="en-AU"/>
              </w:rPr>
              <w:t> </w:t>
            </w:r>
          </w:p>
        </w:tc>
        <w:tc>
          <w:tcPr>
            <w:tcW w:w="993" w:type="dxa"/>
            <w:tcBorders>
              <w:top w:val="single" w:sz="4" w:space="0" w:color="auto"/>
            </w:tcBorders>
            <w:hideMark/>
          </w:tcPr>
          <w:p w14:paraId="30690DCF" w14:textId="77777777" w:rsidR="00780F65" w:rsidRPr="001909A4" w:rsidRDefault="00780F65" w:rsidP="00E419DA">
            <w:pPr>
              <w:ind w:firstLineChars="100" w:firstLine="220"/>
              <w:jc w:val="center"/>
              <w:rPr>
                <w:color w:val="000000"/>
                <w:sz w:val="22"/>
                <w:szCs w:val="22"/>
                <w:lang w:val="en-AU" w:eastAsia="en-AU"/>
              </w:rPr>
            </w:pPr>
          </w:p>
        </w:tc>
        <w:tc>
          <w:tcPr>
            <w:tcW w:w="1953" w:type="dxa"/>
            <w:tcBorders>
              <w:top w:val="single" w:sz="4" w:space="0" w:color="auto"/>
            </w:tcBorders>
            <w:hideMark/>
          </w:tcPr>
          <w:p w14:paraId="49439A10" w14:textId="77777777" w:rsidR="00780F65" w:rsidRPr="001909A4" w:rsidRDefault="00780F65" w:rsidP="00E419DA">
            <w:pPr>
              <w:ind w:firstLineChars="100" w:firstLine="220"/>
              <w:jc w:val="center"/>
              <w:rPr>
                <w:color w:val="000000"/>
                <w:sz w:val="22"/>
                <w:szCs w:val="22"/>
                <w:lang w:val="en-AU" w:eastAsia="en-AU"/>
              </w:rPr>
            </w:pPr>
          </w:p>
        </w:tc>
      </w:tr>
      <w:tr w:rsidR="00780F65" w:rsidRPr="001909A4" w14:paraId="582C1CBC" w14:textId="77777777" w:rsidTr="00E419DA">
        <w:trPr>
          <w:trHeight w:val="20"/>
        </w:trPr>
        <w:tc>
          <w:tcPr>
            <w:tcW w:w="3124" w:type="dxa"/>
            <w:hideMark/>
          </w:tcPr>
          <w:p w14:paraId="060979C7" w14:textId="77777777" w:rsidR="00780F65" w:rsidRPr="001909A4" w:rsidRDefault="00780F65" w:rsidP="00E419DA">
            <w:pPr>
              <w:rPr>
                <w:color w:val="000000"/>
                <w:sz w:val="22"/>
                <w:szCs w:val="22"/>
                <w:lang w:val="en-AU" w:eastAsia="en-AU"/>
              </w:rPr>
            </w:pPr>
            <w:r w:rsidRPr="001909A4">
              <w:rPr>
                <w:color w:val="000000"/>
                <w:sz w:val="22"/>
                <w:szCs w:val="22"/>
                <w:lang w:eastAsia="en-AU"/>
              </w:rPr>
              <w:t>INVP1</w:t>
            </w:r>
          </w:p>
        </w:tc>
        <w:tc>
          <w:tcPr>
            <w:tcW w:w="3118" w:type="dxa"/>
            <w:vAlign w:val="center"/>
          </w:tcPr>
          <w:p w14:paraId="34917945"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0.837</w:t>
            </w:r>
          </w:p>
        </w:tc>
        <w:tc>
          <w:tcPr>
            <w:tcW w:w="2946" w:type="dxa"/>
            <w:gridSpan w:val="2"/>
            <w:hideMark/>
          </w:tcPr>
          <w:p w14:paraId="4BE62BD3" w14:textId="77777777" w:rsidR="00780F65" w:rsidRPr="001909A4" w:rsidRDefault="00780F65" w:rsidP="00E419DA">
            <w:pPr>
              <w:rPr>
                <w:color w:val="000000"/>
                <w:sz w:val="22"/>
                <w:szCs w:val="22"/>
                <w:lang w:val="en-AU" w:eastAsia="en-AU"/>
              </w:rPr>
            </w:pPr>
            <w:r w:rsidRPr="001909A4">
              <w:rPr>
                <w:color w:val="000000"/>
                <w:sz w:val="22"/>
                <w:szCs w:val="22"/>
                <w:lang w:val="en-AU" w:eastAsia="en-AU"/>
              </w:rPr>
              <w:t>Initially constrained to 1</w:t>
            </w:r>
          </w:p>
        </w:tc>
      </w:tr>
      <w:tr w:rsidR="00780F65" w:rsidRPr="001909A4" w14:paraId="2108881B" w14:textId="77777777" w:rsidTr="00E419DA">
        <w:trPr>
          <w:trHeight w:val="20"/>
        </w:trPr>
        <w:tc>
          <w:tcPr>
            <w:tcW w:w="3124" w:type="dxa"/>
            <w:hideMark/>
          </w:tcPr>
          <w:p w14:paraId="2F574565" w14:textId="77777777" w:rsidR="00780F65" w:rsidRPr="001909A4" w:rsidRDefault="00780F65" w:rsidP="00E419DA">
            <w:pPr>
              <w:rPr>
                <w:color w:val="000000"/>
                <w:sz w:val="22"/>
                <w:szCs w:val="22"/>
                <w:lang w:val="en-AU" w:eastAsia="en-AU"/>
              </w:rPr>
            </w:pPr>
            <w:r w:rsidRPr="001909A4">
              <w:rPr>
                <w:color w:val="000000"/>
                <w:sz w:val="22"/>
                <w:szCs w:val="22"/>
                <w:lang w:eastAsia="en-AU"/>
              </w:rPr>
              <w:t>INVP2</w:t>
            </w:r>
          </w:p>
        </w:tc>
        <w:tc>
          <w:tcPr>
            <w:tcW w:w="3118" w:type="dxa"/>
            <w:vAlign w:val="center"/>
          </w:tcPr>
          <w:p w14:paraId="420DF926"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0.873</w:t>
            </w:r>
          </w:p>
        </w:tc>
        <w:tc>
          <w:tcPr>
            <w:tcW w:w="993" w:type="dxa"/>
            <w:vAlign w:val="center"/>
          </w:tcPr>
          <w:p w14:paraId="2D1C0F42"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0.055</w:t>
            </w:r>
          </w:p>
        </w:tc>
        <w:tc>
          <w:tcPr>
            <w:tcW w:w="1953" w:type="dxa"/>
            <w:vAlign w:val="center"/>
          </w:tcPr>
          <w:p w14:paraId="28821265"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18.525***</w:t>
            </w:r>
          </w:p>
        </w:tc>
      </w:tr>
      <w:tr w:rsidR="00780F65" w:rsidRPr="001909A4" w14:paraId="1DDFDDF3" w14:textId="77777777" w:rsidTr="00E419DA">
        <w:trPr>
          <w:trHeight w:val="20"/>
        </w:trPr>
        <w:tc>
          <w:tcPr>
            <w:tcW w:w="3124" w:type="dxa"/>
            <w:hideMark/>
          </w:tcPr>
          <w:p w14:paraId="5F5A3E5C" w14:textId="77777777" w:rsidR="00780F65" w:rsidRPr="001909A4" w:rsidRDefault="00780F65" w:rsidP="00E419DA">
            <w:pPr>
              <w:rPr>
                <w:color w:val="000000"/>
                <w:sz w:val="22"/>
                <w:szCs w:val="22"/>
                <w:lang w:val="en-AU" w:eastAsia="en-AU"/>
              </w:rPr>
            </w:pPr>
            <w:r w:rsidRPr="001909A4">
              <w:rPr>
                <w:color w:val="000000"/>
                <w:sz w:val="22"/>
                <w:szCs w:val="22"/>
                <w:lang w:eastAsia="en-AU"/>
              </w:rPr>
              <w:t>INVP3</w:t>
            </w:r>
          </w:p>
        </w:tc>
        <w:tc>
          <w:tcPr>
            <w:tcW w:w="3118" w:type="dxa"/>
            <w:vAlign w:val="center"/>
          </w:tcPr>
          <w:p w14:paraId="2417455C"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0.836</w:t>
            </w:r>
          </w:p>
        </w:tc>
        <w:tc>
          <w:tcPr>
            <w:tcW w:w="993" w:type="dxa"/>
            <w:vAlign w:val="center"/>
          </w:tcPr>
          <w:p w14:paraId="2BCCB084"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0.058</w:t>
            </w:r>
          </w:p>
        </w:tc>
        <w:tc>
          <w:tcPr>
            <w:tcW w:w="1953" w:type="dxa"/>
            <w:vAlign w:val="center"/>
          </w:tcPr>
          <w:p w14:paraId="669C867A"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17.222***</w:t>
            </w:r>
          </w:p>
        </w:tc>
      </w:tr>
      <w:tr w:rsidR="00780F65" w:rsidRPr="001909A4" w14:paraId="50CBDDBF" w14:textId="77777777" w:rsidTr="00E419DA">
        <w:trPr>
          <w:trHeight w:val="20"/>
        </w:trPr>
        <w:tc>
          <w:tcPr>
            <w:tcW w:w="3124" w:type="dxa"/>
          </w:tcPr>
          <w:p w14:paraId="30526EC6" w14:textId="77777777" w:rsidR="00780F65" w:rsidRPr="001909A4" w:rsidRDefault="00780F65" w:rsidP="00E419DA">
            <w:pPr>
              <w:rPr>
                <w:color w:val="000000"/>
                <w:sz w:val="22"/>
                <w:szCs w:val="22"/>
                <w:lang w:eastAsia="en-AU"/>
              </w:rPr>
            </w:pPr>
            <w:r w:rsidRPr="001909A4">
              <w:rPr>
                <w:color w:val="000000"/>
                <w:sz w:val="22"/>
                <w:szCs w:val="22"/>
                <w:lang w:eastAsia="en-AU"/>
              </w:rPr>
              <w:t>INVP4</w:t>
            </w:r>
          </w:p>
        </w:tc>
        <w:tc>
          <w:tcPr>
            <w:tcW w:w="3118" w:type="dxa"/>
            <w:vAlign w:val="center"/>
          </w:tcPr>
          <w:p w14:paraId="65705DF2"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0.918</w:t>
            </w:r>
          </w:p>
        </w:tc>
        <w:tc>
          <w:tcPr>
            <w:tcW w:w="993" w:type="dxa"/>
            <w:vAlign w:val="center"/>
          </w:tcPr>
          <w:p w14:paraId="22D0F9B6"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0.052</w:t>
            </w:r>
          </w:p>
        </w:tc>
        <w:tc>
          <w:tcPr>
            <w:tcW w:w="1953" w:type="dxa"/>
            <w:vAlign w:val="center"/>
          </w:tcPr>
          <w:p w14:paraId="46088B11" w14:textId="77777777" w:rsidR="00780F65" w:rsidRPr="001909A4" w:rsidRDefault="00780F65" w:rsidP="00E419DA">
            <w:pPr>
              <w:jc w:val="center"/>
              <w:rPr>
                <w:color w:val="000000"/>
                <w:sz w:val="22"/>
                <w:szCs w:val="22"/>
                <w:lang w:eastAsia="en-AU"/>
              </w:rPr>
            </w:pPr>
            <w:r w:rsidRPr="001909A4">
              <w:rPr>
                <w:color w:val="000000"/>
                <w:sz w:val="22"/>
                <w:szCs w:val="22"/>
                <w:lang w:eastAsia="en-AU"/>
              </w:rPr>
              <w:t>20.266***</w:t>
            </w:r>
          </w:p>
        </w:tc>
      </w:tr>
      <w:tr w:rsidR="00780F65" w:rsidRPr="001909A4" w14:paraId="24496FA8" w14:textId="77777777" w:rsidTr="00E419DA">
        <w:trPr>
          <w:trHeight w:val="20"/>
        </w:trPr>
        <w:tc>
          <w:tcPr>
            <w:tcW w:w="3124" w:type="dxa"/>
          </w:tcPr>
          <w:p w14:paraId="3806C8AC" w14:textId="77777777" w:rsidR="00780F65" w:rsidRPr="001909A4" w:rsidRDefault="00780F65" w:rsidP="00E419DA">
            <w:pPr>
              <w:rPr>
                <w:color w:val="000000"/>
                <w:sz w:val="22"/>
                <w:szCs w:val="22"/>
                <w:lang w:eastAsia="en-AU"/>
              </w:rPr>
            </w:pPr>
            <w:r w:rsidRPr="001909A4">
              <w:rPr>
                <w:color w:val="000000"/>
                <w:sz w:val="22"/>
                <w:szCs w:val="22"/>
                <w:lang w:eastAsia="en-AU"/>
              </w:rPr>
              <w:t>INVP5</w:t>
            </w:r>
          </w:p>
        </w:tc>
        <w:tc>
          <w:tcPr>
            <w:tcW w:w="3118" w:type="dxa"/>
            <w:vAlign w:val="center"/>
          </w:tcPr>
          <w:p w14:paraId="774D319E"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0.872</w:t>
            </w:r>
          </w:p>
        </w:tc>
        <w:tc>
          <w:tcPr>
            <w:tcW w:w="993" w:type="dxa"/>
            <w:vAlign w:val="center"/>
          </w:tcPr>
          <w:p w14:paraId="67757102"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0.055</w:t>
            </w:r>
          </w:p>
        </w:tc>
        <w:tc>
          <w:tcPr>
            <w:tcW w:w="1953" w:type="dxa"/>
            <w:vAlign w:val="center"/>
          </w:tcPr>
          <w:p w14:paraId="1F7D4840"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18.502***</w:t>
            </w:r>
          </w:p>
        </w:tc>
      </w:tr>
      <w:tr w:rsidR="00780F65" w:rsidRPr="001909A4" w14:paraId="01A70C0A" w14:textId="77777777" w:rsidTr="00E419DA">
        <w:trPr>
          <w:trHeight w:val="20"/>
        </w:trPr>
        <w:tc>
          <w:tcPr>
            <w:tcW w:w="3124" w:type="dxa"/>
          </w:tcPr>
          <w:p w14:paraId="304D408C" w14:textId="77777777" w:rsidR="00780F65" w:rsidRPr="001909A4" w:rsidRDefault="00780F65" w:rsidP="00E419DA">
            <w:pPr>
              <w:rPr>
                <w:color w:val="000000"/>
                <w:sz w:val="22"/>
                <w:szCs w:val="22"/>
                <w:lang w:eastAsia="en-AU"/>
              </w:rPr>
            </w:pPr>
            <w:r w:rsidRPr="001909A4">
              <w:rPr>
                <w:color w:val="000000"/>
                <w:sz w:val="22"/>
                <w:szCs w:val="22"/>
                <w:lang w:eastAsia="en-AU"/>
              </w:rPr>
              <w:t>INVP6</w:t>
            </w:r>
          </w:p>
        </w:tc>
        <w:tc>
          <w:tcPr>
            <w:tcW w:w="3118" w:type="dxa"/>
            <w:vAlign w:val="center"/>
          </w:tcPr>
          <w:p w14:paraId="1EB1FD66"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0.911</w:t>
            </w:r>
          </w:p>
        </w:tc>
        <w:tc>
          <w:tcPr>
            <w:tcW w:w="993" w:type="dxa"/>
            <w:vAlign w:val="center"/>
          </w:tcPr>
          <w:p w14:paraId="2D52F0EC"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0.054</w:t>
            </w:r>
          </w:p>
        </w:tc>
        <w:tc>
          <w:tcPr>
            <w:tcW w:w="1953" w:type="dxa"/>
            <w:vAlign w:val="center"/>
          </w:tcPr>
          <w:p w14:paraId="61F1506B"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19.983***</w:t>
            </w:r>
          </w:p>
        </w:tc>
      </w:tr>
      <w:tr w:rsidR="00780F65" w:rsidRPr="001909A4" w14:paraId="5FA6ABC1" w14:textId="77777777" w:rsidTr="00E419DA">
        <w:trPr>
          <w:trHeight w:val="20"/>
        </w:trPr>
        <w:tc>
          <w:tcPr>
            <w:tcW w:w="3124" w:type="dxa"/>
            <w:hideMark/>
          </w:tcPr>
          <w:p w14:paraId="00859615" w14:textId="452FF5BC" w:rsidR="00780F65" w:rsidRPr="001909A4" w:rsidRDefault="00780F65" w:rsidP="00E419DA">
            <w:pPr>
              <w:rPr>
                <w:i/>
                <w:color w:val="000000"/>
                <w:sz w:val="22"/>
                <w:szCs w:val="22"/>
                <w:u w:val="single"/>
                <w:lang w:val="en-AU" w:eastAsia="en-AU"/>
              </w:rPr>
            </w:pPr>
            <w:r w:rsidRPr="001909A4">
              <w:rPr>
                <w:i/>
                <w:color w:val="000000"/>
                <w:sz w:val="22"/>
                <w:szCs w:val="22"/>
                <w:u w:val="single"/>
                <w:lang w:val="en-AU" w:eastAsia="en-AU"/>
              </w:rPr>
              <w:t xml:space="preserve">Quality </w:t>
            </w:r>
            <w:r w:rsidR="00977F03" w:rsidRPr="001909A4">
              <w:rPr>
                <w:i/>
                <w:color w:val="000000"/>
                <w:sz w:val="22"/>
                <w:szCs w:val="22"/>
                <w:u w:val="single"/>
                <w:lang w:val="en-AU" w:eastAsia="en-AU"/>
              </w:rPr>
              <w:t>p</w:t>
            </w:r>
            <w:r w:rsidRPr="001909A4">
              <w:rPr>
                <w:i/>
                <w:color w:val="000000"/>
                <w:sz w:val="22"/>
                <w:szCs w:val="22"/>
                <w:u w:val="single"/>
                <w:lang w:val="en-AU" w:eastAsia="en-AU"/>
              </w:rPr>
              <w:t>erformance</w:t>
            </w:r>
          </w:p>
        </w:tc>
        <w:tc>
          <w:tcPr>
            <w:tcW w:w="3118" w:type="dxa"/>
            <w:hideMark/>
          </w:tcPr>
          <w:p w14:paraId="1FDB4AD2" w14:textId="77777777" w:rsidR="00780F65" w:rsidRPr="001909A4" w:rsidRDefault="00780F65" w:rsidP="00E419DA">
            <w:pPr>
              <w:jc w:val="center"/>
              <w:rPr>
                <w:color w:val="000000"/>
                <w:sz w:val="22"/>
                <w:szCs w:val="22"/>
                <w:lang w:eastAsia="en-AU"/>
              </w:rPr>
            </w:pPr>
            <w:r w:rsidRPr="001909A4">
              <w:rPr>
                <w:color w:val="000000"/>
                <w:sz w:val="22"/>
                <w:szCs w:val="22"/>
                <w:lang w:eastAsia="en-AU"/>
              </w:rPr>
              <w:t> </w:t>
            </w:r>
          </w:p>
        </w:tc>
        <w:tc>
          <w:tcPr>
            <w:tcW w:w="993" w:type="dxa"/>
            <w:hideMark/>
          </w:tcPr>
          <w:p w14:paraId="3AD21931" w14:textId="77777777" w:rsidR="00780F65" w:rsidRPr="001909A4" w:rsidRDefault="00780F65" w:rsidP="00E419DA">
            <w:pPr>
              <w:ind w:firstLineChars="100" w:firstLine="220"/>
              <w:jc w:val="center"/>
              <w:rPr>
                <w:color w:val="000000"/>
                <w:sz w:val="22"/>
                <w:szCs w:val="22"/>
                <w:lang w:val="en-AU" w:eastAsia="en-AU"/>
              </w:rPr>
            </w:pPr>
          </w:p>
        </w:tc>
        <w:tc>
          <w:tcPr>
            <w:tcW w:w="1953" w:type="dxa"/>
            <w:hideMark/>
          </w:tcPr>
          <w:p w14:paraId="291D2F27" w14:textId="77777777" w:rsidR="00780F65" w:rsidRPr="001909A4" w:rsidRDefault="00780F65" w:rsidP="00E419DA">
            <w:pPr>
              <w:ind w:firstLineChars="100" w:firstLine="220"/>
              <w:jc w:val="center"/>
              <w:rPr>
                <w:color w:val="000000"/>
                <w:sz w:val="22"/>
                <w:szCs w:val="22"/>
                <w:lang w:val="en-AU" w:eastAsia="en-AU"/>
              </w:rPr>
            </w:pPr>
          </w:p>
        </w:tc>
      </w:tr>
      <w:tr w:rsidR="00780F65" w:rsidRPr="001909A4" w14:paraId="6843700D" w14:textId="77777777" w:rsidTr="00E419DA">
        <w:trPr>
          <w:trHeight w:val="20"/>
        </w:trPr>
        <w:tc>
          <w:tcPr>
            <w:tcW w:w="3124" w:type="dxa"/>
            <w:hideMark/>
          </w:tcPr>
          <w:p w14:paraId="1817FAFC" w14:textId="77777777" w:rsidR="00780F65" w:rsidRPr="001909A4" w:rsidRDefault="00780F65" w:rsidP="00E419DA">
            <w:pPr>
              <w:rPr>
                <w:color w:val="000000"/>
                <w:sz w:val="22"/>
                <w:szCs w:val="22"/>
                <w:lang w:val="en-AU" w:eastAsia="en-AU"/>
              </w:rPr>
            </w:pPr>
            <w:r w:rsidRPr="001909A4">
              <w:rPr>
                <w:color w:val="000000"/>
                <w:sz w:val="22"/>
                <w:szCs w:val="22"/>
                <w:lang w:eastAsia="en-AU"/>
              </w:rPr>
              <w:t>QP1</w:t>
            </w:r>
          </w:p>
        </w:tc>
        <w:tc>
          <w:tcPr>
            <w:tcW w:w="3118" w:type="dxa"/>
            <w:vAlign w:val="center"/>
          </w:tcPr>
          <w:p w14:paraId="6B04504A"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0.625</w:t>
            </w:r>
          </w:p>
        </w:tc>
        <w:tc>
          <w:tcPr>
            <w:tcW w:w="2946" w:type="dxa"/>
            <w:gridSpan w:val="2"/>
            <w:hideMark/>
          </w:tcPr>
          <w:p w14:paraId="1F89104F" w14:textId="77777777" w:rsidR="00780F65" w:rsidRPr="001909A4" w:rsidRDefault="00780F65" w:rsidP="00E419DA">
            <w:pPr>
              <w:rPr>
                <w:color w:val="000000"/>
                <w:sz w:val="22"/>
                <w:szCs w:val="22"/>
                <w:lang w:val="en-AU" w:eastAsia="en-AU"/>
              </w:rPr>
            </w:pPr>
            <w:r w:rsidRPr="001909A4">
              <w:rPr>
                <w:color w:val="000000"/>
                <w:sz w:val="22"/>
                <w:szCs w:val="22"/>
                <w:lang w:val="en-AU" w:eastAsia="en-AU"/>
              </w:rPr>
              <w:t>Initially constrained to 1</w:t>
            </w:r>
          </w:p>
        </w:tc>
      </w:tr>
      <w:tr w:rsidR="00780F65" w:rsidRPr="001909A4" w14:paraId="1470373D" w14:textId="77777777" w:rsidTr="00E419DA">
        <w:trPr>
          <w:trHeight w:val="20"/>
        </w:trPr>
        <w:tc>
          <w:tcPr>
            <w:tcW w:w="3124" w:type="dxa"/>
            <w:hideMark/>
          </w:tcPr>
          <w:p w14:paraId="7E2E9C41" w14:textId="77777777" w:rsidR="00780F65" w:rsidRPr="001909A4" w:rsidRDefault="00780F65" w:rsidP="00E419DA">
            <w:pPr>
              <w:rPr>
                <w:color w:val="000000"/>
                <w:sz w:val="22"/>
                <w:szCs w:val="22"/>
                <w:lang w:val="en-AU" w:eastAsia="en-AU"/>
              </w:rPr>
            </w:pPr>
            <w:r w:rsidRPr="001909A4">
              <w:rPr>
                <w:color w:val="000000"/>
                <w:sz w:val="22"/>
                <w:szCs w:val="22"/>
                <w:lang w:eastAsia="en-AU"/>
              </w:rPr>
              <w:t>QP2</w:t>
            </w:r>
          </w:p>
        </w:tc>
        <w:tc>
          <w:tcPr>
            <w:tcW w:w="3118" w:type="dxa"/>
            <w:vAlign w:val="center"/>
          </w:tcPr>
          <w:p w14:paraId="5D2D5B47"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0.745</w:t>
            </w:r>
          </w:p>
        </w:tc>
        <w:tc>
          <w:tcPr>
            <w:tcW w:w="993" w:type="dxa"/>
            <w:vAlign w:val="center"/>
          </w:tcPr>
          <w:p w14:paraId="3013A1C3"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0.118</w:t>
            </w:r>
          </w:p>
        </w:tc>
        <w:tc>
          <w:tcPr>
            <w:tcW w:w="1953" w:type="dxa"/>
            <w:vAlign w:val="center"/>
          </w:tcPr>
          <w:p w14:paraId="7C31900D"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10.289***</w:t>
            </w:r>
          </w:p>
        </w:tc>
      </w:tr>
      <w:tr w:rsidR="00780F65" w:rsidRPr="001909A4" w14:paraId="4CD60861" w14:textId="77777777" w:rsidTr="00E419DA">
        <w:trPr>
          <w:trHeight w:val="20"/>
        </w:trPr>
        <w:tc>
          <w:tcPr>
            <w:tcW w:w="3124" w:type="dxa"/>
            <w:hideMark/>
          </w:tcPr>
          <w:p w14:paraId="3003E405" w14:textId="77777777" w:rsidR="00780F65" w:rsidRPr="001909A4" w:rsidRDefault="00780F65" w:rsidP="00E419DA">
            <w:pPr>
              <w:rPr>
                <w:color w:val="000000"/>
                <w:sz w:val="22"/>
                <w:szCs w:val="22"/>
                <w:lang w:val="en-AU" w:eastAsia="en-AU"/>
              </w:rPr>
            </w:pPr>
            <w:r w:rsidRPr="001909A4">
              <w:rPr>
                <w:color w:val="000000"/>
                <w:sz w:val="22"/>
                <w:szCs w:val="22"/>
                <w:lang w:eastAsia="en-AU"/>
              </w:rPr>
              <w:t>QP3</w:t>
            </w:r>
          </w:p>
        </w:tc>
        <w:tc>
          <w:tcPr>
            <w:tcW w:w="3118" w:type="dxa"/>
            <w:vAlign w:val="center"/>
          </w:tcPr>
          <w:p w14:paraId="204F6AE3"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0.722</w:t>
            </w:r>
          </w:p>
        </w:tc>
        <w:tc>
          <w:tcPr>
            <w:tcW w:w="993" w:type="dxa"/>
            <w:vAlign w:val="center"/>
          </w:tcPr>
          <w:p w14:paraId="21C43C7E"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0.124</w:t>
            </w:r>
          </w:p>
        </w:tc>
        <w:tc>
          <w:tcPr>
            <w:tcW w:w="1953" w:type="dxa"/>
            <w:vAlign w:val="center"/>
          </w:tcPr>
          <w:p w14:paraId="00515FD4"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10.054***</w:t>
            </w:r>
          </w:p>
        </w:tc>
      </w:tr>
      <w:tr w:rsidR="00780F65" w:rsidRPr="001909A4" w14:paraId="2FBB6B91" w14:textId="77777777" w:rsidTr="00E419DA">
        <w:trPr>
          <w:trHeight w:val="20"/>
        </w:trPr>
        <w:tc>
          <w:tcPr>
            <w:tcW w:w="3124" w:type="dxa"/>
            <w:hideMark/>
          </w:tcPr>
          <w:p w14:paraId="4A0C4C34" w14:textId="77777777" w:rsidR="00780F65" w:rsidRPr="001909A4" w:rsidRDefault="00780F65" w:rsidP="00E419DA">
            <w:pPr>
              <w:rPr>
                <w:color w:val="000000"/>
                <w:sz w:val="22"/>
                <w:szCs w:val="22"/>
                <w:lang w:val="en-AU" w:eastAsia="en-AU"/>
              </w:rPr>
            </w:pPr>
            <w:r w:rsidRPr="001909A4">
              <w:rPr>
                <w:color w:val="000000"/>
                <w:sz w:val="22"/>
                <w:szCs w:val="22"/>
                <w:lang w:val="en-AU" w:eastAsia="en-AU"/>
              </w:rPr>
              <w:t>QP4</w:t>
            </w:r>
          </w:p>
        </w:tc>
        <w:tc>
          <w:tcPr>
            <w:tcW w:w="3118" w:type="dxa"/>
            <w:vAlign w:val="center"/>
          </w:tcPr>
          <w:p w14:paraId="54D43C62"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0.829</w:t>
            </w:r>
          </w:p>
        </w:tc>
        <w:tc>
          <w:tcPr>
            <w:tcW w:w="993" w:type="dxa"/>
            <w:vAlign w:val="center"/>
          </w:tcPr>
          <w:p w14:paraId="6D1D5F1B"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0.114</w:t>
            </w:r>
          </w:p>
        </w:tc>
        <w:tc>
          <w:tcPr>
            <w:tcW w:w="1953" w:type="dxa"/>
            <w:vAlign w:val="center"/>
          </w:tcPr>
          <w:p w14:paraId="1AD6710B"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11.134***</w:t>
            </w:r>
          </w:p>
        </w:tc>
      </w:tr>
      <w:tr w:rsidR="00780F65" w:rsidRPr="001909A4" w14:paraId="478274A9" w14:textId="77777777" w:rsidTr="00E419DA">
        <w:trPr>
          <w:trHeight w:val="20"/>
        </w:trPr>
        <w:tc>
          <w:tcPr>
            <w:tcW w:w="3124" w:type="dxa"/>
          </w:tcPr>
          <w:p w14:paraId="441A78D6" w14:textId="77777777" w:rsidR="00780F65" w:rsidRPr="001909A4" w:rsidRDefault="00780F65" w:rsidP="00E419DA">
            <w:pPr>
              <w:rPr>
                <w:color w:val="000000"/>
                <w:sz w:val="22"/>
                <w:szCs w:val="22"/>
                <w:lang w:eastAsia="en-AU"/>
              </w:rPr>
            </w:pPr>
            <w:r w:rsidRPr="001909A4">
              <w:rPr>
                <w:color w:val="000000"/>
                <w:sz w:val="22"/>
                <w:szCs w:val="22"/>
                <w:lang w:eastAsia="en-AU"/>
              </w:rPr>
              <w:t>QP5</w:t>
            </w:r>
          </w:p>
        </w:tc>
        <w:tc>
          <w:tcPr>
            <w:tcW w:w="3118" w:type="dxa"/>
            <w:vAlign w:val="center"/>
          </w:tcPr>
          <w:p w14:paraId="469A7771"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0.847</w:t>
            </w:r>
          </w:p>
        </w:tc>
        <w:tc>
          <w:tcPr>
            <w:tcW w:w="993" w:type="dxa"/>
            <w:vAlign w:val="center"/>
          </w:tcPr>
          <w:p w14:paraId="2EE511C1"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0.110</w:t>
            </w:r>
          </w:p>
        </w:tc>
        <w:tc>
          <w:tcPr>
            <w:tcW w:w="1953" w:type="dxa"/>
            <w:vAlign w:val="center"/>
          </w:tcPr>
          <w:p w14:paraId="24E6DB94"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11.306***</w:t>
            </w:r>
          </w:p>
        </w:tc>
      </w:tr>
      <w:tr w:rsidR="00780F65" w:rsidRPr="001909A4" w14:paraId="1340D1E3" w14:textId="77777777" w:rsidTr="00E419DA">
        <w:trPr>
          <w:trHeight w:val="20"/>
        </w:trPr>
        <w:tc>
          <w:tcPr>
            <w:tcW w:w="3124" w:type="dxa"/>
          </w:tcPr>
          <w:p w14:paraId="72C26490" w14:textId="77777777" w:rsidR="00780F65" w:rsidRPr="001909A4" w:rsidRDefault="00780F65" w:rsidP="00E419DA">
            <w:pPr>
              <w:rPr>
                <w:color w:val="000000"/>
                <w:sz w:val="22"/>
                <w:szCs w:val="22"/>
                <w:lang w:eastAsia="en-AU"/>
              </w:rPr>
            </w:pPr>
            <w:r w:rsidRPr="001909A4">
              <w:rPr>
                <w:color w:val="000000"/>
                <w:sz w:val="22"/>
                <w:szCs w:val="22"/>
                <w:lang w:eastAsia="en-AU"/>
              </w:rPr>
              <w:t>QP6</w:t>
            </w:r>
          </w:p>
        </w:tc>
        <w:tc>
          <w:tcPr>
            <w:tcW w:w="3118" w:type="dxa"/>
            <w:vAlign w:val="center"/>
          </w:tcPr>
          <w:p w14:paraId="2698DB1B"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0.869</w:t>
            </w:r>
          </w:p>
        </w:tc>
        <w:tc>
          <w:tcPr>
            <w:tcW w:w="993" w:type="dxa"/>
            <w:vAlign w:val="center"/>
          </w:tcPr>
          <w:p w14:paraId="511A58C6"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0.102</w:t>
            </w:r>
          </w:p>
        </w:tc>
        <w:tc>
          <w:tcPr>
            <w:tcW w:w="1953" w:type="dxa"/>
            <w:vAlign w:val="center"/>
          </w:tcPr>
          <w:p w14:paraId="7ACC8615"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11.507***</w:t>
            </w:r>
          </w:p>
        </w:tc>
      </w:tr>
      <w:tr w:rsidR="00780F65" w:rsidRPr="001909A4" w14:paraId="07F48900" w14:textId="77777777" w:rsidTr="00E419DA">
        <w:trPr>
          <w:trHeight w:val="20"/>
        </w:trPr>
        <w:tc>
          <w:tcPr>
            <w:tcW w:w="3124" w:type="dxa"/>
          </w:tcPr>
          <w:p w14:paraId="38C0A77D" w14:textId="77777777" w:rsidR="00780F65" w:rsidRPr="001909A4" w:rsidRDefault="00780F65" w:rsidP="00E419DA">
            <w:pPr>
              <w:rPr>
                <w:color w:val="000000"/>
                <w:sz w:val="22"/>
                <w:szCs w:val="22"/>
                <w:lang w:eastAsia="en-AU"/>
              </w:rPr>
            </w:pPr>
            <w:r w:rsidRPr="001909A4">
              <w:rPr>
                <w:color w:val="000000"/>
                <w:sz w:val="22"/>
                <w:szCs w:val="22"/>
                <w:lang w:eastAsia="en-AU"/>
              </w:rPr>
              <w:t>QP7</w:t>
            </w:r>
          </w:p>
        </w:tc>
        <w:tc>
          <w:tcPr>
            <w:tcW w:w="3118" w:type="dxa"/>
            <w:vAlign w:val="center"/>
          </w:tcPr>
          <w:p w14:paraId="51E63ED3"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0.873</w:t>
            </w:r>
          </w:p>
        </w:tc>
        <w:tc>
          <w:tcPr>
            <w:tcW w:w="993" w:type="dxa"/>
            <w:vAlign w:val="center"/>
          </w:tcPr>
          <w:p w14:paraId="09050B62"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0.112</w:t>
            </w:r>
          </w:p>
        </w:tc>
        <w:tc>
          <w:tcPr>
            <w:tcW w:w="1953" w:type="dxa"/>
            <w:vAlign w:val="center"/>
          </w:tcPr>
          <w:p w14:paraId="21926334" w14:textId="77777777" w:rsidR="00780F65" w:rsidRPr="001909A4" w:rsidRDefault="00780F65" w:rsidP="00E419DA">
            <w:pPr>
              <w:jc w:val="center"/>
              <w:rPr>
                <w:color w:val="000000"/>
                <w:sz w:val="22"/>
                <w:szCs w:val="22"/>
                <w:lang w:eastAsia="en-AU"/>
              </w:rPr>
            </w:pPr>
            <w:r w:rsidRPr="001909A4">
              <w:rPr>
                <w:color w:val="000000"/>
                <w:sz w:val="22"/>
                <w:szCs w:val="22"/>
                <w:lang w:eastAsia="en-AU"/>
              </w:rPr>
              <w:t>11.539***</w:t>
            </w:r>
          </w:p>
        </w:tc>
      </w:tr>
      <w:tr w:rsidR="00780F65" w:rsidRPr="001909A4" w14:paraId="7D6A1E96" w14:textId="77777777" w:rsidTr="00E419DA">
        <w:trPr>
          <w:trHeight w:val="20"/>
        </w:trPr>
        <w:tc>
          <w:tcPr>
            <w:tcW w:w="3124" w:type="dxa"/>
            <w:hideMark/>
          </w:tcPr>
          <w:p w14:paraId="4B3886F0" w14:textId="5BF30184" w:rsidR="00780F65" w:rsidRPr="001909A4" w:rsidRDefault="00780F65" w:rsidP="00E419DA">
            <w:pPr>
              <w:rPr>
                <w:i/>
                <w:color w:val="000000"/>
                <w:sz w:val="22"/>
                <w:szCs w:val="22"/>
                <w:u w:val="single"/>
                <w:lang w:val="en-AU" w:eastAsia="en-AU"/>
              </w:rPr>
            </w:pPr>
            <w:r w:rsidRPr="001909A4">
              <w:rPr>
                <w:i/>
                <w:color w:val="000000"/>
                <w:sz w:val="22"/>
                <w:szCs w:val="22"/>
                <w:u w:val="single"/>
                <w:lang w:val="en-AU" w:eastAsia="en-AU"/>
              </w:rPr>
              <w:t xml:space="preserve">Operational </w:t>
            </w:r>
            <w:r w:rsidR="00977F03" w:rsidRPr="001909A4">
              <w:rPr>
                <w:i/>
                <w:color w:val="000000"/>
                <w:sz w:val="22"/>
                <w:szCs w:val="22"/>
                <w:u w:val="single"/>
                <w:lang w:val="en-AU" w:eastAsia="en-AU"/>
              </w:rPr>
              <w:t>p</w:t>
            </w:r>
            <w:r w:rsidRPr="001909A4">
              <w:rPr>
                <w:i/>
                <w:color w:val="000000"/>
                <w:sz w:val="22"/>
                <w:szCs w:val="22"/>
                <w:u w:val="single"/>
                <w:lang w:val="en-AU" w:eastAsia="en-AU"/>
              </w:rPr>
              <w:t>erformance</w:t>
            </w:r>
          </w:p>
        </w:tc>
        <w:tc>
          <w:tcPr>
            <w:tcW w:w="3118" w:type="dxa"/>
            <w:hideMark/>
          </w:tcPr>
          <w:p w14:paraId="529D7908" w14:textId="77777777" w:rsidR="00780F65" w:rsidRPr="001909A4" w:rsidRDefault="00780F65" w:rsidP="00E419DA">
            <w:pPr>
              <w:jc w:val="center"/>
              <w:rPr>
                <w:color w:val="000000"/>
                <w:sz w:val="22"/>
                <w:szCs w:val="22"/>
                <w:lang w:eastAsia="en-AU"/>
              </w:rPr>
            </w:pPr>
            <w:r w:rsidRPr="001909A4">
              <w:rPr>
                <w:color w:val="000000"/>
                <w:sz w:val="22"/>
                <w:szCs w:val="22"/>
                <w:lang w:eastAsia="en-AU"/>
              </w:rPr>
              <w:t> </w:t>
            </w:r>
          </w:p>
        </w:tc>
        <w:tc>
          <w:tcPr>
            <w:tcW w:w="993" w:type="dxa"/>
            <w:hideMark/>
          </w:tcPr>
          <w:p w14:paraId="7E390B8F" w14:textId="77777777" w:rsidR="00780F65" w:rsidRPr="001909A4" w:rsidRDefault="00780F65" w:rsidP="00E419DA">
            <w:pPr>
              <w:ind w:firstLineChars="100" w:firstLine="220"/>
              <w:jc w:val="center"/>
              <w:rPr>
                <w:color w:val="000000"/>
                <w:sz w:val="22"/>
                <w:szCs w:val="22"/>
                <w:lang w:val="en-AU" w:eastAsia="en-AU"/>
              </w:rPr>
            </w:pPr>
          </w:p>
        </w:tc>
        <w:tc>
          <w:tcPr>
            <w:tcW w:w="1953" w:type="dxa"/>
            <w:hideMark/>
          </w:tcPr>
          <w:p w14:paraId="6D7D5D1D" w14:textId="77777777" w:rsidR="00780F65" w:rsidRPr="001909A4" w:rsidRDefault="00780F65" w:rsidP="00E419DA">
            <w:pPr>
              <w:ind w:firstLineChars="100" w:firstLine="220"/>
              <w:jc w:val="center"/>
              <w:rPr>
                <w:color w:val="000000"/>
                <w:sz w:val="22"/>
                <w:szCs w:val="22"/>
                <w:lang w:val="en-AU" w:eastAsia="en-AU"/>
              </w:rPr>
            </w:pPr>
          </w:p>
        </w:tc>
      </w:tr>
      <w:tr w:rsidR="00780F65" w:rsidRPr="001909A4" w14:paraId="60DF298A" w14:textId="77777777" w:rsidTr="00E419DA">
        <w:trPr>
          <w:trHeight w:val="20"/>
        </w:trPr>
        <w:tc>
          <w:tcPr>
            <w:tcW w:w="3124" w:type="dxa"/>
            <w:hideMark/>
          </w:tcPr>
          <w:p w14:paraId="6B2466D6" w14:textId="77777777" w:rsidR="00780F65" w:rsidRPr="001909A4" w:rsidRDefault="00780F65" w:rsidP="00E419DA">
            <w:pPr>
              <w:rPr>
                <w:color w:val="000000"/>
                <w:sz w:val="22"/>
                <w:szCs w:val="22"/>
                <w:lang w:val="en-AU" w:eastAsia="en-AU"/>
              </w:rPr>
            </w:pPr>
            <w:r w:rsidRPr="001909A4">
              <w:rPr>
                <w:color w:val="000000"/>
                <w:sz w:val="22"/>
                <w:szCs w:val="22"/>
                <w:lang w:eastAsia="en-AU"/>
              </w:rPr>
              <w:t>OP1</w:t>
            </w:r>
          </w:p>
        </w:tc>
        <w:tc>
          <w:tcPr>
            <w:tcW w:w="3118" w:type="dxa"/>
            <w:vAlign w:val="center"/>
          </w:tcPr>
          <w:p w14:paraId="6E8A13CE"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0.390</w:t>
            </w:r>
            <w:r w:rsidRPr="001909A4">
              <w:rPr>
                <w:color w:val="000000"/>
                <w:sz w:val="26"/>
                <w:szCs w:val="26"/>
                <w:vertAlign w:val="superscript"/>
                <w:lang w:eastAsia="en-AU"/>
              </w:rPr>
              <w:t>a</w:t>
            </w:r>
          </w:p>
        </w:tc>
        <w:tc>
          <w:tcPr>
            <w:tcW w:w="2946" w:type="dxa"/>
            <w:gridSpan w:val="2"/>
            <w:hideMark/>
          </w:tcPr>
          <w:p w14:paraId="4226AD9D" w14:textId="77777777" w:rsidR="00780F65" w:rsidRPr="001909A4" w:rsidRDefault="00780F65" w:rsidP="00E419DA">
            <w:pPr>
              <w:rPr>
                <w:color w:val="000000"/>
                <w:sz w:val="22"/>
                <w:szCs w:val="22"/>
                <w:lang w:val="en-AU" w:eastAsia="en-AU"/>
              </w:rPr>
            </w:pPr>
            <w:r w:rsidRPr="001909A4">
              <w:rPr>
                <w:color w:val="000000"/>
                <w:sz w:val="22"/>
                <w:szCs w:val="22"/>
                <w:lang w:val="en-AU" w:eastAsia="en-AU"/>
              </w:rPr>
              <w:t>Initially constrained as 1</w:t>
            </w:r>
          </w:p>
        </w:tc>
      </w:tr>
      <w:tr w:rsidR="00780F65" w:rsidRPr="001909A4" w14:paraId="77F679AA" w14:textId="77777777" w:rsidTr="00E419DA">
        <w:trPr>
          <w:trHeight w:val="20"/>
        </w:trPr>
        <w:tc>
          <w:tcPr>
            <w:tcW w:w="3124" w:type="dxa"/>
            <w:hideMark/>
          </w:tcPr>
          <w:p w14:paraId="6C49743D" w14:textId="77777777" w:rsidR="00780F65" w:rsidRPr="001909A4" w:rsidRDefault="00780F65" w:rsidP="00E419DA">
            <w:pPr>
              <w:rPr>
                <w:color w:val="000000"/>
                <w:sz w:val="22"/>
                <w:szCs w:val="22"/>
                <w:lang w:val="en-AU" w:eastAsia="en-AU"/>
              </w:rPr>
            </w:pPr>
            <w:r w:rsidRPr="001909A4">
              <w:rPr>
                <w:color w:val="000000"/>
                <w:sz w:val="22"/>
                <w:szCs w:val="22"/>
                <w:lang w:eastAsia="en-AU"/>
              </w:rPr>
              <w:t>OP2</w:t>
            </w:r>
          </w:p>
        </w:tc>
        <w:tc>
          <w:tcPr>
            <w:tcW w:w="3118" w:type="dxa"/>
            <w:vAlign w:val="center"/>
          </w:tcPr>
          <w:p w14:paraId="58FD3195"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0.911</w:t>
            </w:r>
          </w:p>
        </w:tc>
        <w:tc>
          <w:tcPr>
            <w:tcW w:w="993" w:type="dxa"/>
            <w:vAlign w:val="center"/>
          </w:tcPr>
          <w:p w14:paraId="046410DA"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0.440</w:t>
            </w:r>
          </w:p>
        </w:tc>
        <w:tc>
          <w:tcPr>
            <w:tcW w:w="1953" w:type="dxa"/>
            <w:vAlign w:val="center"/>
          </w:tcPr>
          <w:p w14:paraId="0DE72801" w14:textId="77777777" w:rsidR="00780F65" w:rsidRPr="001909A4" w:rsidRDefault="00780F65" w:rsidP="00E419DA">
            <w:pPr>
              <w:jc w:val="center"/>
              <w:rPr>
                <w:color w:val="000000"/>
                <w:sz w:val="22"/>
                <w:szCs w:val="22"/>
                <w:lang w:eastAsia="en-AU"/>
              </w:rPr>
            </w:pPr>
            <w:r w:rsidRPr="001909A4">
              <w:rPr>
                <w:color w:val="000000"/>
                <w:sz w:val="22"/>
                <w:szCs w:val="22"/>
                <w:lang w:eastAsia="en-AU"/>
              </w:rPr>
              <w:t>5.672***</w:t>
            </w:r>
          </w:p>
        </w:tc>
      </w:tr>
      <w:tr w:rsidR="00780F65" w:rsidRPr="001909A4" w14:paraId="6277895E" w14:textId="77777777" w:rsidTr="00E419DA">
        <w:trPr>
          <w:trHeight w:val="20"/>
        </w:trPr>
        <w:tc>
          <w:tcPr>
            <w:tcW w:w="3124" w:type="dxa"/>
            <w:hideMark/>
          </w:tcPr>
          <w:p w14:paraId="45A65DA7" w14:textId="77777777" w:rsidR="00780F65" w:rsidRPr="001909A4" w:rsidRDefault="00780F65" w:rsidP="00E419DA">
            <w:pPr>
              <w:rPr>
                <w:color w:val="000000"/>
                <w:sz w:val="22"/>
                <w:szCs w:val="22"/>
                <w:lang w:val="en-AU" w:eastAsia="en-AU"/>
              </w:rPr>
            </w:pPr>
            <w:r w:rsidRPr="001909A4">
              <w:rPr>
                <w:color w:val="000000"/>
                <w:sz w:val="22"/>
                <w:szCs w:val="22"/>
                <w:lang w:eastAsia="en-AU"/>
              </w:rPr>
              <w:t>OP3</w:t>
            </w:r>
          </w:p>
        </w:tc>
        <w:tc>
          <w:tcPr>
            <w:tcW w:w="3118" w:type="dxa"/>
            <w:vAlign w:val="center"/>
          </w:tcPr>
          <w:p w14:paraId="1A63A2EA"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0.530</w:t>
            </w:r>
          </w:p>
        </w:tc>
        <w:tc>
          <w:tcPr>
            <w:tcW w:w="993" w:type="dxa"/>
            <w:vAlign w:val="center"/>
          </w:tcPr>
          <w:p w14:paraId="7B6DBD47" w14:textId="77777777" w:rsidR="00780F65" w:rsidRPr="001909A4" w:rsidRDefault="00780F65" w:rsidP="00E419DA">
            <w:pPr>
              <w:jc w:val="center"/>
              <w:rPr>
                <w:color w:val="000000"/>
                <w:sz w:val="22"/>
                <w:szCs w:val="22"/>
                <w:lang w:eastAsia="en-AU"/>
              </w:rPr>
            </w:pPr>
            <w:r w:rsidRPr="001909A4">
              <w:rPr>
                <w:color w:val="000000"/>
                <w:sz w:val="22"/>
                <w:szCs w:val="22"/>
                <w:lang w:eastAsia="en-AU"/>
              </w:rPr>
              <w:t>0.254</w:t>
            </w:r>
          </w:p>
        </w:tc>
        <w:tc>
          <w:tcPr>
            <w:tcW w:w="1953" w:type="dxa"/>
            <w:vAlign w:val="center"/>
          </w:tcPr>
          <w:p w14:paraId="3C033791" w14:textId="77777777" w:rsidR="00780F65" w:rsidRPr="001909A4" w:rsidRDefault="00780F65" w:rsidP="00E419DA">
            <w:pPr>
              <w:jc w:val="center"/>
              <w:rPr>
                <w:color w:val="000000"/>
                <w:sz w:val="22"/>
                <w:szCs w:val="22"/>
                <w:lang w:eastAsia="en-AU"/>
              </w:rPr>
            </w:pPr>
            <w:r w:rsidRPr="001909A4">
              <w:rPr>
                <w:color w:val="000000"/>
                <w:sz w:val="22"/>
                <w:szCs w:val="22"/>
                <w:lang w:eastAsia="en-AU"/>
              </w:rPr>
              <w:t>5.312***</w:t>
            </w:r>
          </w:p>
        </w:tc>
      </w:tr>
      <w:tr w:rsidR="00780F65" w:rsidRPr="001909A4" w14:paraId="15FC788E" w14:textId="77777777" w:rsidTr="00E419DA">
        <w:trPr>
          <w:trHeight w:val="20"/>
        </w:trPr>
        <w:tc>
          <w:tcPr>
            <w:tcW w:w="9188" w:type="dxa"/>
            <w:gridSpan w:val="4"/>
            <w:tcBorders>
              <w:bottom w:val="single" w:sz="4" w:space="0" w:color="auto"/>
            </w:tcBorders>
          </w:tcPr>
          <w:p w14:paraId="1EDDD73B" w14:textId="2765F88E" w:rsidR="00780F65" w:rsidRPr="001909A4" w:rsidRDefault="00780F65" w:rsidP="00E419DA">
            <w:pPr>
              <w:rPr>
                <w:color w:val="000000"/>
                <w:sz w:val="20"/>
                <w:szCs w:val="22"/>
                <w:lang w:eastAsia="en-AU"/>
              </w:rPr>
            </w:pPr>
            <w:r w:rsidRPr="001909A4">
              <w:rPr>
                <w:color w:val="000000"/>
                <w:sz w:val="20"/>
                <w:szCs w:val="22"/>
                <w:lang w:eastAsia="en-AU"/>
              </w:rPr>
              <w:t xml:space="preserve">Goodness of fit indices: </w:t>
            </w:r>
            <w:r w:rsidR="00977F03" w:rsidRPr="001909A4">
              <w:rPr>
                <w:color w:val="000000"/>
                <w:sz w:val="20"/>
                <w:szCs w:val="22"/>
                <w:lang w:eastAsia="en-AU"/>
              </w:rPr>
              <w:t>c</w:t>
            </w:r>
            <w:r w:rsidRPr="001909A4">
              <w:rPr>
                <w:color w:val="000000"/>
                <w:sz w:val="20"/>
                <w:szCs w:val="22"/>
                <w:lang w:eastAsia="en-AU"/>
              </w:rPr>
              <w:t>hi-square</w:t>
            </w:r>
            <w:r w:rsidR="00977F03" w:rsidRPr="001909A4">
              <w:rPr>
                <w:color w:val="000000"/>
                <w:sz w:val="20"/>
                <w:szCs w:val="22"/>
                <w:lang w:eastAsia="en-AU"/>
              </w:rPr>
              <w:t>d</w:t>
            </w:r>
            <w:r w:rsidRPr="001909A4">
              <w:rPr>
                <w:color w:val="000000"/>
                <w:sz w:val="20"/>
                <w:szCs w:val="22"/>
                <w:lang w:eastAsia="en-AU"/>
              </w:rPr>
              <w:t>/</w:t>
            </w:r>
            <w:r w:rsidR="00977F03" w:rsidRPr="001909A4">
              <w:rPr>
                <w:color w:val="000000"/>
                <w:sz w:val="20"/>
                <w:szCs w:val="22"/>
                <w:lang w:eastAsia="en-AU"/>
              </w:rPr>
              <w:t>DF</w:t>
            </w:r>
            <w:r w:rsidRPr="001909A4">
              <w:rPr>
                <w:color w:val="000000"/>
                <w:sz w:val="20"/>
                <w:szCs w:val="22"/>
                <w:lang w:eastAsia="en-AU"/>
              </w:rPr>
              <w:t>=2.941; CFI=0.964; TLI=0.973; RMSEA=0.041</w:t>
            </w:r>
          </w:p>
          <w:p w14:paraId="3F96C47B" w14:textId="77777777" w:rsidR="00780F65" w:rsidRPr="001909A4" w:rsidRDefault="00780F65" w:rsidP="00E419DA">
            <w:pPr>
              <w:rPr>
                <w:color w:val="000000"/>
                <w:sz w:val="20"/>
                <w:szCs w:val="22"/>
                <w:lang w:eastAsia="en-AU"/>
              </w:rPr>
            </w:pPr>
            <w:r w:rsidRPr="001909A4">
              <w:rPr>
                <w:color w:val="000000"/>
                <w:sz w:val="20"/>
                <w:szCs w:val="22"/>
                <w:lang w:eastAsia="en-AU"/>
              </w:rPr>
              <w:t xml:space="preserve">***p&lt;0.001; </w:t>
            </w:r>
            <w:proofErr w:type="spellStart"/>
            <w:r w:rsidRPr="001909A4">
              <w:rPr>
                <w:color w:val="000000"/>
                <w:sz w:val="28"/>
                <w:szCs w:val="22"/>
                <w:vertAlign w:val="superscript"/>
                <w:lang w:eastAsia="en-AU"/>
              </w:rPr>
              <w:t>a</w:t>
            </w:r>
            <w:r w:rsidRPr="001909A4">
              <w:rPr>
                <w:color w:val="000000"/>
                <w:sz w:val="20"/>
                <w:szCs w:val="22"/>
                <w:lang w:eastAsia="en-AU"/>
              </w:rPr>
              <w:t>Failed</w:t>
            </w:r>
            <w:proofErr w:type="spellEnd"/>
            <w:r w:rsidRPr="001909A4">
              <w:rPr>
                <w:color w:val="000000"/>
                <w:sz w:val="20"/>
                <w:szCs w:val="22"/>
                <w:lang w:eastAsia="en-AU"/>
              </w:rPr>
              <w:t xml:space="preserve"> to load (loading &lt;0.5)</w:t>
            </w:r>
            <w:r w:rsidRPr="001909A4">
              <w:t xml:space="preserve"> </w:t>
            </w:r>
            <w:r w:rsidRPr="001909A4">
              <w:rPr>
                <w:color w:val="000000"/>
                <w:sz w:val="20"/>
                <w:szCs w:val="22"/>
                <w:lang w:eastAsia="en-AU"/>
              </w:rPr>
              <w:t>and hence removed from subsequent analysis</w:t>
            </w:r>
          </w:p>
        </w:tc>
      </w:tr>
    </w:tbl>
    <w:p w14:paraId="11A99935" w14:textId="1CFD549A" w:rsidR="00780F65" w:rsidRDefault="00780F65" w:rsidP="00780F65">
      <w:pPr>
        <w:spacing w:line="276" w:lineRule="auto"/>
        <w:jc w:val="both"/>
        <w:rPr>
          <w:rFonts w:asciiTheme="minorHAnsi" w:eastAsia="Malgun Gothic" w:hAnsiTheme="minorHAnsi" w:cs="Segoe UI"/>
          <w:b/>
          <w:sz w:val="22"/>
          <w:szCs w:val="22"/>
        </w:rPr>
      </w:pPr>
    </w:p>
    <w:p w14:paraId="3DA35B02" w14:textId="2BDF8C69" w:rsidR="00D20921" w:rsidRPr="00D20921" w:rsidRDefault="00D20921" w:rsidP="00D20921">
      <w:pPr>
        <w:spacing w:line="360" w:lineRule="auto"/>
        <w:jc w:val="both"/>
        <w:rPr>
          <w:rFonts w:eastAsia="Malgun Gothic"/>
          <w:szCs w:val="22"/>
        </w:rPr>
      </w:pPr>
      <w:r w:rsidRPr="001909A4">
        <w:rPr>
          <w:rFonts w:eastAsia="Malgun Gothic"/>
          <w:szCs w:val="22"/>
        </w:rPr>
        <w:t xml:space="preserve">Most importantly, the overall model fit (χ2/DF) and goodness of fit indices (CFI, TLI, </w:t>
      </w:r>
      <w:proofErr w:type="gramStart"/>
      <w:r w:rsidRPr="001909A4">
        <w:rPr>
          <w:rFonts w:eastAsia="Malgun Gothic"/>
          <w:szCs w:val="22"/>
        </w:rPr>
        <w:t>and  RMSEA</w:t>
      </w:r>
      <w:proofErr w:type="gramEnd"/>
      <w:r w:rsidRPr="001909A4">
        <w:rPr>
          <w:rFonts w:eastAsia="Malgun Gothic"/>
          <w:szCs w:val="22"/>
        </w:rPr>
        <w:t>) were all near the acceptable range (</w:t>
      </w:r>
      <w:proofErr w:type="spellStart"/>
      <w:r w:rsidRPr="001909A4">
        <w:rPr>
          <w:rFonts w:eastAsia="Malgun Gothic"/>
          <w:szCs w:val="22"/>
        </w:rPr>
        <w:t>Bagozzi</w:t>
      </w:r>
      <w:proofErr w:type="spellEnd"/>
      <w:r w:rsidRPr="001909A4">
        <w:rPr>
          <w:rFonts w:eastAsia="Malgun Gothic"/>
          <w:szCs w:val="22"/>
        </w:rPr>
        <w:t xml:space="preserve"> &amp; Yi, 1988), further validating the </w:t>
      </w:r>
      <w:proofErr w:type="spellStart"/>
      <w:r w:rsidRPr="001909A4">
        <w:rPr>
          <w:rFonts w:eastAsia="Malgun Gothic"/>
          <w:szCs w:val="22"/>
        </w:rPr>
        <w:t>unidimensionality</w:t>
      </w:r>
      <w:proofErr w:type="spellEnd"/>
      <w:r w:rsidRPr="001909A4">
        <w:rPr>
          <w:rFonts w:eastAsia="Malgun Gothic"/>
          <w:szCs w:val="22"/>
        </w:rPr>
        <w:t xml:space="preserve"> of the constructs. In addition, the average variance extracted (AVE) was greater than 0.50, indicating strong convergent validity (</w:t>
      </w:r>
      <w:proofErr w:type="spellStart"/>
      <w:r w:rsidRPr="001909A4">
        <w:rPr>
          <w:rFonts w:eastAsia="Malgun Gothic"/>
          <w:szCs w:val="22"/>
        </w:rPr>
        <w:t>Fornell</w:t>
      </w:r>
      <w:proofErr w:type="spellEnd"/>
      <w:r w:rsidRPr="001909A4">
        <w:rPr>
          <w:rFonts w:eastAsia="Malgun Gothic"/>
          <w:szCs w:val="22"/>
        </w:rPr>
        <w:t xml:space="preserve"> &amp; </w:t>
      </w:r>
      <w:proofErr w:type="spellStart"/>
      <w:r>
        <w:rPr>
          <w:rFonts w:eastAsia="Malgun Gothic"/>
          <w:szCs w:val="22"/>
        </w:rPr>
        <w:t>Larcker</w:t>
      </w:r>
      <w:proofErr w:type="spellEnd"/>
      <w:r>
        <w:rPr>
          <w:rFonts w:eastAsia="Malgun Gothic"/>
          <w:szCs w:val="22"/>
        </w:rPr>
        <w:t xml:space="preserve">, 1981). </w:t>
      </w:r>
    </w:p>
    <w:p w14:paraId="1167094C" w14:textId="77777777" w:rsidR="00D20921" w:rsidRPr="001909A4" w:rsidRDefault="00D20921" w:rsidP="00780F65">
      <w:pPr>
        <w:spacing w:line="276" w:lineRule="auto"/>
        <w:jc w:val="both"/>
        <w:rPr>
          <w:rFonts w:asciiTheme="minorHAnsi" w:eastAsia="Malgun Gothic" w:hAnsiTheme="minorHAnsi" w:cs="Segoe UI"/>
          <w:b/>
          <w:sz w:val="22"/>
          <w:szCs w:val="22"/>
        </w:rPr>
      </w:pPr>
    </w:p>
    <w:p w14:paraId="4109BF79" w14:textId="77777777" w:rsidR="00780F65" w:rsidRPr="001909A4" w:rsidRDefault="00780F65" w:rsidP="004030E0">
      <w:pPr>
        <w:pStyle w:val="ListParagraph"/>
        <w:numPr>
          <w:ilvl w:val="2"/>
          <w:numId w:val="2"/>
        </w:numPr>
        <w:spacing w:after="240" w:line="360" w:lineRule="auto"/>
        <w:jc w:val="both"/>
        <w:rPr>
          <w:rFonts w:asciiTheme="majorBidi" w:hAnsiTheme="majorBidi" w:cstheme="majorBidi"/>
          <w:b/>
        </w:rPr>
      </w:pPr>
      <w:r w:rsidRPr="001909A4">
        <w:rPr>
          <w:rFonts w:asciiTheme="majorBidi" w:hAnsiTheme="majorBidi" w:cstheme="majorBidi"/>
          <w:b/>
        </w:rPr>
        <w:t>Discriminant validity</w:t>
      </w:r>
    </w:p>
    <w:p w14:paraId="1289EF3A" w14:textId="0C99CD3B" w:rsidR="00D46725" w:rsidRPr="001909A4" w:rsidRDefault="00D46725" w:rsidP="00780F65">
      <w:pPr>
        <w:spacing w:line="360" w:lineRule="auto"/>
        <w:jc w:val="both"/>
        <w:rPr>
          <w:rFonts w:eastAsia="Malgun Gothic"/>
          <w:szCs w:val="22"/>
        </w:rPr>
      </w:pPr>
      <w:r w:rsidRPr="001909A4">
        <w:rPr>
          <w:rFonts w:eastAsia="Malgun Gothic"/>
          <w:szCs w:val="22"/>
        </w:rPr>
        <w:t>A d</w:t>
      </w:r>
      <w:r w:rsidR="00780F65" w:rsidRPr="001909A4">
        <w:rPr>
          <w:rFonts w:eastAsia="Malgun Gothic"/>
          <w:szCs w:val="22"/>
        </w:rPr>
        <w:t>iscriminant validity test is conducted to ensure that items representing different constructs are not related to each other.</w:t>
      </w:r>
      <w:r w:rsidR="00780F65" w:rsidRPr="001909A4">
        <w:rPr>
          <w:rFonts w:asciiTheme="majorBidi" w:hAnsiTheme="majorBidi" w:cstheme="majorBidi"/>
        </w:rPr>
        <w:t xml:space="preserve"> To assess</w:t>
      </w:r>
      <w:r w:rsidRPr="001909A4">
        <w:rPr>
          <w:rFonts w:asciiTheme="majorBidi" w:hAnsiTheme="majorBidi" w:cstheme="majorBidi"/>
        </w:rPr>
        <w:t xml:space="preserve"> for</w:t>
      </w:r>
      <w:r w:rsidR="00780F65" w:rsidRPr="001909A4">
        <w:rPr>
          <w:rFonts w:asciiTheme="majorBidi" w:hAnsiTheme="majorBidi" w:cstheme="majorBidi"/>
        </w:rPr>
        <w:t xml:space="preserve"> discriminant validity, a series of pair</w:t>
      </w:r>
      <w:r w:rsidRPr="001909A4">
        <w:rPr>
          <w:rFonts w:asciiTheme="majorBidi" w:hAnsiTheme="majorBidi" w:cstheme="majorBidi"/>
        </w:rPr>
        <w:t>-</w:t>
      </w:r>
      <w:r w:rsidR="00780F65" w:rsidRPr="001909A4">
        <w:rPr>
          <w:rFonts w:asciiTheme="majorBidi" w:hAnsiTheme="majorBidi" w:cstheme="majorBidi"/>
        </w:rPr>
        <w:t xml:space="preserve">wise CFAs </w:t>
      </w:r>
      <w:r w:rsidRPr="001909A4">
        <w:rPr>
          <w:rFonts w:asciiTheme="majorBidi" w:hAnsiTheme="majorBidi" w:cstheme="majorBidi"/>
        </w:rPr>
        <w:t xml:space="preserve">is </w:t>
      </w:r>
      <w:r w:rsidR="00780F65" w:rsidRPr="001909A4">
        <w:rPr>
          <w:rFonts w:asciiTheme="majorBidi" w:hAnsiTheme="majorBidi" w:cstheme="majorBidi"/>
        </w:rPr>
        <w:t xml:space="preserve">conducted using the </w:t>
      </w:r>
      <w:r w:rsidRPr="00A37A9E">
        <w:rPr>
          <w:rFonts w:asciiTheme="majorBidi" w:hAnsiTheme="majorBidi" w:cstheme="majorBidi"/>
          <w:noProof/>
        </w:rPr>
        <w:t>c</w:t>
      </w:r>
      <w:r w:rsidR="00780F65" w:rsidRPr="00A37A9E">
        <w:rPr>
          <w:rFonts w:asciiTheme="majorBidi" w:hAnsiTheme="majorBidi" w:cstheme="majorBidi"/>
          <w:noProof/>
        </w:rPr>
        <w:t>hi-square</w:t>
      </w:r>
      <w:r w:rsidR="00780F65" w:rsidRPr="001909A4">
        <w:rPr>
          <w:rFonts w:asciiTheme="majorBidi" w:hAnsiTheme="majorBidi" w:cstheme="majorBidi"/>
        </w:rPr>
        <w:t xml:space="preserve"> difference tests by forcing </w:t>
      </w:r>
      <w:r w:rsidRPr="001909A4">
        <w:rPr>
          <w:rFonts w:asciiTheme="majorBidi" w:hAnsiTheme="majorBidi" w:cstheme="majorBidi"/>
        </w:rPr>
        <w:t xml:space="preserve">the </w:t>
      </w:r>
      <w:r w:rsidR="00780F65" w:rsidRPr="001909A4">
        <w:rPr>
          <w:rFonts w:asciiTheme="majorBidi" w:hAnsiTheme="majorBidi" w:cstheme="majorBidi"/>
        </w:rPr>
        <w:t xml:space="preserve">measurement items of each pair of constructs into a single underlying construct to check for any significant deterioration of model fit relative to a two-factor model (Anderson </w:t>
      </w:r>
      <w:r w:rsidRPr="001909A4">
        <w:rPr>
          <w:rFonts w:asciiTheme="majorBidi" w:hAnsiTheme="majorBidi" w:cstheme="majorBidi"/>
        </w:rPr>
        <w:t xml:space="preserve">&amp; </w:t>
      </w:r>
      <w:proofErr w:type="spellStart"/>
      <w:r w:rsidR="00780F65" w:rsidRPr="001909A4">
        <w:rPr>
          <w:rFonts w:asciiTheme="majorBidi" w:hAnsiTheme="majorBidi" w:cstheme="majorBidi"/>
        </w:rPr>
        <w:t>Gerbing</w:t>
      </w:r>
      <w:proofErr w:type="spellEnd"/>
      <w:r w:rsidR="00780F65" w:rsidRPr="001909A4">
        <w:rPr>
          <w:rFonts w:asciiTheme="majorBidi" w:hAnsiTheme="majorBidi" w:cstheme="majorBidi"/>
        </w:rPr>
        <w:t xml:space="preserve">, 1988). A significant </w:t>
      </w:r>
      <w:r w:rsidR="00780F65" w:rsidRPr="001909A4">
        <w:rPr>
          <w:rFonts w:asciiTheme="majorBidi" w:hAnsiTheme="majorBidi" w:cstheme="majorBidi"/>
        </w:rPr>
        <w:lastRenderedPageBreak/>
        <w:t xml:space="preserve">deterioration in the </w:t>
      </w:r>
      <w:r w:rsidR="00780F65" w:rsidRPr="00C00D76">
        <w:rPr>
          <w:rFonts w:asciiTheme="majorBidi" w:hAnsiTheme="majorBidi" w:cstheme="majorBidi"/>
          <w:noProof/>
        </w:rPr>
        <w:t>pairwise</w:t>
      </w:r>
      <w:r w:rsidR="00780F65" w:rsidRPr="001909A4">
        <w:rPr>
          <w:rFonts w:asciiTheme="majorBidi" w:hAnsiTheme="majorBidi" w:cstheme="majorBidi"/>
        </w:rPr>
        <w:t xml:space="preserve"> test shows discriminant validity. Further</w:t>
      </w:r>
      <w:r w:rsidRPr="001909A4">
        <w:rPr>
          <w:rFonts w:asciiTheme="majorBidi" w:hAnsiTheme="majorBidi" w:cstheme="majorBidi"/>
        </w:rPr>
        <w:t>more</w:t>
      </w:r>
      <w:r w:rsidR="00780F65" w:rsidRPr="001909A4">
        <w:rPr>
          <w:rFonts w:asciiTheme="majorBidi" w:hAnsiTheme="majorBidi" w:cstheme="majorBidi"/>
        </w:rPr>
        <w:t>, the</w:t>
      </w:r>
      <w:r w:rsidR="00780F65" w:rsidRPr="001909A4">
        <w:rPr>
          <w:rFonts w:eastAsia="Malgun Gothic"/>
          <w:szCs w:val="22"/>
        </w:rPr>
        <w:t xml:space="preserve"> correlation of items representing different constructs should be low. </w:t>
      </w:r>
    </w:p>
    <w:p w14:paraId="583A2F3E" w14:textId="77777777" w:rsidR="00D46725" w:rsidRPr="001909A4" w:rsidRDefault="00D46725" w:rsidP="00780F65">
      <w:pPr>
        <w:spacing w:line="360" w:lineRule="auto"/>
        <w:jc w:val="both"/>
        <w:rPr>
          <w:rFonts w:eastAsia="Malgun Gothic"/>
          <w:szCs w:val="22"/>
        </w:rPr>
      </w:pPr>
    </w:p>
    <w:p w14:paraId="74FA4924" w14:textId="4697A5E6" w:rsidR="00780F65" w:rsidRPr="001909A4" w:rsidRDefault="00780F65" w:rsidP="00780F65">
      <w:pPr>
        <w:spacing w:line="360" w:lineRule="auto"/>
        <w:jc w:val="both"/>
        <w:rPr>
          <w:rFonts w:eastAsia="Malgun Gothic"/>
          <w:szCs w:val="22"/>
        </w:rPr>
      </w:pPr>
      <w:proofErr w:type="gramStart"/>
      <w:r w:rsidRPr="001909A4">
        <w:rPr>
          <w:rFonts w:eastAsia="Malgun Gothic"/>
          <w:szCs w:val="22"/>
        </w:rPr>
        <w:t>Table</w:t>
      </w:r>
      <w:r w:rsidR="00D46725" w:rsidRPr="001909A4">
        <w:rPr>
          <w:rFonts w:eastAsia="Malgun Gothic"/>
          <w:szCs w:val="22"/>
        </w:rPr>
        <w:t>s</w:t>
      </w:r>
      <w:r w:rsidRPr="001909A4">
        <w:rPr>
          <w:rFonts w:eastAsia="Malgun Gothic"/>
          <w:szCs w:val="22"/>
        </w:rPr>
        <w:t xml:space="preserve"> 4.5, 4</w:t>
      </w:r>
      <w:r w:rsidR="00D46725" w:rsidRPr="001909A4">
        <w:rPr>
          <w:rFonts w:eastAsia="Malgun Gothic"/>
          <w:szCs w:val="22"/>
        </w:rPr>
        <w:t>.</w:t>
      </w:r>
      <w:r w:rsidRPr="001909A4">
        <w:rPr>
          <w:rFonts w:eastAsia="Malgun Gothic"/>
          <w:szCs w:val="22"/>
        </w:rPr>
        <w:t>6</w:t>
      </w:r>
      <w:r w:rsidR="00D46725" w:rsidRPr="001909A4">
        <w:rPr>
          <w:rFonts w:eastAsia="Malgun Gothic"/>
          <w:szCs w:val="22"/>
        </w:rPr>
        <w:t>,</w:t>
      </w:r>
      <w:r w:rsidRPr="001909A4">
        <w:rPr>
          <w:rFonts w:eastAsia="Malgun Gothic"/>
          <w:szCs w:val="22"/>
        </w:rPr>
        <w:t xml:space="preserve"> 4.7</w:t>
      </w:r>
      <w:r w:rsidR="00D46725" w:rsidRPr="001909A4">
        <w:rPr>
          <w:rFonts w:eastAsia="Malgun Gothic"/>
          <w:szCs w:val="22"/>
        </w:rPr>
        <w:t>,</w:t>
      </w:r>
      <w:r w:rsidRPr="001909A4">
        <w:rPr>
          <w:rFonts w:eastAsia="Malgun Gothic"/>
          <w:szCs w:val="22"/>
        </w:rPr>
        <w:t xml:space="preserve"> and 4.8 show the pair-wise correlation between the constructs for enablers, barriers, KM practices</w:t>
      </w:r>
      <w:r w:rsidR="00D46725" w:rsidRPr="001909A4">
        <w:rPr>
          <w:rFonts w:eastAsia="Malgun Gothic"/>
          <w:szCs w:val="22"/>
        </w:rPr>
        <w:t>,</w:t>
      </w:r>
      <w:r w:rsidRPr="001909A4">
        <w:rPr>
          <w:rFonts w:eastAsia="Malgun Gothic"/>
          <w:szCs w:val="22"/>
        </w:rPr>
        <w:t xml:space="preserve"> and firm performance.</w:t>
      </w:r>
      <w:proofErr w:type="gramEnd"/>
      <w:r w:rsidRPr="001909A4">
        <w:rPr>
          <w:rFonts w:eastAsia="Malgun Gothic"/>
          <w:szCs w:val="22"/>
        </w:rPr>
        <w:t xml:space="preserve"> The results show that the inter-correlation between the constructs was less than </w:t>
      </w:r>
      <w:r w:rsidR="00D46725" w:rsidRPr="001909A4">
        <w:rPr>
          <w:rFonts w:eastAsia="Malgun Gothic"/>
          <w:szCs w:val="22"/>
        </w:rPr>
        <w:t xml:space="preserve">the </w:t>
      </w:r>
      <w:r w:rsidRPr="001909A4">
        <w:rPr>
          <w:rFonts w:eastAsia="Malgun Gothic"/>
          <w:szCs w:val="22"/>
        </w:rPr>
        <w:t xml:space="preserve">suggested threshold of 0.85 </w:t>
      </w:r>
      <w:r w:rsidR="0032478A">
        <w:rPr>
          <w:rFonts w:eastAsia="Malgun Gothic"/>
          <w:szCs w:val="22"/>
        </w:rPr>
        <w:t xml:space="preserve">and therefore is free of </w:t>
      </w:r>
      <w:proofErr w:type="spellStart"/>
      <w:r w:rsidR="0032478A">
        <w:rPr>
          <w:rFonts w:eastAsia="Malgun Gothic"/>
          <w:szCs w:val="22"/>
        </w:rPr>
        <w:t>multicollinearity</w:t>
      </w:r>
      <w:proofErr w:type="spellEnd"/>
      <w:r w:rsidR="0032478A">
        <w:rPr>
          <w:rFonts w:eastAsia="Malgun Gothic"/>
          <w:szCs w:val="22"/>
        </w:rPr>
        <w:t xml:space="preserve"> </w:t>
      </w:r>
      <w:r w:rsidR="00D06967">
        <w:rPr>
          <w:rFonts w:eastAsia="Malgun Gothic"/>
          <w:szCs w:val="22"/>
        </w:rPr>
        <w:t>(Kline, 2005</w:t>
      </w:r>
      <w:r w:rsidRPr="001909A4">
        <w:rPr>
          <w:rFonts w:eastAsia="Malgun Gothic"/>
          <w:szCs w:val="22"/>
        </w:rPr>
        <w:t xml:space="preserve">). </w:t>
      </w:r>
      <w:r w:rsidR="00D46725" w:rsidRPr="001909A4">
        <w:rPr>
          <w:rFonts w:eastAsia="Malgun Gothic"/>
          <w:szCs w:val="22"/>
        </w:rPr>
        <w:t>In addition</w:t>
      </w:r>
      <w:r w:rsidRPr="001909A4">
        <w:rPr>
          <w:rFonts w:eastAsia="Malgun Gothic"/>
          <w:szCs w:val="22"/>
        </w:rPr>
        <w:t>, the square root of the AVE exceeded each pair</w:t>
      </w:r>
      <w:r w:rsidR="00D46725" w:rsidRPr="001909A4">
        <w:rPr>
          <w:rFonts w:eastAsia="Malgun Gothic"/>
          <w:szCs w:val="22"/>
        </w:rPr>
        <w:t>-</w:t>
      </w:r>
      <w:r w:rsidRPr="001909A4">
        <w:rPr>
          <w:rFonts w:eastAsia="Malgun Gothic"/>
          <w:szCs w:val="22"/>
        </w:rPr>
        <w:t>wise correlation between the constructs (</w:t>
      </w:r>
      <w:proofErr w:type="spellStart"/>
      <w:r w:rsidRPr="001909A4">
        <w:rPr>
          <w:rFonts w:eastAsia="Malgun Gothic"/>
          <w:szCs w:val="22"/>
        </w:rPr>
        <w:t>Fornell</w:t>
      </w:r>
      <w:proofErr w:type="spellEnd"/>
      <w:r w:rsidRPr="001909A4">
        <w:rPr>
          <w:rFonts w:eastAsia="Malgun Gothic"/>
          <w:szCs w:val="22"/>
        </w:rPr>
        <w:t xml:space="preserve"> </w:t>
      </w:r>
      <w:r w:rsidR="00D46725" w:rsidRPr="001909A4">
        <w:rPr>
          <w:rFonts w:eastAsia="Malgun Gothic"/>
          <w:szCs w:val="22"/>
        </w:rPr>
        <w:t xml:space="preserve">&amp; </w:t>
      </w:r>
      <w:proofErr w:type="spellStart"/>
      <w:r w:rsidRPr="001909A4">
        <w:rPr>
          <w:rFonts w:eastAsia="Malgun Gothic"/>
          <w:szCs w:val="22"/>
        </w:rPr>
        <w:t>Larcker</w:t>
      </w:r>
      <w:proofErr w:type="spellEnd"/>
      <w:r w:rsidRPr="001909A4">
        <w:rPr>
          <w:rFonts w:eastAsia="Malgun Gothic"/>
          <w:szCs w:val="22"/>
        </w:rPr>
        <w:t xml:space="preserve">, 1981). The results provide </w:t>
      </w:r>
      <w:r w:rsidR="00D46725" w:rsidRPr="001909A4">
        <w:rPr>
          <w:rFonts w:eastAsia="Malgun Gothic"/>
          <w:szCs w:val="22"/>
        </w:rPr>
        <w:t xml:space="preserve">even more </w:t>
      </w:r>
      <w:r w:rsidRPr="001909A4">
        <w:rPr>
          <w:rFonts w:eastAsia="Malgun Gothic"/>
          <w:szCs w:val="22"/>
        </w:rPr>
        <w:t xml:space="preserve">evidence of strong discriminant validity. </w:t>
      </w:r>
    </w:p>
    <w:p w14:paraId="40D4F179" w14:textId="77777777" w:rsidR="00780F65" w:rsidRPr="001909A4" w:rsidRDefault="00780F65" w:rsidP="00780F65">
      <w:pPr>
        <w:rPr>
          <w:rFonts w:asciiTheme="majorBidi" w:hAnsiTheme="majorBidi" w:cstheme="majorBidi"/>
          <w:b/>
        </w:rPr>
      </w:pPr>
    </w:p>
    <w:p w14:paraId="4440917D"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52" w:name="_Toc481404425"/>
      <w:r w:rsidRPr="001909A4">
        <w:rPr>
          <w:rFonts w:ascii="Times New Roman" w:hAnsi="Times New Roman" w:cs="Times New Roman"/>
          <w:b/>
          <w:color w:val="auto"/>
        </w:rPr>
        <w:t>Reliability analysis</w:t>
      </w:r>
      <w:bookmarkEnd w:id="52"/>
    </w:p>
    <w:p w14:paraId="7C1A3CC7" w14:textId="77777777" w:rsidR="00780F65" w:rsidRPr="001909A4" w:rsidRDefault="00780F65" w:rsidP="00780F65"/>
    <w:p w14:paraId="159A8C5E" w14:textId="2D086159" w:rsidR="00780F65" w:rsidRPr="001909A4" w:rsidRDefault="00780F65" w:rsidP="00780F65">
      <w:pPr>
        <w:spacing w:line="360" w:lineRule="auto"/>
        <w:jc w:val="both"/>
        <w:rPr>
          <w:rFonts w:asciiTheme="majorBidi" w:hAnsiTheme="majorBidi" w:cstheme="majorBidi"/>
        </w:rPr>
      </w:pPr>
      <w:r w:rsidRPr="001909A4">
        <w:rPr>
          <w:rFonts w:asciiTheme="majorBidi" w:hAnsiTheme="majorBidi" w:cstheme="majorBidi"/>
        </w:rPr>
        <w:t xml:space="preserve">Reliability analysis is a method to measure the consistency, precision, and repeatability of the </w:t>
      </w:r>
      <w:r w:rsidR="00D46725" w:rsidRPr="001909A4">
        <w:rPr>
          <w:rFonts w:asciiTheme="majorBidi" w:hAnsiTheme="majorBidi" w:cstheme="majorBidi"/>
        </w:rPr>
        <w:t xml:space="preserve">relevant </w:t>
      </w:r>
      <w:r w:rsidRPr="001909A4">
        <w:rPr>
          <w:rFonts w:asciiTheme="majorBidi" w:hAnsiTheme="majorBidi" w:cstheme="majorBidi"/>
        </w:rPr>
        <w:t>items</w:t>
      </w:r>
      <w:r w:rsidR="00D46725" w:rsidRPr="001909A4">
        <w:rPr>
          <w:rFonts w:asciiTheme="majorBidi" w:hAnsiTheme="majorBidi" w:cstheme="majorBidi"/>
        </w:rPr>
        <w:t xml:space="preserve"> in a study</w:t>
      </w:r>
      <w:r w:rsidRPr="001909A4">
        <w:rPr>
          <w:rFonts w:asciiTheme="majorBidi" w:hAnsiTheme="majorBidi" w:cstheme="majorBidi"/>
        </w:rPr>
        <w:t xml:space="preserve"> (Kline, 1998). </w:t>
      </w:r>
      <w:r w:rsidR="00D46725" w:rsidRPr="001909A4">
        <w:rPr>
          <w:rFonts w:asciiTheme="majorBidi" w:hAnsiTheme="majorBidi" w:cstheme="majorBidi"/>
        </w:rPr>
        <w:t>More specifically, it</w:t>
      </w:r>
      <w:r w:rsidRPr="001909A4">
        <w:rPr>
          <w:rFonts w:asciiTheme="majorBidi" w:hAnsiTheme="majorBidi" w:cstheme="majorBidi"/>
        </w:rPr>
        <w:t xml:space="preserve"> shows how closely related a set of items are as a group. The most </w:t>
      </w:r>
      <w:r w:rsidR="00D46725" w:rsidRPr="001909A4">
        <w:rPr>
          <w:rFonts w:asciiTheme="majorBidi" w:hAnsiTheme="majorBidi" w:cstheme="majorBidi"/>
        </w:rPr>
        <w:t>widely-</w:t>
      </w:r>
      <w:r w:rsidRPr="001909A4">
        <w:rPr>
          <w:rFonts w:asciiTheme="majorBidi" w:hAnsiTheme="majorBidi" w:cstheme="majorBidi"/>
        </w:rPr>
        <w:t>accepted statistic</w:t>
      </w:r>
      <w:r w:rsidR="00D46725" w:rsidRPr="001909A4">
        <w:rPr>
          <w:rFonts w:asciiTheme="majorBidi" w:hAnsiTheme="majorBidi" w:cstheme="majorBidi"/>
        </w:rPr>
        <w:t>al variable</w:t>
      </w:r>
      <w:r w:rsidRPr="001909A4">
        <w:rPr>
          <w:rFonts w:asciiTheme="majorBidi" w:hAnsiTheme="majorBidi" w:cstheme="majorBidi"/>
        </w:rPr>
        <w:t xml:space="preserve"> for </w:t>
      </w:r>
      <w:r w:rsidR="00D46725" w:rsidRPr="001909A4">
        <w:rPr>
          <w:rFonts w:asciiTheme="majorBidi" w:hAnsiTheme="majorBidi" w:cstheme="majorBidi"/>
        </w:rPr>
        <w:t xml:space="preserve">determining </w:t>
      </w:r>
      <w:r w:rsidRPr="001909A4">
        <w:rPr>
          <w:rFonts w:asciiTheme="majorBidi" w:hAnsiTheme="majorBidi" w:cstheme="majorBidi"/>
        </w:rPr>
        <w:t xml:space="preserve">reliability is </w:t>
      </w:r>
      <w:proofErr w:type="spellStart"/>
      <w:r w:rsidRPr="001909A4">
        <w:rPr>
          <w:rFonts w:asciiTheme="majorBidi" w:hAnsiTheme="majorBidi" w:cstheme="majorBidi"/>
        </w:rPr>
        <w:t>Cronbach’s</w:t>
      </w:r>
      <w:proofErr w:type="spellEnd"/>
      <w:r w:rsidRPr="001909A4">
        <w:rPr>
          <w:rFonts w:asciiTheme="majorBidi" w:hAnsiTheme="majorBidi" w:cstheme="majorBidi"/>
        </w:rPr>
        <w:t xml:space="preserve"> alpha (</w:t>
      </w:r>
      <w:proofErr w:type="spellStart"/>
      <w:r w:rsidRPr="001909A4">
        <w:rPr>
          <w:rFonts w:asciiTheme="majorBidi" w:hAnsiTheme="majorBidi" w:cstheme="majorBidi"/>
        </w:rPr>
        <w:t>Cronbach</w:t>
      </w:r>
      <w:proofErr w:type="spellEnd"/>
      <w:r w:rsidRPr="001909A4">
        <w:rPr>
          <w:rFonts w:asciiTheme="majorBidi" w:hAnsiTheme="majorBidi" w:cstheme="majorBidi"/>
        </w:rPr>
        <w:t xml:space="preserve">, 1951). Using </w:t>
      </w:r>
      <w:proofErr w:type="spellStart"/>
      <w:r w:rsidRPr="001909A4">
        <w:rPr>
          <w:rFonts w:asciiTheme="majorBidi" w:hAnsiTheme="majorBidi" w:cstheme="majorBidi"/>
        </w:rPr>
        <w:t>Cronbach’s</w:t>
      </w:r>
      <w:proofErr w:type="spellEnd"/>
      <w:r w:rsidRPr="001909A4">
        <w:rPr>
          <w:rFonts w:asciiTheme="majorBidi" w:hAnsiTheme="majorBidi" w:cstheme="majorBidi"/>
        </w:rPr>
        <w:t xml:space="preserve"> </w:t>
      </w:r>
      <w:r w:rsidR="00D46725" w:rsidRPr="001909A4">
        <w:rPr>
          <w:rFonts w:asciiTheme="majorBidi" w:hAnsiTheme="majorBidi" w:cstheme="majorBidi"/>
        </w:rPr>
        <w:t>a</w:t>
      </w:r>
      <w:r w:rsidRPr="001909A4">
        <w:rPr>
          <w:rFonts w:asciiTheme="majorBidi" w:hAnsiTheme="majorBidi" w:cstheme="majorBidi"/>
        </w:rPr>
        <w:t>lpha (</w:t>
      </w:r>
      <w:proofErr w:type="spellStart"/>
      <w:r w:rsidRPr="001909A4">
        <w:rPr>
          <w:rFonts w:asciiTheme="majorBidi" w:hAnsiTheme="majorBidi" w:cstheme="majorBidi"/>
        </w:rPr>
        <w:t>Cronbach</w:t>
      </w:r>
      <w:proofErr w:type="spellEnd"/>
      <w:r w:rsidRPr="001909A4">
        <w:rPr>
          <w:rFonts w:asciiTheme="majorBidi" w:hAnsiTheme="majorBidi" w:cstheme="majorBidi"/>
        </w:rPr>
        <w:t>, 1951),</w:t>
      </w:r>
      <w:r w:rsidRPr="001909A4">
        <w:t xml:space="preserve"> </w:t>
      </w:r>
      <w:r w:rsidRPr="001909A4">
        <w:rPr>
          <w:rFonts w:asciiTheme="majorBidi" w:hAnsiTheme="majorBidi" w:cstheme="majorBidi"/>
        </w:rPr>
        <w:t xml:space="preserve">where the coefficient alpha ranges from 0 to 1, the reliability of each construct and </w:t>
      </w:r>
      <w:r w:rsidR="00D46725" w:rsidRPr="001909A4">
        <w:rPr>
          <w:rFonts w:asciiTheme="majorBidi" w:hAnsiTheme="majorBidi" w:cstheme="majorBidi"/>
        </w:rPr>
        <w:t xml:space="preserve">its corresponding </w:t>
      </w:r>
      <w:r w:rsidRPr="001909A4">
        <w:rPr>
          <w:rFonts w:asciiTheme="majorBidi" w:hAnsiTheme="majorBidi" w:cstheme="majorBidi"/>
        </w:rPr>
        <w:t xml:space="preserve">items </w:t>
      </w:r>
      <w:r w:rsidR="00D46725" w:rsidRPr="001909A4">
        <w:rPr>
          <w:rFonts w:asciiTheme="majorBidi" w:hAnsiTheme="majorBidi" w:cstheme="majorBidi"/>
        </w:rPr>
        <w:t>in a particular</w:t>
      </w:r>
      <w:r w:rsidRPr="001909A4">
        <w:rPr>
          <w:rFonts w:asciiTheme="majorBidi" w:hAnsiTheme="majorBidi" w:cstheme="majorBidi"/>
        </w:rPr>
        <w:t xml:space="preserve"> study are verified. The larger </w:t>
      </w:r>
      <w:r w:rsidR="00D46725" w:rsidRPr="001909A4">
        <w:rPr>
          <w:rFonts w:asciiTheme="majorBidi" w:hAnsiTheme="majorBidi" w:cstheme="majorBidi"/>
        </w:rPr>
        <w:t xml:space="preserve">the value of </w:t>
      </w:r>
      <w:proofErr w:type="spellStart"/>
      <w:r w:rsidRPr="001909A4">
        <w:rPr>
          <w:rFonts w:asciiTheme="majorBidi" w:hAnsiTheme="majorBidi" w:cstheme="majorBidi"/>
        </w:rPr>
        <w:t>Cronbach’s</w:t>
      </w:r>
      <w:proofErr w:type="spellEnd"/>
      <w:r w:rsidRPr="001909A4">
        <w:rPr>
          <w:rFonts w:asciiTheme="majorBidi" w:hAnsiTheme="majorBidi" w:cstheme="majorBidi"/>
        </w:rPr>
        <w:t xml:space="preserve"> </w:t>
      </w:r>
      <w:r w:rsidR="00D46725" w:rsidRPr="001909A4">
        <w:rPr>
          <w:rFonts w:asciiTheme="majorBidi" w:hAnsiTheme="majorBidi" w:cstheme="majorBidi"/>
        </w:rPr>
        <w:t>a</w:t>
      </w:r>
      <w:r w:rsidRPr="001909A4">
        <w:rPr>
          <w:rFonts w:asciiTheme="majorBidi" w:hAnsiTheme="majorBidi" w:cstheme="majorBidi"/>
        </w:rPr>
        <w:t xml:space="preserve">lpha, the better the consistency in the measurement. </w:t>
      </w:r>
      <w:proofErr w:type="spellStart"/>
      <w:r w:rsidRPr="001909A4">
        <w:rPr>
          <w:rFonts w:asciiTheme="majorBidi" w:hAnsiTheme="majorBidi" w:cstheme="majorBidi"/>
        </w:rPr>
        <w:t>Nunnally</w:t>
      </w:r>
      <w:proofErr w:type="spellEnd"/>
      <w:r w:rsidRPr="001909A4">
        <w:rPr>
          <w:rFonts w:asciiTheme="majorBidi" w:hAnsiTheme="majorBidi" w:cstheme="majorBidi"/>
        </w:rPr>
        <w:t xml:space="preserve"> </w:t>
      </w:r>
      <w:r w:rsidR="00D50650">
        <w:rPr>
          <w:rFonts w:asciiTheme="majorBidi" w:hAnsiTheme="majorBidi" w:cstheme="majorBidi"/>
        </w:rPr>
        <w:t xml:space="preserve">&amp; </w:t>
      </w:r>
      <w:r w:rsidR="00D50650" w:rsidRPr="00D50650">
        <w:rPr>
          <w:rFonts w:asciiTheme="majorBidi" w:hAnsiTheme="majorBidi" w:cstheme="majorBidi"/>
        </w:rPr>
        <w:t>Bernstein</w:t>
      </w:r>
      <w:r w:rsidR="00D50650">
        <w:rPr>
          <w:rFonts w:asciiTheme="majorBidi" w:hAnsiTheme="majorBidi" w:cstheme="majorBidi"/>
        </w:rPr>
        <w:t xml:space="preserve"> (1994)</w:t>
      </w:r>
      <w:r w:rsidR="00D50650" w:rsidRPr="00D50650">
        <w:rPr>
          <w:rFonts w:asciiTheme="majorBidi" w:hAnsiTheme="majorBidi" w:cstheme="majorBidi"/>
        </w:rPr>
        <w:t xml:space="preserve"> </w:t>
      </w:r>
      <w:r w:rsidRPr="001909A4">
        <w:rPr>
          <w:rFonts w:asciiTheme="majorBidi" w:hAnsiTheme="majorBidi" w:cstheme="majorBidi"/>
        </w:rPr>
        <w:t>suggest</w:t>
      </w:r>
      <w:r w:rsidR="00D46725" w:rsidRPr="001909A4">
        <w:rPr>
          <w:rFonts w:asciiTheme="majorBidi" w:hAnsiTheme="majorBidi" w:cstheme="majorBidi"/>
        </w:rPr>
        <w:t>ed</w:t>
      </w:r>
      <w:r w:rsidRPr="001909A4">
        <w:rPr>
          <w:rFonts w:asciiTheme="majorBidi" w:hAnsiTheme="majorBidi" w:cstheme="majorBidi"/>
        </w:rPr>
        <w:t xml:space="preserve"> that </w:t>
      </w:r>
      <w:proofErr w:type="spellStart"/>
      <w:r w:rsidRPr="001909A4">
        <w:rPr>
          <w:rFonts w:asciiTheme="majorBidi" w:hAnsiTheme="majorBidi" w:cstheme="majorBidi"/>
        </w:rPr>
        <w:t>Cronbach’s</w:t>
      </w:r>
      <w:proofErr w:type="spellEnd"/>
      <w:r w:rsidRPr="001909A4">
        <w:rPr>
          <w:rFonts w:asciiTheme="majorBidi" w:hAnsiTheme="majorBidi" w:cstheme="majorBidi"/>
        </w:rPr>
        <w:t xml:space="preserve"> </w:t>
      </w:r>
      <w:r w:rsidR="00D46725" w:rsidRPr="001909A4">
        <w:rPr>
          <w:rFonts w:asciiTheme="majorBidi" w:hAnsiTheme="majorBidi" w:cstheme="majorBidi"/>
        </w:rPr>
        <w:t>a</w:t>
      </w:r>
      <w:r w:rsidRPr="001909A4">
        <w:rPr>
          <w:rFonts w:asciiTheme="majorBidi" w:hAnsiTheme="majorBidi" w:cstheme="majorBidi"/>
        </w:rPr>
        <w:t>lpha should be at least above 0.5 and preferably larger than 0.7.</w:t>
      </w:r>
    </w:p>
    <w:p w14:paraId="65079F2E" w14:textId="77777777" w:rsidR="00780F65" w:rsidRPr="001909A4" w:rsidRDefault="00780F65" w:rsidP="00780F65">
      <w:pPr>
        <w:spacing w:line="360" w:lineRule="auto"/>
        <w:jc w:val="both"/>
        <w:rPr>
          <w:rFonts w:asciiTheme="minorHAnsi" w:eastAsia="Malgun Gothic" w:hAnsiTheme="minorHAnsi" w:cs="Segoe UI"/>
          <w:color w:val="FF0000"/>
          <w:sz w:val="22"/>
          <w:szCs w:val="22"/>
        </w:rPr>
      </w:pPr>
    </w:p>
    <w:p w14:paraId="707287EB" w14:textId="69228DA9" w:rsidR="00780F65" w:rsidRPr="001909A4" w:rsidRDefault="000B688A" w:rsidP="00780F65">
      <w:pPr>
        <w:spacing w:line="360" w:lineRule="auto"/>
        <w:jc w:val="both"/>
        <w:rPr>
          <w:rFonts w:eastAsia="Malgun Gothic"/>
          <w:szCs w:val="22"/>
        </w:rPr>
      </w:pPr>
      <w:r>
        <w:rPr>
          <w:rFonts w:eastAsia="Malgun Gothic"/>
          <w:szCs w:val="22"/>
        </w:rPr>
        <w:t xml:space="preserve">The reliability scores of the six constructs in enablers </w:t>
      </w:r>
      <w:proofErr w:type="gramStart"/>
      <w:r>
        <w:rPr>
          <w:rFonts w:eastAsia="Malgun Gothic"/>
          <w:szCs w:val="22"/>
        </w:rPr>
        <w:t>is</w:t>
      </w:r>
      <w:proofErr w:type="gramEnd"/>
      <w:r>
        <w:rPr>
          <w:rFonts w:eastAsia="Malgun Gothic"/>
          <w:szCs w:val="22"/>
        </w:rPr>
        <w:t xml:space="preserve"> shown in Table 4.6. The reliability values of enablers ranged between 0.703 for </w:t>
      </w:r>
      <w:r w:rsidRPr="00C00D76">
        <w:rPr>
          <w:rFonts w:eastAsia="Malgun Gothic"/>
          <w:noProof/>
          <w:szCs w:val="22"/>
        </w:rPr>
        <w:t>organizational</w:t>
      </w:r>
      <w:r>
        <w:rPr>
          <w:rFonts w:eastAsia="Malgun Gothic"/>
          <w:szCs w:val="22"/>
        </w:rPr>
        <w:t xml:space="preserve"> structure (lowest) to 0.935 (highest) for top management. </w:t>
      </w:r>
      <w:r w:rsidR="00780F65" w:rsidRPr="001909A4">
        <w:rPr>
          <w:rFonts w:eastAsia="Malgun Gothic"/>
          <w:szCs w:val="22"/>
        </w:rPr>
        <w:t xml:space="preserve">The results demonstrate strong reliability for the constructs. </w:t>
      </w:r>
    </w:p>
    <w:p w14:paraId="0627A92C" w14:textId="77777777" w:rsidR="00D46725" w:rsidRPr="001909A4" w:rsidRDefault="00D46725" w:rsidP="00780F65">
      <w:pPr>
        <w:spacing w:line="276" w:lineRule="auto"/>
        <w:jc w:val="both"/>
        <w:rPr>
          <w:rFonts w:eastAsia="Malgun Gothic"/>
          <w:b/>
          <w:szCs w:val="22"/>
        </w:rPr>
      </w:pPr>
    </w:p>
    <w:p w14:paraId="5C97A97E" w14:textId="748E36F6" w:rsidR="00780F65" w:rsidRPr="001909A4" w:rsidRDefault="00780F65" w:rsidP="00780F65">
      <w:pPr>
        <w:spacing w:line="276" w:lineRule="auto"/>
        <w:jc w:val="both"/>
        <w:rPr>
          <w:rFonts w:eastAsia="Malgun Gothic"/>
          <w:szCs w:val="22"/>
        </w:rPr>
      </w:pPr>
      <w:r w:rsidRPr="001909A4">
        <w:rPr>
          <w:rFonts w:eastAsia="Malgun Gothic"/>
          <w:b/>
          <w:szCs w:val="22"/>
        </w:rPr>
        <w:t>Table 4.6</w:t>
      </w:r>
      <w:r w:rsidR="002C34B7" w:rsidRPr="001909A4">
        <w:rPr>
          <w:rFonts w:eastAsia="Malgun Gothic"/>
          <w:b/>
          <w:szCs w:val="22"/>
        </w:rPr>
        <w:t>:</w:t>
      </w:r>
      <w:r w:rsidRPr="001909A4">
        <w:rPr>
          <w:rFonts w:eastAsia="Malgun Gothic"/>
          <w:szCs w:val="22"/>
        </w:rPr>
        <w:t xml:space="preserve"> Mean, standard deviation, reliability, AVE</w:t>
      </w:r>
      <w:r w:rsidR="00D46725" w:rsidRPr="001909A4">
        <w:rPr>
          <w:rFonts w:eastAsia="Malgun Gothic"/>
          <w:szCs w:val="22"/>
        </w:rPr>
        <w:t>,</w:t>
      </w:r>
      <w:r w:rsidRPr="001909A4">
        <w:rPr>
          <w:rFonts w:eastAsia="Malgun Gothic"/>
          <w:szCs w:val="22"/>
        </w:rPr>
        <w:t xml:space="preserve"> and correlation for </w:t>
      </w:r>
      <w:r w:rsidR="00D46725" w:rsidRPr="001909A4">
        <w:rPr>
          <w:rFonts w:eastAsia="Malgun Gothic"/>
          <w:szCs w:val="22"/>
        </w:rPr>
        <w:t xml:space="preserve">the </w:t>
      </w:r>
      <w:r w:rsidRPr="001909A4">
        <w:rPr>
          <w:rFonts w:eastAsia="Malgun Gothic"/>
          <w:szCs w:val="22"/>
        </w:rPr>
        <w:t>enablers</w:t>
      </w:r>
    </w:p>
    <w:tbl>
      <w:tblPr>
        <w:tblStyle w:val="TableGrid"/>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730"/>
        <w:gridCol w:w="584"/>
        <w:gridCol w:w="1267"/>
        <w:gridCol w:w="660"/>
        <w:gridCol w:w="794"/>
        <w:gridCol w:w="794"/>
        <w:gridCol w:w="794"/>
        <w:gridCol w:w="794"/>
        <w:gridCol w:w="794"/>
        <w:gridCol w:w="795"/>
      </w:tblGrid>
      <w:tr w:rsidR="00780F65" w:rsidRPr="001909A4" w14:paraId="7D1624F8" w14:textId="77777777" w:rsidTr="00E419DA">
        <w:trPr>
          <w:trHeight w:val="662"/>
        </w:trPr>
        <w:tc>
          <w:tcPr>
            <w:tcW w:w="1076" w:type="dxa"/>
            <w:tcBorders>
              <w:top w:val="single" w:sz="4" w:space="0" w:color="auto"/>
              <w:bottom w:val="single" w:sz="4" w:space="0" w:color="auto"/>
            </w:tcBorders>
          </w:tcPr>
          <w:p w14:paraId="414E2662" w14:textId="77777777" w:rsidR="00780F65" w:rsidRPr="001909A4" w:rsidRDefault="00780F65" w:rsidP="00E419DA">
            <w:pPr>
              <w:spacing w:line="276" w:lineRule="auto"/>
              <w:rPr>
                <w:rFonts w:eastAsia="Malgun Gothic"/>
                <w:b/>
                <w:sz w:val="21"/>
                <w:szCs w:val="21"/>
              </w:rPr>
            </w:pPr>
            <w:r w:rsidRPr="001909A4">
              <w:rPr>
                <w:rFonts w:eastAsia="Malgun Gothic"/>
                <w:b/>
                <w:sz w:val="21"/>
                <w:szCs w:val="21"/>
              </w:rPr>
              <w:t>Construct (No. of items)</w:t>
            </w:r>
          </w:p>
        </w:tc>
        <w:tc>
          <w:tcPr>
            <w:tcW w:w="732" w:type="dxa"/>
            <w:tcBorders>
              <w:top w:val="single" w:sz="4" w:space="0" w:color="auto"/>
              <w:bottom w:val="single" w:sz="4" w:space="0" w:color="auto"/>
            </w:tcBorders>
          </w:tcPr>
          <w:p w14:paraId="6E234EBF"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Mean</w:t>
            </w:r>
          </w:p>
        </w:tc>
        <w:tc>
          <w:tcPr>
            <w:tcW w:w="596" w:type="dxa"/>
            <w:tcBorders>
              <w:top w:val="single" w:sz="4" w:space="0" w:color="auto"/>
              <w:bottom w:val="single" w:sz="4" w:space="0" w:color="auto"/>
            </w:tcBorders>
          </w:tcPr>
          <w:p w14:paraId="5B90EAB9"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SD</w:t>
            </w:r>
          </w:p>
        </w:tc>
        <w:tc>
          <w:tcPr>
            <w:tcW w:w="1203" w:type="dxa"/>
            <w:tcBorders>
              <w:top w:val="single" w:sz="4" w:space="0" w:color="auto"/>
              <w:bottom w:val="single" w:sz="4" w:space="0" w:color="auto"/>
            </w:tcBorders>
          </w:tcPr>
          <w:p w14:paraId="6189A66D" w14:textId="77777777" w:rsidR="00780F65" w:rsidRPr="001909A4" w:rsidRDefault="00780F65" w:rsidP="00E419DA">
            <w:pPr>
              <w:spacing w:line="276" w:lineRule="auto"/>
              <w:jc w:val="center"/>
              <w:rPr>
                <w:rFonts w:eastAsia="Malgun Gothic"/>
                <w:b/>
                <w:sz w:val="21"/>
                <w:szCs w:val="21"/>
              </w:rPr>
            </w:pPr>
            <w:proofErr w:type="spellStart"/>
            <w:r w:rsidRPr="001909A4">
              <w:rPr>
                <w:rFonts w:eastAsia="Malgun Gothic"/>
                <w:b/>
                <w:sz w:val="21"/>
                <w:szCs w:val="21"/>
              </w:rPr>
              <w:t>Cronbach’s</w:t>
            </w:r>
            <w:proofErr w:type="spellEnd"/>
            <w:r w:rsidRPr="001909A4">
              <w:rPr>
                <w:rFonts w:eastAsia="Malgun Gothic"/>
                <w:b/>
                <w:sz w:val="21"/>
                <w:szCs w:val="21"/>
              </w:rPr>
              <w:t xml:space="preserve"> alpha </w:t>
            </w:r>
          </w:p>
        </w:tc>
        <w:tc>
          <w:tcPr>
            <w:tcW w:w="597" w:type="dxa"/>
            <w:tcBorders>
              <w:top w:val="single" w:sz="4" w:space="0" w:color="auto"/>
              <w:bottom w:val="single" w:sz="4" w:space="0" w:color="auto"/>
            </w:tcBorders>
          </w:tcPr>
          <w:p w14:paraId="78C2A106"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AVE</w:t>
            </w:r>
          </w:p>
        </w:tc>
        <w:tc>
          <w:tcPr>
            <w:tcW w:w="803" w:type="dxa"/>
            <w:tcBorders>
              <w:top w:val="single" w:sz="4" w:space="0" w:color="auto"/>
              <w:bottom w:val="single" w:sz="4" w:space="0" w:color="auto"/>
            </w:tcBorders>
          </w:tcPr>
          <w:p w14:paraId="5DA865EE"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HRM</w:t>
            </w:r>
          </w:p>
        </w:tc>
        <w:tc>
          <w:tcPr>
            <w:tcW w:w="811" w:type="dxa"/>
            <w:tcBorders>
              <w:top w:val="single" w:sz="4" w:space="0" w:color="auto"/>
              <w:bottom w:val="single" w:sz="4" w:space="0" w:color="auto"/>
            </w:tcBorders>
          </w:tcPr>
          <w:p w14:paraId="205B33F4"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IS</w:t>
            </w:r>
          </w:p>
        </w:tc>
        <w:tc>
          <w:tcPr>
            <w:tcW w:w="811" w:type="dxa"/>
            <w:tcBorders>
              <w:top w:val="single" w:sz="4" w:space="0" w:color="auto"/>
              <w:bottom w:val="single" w:sz="4" w:space="0" w:color="auto"/>
            </w:tcBorders>
          </w:tcPr>
          <w:p w14:paraId="65E4DEF8"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KMS</w:t>
            </w:r>
          </w:p>
        </w:tc>
        <w:tc>
          <w:tcPr>
            <w:tcW w:w="811" w:type="dxa"/>
            <w:tcBorders>
              <w:top w:val="single" w:sz="4" w:space="0" w:color="auto"/>
              <w:bottom w:val="single" w:sz="4" w:space="0" w:color="auto"/>
            </w:tcBorders>
          </w:tcPr>
          <w:p w14:paraId="184ACD4D"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OC</w:t>
            </w:r>
          </w:p>
        </w:tc>
        <w:tc>
          <w:tcPr>
            <w:tcW w:w="811" w:type="dxa"/>
            <w:tcBorders>
              <w:top w:val="single" w:sz="4" w:space="0" w:color="auto"/>
              <w:bottom w:val="single" w:sz="4" w:space="0" w:color="auto"/>
            </w:tcBorders>
          </w:tcPr>
          <w:p w14:paraId="08B2CA75"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OS</w:t>
            </w:r>
          </w:p>
        </w:tc>
        <w:tc>
          <w:tcPr>
            <w:tcW w:w="871" w:type="dxa"/>
            <w:tcBorders>
              <w:top w:val="single" w:sz="4" w:space="0" w:color="auto"/>
              <w:bottom w:val="single" w:sz="4" w:space="0" w:color="auto"/>
            </w:tcBorders>
          </w:tcPr>
          <w:p w14:paraId="4E0DA8EB"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TM</w:t>
            </w:r>
          </w:p>
        </w:tc>
      </w:tr>
      <w:tr w:rsidR="00780F65" w:rsidRPr="001909A4" w14:paraId="587500BC" w14:textId="77777777" w:rsidTr="00E419DA">
        <w:trPr>
          <w:trHeight w:val="337"/>
        </w:trPr>
        <w:tc>
          <w:tcPr>
            <w:tcW w:w="1076" w:type="dxa"/>
            <w:tcBorders>
              <w:top w:val="single" w:sz="4" w:space="0" w:color="auto"/>
            </w:tcBorders>
          </w:tcPr>
          <w:p w14:paraId="559549FC"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HRM (3)</w:t>
            </w:r>
          </w:p>
        </w:tc>
        <w:tc>
          <w:tcPr>
            <w:tcW w:w="732" w:type="dxa"/>
            <w:tcBorders>
              <w:top w:val="single" w:sz="4" w:space="0" w:color="auto"/>
            </w:tcBorders>
          </w:tcPr>
          <w:p w14:paraId="5B44272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3.69</w:t>
            </w:r>
          </w:p>
        </w:tc>
        <w:tc>
          <w:tcPr>
            <w:tcW w:w="596" w:type="dxa"/>
            <w:tcBorders>
              <w:top w:val="single" w:sz="4" w:space="0" w:color="auto"/>
            </w:tcBorders>
          </w:tcPr>
          <w:p w14:paraId="609FF95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1.55</w:t>
            </w:r>
          </w:p>
        </w:tc>
        <w:tc>
          <w:tcPr>
            <w:tcW w:w="1203" w:type="dxa"/>
            <w:tcBorders>
              <w:top w:val="single" w:sz="4" w:space="0" w:color="auto"/>
            </w:tcBorders>
          </w:tcPr>
          <w:p w14:paraId="742E1C9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0.849</w:t>
            </w:r>
          </w:p>
        </w:tc>
        <w:tc>
          <w:tcPr>
            <w:tcW w:w="597" w:type="dxa"/>
            <w:tcBorders>
              <w:top w:val="single" w:sz="4" w:space="0" w:color="auto"/>
            </w:tcBorders>
          </w:tcPr>
          <w:p w14:paraId="280C4C83"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0.65</w:t>
            </w:r>
          </w:p>
        </w:tc>
        <w:tc>
          <w:tcPr>
            <w:tcW w:w="803" w:type="dxa"/>
            <w:tcBorders>
              <w:top w:val="single" w:sz="4" w:space="0" w:color="auto"/>
            </w:tcBorders>
          </w:tcPr>
          <w:p w14:paraId="7AE00E2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811" w:type="dxa"/>
            <w:tcBorders>
              <w:top w:val="single" w:sz="4" w:space="0" w:color="auto"/>
            </w:tcBorders>
          </w:tcPr>
          <w:p w14:paraId="008B38A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0.65**</w:t>
            </w:r>
          </w:p>
        </w:tc>
        <w:tc>
          <w:tcPr>
            <w:tcW w:w="811" w:type="dxa"/>
            <w:tcBorders>
              <w:top w:val="single" w:sz="4" w:space="0" w:color="auto"/>
            </w:tcBorders>
          </w:tcPr>
          <w:p w14:paraId="7809DDF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0.76**</w:t>
            </w:r>
          </w:p>
        </w:tc>
        <w:tc>
          <w:tcPr>
            <w:tcW w:w="811" w:type="dxa"/>
            <w:tcBorders>
              <w:top w:val="single" w:sz="4" w:space="0" w:color="auto"/>
            </w:tcBorders>
          </w:tcPr>
          <w:p w14:paraId="2D948759"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w:t>
            </w:r>
          </w:p>
        </w:tc>
        <w:tc>
          <w:tcPr>
            <w:tcW w:w="811" w:type="dxa"/>
            <w:tcBorders>
              <w:top w:val="single" w:sz="4" w:space="0" w:color="auto"/>
            </w:tcBorders>
          </w:tcPr>
          <w:p w14:paraId="36193F11"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0.47**</w:t>
            </w:r>
          </w:p>
        </w:tc>
        <w:tc>
          <w:tcPr>
            <w:tcW w:w="871" w:type="dxa"/>
            <w:tcBorders>
              <w:top w:val="single" w:sz="4" w:space="0" w:color="auto"/>
            </w:tcBorders>
          </w:tcPr>
          <w:p w14:paraId="019551E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w:t>
            </w:r>
          </w:p>
        </w:tc>
      </w:tr>
      <w:tr w:rsidR="00780F65" w:rsidRPr="001909A4" w14:paraId="380702AA" w14:textId="77777777" w:rsidTr="00E419DA">
        <w:trPr>
          <w:trHeight w:val="321"/>
        </w:trPr>
        <w:tc>
          <w:tcPr>
            <w:tcW w:w="1076" w:type="dxa"/>
          </w:tcPr>
          <w:p w14:paraId="1BAA0E02"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IS (4)</w:t>
            </w:r>
          </w:p>
        </w:tc>
        <w:tc>
          <w:tcPr>
            <w:tcW w:w="732" w:type="dxa"/>
          </w:tcPr>
          <w:p w14:paraId="65E81C4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3.78</w:t>
            </w:r>
          </w:p>
        </w:tc>
        <w:tc>
          <w:tcPr>
            <w:tcW w:w="596" w:type="dxa"/>
          </w:tcPr>
          <w:p w14:paraId="1491701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1.61</w:t>
            </w:r>
          </w:p>
        </w:tc>
        <w:tc>
          <w:tcPr>
            <w:tcW w:w="1203" w:type="dxa"/>
          </w:tcPr>
          <w:p w14:paraId="2A85E0D9"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0.868</w:t>
            </w:r>
          </w:p>
        </w:tc>
        <w:tc>
          <w:tcPr>
            <w:tcW w:w="597" w:type="dxa"/>
          </w:tcPr>
          <w:p w14:paraId="6D0FAB0A"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0.63</w:t>
            </w:r>
          </w:p>
        </w:tc>
        <w:tc>
          <w:tcPr>
            <w:tcW w:w="803" w:type="dxa"/>
          </w:tcPr>
          <w:p w14:paraId="0D21800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0.65**</w:t>
            </w:r>
          </w:p>
        </w:tc>
        <w:tc>
          <w:tcPr>
            <w:tcW w:w="811" w:type="dxa"/>
          </w:tcPr>
          <w:p w14:paraId="5939DE91"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811" w:type="dxa"/>
          </w:tcPr>
          <w:p w14:paraId="1C1C3FD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0.60**</w:t>
            </w:r>
          </w:p>
        </w:tc>
        <w:tc>
          <w:tcPr>
            <w:tcW w:w="811" w:type="dxa"/>
          </w:tcPr>
          <w:p w14:paraId="02C9C27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0.55**</w:t>
            </w:r>
          </w:p>
        </w:tc>
        <w:tc>
          <w:tcPr>
            <w:tcW w:w="811" w:type="dxa"/>
          </w:tcPr>
          <w:p w14:paraId="113550C1"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0.49**</w:t>
            </w:r>
          </w:p>
        </w:tc>
        <w:tc>
          <w:tcPr>
            <w:tcW w:w="871" w:type="dxa"/>
          </w:tcPr>
          <w:p w14:paraId="4567BE94"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0.56**</w:t>
            </w:r>
          </w:p>
        </w:tc>
      </w:tr>
      <w:tr w:rsidR="00780F65" w:rsidRPr="001909A4" w14:paraId="26D3A0A8" w14:textId="77777777" w:rsidTr="00E419DA">
        <w:trPr>
          <w:trHeight w:val="321"/>
        </w:trPr>
        <w:tc>
          <w:tcPr>
            <w:tcW w:w="1076" w:type="dxa"/>
          </w:tcPr>
          <w:p w14:paraId="7FFE17DC"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KMS (3)</w:t>
            </w:r>
          </w:p>
        </w:tc>
        <w:tc>
          <w:tcPr>
            <w:tcW w:w="732" w:type="dxa"/>
          </w:tcPr>
          <w:p w14:paraId="51E64689"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3.95</w:t>
            </w:r>
          </w:p>
        </w:tc>
        <w:tc>
          <w:tcPr>
            <w:tcW w:w="596" w:type="dxa"/>
          </w:tcPr>
          <w:p w14:paraId="0A2CDA1A"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1.47</w:t>
            </w:r>
          </w:p>
        </w:tc>
        <w:tc>
          <w:tcPr>
            <w:tcW w:w="1203" w:type="dxa"/>
          </w:tcPr>
          <w:p w14:paraId="75B7D33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0.908</w:t>
            </w:r>
          </w:p>
        </w:tc>
        <w:tc>
          <w:tcPr>
            <w:tcW w:w="597" w:type="dxa"/>
          </w:tcPr>
          <w:p w14:paraId="282FA30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0.77</w:t>
            </w:r>
          </w:p>
        </w:tc>
        <w:tc>
          <w:tcPr>
            <w:tcW w:w="803" w:type="dxa"/>
          </w:tcPr>
          <w:p w14:paraId="468F061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0.76**</w:t>
            </w:r>
          </w:p>
        </w:tc>
        <w:tc>
          <w:tcPr>
            <w:tcW w:w="811" w:type="dxa"/>
          </w:tcPr>
          <w:p w14:paraId="77EA389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0.60**</w:t>
            </w:r>
          </w:p>
        </w:tc>
        <w:tc>
          <w:tcPr>
            <w:tcW w:w="811" w:type="dxa"/>
          </w:tcPr>
          <w:p w14:paraId="6F89B93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811" w:type="dxa"/>
          </w:tcPr>
          <w:p w14:paraId="11937463"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0.70**</w:t>
            </w:r>
          </w:p>
        </w:tc>
        <w:tc>
          <w:tcPr>
            <w:tcW w:w="811" w:type="dxa"/>
          </w:tcPr>
          <w:p w14:paraId="60E4A1C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0.44**</w:t>
            </w:r>
          </w:p>
        </w:tc>
        <w:tc>
          <w:tcPr>
            <w:tcW w:w="871" w:type="dxa"/>
          </w:tcPr>
          <w:p w14:paraId="3E1E2DE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0.74**</w:t>
            </w:r>
          </w:p>
        </w:tc>
      </w:tr>
      <w:tr w:rsidR="00780F65" w:rsidRPr="001909A4" w14:paraId="2D5B75AC" w14:textId="77777777" w:rsidTr="00E419DA">
        <w:trPr>
          <w:trHeight w:val="321"/>
        </w:trPr>
        <w:tc>
          <w:tcPr>
            <w:tcW w:w="1076" w:type="dxa"/>
          </w:tcPr>
          <w:p w14:paraId="1FC7072E"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OC (4)</w:t>
            </w:r>
          </w:p>
        </w:tc>
        <w:tc>
          <w:tcPr>
            <w:tcW w:w="732" w:type="dxa"/>
          </w:tcPr>
          <w:p w14:paraId="316B2164"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3.69</w:t>
            </w:r>
          </w:p>
        </w:tc>
        <w:tc>
          <w:tcPr>
            <w:tcW w:w="596" w:type="dxa"/>
          </w:tcPr>
          <w:p w14:paraId="75ECBD3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1.27</w:t>
            </w:r>
          </w:p>
        </w:tc>
        <w:tc>
          <w:tcPr>
            <w:tcW w:w="1203" w:type="dxa"/>
          </w:tcPr>
          <w:p w14:paraId="1623B03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0.851</w:t>
            </w:r>
          </w:p>
        </w:tc>
        <w:tc>
          <w:tcPr>
            <w:tcW w:w="597" w:type="dxa"/>
          </w:tcPr>
          <w:p w14:paraId="722AE6B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0.59</w:t>
            </w:r>
          </w:p>
        </w:tc>
        <w:tc>
          <w:tcPr>
            <w:tcW w:w="803" w:type="dxa"/>
          </w:tcPr>
          <w:p w14:paraId="72E307E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w:t>
            </w:r>
          </w:p>
        </w:tc>
        <w:tc>
          <w:tcPr>
            <w:tcW w:w="811" w:type="dxa"/>
          </w:tcPr>
          <w:p w14:paraId="0AB2EC9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0.55**</w:t>
            </w:r>
          </w:p>
        </w:tc>
        <w:tc>
          <w:tcPr>
            <w:tcW w:w="811" w:type="dxa"/>
          </w:tcPr>
          <w:p w14:paraId="0D2AC48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0.70**</w:t>
            </w:r>
          </w:p>
        </w:tc>
        <w:tc>
          <w:tcPr>
            <w:tcW w:w="811" w:type="dxa"/>
          </w:tcPr>
          <w:p w14:paraId="3CC1616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811" w:type="dxa"/>
          </w:tcPr>
          <w:p w14:paraId="61C3874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0.49**</w:t>
            </w:r>
          </w:p>
        </w:tc>
        <w:tc>
          <w:tcPr>
            <w:tcW w:w="871" w:type="dxa"/>
          </w:tcPr>
          <w:p w14:paraId="2528E81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w:t>
            </w:r>
          </w:p>
        </w:tc>
      </w:tr>
      <w:tr w:rsidR="00780F65" w:rsidRPr="001909A4" w14:paraId="099C2D52" w14:textId="77777777" w:rsidTr="00E419DA">
        <w:trPr>
          <w:trHeight w:val="337"/>
        </w:trPr>
        <w:tc>
          <w:tcPr>
            <w:tcW w:w="1076" w:type="dxa"/>
          </w:tcPr>
          <w:p w14:paraId="28BE0261"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OS (2)</w:t>
            </w:r>
          </w:p>
        </w:tc>
        <w:tc>
          <w:tcPr>
            <w:tcW w:w="732" w:type="dxa"/>
          </w:tcPr>
          <w:p w14:paraId="1C6E143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3.49</w:t>
            </w:r>
          </w:p>
        </w:tc>
        <w:tc>
          <w:tcPr>
            <w:tcW w:w="596" w:type="dxa"/>
          </w:tcPr>
          <w:p w14:paraId="460B2933"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1.13</w:t>
            </w:r>
          </w:p>
        </w:tc>
        <w:tc>
          <w:tcPr>
            <w:tcW w:w="1203" w:type="dxa"/>
          </w:tcPr>
          <w:p w14:paraId="3538567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0.703</w:t>
            </w:r>
          </w:p>
        </w:tc>
        <w:tc>
          <w:tcPr>
            <w:tcW w:w="597" w:type="dxa"/>
          </w:tcPr>
          <w:p w14:paraId="4D5A751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0.50</w:t>
            </w:r>
          </w:p>
        </w:tc>
        <w:tc>
          <w:tcPr>
            <w:tcW w:w="803" w:type="dxa"/>
          </w:tcPr>
          <w:p w14:paraId="2249D27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0.47**</w:t>
            </w:r>
          </w:p>
        </w:tc>
        <w:tc>
          <w:tcPr>
            <w:tcW w:w="811" w:type="dxa"/>
          </w:tcPr>
          <w:p w14:paraId="051CB99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0.49**</w:t>
            </w:r>
          </w:p>
        </w:tc>
        <w:tc>
          <w:tcPr>
            <w:tcW w:w="811" w:type="dxa"/>
          </w:tcPr>
          <w:p w14:paraId="3A078CF9"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0.44**</w:t>
            </w:r>
          </w:p>
        </w:tc>
        <w:tc>
          <w:tcPr>
            <w:tcW w:w="811" w:type="dxa"/>
          </w:tcPr>
          <w:p w14:paraId="4EB8071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0.49**</w:t>
            </w:r>
          </w:p>
        </w:tc>
        <w:tc>
          <w:tcPr>
            <w:tcW w:w="811" w:type="dxa"/>
          </w:tcPr>
          <w:p w14:paraId="04F601D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871" w:type="dxa"/>
          </w:tcPr>
          <w:p w14:paraId="6CB2275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0.44**</w:t>
            </w:r>
          </w:p>
        </w:tc>
      </w:tr>
      <w:tr w:rsidR="00780F65" w:rsidRPr="001909A4" w14:paraId="3ADA8428" w14:textId="77777777" w:rsidTr="00E419DA">
        <w:trPr>
          <w:trHeight w:val="321"/>
        </w:trPr>
        <w:tc>
          <w:tcPr>
            <w:tcW w:w="1076" w:type="dxa"/>
            <w:tcBorders>
              <w:bottom w:val="single" w:sz="4" w:space="0" w:color="auto"/>
            </w:tcBorders>
          </w:tcPr>
          <w:p w14:paraId="478347E1"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TM (3)</w:t>
            </w:r>
          </w:p>
        </w:tc>
        <w:tc>
          <w:tcPr>
            <w:tcW w:w="732" w:type="dxa"/>
            <w:tcBorders>
              <w:bottom w:val="single" w:sz="4" w:space="0" w:color="auto"/>
            </w:tcBorders>
          </w:tcPr>
          <w:p w14:paraId="1269593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3.73</w:t>
            </w:r>
          </w:p>
        </w:tc>
        <w:tc>
          <w:tcPr>
            <w:tcW w:w="596" w:type="dxa"/>
            <w:tcBorders>
              <w:bottom w:val="single" w:sz="4" w:space="0" w:color="auto"/>
            </w:tcBorders>
          </w:tcPr>
          <w:p w14:paraId="6E901141"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1.47</w:t>
            </w:r>
          </w:p>
        </w:tc>
        <w:tc>
          <w:tcPr>
            <w:tcW w:w="1203" w:type="dxa"/>
            <w:tcBorders>
              <w:bottom w:val="single" w:sz="4" w:space="0" w:color="auto"/>
            </w:tcBorders>
          </w:tcPr>
          <w:p w14:paraId="27F2E40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0.935</w:t>
            </w:r>
          </w:p>
        </w:tc>
        <w:tc>
          <w:tcPr>
            <w:tcW w:w="597" w:type="dxa"/>
            <w:tcBorders>
              <w:bottom w:val="single" w:sz="4" w:space="0" w:color="auto"/>
            </w:tcBorders>
          </w:tcPr>
          <w:p w14:paraId="2C21915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0.82</w:t>
            </w:r>
          </w:p>
        </w:tc>
        <w:tc>
          <w:tcPr>
            <w:tcW w:w="803" w:type="dxa"/>
            <w:tcBorders>
              <w:bottom w:val="single" w:sz="4" w:space="0" w:color="auto"/>
            </w:tcBorders>
          </w:tcPr>
          <w:p w14:paraId="1ED293E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w:t>
            </w:r>
          </w:p>
        </w:tc>
        <w:tc>
          <w:tcPr>
            <w:tcW w:w="811" w:type="dxa"/>
            <w:tcBorders>
              <w:bottom w:val="single" w:sz="4" w:space="0" w:color="auto"/>
            </w:tcBorders>
          </w:tcPr>
          <w:p w14:paraId="0F81973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0.56**</w:t>
            </w:r>
          </w:p>
        </w:tc>
        <w:tc>
          <w:tcPr>
            <w:tcW w:w="811" w:type="dxa"/>
            <w:tcBorders>
              <w:bottom w:val="single" w:sz="4" w:space="0" w:color="auto"/>
            </w:tcBorders>
          </w:tcPr>
          <w:p w14:paraId="79938BB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0.74**</w:t>
            </w:r>
          </w:p>
        </w:tc>
        <w:tc>
          <w:tcPr>
            <w:tcW w:w="811" w:type="dxa"/>
            <w:tcBorders>
              <w:bottom w:val="single" w:sz="4" w:space="0" w:color="auto"/>
            </w:tcBorders>
          </w:tcPr>
          <w:p w14:paraId="2C650C0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w:t>
            </w:r>
          </w:p>
        </w:tc>
        <w:tc>
          <w:tcPr>
            <w:tcW w:w="811" w:type="dxa"/>
            <w:tcBorders>
              <w:bottom w:val="single" w:sz="4" w:space="0" w:color="auto"/>
            </w:tcBorders>
          </w:tcPr>
          <w:p w14:paraId="3B8A78A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0.44**</w:t>
            </w:r>
          </w:p>
        </w:tc>
        <w:tc>
          <w:tcPr>
            <w:tcW w:w="871" w:type="dxa"/>
            <w:tcBorders>
              <w:bottom w:val="single" w:sz="4" w:space="0" w:color="auto"/>
            </w:tcBorders>
          </w:tcPr>
          <w:p w14:paraId="4A44576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r>
    </w:tbl>
    <w:p w14:paraId="6C0CB5AA" w14:textId="77777777" w:rsidR="00780F65" w:rsidRPr="001909A4" w:rsidRDefault="00780F65" w:rsidP="00780F65">
      <w:pPr>
        <w:spacing w:line="276" w:lineRule="auto"/>
        <w:jc w:val="both"/>
        <w:rPr>
          <w:rFonts w:eastAsia="Malgun Gothic"/>
          <w:sz w:val="22"/>
          <w:szCs w:val="22"/>
        </w:rPr>
      </w:pPr>
      <w:r w:rsidRPr="001909A4">
        <w:rPr>
          <w:rFonts w:eastAsia="Malgun Gothic"/>
          <w:sz w:val="22"/>
          <w:szCs w:val="22"/>
        </w:rPr>
        <w:t>**p&lt;0.01</w:t>
      </w:r>
    </w:p>
    <w:p w14:paraId="3EA2315F" w14:textId="3CCBF4CF" w:rsidR="00780F65" w:rsidRDefault="00780F65" w:rsidP="00780F65">
      <w:pPr>
        <w:spacing w:line="276" w:lineRule="auto"/>
        <w:jc w:val="both"/>
        <w:rPr>
          <w:rFonts w:eastAsia="Malgun Gothic"/>
          <w:sz w:val="22"/>
          <w:szCs w:val="22"/>
        </w:rPr>
      </w:pPr>
    </w:p>
    <w:p w14:paraId="043B8D9A" w14:textId="66F20B80" w:rsidR="000B688A" w:rsidRPr="000B688A" w:rsidRDefault="000B688A" w:rsidP="000B688A">
      <w:pPr>
        <w:spacing w:line="360" w:lineRule="auto"/>
        <w:jc w:val="both"/>
        <w:rPr>
          <w:rFonts w:eastAsia="Malgun Gothic"/>
          <w:szCs w:val="22"/>
        </w:rPr>
      </w:pPr>
      <w:r>
        <w:rPr>
          <w:rFonts w:eastAsia="Malgun Gothic"/>
          <w:szCs w:val="22"/>
        </w:rPr>
        <w:lastRenderedPageBreak/>
        <w:t xml:space="preserve">The reliability scores of the three barrier constructs </w:t>
      </w:r>
      <w:r w:rsidR="00C00D76">
        <w:rPr>
          <w:rFonts w:eastAsia="Malgun Gothic"/>
          <w:noProof/>
          <w:szCs w:val="22"/>
        </w:rPr>
        <w:t>are</w:t>
      </w:r>
      <w:r>
        <w:rPr>
          <w:rFonts w:eastAsia="Malgun Gothic"/>
          <w:szCs w:val="22"/>
        </w:rPr>
        <w:t xml:space="preserve"> shown in Table 4.7. The reliability values of barriers ranged between 0.826 for financial constraint (lowest) to 0.913 (highest) for lack of knowledge and awareness. </w:t>
      </w:r>
      <w:r w:rsidRPr="001909A4">
        <w:rPr>
          <w:rFonts w:eastAsia="Malgun Gothic"/>
          <w:szCs w:val="22"/>
        </w:rPr>
        <w:t>The results demonstrate strong reliability for th</w:t>
      </w:r>
      <w:r>
        <w:rPr>
          <w:rFonts w:eastAsia="Malgun Gothic"/>
          <w:szCs w:val="22"/>
        </w:rPr>
        <w:t xml:space="preserve">e constructs. </w:t>
      </w:r>
    </w:p>
    <w:p w14:paraId="3300FABC" w14:textId="77777777" w:rsidR="000B688A" w:rsidRPr="001909A4" w:rsidRDefault="000B688A" w:rsidP="00780F65">
      <w:pPr>
        <w:spacing w:line="276" w:lineRule="auto"/>
        <w:jc w:val="both"/>
        <w:rPr>
          <w:rFonts w:eastAsia="Malgun Gothic"/>
          <w:sz w:val="22"/>
          <w:szCs w:val="22"/>
        </w:rPr>
      </w:pPr>
    </w:p>
    <w:p w14:paraId="6F4CD1AA" w14:textId="0EDF640C" w:rsidR="00780F65" w:rsidRPr="001909A4" w:rsidRDefault="00780F65" w:rsidP="00780F65">
      <w:pPr>
        <w:spacing w:line="276" w:lineRule="auto"/>
        <w:jc w:val="both"/>
        <w:rPr>
          <w:rFonts w:eastAsia="Malgun Gothic"/>
          <w:szCs w:val="22"/>
        </w:rPr>
      </w:pPr>
      <w:r w:rsidRPr="001909A4">
        <w:rPr>
          <w:rFonts w:eastAsia="Malgun Gothic"/>
          <w:b/>
          <w:szCs w:val="22"/>
        </w:rPr>
        <w:t>Table 4.7</w:t>
      </w:r>
      <w:r w:rsidR="002C34B7" w:rsidRPr="001909A4">
        <w:rPr>
          <w:rFonts w:eastAsia="Malgun Gothic"/>
          <w:b/>
          <w:szCs w:val="22"/>
        </w:rPr>
        <w:t>:</w:t>
      </w:r>
      <w:r w:rsidRPr="001909A4">
        <w:rPr>
          <w:rFonts w:eastAsia="Malgun Gothic"/>
          <w:szCs w:val="22"/>
        </w:rPr>
        <w:t xml:space="preserve"> Mean, standard deviation, reliability, AVE</w:t>
      </w:r>
      <w:r w:rsidR="00EC26B8" w:rsidRPr="001909A4">
        <w:rPr>
          <w:rFonts w:eastAsia="Malgun Gothic"/>
          <w:szCs w:val="22"/>
        </w:rPr>
        <w:t>,</w:t>
      </w:r>
      <w:r w:rsidRPr="001909A4">
        <w:rPr>
          <w:rFonts w:eastAsia="Malgun Gothic"/>
          <w:szCs w:val="22"/>
        </w:rPr>
        <w:t xml:space="preserve"> and correlation for</w:t>
      </w:r>
      <w:r w:rsidR="00EC26B8" w:rsidRPr="001909A4">
        <w:rPr>
          <w:rFonts w:eastAsia="Malgun Gothic"/>
          <w:szCs w:val="22"/>
        </w:rPr>
        <w:t xml:space="preserve"> the</w:t>
      </w:r>
      <w:r w:rsidRPr="001909A4">
        <w:rPr>
          <w:rFonts w:eastAsia="Malgun Gothic"/>
          <w:szCs w:val="22"/>
        </w:rPr>
        <w:t xml:space="preserve"> barriers</w:t>
      </w:r>
    </w:p>
    <w:tbl>
      <w:tblPr>
        <w:tblStyle w:val="TableGrid"/>
        <w:tblW w:w="9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986"/>
        <w:gridCol w:w="803"/>
        <w:gridCol w:w="1626"/>
        <w:gridCol w:w="803"/>
        <w:gridCol w:w="1092"/>
        <w:gridCol w:w="1092"/>
        <w:gridCol w:w="1165"/>
      </w:tblGrid>
      <w:tr w:rsidR="00780F65" w:rsidRPr="001909A4" w14:paraId="029B414D" w14:textId="77777777" w:rsidTr="00E419DA">
        <w:trPr>
          <w:trHeight w:val="428"/>
        </w:trPr>
        <w:tc>
          <w:tcPr>
            <w:tcW w:w="1452" w:type="dxa"/>
            <w:tcBorders>
              <w:top w:val="single" w:sz="4" w:space="0" w:color="auto"/>
              <w:bottom w:val="single" w:sz="4" w:space="0" w:color="auto"/>
            </w:tcBorders>
          </w:tcPr>
          <w:p w14:paraId="711463E3" w14:textId="77777777" w:rsidR="00780F65" w:rsidRPr="001909A4" w:rsidRDefault="00780F65" w:rsidP="00E419DA">
            <w:pPr>
              <w:spacing w:line="276" w:lineRule="auto"/>
              <w:jc w:val="both"/>
              <w:rPr>
                <w:rFonts w:eastAsia="Malgun Gothic"/>
                <w:b/>
                <w:sz w:val="21"/>
                <w:szCs w:val="21"/>
              </w:rPr>
            </w:pPr>
            <w:r w:rsidRPr="001909A4">
              <w:rPr>
                <w:rFonts w:eastAsia="Malgun Gothic"/>
                <w:b/>
                <w:sz w:val="21"/>
                <w:szCs w:val="21"/>
              </w:rPr>
              <w:t>Construct (No. of items)</w:t>
            </w:r>
          </w:p>
        </w:tc>
        <w:tc>
          <w:tcPr>
            <w:tcW w:w="986" w:type="dxa"/>
            <w:tcBorders>
              <w:top w:val="single" w:sz="4" w:space="0" w:color="auto"/>
              <w:bottom w:val="single" w:sz="4" w:space="0" w:color="auto"/>
            </w:tcBorders>
          </w:tcPr>
          <w:p w14:paraId="3648E27E"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Mean</w:t>
            </w:r>
          </w:p>
        </w:tc>
        <w:tc>
          <w:tcPr>
            <w:tcW w:w="803" w:type="dxa"/>
            <w:tcBorders>
              <w:top w:val="single" w:sz="4" w:space="0" w:color="auto"/>
              <w:bottom w:val="single" w:sz="4" w:space="0" w:color="auto"/>
            </w:tcBorders>
          </w:tcPr>
          <w:p w14:paraId="2525CC53"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SD</w:t>
            </w:r>
          </w:p>
        </w:tc>
        <w:tc>
          <w:tcPr>
            <w:tcW w:w="1626" w:type="dxa"/>
            <w:tcBorders>
              <w:top w:val="single" w:sz="4" w:space="0" w:color="auto"/>
              <w:bottom w:val="single" w:sz="4" w:space="0" w:color="auto"/>
            </w:tcBorders>
          </w:tcPr>
          <w:p w14:paraId="361C49BF" w14:textId="77777777" w:rsidR="00780F65" w:rsidRPr="001909A4" w:rsidRDefault="00780F65" w:rsidP="00E419DA">
            <w:pPr>
              <w:spacing w:line="276" w:lineRule="auto"/>
              <w:jc w:val="center"/>
              <w:rPr>
                <w:rFonts w:eastAsia="Malgun Gothic"/>
                <w:b/>
                <w:sz w:val="21"/>
                <w:szCs w:val="21"/>
              </w:rPr>
            </w:pPr>
            <w:proofErr w:type="spellStart"/>
            <w:r w:rsidRPr="001909A4">
              <w:rPr>
                <w:rFonts w:eastAsia="Malgun Gothic"/>
                <w:b/>
                <w:sz w:val="21"/>
                <w:szCs w:val="21"/>
              </w:rPr>
              <w:t>Cronbach’s</w:t>
            </w:r>
            <w:proofErr w:type="spellEnd"/>
            <w:r w:rsidRPr="001909A4">
              <w:rPr>
                <w:rFonts w:eastAsia="Malgun Gothic"/>
                <w:b/>
                <w:sz w:val="21"/>
                <w:szCs w:val="21"/>
              </w:rPr>
              <w:t xml:space="preserve"> alpha </w:t>
            </w:r>
          </w:p>
        </w:tc>
        <w:tc>
          <w:tcPr>
            <w:tcW w:w="803" w:type="dxa"/>
            <w:tcBorders>
              <w:top w:val="single" w:sz="4" w:space="0" w:color="auto"/>
              <w:bottom w:val="single" w:sz="4" w:space="0" w:color="auto"/>
            </w:tcBorders>
          </w:tcPr>
          <w:p w14:paraId="7645E3B3"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AVE</w:t>
            </w:r>
          </w:p>
        </w:tc>
        <w:tc>
          <w:tcPr>
            <w:tcW w:w="1092" w:type="dxa"/>
            <w:tcBorders>
              <w:top w:val="single" w:sz="4" w:space="0" w:color="auto"/>
              <w:bottom w:val="single" w:sz="4" w:space="0" w:color="auto"/>
            </w:tcBorders>
          </w:tcPr>
          <w:p w14:paraId="723D3685"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LKA</w:t>
            </w:r>
          </w:p>
        </w:tc>
        <w:tc>
          <w:tcPr>
            <w:tcW w:w="1092" w:type="dxa"/>
            <w:tcBorders>
              <w:top w:val="single" w:sz="4" w:space="0" w:color="auto"/>
              <w:bottom w:val="single" w:sz="4" w:space="0" w:color="auto"/>
            </w:tcBorders>
          </w:tcPr>
          <w:p w14:paraId="31618D1F"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LT</w:t>
            </w:r>
          </w:p>
        </w:tc>
        <w:tc>
          <w:tcPr>
            <w:tcW w:w="1165" w:type="dxa"/>
            <w:tcBorders>
              <w:top w:val="single" w:sz="4" w:space="0" w:color="auto"/>
              <w:bottom w:val="single" w:sz="4" w:space="0" w:color="auto"/>
            </w:tcBorders>
          </w:tcPr>
          <w:p w14:paraId="066F9B08"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FC</w:t>
            </w:r>
          </w:p>
        </w:tc>
      </w:tr>
      <w:tr w:rsidR="00780F65" w:rsidRPr="001909A4" w14:paraId="21B6048A" w14:textId="77777777" w:rsidTr="00E419DA">
        <w:trPr>
          <w:trHeight w:val="351"/>
        </w:trPr>
        <w:tc>
          <w:tcPr>
            <w:tcW w:w="1452" w:type="dxa"/>
            <w:tcBorders>
              <w:top w:val="single" w:sz="4" w:space="0" w:color="auto"/>
            </w:tcBorders>
          </w:tcPr>
          <w:p w14:paraId="1924CDB7"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LKA (3)</w:t>
            </w:r>
          </w:p>
        </w:tc>
        <w:tc>
          <w:tcPr>
            <w:tcW w:w="986" w:type="dxa"/>
            <w:tcBorders>
              <w:top w:val="single" w:sz="4" w:space="0" w:color="auto"/>
            </w:tcBorders>
          </w:tcPr>
          <w:p w14:paraId="33F4957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2.77</w:t>
            </w:r>
          </w:p>
        </w:tc>
        <w:tc>
          <w:tcPr>
            <w:tcW w:w="803" w:type="dxa"/>
            <w:tcBorders>
              <w:top w:val="single" w:sz="4" w:space="0" w:color="auto"/>
            </w:tcBorders>
          </w:tcPr>
          <w:p w14:paraId="4915BDC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1.66</w:t>
            </w:r>
          </w:p>
        </w:tc>
        <w:tc>
          <w:tcPr>
            <w:tcW w:w="1626" w:type="dxa"/>
            <w:tcBorders>
              <w:top w:val="single" w:sz="4" w:space="0" w:color="auto"/>
            </w:tcBorders>
          </w:tcPr>
          <w:p w14:paraId="621D8DA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0.913</w:t>
            </w:r>
          </w:p>
        </w:tc>
        <w:tc>
          <w:tcPr>
            <w:tcW w:w="803" w:type="dxa"/>
            <w:tcBorders>
              <w:top w:val="single" w:sz="4" w:space="0" w:color="auto"/>
            </w:tcBorders>
          </w:tcPr>
          <w:p w14:paraId="22D0E34A"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0.79</w:t>
            </w:r>
          </w:p>
        </w:tc>
        <w:tc>
          <w:tcPr>
            <w:tcW w:w="1092" w:type="dxa"/>
            <w:tcBorders>
              <w:top w:val="single" w:sz="4" w:space="0" w:color="auto"/>
            </w:tcBorders>
          </w:tcPr>
          <w:p w14:paraId="42AC65A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1092" w:type="dxa"/>
            <w:tcBorders>
              <w:top w:val="single" w:sz="4" w:space="0" w:color="auto"/>
            </w:tcBorders>
          </w:tcPr>
          <w:p w14:paraId="6AC3797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0.62**</w:t>
            </w:r>
          </w:p>
        </w:tc>
        <w:tc>
          <w:tcPr>
            <w:tcW w:w="1165" w:type="dxa"/>
            <w:tcBorders>
              <w:top w:val="single" w:sz="4" w:space="0" w:color="auto"/>
            </w:tcBorders>
          </w:tcPr>
          <w:p w14:paraId="6818FD30"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0..59**</w:t>
            </w:r>
          </w:p>
        </w:tc>
      </w:tr>
      <w:tr w:rsidR="00780F65" w:rsidRPr="001909A4" w14:paraId="159E1683" w14:textId="77777777" w:rsidTr="00E419DA">
        <w:trPr>
          <w:trHeight w:val="335"/>
        </w:trPr>
        <w:tc>
          <w:tcPr>
            <w:tcW w:w="1452" w:type="dxa"/>
          </w:tcPr>
          <w:p w14:paraId="5ED8DD66"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LT (3)</w:t>
            </w:r>
          </w:p>
        </w:tc>
        <w:tc>
          <w:tcPr>
            <w:tcW w:w="986" w:type="dxa"/>
          </w:tcPr>
          <w:p w14:paraId="40B285E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3.02</w:t>
            </w:r>
          </w:p>
        </w:tc>
        <w:tc>
          <w:tcPr>
            <w:tcW w:w="803" w:type="dxa"/>
          </w:tcPr>
          <w:p w14:paraId="1BC774F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1.74</w:t>
            </w:r>
          </w:p>
        </w:tc>
        <w:tc>
          <w:tcPr>
            <w:tcW w:w="1626" w:type="dxa"/>
          </w:tcPr>
          <w:p w14:paraId="4DDFDCB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0.862</w:t>
            </w:r>
          </w:p>
        </w:tc>
        <w:tc>
          <w:tcPr>
            <w:tcW w:w="803" w:type="dxa"/>
          </w:tcPr>
          <w:p w14:paraId="2023F56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0.67</w:t>
            </w:r>
          </w:p>
        </w:tc>
        <w:tc>
          <w:tcPr>
            <w:tcW w:w="1092" w:type="dxa"/>
          </w:tcPr>
          <w:p w14:paraId="1E8B74B3"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0.62**</w:t>
            </w:r>
          </w:p>
        </w:tc>
        <w:tc>
          <w:tcPr>
            <w:tcW w:w="1092" w:type="dxa"/>
          </w:tcPr>
          <w:p w14:paraId="6708B48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1165" w:type="dxa"/>
          </w:tcPr>
          <w:p w14:paraId="54031734"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0.69**</w:t>
            </w:r>
          </w:p>
        </w:tc>
      </w:tr>
      <w:tr w:rsidR="00780F65" w:rsidRPr="001909A4" w14:paraId="087BCBAB" w14:textId="77777777" w:rsidTr="00E419DA">
        <w:trPr>
          <w:trHeight w:val="335"/>
        </w:trPr>
        <w:tc>
          <w:tcPr>
            <w:tcW w:w="1452" w:type="dxa"/>
            <w:tcBorders>
              <w:bottom w:val="single" w:sz="4" w:space="0" w:color="auto"/>
            </w:tcBorders>
          </w:tcPr>
          <w:p w14:paraId="6CD2534A"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FC (2)</w:t>
            </w:r>
          </w:p>
        </w:tc>
        <w:tc>
          <w:tcPr>
            <w:tcW w:w="986" w:type="dxa"/>
            <w:tcBorders>
              <w:bottom w:val="single" w:sz="4" w:space="0" w:color="auto"/>
            </w:tcBorders>
          </w:tcPr>
          <w:p w14:paraId="5BD2247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2.94</w:t>
            </w:r>
          </w:p>
        </w:tc>
        <w:tc>
          <w:tcPr>
            <w:tcW w:w="803" w:type="dxa"/>
            <w:tcBorders>
              <w:bottom w:val="single" w:sz="4" w:space="0" w:color="auto"/>
            </w:tcBorders>
          </w:tcPr>
          <w:p w14:paraId="27CD8FF8"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1.71</w:t>
            </w:r>
          </w:p>
        </w:tc>
        <w:tc>
          <w:tcPr>
            <w:tcW w:w="1626" w:type="dxa"/>
            <w:tcBorders>
              <w:bottom w:val="single" w:sz="4" w:space="0" w:color="auto"/>
            </w:tcBorders>
          </w:tcPr>
          <w:p w14:paraId="1418F36A"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0.826</w:t>
            </w:r>
          </w:p>
        </w:tc>
        <w:tc>
          <w:tcPr>
            <w:tcW w:w="803" w:type="dxa"/>
            <w:tcBorders>
              <w:bottom w:val="single" w:sz="4" w:space="0" w:color="auto"/>
            </w:tcBorders>
          </w:tcPr>
          <w:p w14:paraId="1C3EE694"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w:t>
            </w:r>
          </w:p>
        </w:tc>
        <w:tc>
          <w:tcPr>
            <w:tcW w:w="1092" w:type="dxa"/>
            <w:tcBorders>
              <w:bottom w:val="single" w:sz="4" w:space="0" w:color="auto"/>
            </w:tcBorders>
          </w:tcPr>
          <w:p w14:paraId="342070A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0.59**</w:t>
            </w:r>
          </w:p>
        </w:tc>
        <w:tc>
          <w:tcPr>
            <w:tcW w:w="1092" w:type="dxa"/>
            <w:tcBorders>
              <w:bottom w:val="single" w:sz="4" w:space="0" w:color="auto"/>
            </w:tcBorders>
          </w:tcPr>
          <w:p w14:paraId="5B8F0CB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0.69**</w:t>
            </w:r>
          </w:p>
        </w:tc>
        <w:tc>
          <w:tcPr>
            <w:tcW w:w="1165" w:type="dxa"/>
            <w:tcBorders>
              <w:bottom w:val="single" w:sz="4" w:space="0" w:color="auto"/>
            </w:tcBorders>
          </w:tcPr>
          <w:p w14:paraId="19E8867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r>
    </w:tbl>
    <w:p w14:paraId="10410E54" w14:textId="77777777" w:rsidR="00780F65" w:rsidRPr="001909A4" w:rsidRDefault="00780F65" w:rsidP="00780F65">
      <w:pPr>
        <w:spacing w:line="276" w:lineRule="auto"/>
        <w:jc w:val="both"/>
        <w:rPr>
          <w:rFonts w:eastAsia="Malgun Gothic"/>
          <w:sz w:val="22"/>
          <w:szCs w:val="22"/>
        </w:rPr>
      </w:pPr>
      <w:r w:rsidRPr="001909A4">
        <w:rPr>
          <w:rFonts w:eastAsia="Malgun Gothic"/>
          <w:sz w:val="22"/>
          <w:szCs w:val="22"/>
        </w:rPr>
        <w:t>**p&lt;0.01</w:t>
      </w:r>
    </w:p>
    <w:p w14:paraId="2ACF70A1" w14:textId="04A3FC65" w:rsidR="00780F65" w:rsidRDefault="00780F65" w:rsidP="00780F65">
      <w:pPr>
        <w:spacing w:line="276" w:lineRule="auto"/>
        <w:jc w:val="both"/>
        <w:rPr>
          <w:rFonts w:eastAsia="Malgun Gothic"/>
          <w:sz w:val="22"/>
          <w:szCs w:val="22"/>
        </w:rPr>
      </w:pPr>
    </w:p>
    <w:p w14:paraId="2837B9EE" w14:textId="71AA0B3D" w:rsidR="000B688A" w:rsidRPr="000B688A" w:rsidRDefault="000B688A" w:rsidP="000B688A">
      <w:pPr>
        <w:spacing w:line="360" w:lineRule="auto"/>
        <w:jc w:val="both"/>
        <w:rPr>
          <w:rFonts w:eastAsia="Malgun Gothic"/>
          <w:szCs w:val="22"/>
        </w:rPr>
      </w:pPr>
      <w:r>
        <w:rPr>
          <w:rFonts w:eastAsia="Malgun Gothic"/>
          <w:szCs w:val="22"/>
        </w:rPr>
        <w:t xml:space="preserve">The reliability scores of the KM practices constructs is shown in Table 4.8. The reliability values of KM practices ranged between 0.854 for knowledge sharing (lowest) to 0.911 (highest) for knowledge application and use. </w:t>
      </w:r>
      <w:r w:rsidRPr="001909A4">
        <w:rPr>
          <w:rFonts w:eastAsia="Malgun Gothic"/>
          <w:szCs w:val="22"/>
        </w:rPr>
        <w:t>The results demonstrate strong reliability for th</w:t>
      </w:r>
      <w:r>
        <w:rPr>
          <w:rFonts w:eastAsia="Malgun Gothic"/>
          <w:szCs w:val="22"/>
        </w:rPr>
        <w:t xml:space="preserve">e constructs. </w:t>
      </w:r>
    </w:p>
    <w:p w14:paraId="51703A12" w14:textId="5763F2F7" w:rsidR="000B688A" w:rsidRPr="001909A4" w:rsidRDefault="000B688A" w:rsidP="00780F65">
      <w:pPr>
        <w:spacing w:line="276" w:lineRule="auto"/>
        <w:jc w:val="both"/>
        <w:rPr>
          <w:rFonts w:eastAsia="Malgun Gothic"/>
          <w:sz w:val="22"/>
          <w:szCs w:val="22"/>
        </w:rPr>
      </w:pPr>
    </w:p>
    <w:p w14:paraId="7320883B" w14:textId="4B1A5AB5" w:rsidR="00780F65" w:rsidRPr="001909A4" w:rsidRDefault="00780F65" w:rsidP="00780F65">
      <w:pPr>
        <w:spacing w:line="276" w:lineRule="auto"/>
        <w:jc w:val="both"/>
        <w:rPr>
          <w:rFonts w:eastAsia="Malgun Gothic"/>
          <w:szCs w:val="22"/>
        </w:rPr>
      </w:pPr>
      <w:r w:rsidRPr="001909A4">
        <w:rPr>
          <w:rFonts w:eastAsia="Malgun Gothic"/>
          <w:b/>
          <w:szCs w:val="22"/>
        </w:rPr>
        <w:t>Table 4.8</w:t>
      </w:r>
      <w:r w:rsidR="002C34B7" w:rsidRPr="001909A4">
        <w:rPr>
          <w:rFonts w:eastAsia="Malgun Gothic"/>
          <w:b/>
          <w:szCs w:val="22"/>
        </w:rPr>
        <w:t>:</w:t>
      </w:r>
      <w:r w:rsidRPr="001909A4">
        <w:rPr>
          <w:rFonts w:eastAsia="Malgun Gothic"/>
          <w:szCs w:val="22"/>
        </w:rPr>
        <w:t xml:space="preserve"> Mean, standard deviation, reliability, AVE</w:t>
      </w:r>
      <w:r w:rsidR="00EC26B8" w:rsidRPr="001909A4">
        <w:rPr>
          <w:rFonts w:eastAsia="Malgun Gothic"/>
          <w:szCs w:val="22"/>
        </w:rPr>
        <w:t>,</w:t>
      </w:r>
      <w:r w:rsidRPr="001909A4">
        <w:rPr>
          <w:rFonts w:eastAsia="Malgun Gothic"/>
          <w:szCs w:val="22"/>
        </w:rPr>
        <w:t xml:space="preserve"> and correlation for </w:t>
      </w:r>
      <w:r w:rsidR="00EC26B8" w:rsidRPr="001909A4">
        <w:rPr>
          <w:rFonts w:eastAsia="Malgun Gothic"/>
          <w:szCs w:val="22"/>
        </w:rPr>
        <w:t xml:space="preserve">knowledge management </w:t>
      </w:r>
      <w:r w:rsidRPr="001909A4">
        <w:rPr>
          <w:rFonts w:eastAsia="Malgun Gothic"/>
          <w:szCs w:val="22"/>
        </w:rPr>
        <w:t>practices</w:t>
      </w:r>
    </w:p>
    <w:tbl>
      <w:tblPr>
        <w:tblStyle w:val="TableGrid"/>
        <w:tblW w:w="8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730"/>
        <w:gridCol w:w="693"/>
        <w:gridCol w:w="1411"/>
        <w:gridCol w:w="700"/>
        <w:gridCol w:w="942"/>
        <w:gridCol w:w="947"/>
        <w:gridCol w:w="1001"/>
        <w:gridCol w:w="1008"/>
      </w:tblGrid>
      <w:tr w:rsidR="00780F65" w:rsidRPr="001909A4" w14:paraId="30B0974B" w14:textId="77777777" w:rsidTr="00E419DA">
        <w:trPr>
          <w:trHeight w:val="571"/>
        </w:trPr>
        <w:tc>
          <w:tcPr>
            <w:tcW w:w="1555" w:type="dxa"/>
            <w:tcBorders>
              <w:top w:val="single" w:sz="4" w:space="0" w:color="auto"/>
              <w:bottom w:val="single" w:sz="4" w:space="0" w:color="auto"/>
            </w:tcBorders>
          </w:tcPr>
          <w:p w14:paraId="42174508" w14:textId="77777777" w:rsidR="00780F65" w:rsidRPr="001909A4" w:rsidRDefault="00780F65" w:rsidP="00E419DA">
            <w:pPr>
              <w:spacing w:line="276" w:lineRule="auto"/>
              <w:rPr>
                <w:rFonts w:eastAsia="Malgun Gothic"/>
                <w:b/>
                <w:sz w:val="21"/>
                <w:szCs w:val="21"/>
              </w:rPr>
            </w:pPr>
            <w:r w:rsidRPr="001909A4">
              <w:rPr>
                <w:rFonts w:eastAsia="Malgun Gothic"/>
                <w:b/>
                <w:sz w:val="21"/>
                <w:szCs w:val="21"/>
              </w:rPr>
              <w:t>Construct (No. of items)</w:t>
            </w:r>
          </w:p>
        </w:tc>
        <w:tc>
          <w:tcPr>
            <w:tcW w:w="586" w:type="dxa"/>
            <w:tcBorders>
              <w:top w:val="single" w:sz="4" w:space="0" w:color="auto"/>
              <w:bottom w:val="single" w:sz="4" w:space="0" w:color="auto"/>
            </w:tcBorders>
          </w:tcPr>
          <w:p w14:paraId="11C018A7"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Mean</w:t>
            </w:r>
          </w:p>
        </w:tc>
        <w:tc>
          <w:tcPr>
            <w:tcW w:w="705" w:type="dxa"/>
            <w:tcBorders>
              <w:top w:val="single" w:sz="4" w:space="0" w:color="auto"/>
              <w:bottom w:val="single" w:sz="4" w:space="0" w:color="auto"/>
            </w:tcBorders>
          </w:tcPr>
          <w:p w14:paraId="117E82DB"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SD</w:t>
            </w:r>
          </w:p>
        </w:tc>
        <w:tc>
          <w:tcPr>
            <w:tcW w:w="1427" w:type="dxa"/>
            <w:tcBorders>
              <w:top w:val="single" w:sz="4" w:space="0" w:color="auto"/>
              <w:bottom w:val="single" w:sz="4" w:space="0" w:color="auto"/>
            </w:tcBorders>
          </w:tcPr>
          <w:p w14:paraId="3D6ECA46" w14:textId="77777777" w:rsidR="00780F65" w:rsidRPr="001909A4" w:rsidRDefault="00780F65" w:rsidP="00E419DA">
            <w:pPr>
              <w:spacing w:line="276" w:lineRule="auto"/>
              <w:jc w:val="center"/>
              <w:rPr>
                <w:rFonts w:eastAsia="Malgun Gothic"/>
                <w:b/>
                <w:sz w:val="21"/>
                <w:szCs w:val="21"/>
              </w:rPr>
            </w:pPr>
            <w:proofErr w:type="spellStart"/>
            <w:r w:rsidRPr="001909A4">
              <w:rPr>
                <w:rFonts w:eastAsia="Malgun Gothic"/>
                <w:b/>
                <w:sz w:val="21"/>
                <w:szCs w:val="21"/>
              </w:rPr>
              <w:t>Cronbach’s</w:t>
            </w:r>
            <w:proofErr w:type="spellEnd"/>
            <w:r w:rsidRPr="001909A4">
              <w:rPr>
                <w:rFonts w:eastAsia="Malgun Gothic"/>
                <w:b/>
                <w:sz w:val="21"/>
                <w:szCs w:val="21"/>
              </w:rPr>
              <w:t xml:space="preserve"> alpha </w:t>
            </w:r>
          </w:p>
        </w:tc>
        <w:tc>
          <w:tcPr>
            <w:tcW w:w="705" w:type="dxa"/>
            <w:tcBorders>
              <w:top w:val="single" w:sz="4" w:space="0" w:color="auto"/>
              <w:bottom w:val="single" w:sz="4" w:space="0" w:color="auto"/>
            </w:tcBorders>
          </w:tcPr>
          <w:p w14:paraId="5E52BA8A"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AVE</w:t>
            </w:r>
          </w:p>
        </w:tc>
        <w:tc>
          <w:tcPr>
            <w:tcW w:w="959" w:type="dxa"/>
            <w:tcBorders>
              <w:top w:val="single" w:sz="4" w:space="0" w:color="auto"/>
              <w:bottom w:val="single" w:sz="4" w:space="0" w:color="auto"/>
            </w:tcBorders>
          </w:tcPr>
          <w:p w14:paraId="26CB3B8B"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KMC</w:t>
            </w:r>
          </w:p>
        </w:tc>
        <w:tc>
          <w:tcPr>
            <w:tcW w:w="959" w:type="dxa"/>
            <w:tcBorders>
              <w:top w:val="single" w:sz="4" w:space="0" w:color="auto"/>
              <w:bottom w:val="single" w:sz="4" w:space="0" w:color="auto"/>
            </w:tcBorders>
          </w:tcPr>
          <w:p w14:paraId="5DB7FD30"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KMCS</w:t>
            </w:r>
          </w:p>
        </w:tc>
        <w:tc>
          <w:tcPr>
            <w:tcW w:w="1023" w:type="dxa"/>
            <w:tcBorders>
              <w:top w:val="single" w:sz="4" w:space="0" w:color="auto"/>
              <w:bottom w:val="single" w:sz="4" w:space="0" w:color="auto"/>
            </w:tcBorders>
          </w:tcPr>
          <w:p w14:paraId="76791564" w14:textId="77777777" w:rsidR="00780F65" w:rsidRPr="001909A4" w:rsidRDefault="00780F65" w:rsidP="00E419DA">
            <w:pPr>
              <w:spacing w:line="276" w:lineRule="auto"/>
              <w:jc w:val="center"/>
              <w:rPr>
                <w:rFonts w:eastAsia="Malgun Gothic"/>
                <w:b/>
                <w:sz w:val="21"/>
                <w:szCs w:val="21"/>
              </w:rPr>
            </w:pPr>
            <w:proofErr w:type="spellStart"/>
            <w:r w:rsidRPr="001909A4">
              <w:rPr>
                <w:rFonts w:eastAsia="Malgun Gothic"/>
                <w:b/>
                <w:sz w:val="21"/>
                <w:szCs w:val="21"/>
              </w:rPr>
              <w:t>KMSh</w:t>
            </w:r>
            <w:proofErr w:type="spellEnd"/>
          </w:p>
        </w:tc>
        <w:tc>
          <w:tcPr>
            <w:tcW w:w="1023" w:type="dxa"/>
            <w:tcBorders>
              <w:top w:val="single" w:sz="4" w:space="0" w:color="auto"/>
              <w:bottom w:val="single" w:sz="4" w:space="0" w:color="auto"/>
            </w:tcBorders>
          </w:tcPr>
          <w:p w14:paraId="1E36A04E"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KMAU</w:t>
            </w:r>
          </w:p>
        </w:tc>
      </w:tr>
      <w:tr w:rsidR="00780F65" w:rsidRPr="001909A4" w14:paraId="0964118B" w14:textId="77777777" w:rsidTr="00E419DA">
        <w:trPr>
          <w:trHeight w:val="370"/>
        </w:trPr>
        <w:tc>
          <w:tcPr>
            <w:tcW w:w="1555" w:type="dxa"/>
            <w:tcBorders>
              <w:top w:val="single" w:sz="4" w:space="0" w:color="auto"/>
            </w:tcBorders>
          </w:tcPr>
          <w:p w14:paraId="01A8F29D"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KMC (4)</w:t>
            </w:r>
          </w:p>
        </w:tc>
        <w:tc>
          <w:tcPr>
            <w:tcW w:w="586" w:type="dxa"/>
            <w:tcBorders>
              <w:top w:val="single" w:sz="4" w:space="0" w:color="auto"/>
            </w:tcBorders>
          </w:tcPr>
          <w:p w14:paraId="497026C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3.93</w:t>
            </w:r>
          </w:p>
        </w:tc>
        <w:tc>
          <w:tcPr>
            <w:tcW w:w="705" w:type="dxa"/>
            <w:tcBorders>
              <w:top w:val="single" w:sz="4" w:space="0" w:color="auto"/>
            </w:tcBorders>
          </w:tcPr>
          <w:p w14:paraId="6E8BC361"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1.47</w:t>
            </w:r>
          </w:p>
        </w:tc>
        <w:tc>
          <w:tcPr>
            <w:tcW w:w="1427" w:type="dxa"/>
            <w:tcBorders>
              <w:top w:val="single" w:sz="4" w:space="0" w:color="auto"/>
            </w:tcBorders>
          </w:tcPr>
          <w:p w14:paraId="02D362E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0.864</w:t>
            </w:r>
          </w:p>
        </w:tc>
        <w:tc>
          <w:tcPr>
            <w:tcW w:w="705" w:type="dxa"/>
            <w:tcBorders>
              <w:top w:val="single" w:sz="4" w:space="0" w:color="auto"/>
            </w:tcBorders>
          </w:tcPr>
          <w:p w14:paraId="02867C7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0.62</w:t>
            </w:r>
          </w:p>
        </w:tc>
        <w:tc>
          <w:tcPr>
            <w:tcW w:w="959" w:type="dxa"/>
            <w:tcBorders>
              <w:top w:val="single" w:sz="4" w:space="0" w:color="auto"/>
            </w:tcBorders>
          </w:tcPr>
          <w:p w14:paraId="7C6158F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959" w:type="dxa"/>
            <w:tcBorders>
              <w:top w:val="single" w:sz="4" w:space="0" w:color="auto"/>
            </w:tcBorders>
          </w:tcPr>
          <w:p w14:paraId="3D9FD37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0.63**</w:t>
            </w:r>
          </w:p>
        </w:tc>
        <w:tc>
          <w:tcPr>
            <w:tcW w:w="1023" w:type="dxa"/>
            <w:tcBorders>
              <w:top w:val="single" w:sz="4" w:space="0" w:color="auto"/>
            </w:tcBorders>
          </w:tcPr>
          <w:p w14:paraId="37818F9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0.61**</w:t>
            </w:r>
          </w:p>
        </w:tc>
        <w:tc>
          <w:tcPr>
            <w:tcW w:w="1023" w:type="dxa"/>
            <w:tcBorders>
              <w:top w:val="single" w:sz="4" w:space="0" w:color="auto"/>
            </w:tcBorders>
          </w:tcPr>
          <w:p w14:paraId="006DA51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0.66**</w:t>
            </w:r>
          </w:p>
        </w:tc>
      </w:tr>
      <w:tr w:rsidR="00780F65" w:rsidRPr="001909A4" w14:paraId="74C8CE2D" w14:textId="77777777" w:rsidTr="00E419DA">
        <w:trPr>
          <w:trHeight w:val="352"/>
        </w:trPr>
        <w:tc>
          <w:tcPr>
            <w:tcW w:w="1555" w:type="dxa"/>
          </w:tcPr>
          <w:p w14:paraId="5F01CA53"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KMCS (5)</w:t>
            </w:r>
          </w:p>
        </w:tc>
        <w:tc>
          <w:tcPr>
            <w:tcW w:w="586" w:type="dxa"/>
          </w:tcPr>
          <w:p w14:paraId="62BBCCC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3.62</w:t>
            </w:r>
          </w:p>
        </w:tc>
        <w:tc>
          <w:tcPr>
            <w:tcW w:w="705" w:type="dxa"/>
          </w:tcPr>
          <w:p w14:paraId="59AB986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1.64</w:t>
            </w:r>
          </w:p>
        </w:tc>
        <w:tc>
          <w:tcPr>
            <w:tcW w:w="1427" w:type="dxa"/>
          </w:tcPr>
          <w:p w14:paraId="27028468"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0.865</w:t>
            </w:r>
          </w:p>
        </w:tc>
        <w:tc>
          <w:tcPr>
            <w:tcW w:w="705" w:type="dxa"/>
          </w:tcPr>
          <w:p w14:paraId="269E4D38"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0.56</w:t>
            </w:r>
          </w:p>
        </w:tc>
        <w:tc>
          <w:tcPr>
            <w:tcW w:w="959" w:type="dxa"/>
          </w:tcPr>
          <w:p w14:paraId="2205231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0.63**</w:t>
            </w:r>
          </w:p>
        </w:tc>
        <w:tc>
          <w:tcPr>
            <w:tcW w:w="959" w:type="dxa"/>
          </w:tcPr>
          <w:p w14:paraId="3A207A68"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1023" w:type="dxa"/>
          </w:tcPr>
          <w:p w14:paraId="0B04B91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0.69**</w:t>
            </w:r>
          </w:p>
        </w:tc>
        <w:tc>
          <w:tcPr>
            <w:tcW w:w="1023" w:type="dxa"/>
          </w:tcPr>
          <w:p w14:paraId="4F3D112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0.67**</w:t>
            </w:r>
          </w:p>
        </w:tc>
      </w:tr>
      <w:tr w:rsidR="00780F65" w:rsidRPr="001909A4" w14:paraId="17331410" w14:textId="77777777" w:rsidTr="00E419DA">
        <w:trPr>
          <w:trHeight w:val="352"/>
        </w:trPr>
        <w:tc>
          <w:tcPr>
            <w:tcW w:w="1555" w:type="dxa"/>
          </w:tcPr>
          <w:p w14:paraId="569A8497" w14:textId="77777777" w:rsidR="00780F65" w:rsidRPr="001909A4" w:rsidRDefault="00780F65" w:rsidP="00E419DA">
            <w:pPr>
              <w:spacing w:line="276" w:lineRule="auto"/>
              <w:jc w:val="both"/>
              <w:rPr>
                <w:rFonts w:eastAsia="Malgun Gothic"/>
                <w:sz w:val="21"/>
                <w:szCs w:val="21"/>
              </w:rPr>
            </w:pPr>
            <w:proofErr w:type="spellStart"/>
            <w:r w:rsidRPr="001909A4">
              <w:rPr>
                <w:rFonts w:eastAsia="Malgun Gothic"/>
                <w:sz w:val="21"/>
                <w:szCs w:val="21"/>
              </w:rPr>
              <w:t>KMSh</w:t>
            </w:r>
            <w:proofErr w:type="spellEnd"/>
            <w:r w:rsidRPr="001909A4">
              <w:rPr>
                <w:rFonts w:eastAsia="Malgun Gothic"/>
                <w:sz w:val="21"/>
                <w:szCs w:val="21"/>
              </w:rPr>
              <w:t xml:space="preserve"> (4)</w:t>
            </w:r>
          </w:p>
        </w:tc>
        <w:tc>
          <w:tcPr>
            <w:tcW w:w="586" w:type="dxa"/>
          </w:tcPr>
          <w:p w14:paraId="00DD7298"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3.83</w:t>
            </w:r>
          </w:p>
        </w:tc>
        <w:tc>
          <w:tcPr>
            <w:tcW w:w="705" w:type="dxa"/>
          </w:tcPr>
          <w:p w14:paraId="4A81ED9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1.57</w:t>
            </w:r>
          </w:p>
        </w:tc>
        <w:tc>
          <w:tcPr>
            <w:tcW w:w="1427" w:type="dxa"/>
          </w:tcPr>
          <w:p w14:paraId="758562F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0.854</w:t>
            </w:r>
          </w:p>
        </w:tc>
        <w:tc>
          <w:tcPr>
            <w:tcW w:w="705" w:type="dxa"/>
          </w:tcPr>
          <w:p w14:paraId="1931CB1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0.60</w:t>
            </w:r>
          </w:p>
        </w:tc>
        <w:tc>
          <w:tcPr>
            <w:tcW w:w="959" w:type="dxa"/>
          </w:tcPr>
          <w:p w14:paraId="2648D77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0.61**</w:t>
            </w:r>
          </w:p>
        </w:tc>
        <w:tc>
          <w:tcPr>
            <w:tcW w:w="959" w:type="dxa"/>
          </w:tcPr>
          <w:p w14:paraId="537FE81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0.69**</w:t>
            </w:r>
          </w:p>
        </w:tc>
        <w:tc>
          <w:tcPr>
            <w:tcW w:w="1023" w:type="dxa"/>
          </w:tcPr>
          <w:p w14:paraId="6CF6D892"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1023" w:type="dxa"/>
          </w:tcPr>
          <w:p w14:paraId="54DF57A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0.74**</w:t>
            </w:r>
          </w:p>
        </w:tc>
      </w:tr>
      <w:tr w:rsidR="00780F65" w:rsidRPr="001909A4" w14:paraId="6065E866" w14:textId="77777777" w:rsidTr="00E419DA">
        <w:trPr>
          <w:trHeight w:val="352"/>
        </w:trPr>
        <w:tc>
          <w:tcPr>
            <w:tcW w:w="1555" w:type="dxa"/>
            <w:tcBorders>
              <w:bottom w:val="single" w:sz="4" w:space="0" w:color="auto"/>
            </w:tcBorders>
          </w:tcPr>
          <w:p w14:paraId="1D957498"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KMAU (4)</w:t>
            </w:r>
          </w:p>
        </w:tc>
        <w:tc>
          <w:tcPr>
            <w:tcW w:w="586" w:type="dxa"/>
            <w:tcBorders>
              <w:bottom w:val="single" w:sz="4" w:space="0" w:color="auto"/>
            </w:tcBorders>
          </w:tcPr>
          <w:p w14:paraId="09A6A95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3.85</w:t>
            </w:r>
          </w:p>
        </w:tc>
        <w:tc>
          <w:tcPr>
            <w:tcW w:w="705" w:type="dxa"/>
            <w:tcBorders>
              <w:bottom w:val="single" w:sz="4" w:space="0" w:color="auto"/>
            </w:tcBorders>
          </w:tcPr>
          <w:p w14:paraId="59BB11F8"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1.54</w:t>
            </w:r>
          </w:p>
        </w:tc>
        <w:tc>
          <w:tcPr>
            <w:tcW w:w="1427" w:type="dxa"/>
            <w:tcBorders>
              <w:bottom w:val="single" w:sz="4" w:space="0" w:color="auto"/>
            </w:tcBorders>
          </w:tcPr>
          <w:p w14:paraId="78AD4D1A"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0.911</w:t>
            </w:r>
          </w:p>
        </w:tc>
        <w:tc>
          <w:tcPr>
            <w:tcW w:w="705" w:type="dxa"/>
            <w:tcBorders>
              <w:bottom w:val="single" w:sz="4" w:space="0" w:color="auto"/>
            </w:tcBorders>
          </w:tcPr>
          <w:p w14:paraId="2B73E1D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0.72</w:t>
            </w:r>
          </w:p>
        </w:tc>
        <w:tc>
          <w:tcPr>
            <w:tcW w:w="959" w:type="dxa"/>
            <w:tcBorders>
              <w:bottom w:val="single" w:sz="4" w:space="0" w:color="auto"/>
            </w:tcBorders>
          </w:tcPr>
          <w:p w14:paraId="17ACF291"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0.66**</w:t>
            </w:r>
          </w:p>
        </w:tc>
        <w:tc>
          <w:tcPr>
            <w:tcW w:w="959" w:type="dxa"/>
            <w:tcBorders>
              <w:bottom w:val="single" w:sz="4" w:space="0" w:color="auto"/>
            </w:tcBorders>
          </w:tcPr>
          <w:p w14:paraId="60E2743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0.67**</w:t>
            </w:r>
          </w:p>
        </w:tc>
        <w:tc>
          <w:tcPr>
            <w:tcW w:w="1023" w:type="dxa"/>
            <w:tcBorders>
              <w:bottom w:val="single" w:sz="4" w:space="0" w:color="auto"/>
            </w:tcBorders>
          </w:tcPr>
          <w:p w14:paraId="6A92915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0.74**</w:t>
            </w:r>
          </w:p>
        </w:tc>
        <w:tc>
          <w:tcPr>
            <w:tcW w:w="1023" w:type="dxa"/>
            <w:tcBorders>
              <w:bottom w:val="single" w:sz="4" w:space="0" w:color="auto"/>
            </w:tcBorders>
          </w:tcPr>
          <w:p w14:paraId="13DEAB7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r>
    </w:tbl>
    <w:p w14:paraId="409172E9" w14:textId="77777777" w:rsidR="00780F65" w:rsidRPr="001909A4" w:rsidRDefault="00780F65" w:rsidP="00780F65">
      <w:pPr>
        <w:spacing w:line="276" w:lineRule="auto"/>
        <w:jc w:val="both"/>
        <w:rPr>
          <w:rFonts w:eastAsia="Malgun Gothic"/>
          <w:sz w:val="22"/>
          <w:szCs w:val="22"/>
        </w:rPr>
      </w:pPr>
      <w:r w:rsidRPr="001909A4">
        <w:rPr>
          <w:rFonts w:eastAsia="Malgun Gothic"/>
          <w:sz w:val="22"/>
          <w:szCs w:val="22"/>
        </w:rPr>
        <w:t>**p&lt;0.01</w:t>
      </w:r>
    </w:p>
    <w:p w14:paraId="26F23707" w14:textId="429DF6D2" w:rsidR="00780F65" w:rsidRDefault="00780F65" w:rsidP="00780F65">
      <w:pPr>
        <w:spacing w:line="276" w:lineRule="auto"/>
        <w:jc w:val="both"/>
        <w:rPr>
          <w:rFonts w:eastAsia="Malgun Gothic"/>
          <w:sz w:val="22"/>
          <w:szCs w:val="22"/>
        </w:rPr>
      </w:pPr>
    </w:p>
    <w:p w14:paraId="301AE41D" w14:textId="7BF34EE8" w:rsidR="000B688A" w:rsidRPr="000B688A" w:rsidRDefault="000B688A" w:rsidP="000B688A">
      <w:pPr>
        <w:spacing w:line="360" w:lineRule="auto"/>
        <w:jc w:val="both"/>
        <w:rPr>
          <w:rFonts w:eastAsia="Malgun Gothic"/>
          <w:szCs w:val="22"/>
        </w:rPr>
      </w:pPr>
      <w:r>
        <w:rPr>
          <w:rFonts w:eastAsia="Malgun Gothic"/>
          <w:szCs w:val="22"/>
        </w:rPr>
        <w:t xml:space="preserve">The reliability scores of the KM performance constructs is shown in Table 4.9. The reliability values of KM performance ranged between 0.711 for operational performance (lowest) to 0.951 (highest) for innovation performance. </w:t>
      </w:r>
      <w:r w:rsidRPr="001909A4">
        <w:rPr>
          <w:rFonts w:eastAsia="Malgun Gothic"/>
          <w:szCs w:val="22"/>
        </w:rPr>
        <w:t>The results demonstrate strong reliability for th</w:t>
      </w:r>
      <w:r>
        <w:rPr>
          <w:rFonts w:eastAsia="Malgun Gothic"/>
          <w:szCs w:val="22"/>
        </w:rPr>
        <w:t xml:space="preserve">e constructs. </w:t>
      </w:r>
    </w:p>
    <w:p w14:paraId="089E8807" w14:textId="77777777" w:rsidR="000B688A" w:rsidRPr="001909A4" w:rsidRDefault="000B688A" w:rsidP="00780F65">
      <w:pPr>
        <w:spacing w:line="276" w:lineRule="auto"/>
        <w:jc w:val="both"/>
        <w:rPr>
          <w:rFonts w:eastAsia="Malgun Gothic"/>
          <w:sz w:val="22"/>
          <w:szCs w:val="22"/>
        </w:rPr>
      </w:pPr>
    </w:p>
    <w:p w14:paraId="3535CDFA" w14:textId="562ACE53" w:rsidR="00780F65" w:rsidRPr="001909A4" w:rsidRDefault="00780F65" w:rsidP="00780F65">
      <w:pPr>
        <w:spacing w:line="276" w:lineRule="auto"/>
        <w:jc w:val="both"/>
        <w:rPr>
          <w:rFonts w:eastAsia="Malgun Gothic"/>
          <w:szCs w:val="22"/>
        </w:rPr>
      </w:pPr>
      <w:r w:rsidRPr="001909A4">
        <w:rPr>
          <w:rFonts w:eastAsia="Malgun Gothic"/>
          <w:b/>
          <w:szCs w:val="22"/>
        </w:rPr>
        <w:t>Table 4.9:</w:t>
      </w:r>
      <w:r w:rsidRPr="001909A4">
        <w:rPr>
          <w:rFonts w:eastAsia="Malgun Gothic"/>
          <w:szCs w:val="22"/>
        </w:rPr>
        <w:t xml:space="preserve"> Mean, standard deviation, reliability, AVE</w:t>
      </w:r>
      <w:r w:rsidR="00EC26B8" w:rsidRPr="001909A4">
        <w:rPr>
          <w:rFonts w:eastAsia="Malgun Gothic"/>
          <w:szCs w:val="22"/>
        </w:rPr>
        <w:t>,</w:t>
      </w:r>
      <w:r w:rsidRPr="001909A4">
        <w:rPr>
          <w:rFonts w:eastAsia="Malgun Gothic"/>
          <w:szCs w:val="22"/>
        </w:rPr>
        <w:t xml:space="preserve"> and correlation for firm performance</w:t>
      </w:r>
    </w:p>
    <w:tbl>
      <w:tblPr>
        <w:tblStyle w:val="TableGrid"/>
        <w:tblW w:w="8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894"/>
        <w:gridCol w:w="894"/>
        <w:gridCol w:w="727"/>
        <w:gridCol w:w="1473"/>
        <w:gridCol w:w="727"/>
        <w:gridCol w:w="989"/>
        <w:gridCol w:w="989"/>
        <w:gridCol w:w="989"/>
      </w:tblGrid>
      <w:tr w:rsidR="00780F65" w:rsidRPr="001909A4" w14:paraId="32D5951A" w14:textId="77777777" w:rsidTr="00E419DA">
        <w:trPr>
          <w:trHeight w:val="513"/>
        </w:trPr>
        <w:tc>
          <w:tcPr>
            <w:tcW w:w="1316" w:type="dxa"/>
            <w:tcBorders>
              <w:top w:val="single" w:sz="4" w:space="0" w:color="auto"/>
              <w:bottom w:val="single" w:sz="4" w:space="0" w:color="auto"/>
            </w:tcBorders>
          </w:tcPr>
          <w:p w14:paraId="6C2BBFC4" w14:textId="77777777" w:rsidR="00780F65" w:rsidRPr="001909A4" w:rsidRDefault="00780F65" w:rsidP="00E419DA">
            <w:pPr>
              <w:spacing w:line="276" w:lineRule="auto"/>
              <w:rPr>
                <w:rFonts w:eastAsia="Malgun Gothic"/>
                <w:b/>
                <w:sz w:val="21"/>
                <w:szCs w:val="21"/>
              </w:rPr>
            </w:pPr>
            <w:r w:rsidRPr="001909A4">
              <w:rPr>
                <w:rFonts w:eastAsia="Malgun Gothic"/>
                <w:b/>
                <w:sz w:val="21"/>
                <w:szCs w:val="21"/>
              </w:rPr>
              <w:t>Construct (No. of items)</w:t>
            </w:r>
          </w:p>
        </w:tc>
        <w:tc>
          <w:tcPr>
            <w:tcW w:w="894" w:type="dxa"/>
            <w:tcBorders>
              <w:top w:val="single" w:sz="4" w:space="0" w:color="auto"/>
              <w:bottom w:val="single" w:sz="4" w:space="0" w:color="auto"/>
            </w:tcBorders>
          </w:tcPr>
          <w:p w14:paraId="6568BB23" w14:textId="77777777" w:rsidR="00780F65" w:rsidRPr="001909A4" w:rsidRDefault="00780F65" w:rsidP="00E419DA">
            <w:pPr>
              <w:spacing w:line="276" w:lineRule="auto"/>
              <w:jc w:val="center"/>
              <w:rPr>
                <w:rFonts w:eastAsia="Malgun Gothic"/>
                <w:b/>
                <w:sz w:val="21"/>
                <w:szCs w:val="21"/>
              </w:rPr>
            </w:pPr>
          </w:p>
        </w:tc>
        <w:tc>
          <w:tcPr>
            <w:tcW w:w="894" w:type="dxa"/>
            <w:tcBorders>
              <w:top w:val="single" w:sz="4" w:space="0" w:color="auto"/>
              <w:bottom w:val="single" w:sz="4" w:space="0" w:color="auto"/>
            </w:tcBorders>
          </w:tcPr>
          <w:p w14:paraId="7DE00E25"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Mean</w:t>
            </w:r>
          </w:p>
        </w:tc>
        <w:tc>
          <w:tcPr>
            <w:tcW w:w="727" w:type="dxa"/>
            <w:tcBorders>
              <w:top w:val="single" w:sz="4" w:space="0" w:color="auto"/>
              <w:bottom w:val="single" w:sz="4" w:space="0" w:color="auto"/>
            </w:tcBorders>
          </w:tcPr>
          <w:p w14:paraId="178B98E1"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SD</w:t>
            </w:r>
          </w:p>
        </w:tc>
        <w:tc>
          <w:tcPr>
            <w:tcW w:w="1473" w:type="dxa"/>
            <w:tcBorders>
              <w:top w:val="single" w:sz="4" w:space="0" w:color="auto"/>
              <w:bottom w:val="single" w:sz="4" w:space="0" w:color="auto"/>
            </w:tcBorders>
          </w:tcPr>
          <w:p w14:paraId="6174B7E4" w14:textId="77777777" w:rsidR="00780F65" w:rsidRPr="001909A4" w:rsidRDefault="00780F65" w:rsidP="00E419DA">
            <w:pPr>
              <w:spacing w:line="276" w:lineRule="auto"/>
              <w:jc w:val="center"/>
              <w:rPr>
                <w:rFonts w:eastAsia="Malgun Gothic"/>
                <w:b/>
                <w:sz w:val="21"/>
                <w:szCs w:val="21"/>
              </w:rPr>
            </w:pPr>
            <w:proofErr w:type="spellStart"/>
            <w:r w:rsidRPr="001909A4">
              <w:rPr>
                <w:rFonts w:eastAsia="Malgun Gothic"/>
                <w:b/>
                <w:sz w:val="21"/>
                <w:szCs w:val="21"/>
              </w:rPr>
              <w:t>Cronbach’s</w:t>
            </w:r>
            <w:proofErr w:type="spellEnd"/>
            <w:r w:rsidRPr="001909A4">
              <w:rPr>
                <w:rFonts w:eastAsia="Malgun Gothic"/>
                <w:b/>
                <w:sz w:val="21"/>
                <w:szCs w:val="21"/>
              </w:rPr>
              <w:t xml:space="preserve"> alpha </w:t>
            </w:r>
          </w:p>
        </w:tc>
        <w:tc>
          <w:tcPr>
            <w:tcW w:w="727" w:type="dxa"/>
            <w:tcBorders>
              <w:top w:val="single" w:sz="4" w:space="0" w:color="auto"/>
              <w:bottom w:val="single" w:sz="4" w:space="0" w:color="auto"/>
            </w:tcBorders>
          </w:tcPr>
          <w:p w14:paraId="55BFA2F5"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AVE</w:t>
            </w:r>
          </w:p>
        </w:tc>
        <w:tc>
          <w:tcPr>
            <w:tcW w:w="989" w:type="dxa"/>
            <w:tcBorders>
              <w:top w:val="single" w:sz="4" w:space="0" w:color="auto"/>
              <w:bottom w:val="single" w:sz="4" w:space="0" w:color="auto"/>
            </w:tcBorders>
          </w:tcPr>
          <w:p w14:paraId="33DB77E2"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INVP</w:t>
            </w:r>
          </w:p>
        </w:tc>
        <w:tc>
          <w:tcPr>
            <w:tcW w:w="989" w:type="dxa"/>
            <w:tcBorders>
              <w:top w:val="single" w:sz="4" w:space="0" w:color="auto"/>
              <w:bottom w:val="single" w:sz="4" w:space="0" w:color="auto"/>
            </w:tcBorders>
          </w:tcPr>
          <w:p w14:paraId="0592DBA4"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QP</w:t>
            </w:r>
          </w:p>
        </w:tc>
        <w:tc>
          <w:tcPr>
            <w:tcW w:w="989" w:type="dxa"/>
            <w:tcBorders>
              <w:top w:val="single" w:sz="4" w:space="0" w:color="auto"/>
              <w:bottom w:val="single" w:sz="4" w:space="0" w:color="auto"/>
            </w:tcBorders>
          </w:tcPr>
          <w:p w14:paraId="6E00E171" w14:textId="77777777" w:rsidR="00780F65" w:rsidRPr="001909A4" w:rsidRDefault="00780F65" w:rsidP="00E419DA">
            <w:pPr>
              <w:spacing w:line="276" w:lineRule="auto"/>
              <w:jc w:val="center"/>
              <w:rPr>
                <w:rFonts w:eastAsia="Malgun Gothic"/>
                <w:b/>
                <w:sz w:val="21"/>
                <w:szCs w:val="21"/>
              </w:rPr>
            </w:pPr>
            <w:r w:rsidRPr="001909A4">
              <w:rPr>
                <w:rFonts w:eastAsia="Malgun Gothic"/>
                <w:b/>
                <w:sz w:val="21"/>
                <w:szCs w:val="21"/>
              </w:rPr>
              <w:t>OP</w:t>
            </w:r>
          </w:p>
        </w:tc>
      </w:tr>
      <w:tr w:rsidR="00780F65" w:rsidRPr="001909A4" w14:paraId="3D1DCE8D" w14:textId="77777777" w:rsidTr="00E419DA">
        <w:trPr>
          <w:trHeight w:val="332"/>
        </w:trPr>
        <w:tc>
          <w:tcPr>
            <w:tcW w:w="1316" w:type="dxa"/>
            <w:tcBorders>
              <w:top w:val="single" w:sz="4" w:space="0" w:color="auto"/>
            </w:tcBorders>
          </w:tcPr>
          <w:p w14:paraId="46C5D366"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INVP (6)</w:t>
            </w:r>
          </w:p>
        </w:tc>
        <w:tc>
          <w:tcPr>
            <w:tcW w:w="894" w:type="dxa"/>
            <w:tcBorders>
              <w:top w:val="single" w:sz="4" w:space="0" w:color="auto"/>
            </w:tcBorders>
          </w:tcPr>
          <w:p w14:paraId="2E4BB870" w14:textId="77777777" w:rsidR="00780F65" w:rsidRPr="001909A4" w:rsidRDefault="00780F65" w:rsidP="00E419DA">
            <w:pPr>
              <w:spacing w:line="276" w:lineRule="auto"/>
              <w:jc w:val="center"/>
              <w:rPr>
                <w:rFonts w:eastAsia="Malgun Gothic"/>
                <w:sz w:val="21"/>
                <w:szCs w:val="21"/>
              </w:rPr>
            </w:pPr>
          </w:p>
        </w:tc>
        <w:tc>
          <w:tcPr>
            <w:tcW w:w="894" w:type="dxa"/>
            <w:tcBorders>
              <w:top w:val="single" w:sz="4" w:space="0" w:color="auto"/>
            </w:tcBorders>
          </w:tcPr>
          <w:p w14:paraId="29EF65F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3.59</w:t>
            </w:r>
          </w:p>
        </w:tc>
        <w:tc>
          <w:tcPr>
            <w:tcW w:w="727" w:type="dxa"/>
            <w:tcBorders>
              <w:top w:val="single" w:sz="4" w:space="0" w:color="auto"/>
            </w:tcBorders>
          </w:tcPr>
          <w:p w14:paraId="6028C22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1.96</w:t>
            </w:r>
          </w:p>
        </w:tc>
        <w:tc>
          <w:tcPr>
            <w:tcW w:w="1473" w:type="dxa"/>
            <w:tcBorders>
              <w:top w:val="single" w:sz="4" w:space="0" w:color="auto"/>
            </w:tcBorders>
          </w:tcPr>
          <w:p w14:paraId="16AD15D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0.951</w:t>
            </w:r>
          </w:p>
        </w:tc>
        <w:tc>
          <w:tcPr>
            <w:tcW w:w="727" w:type="dxa"/>
            <w:tcBorders>
              <w:top w:val="single" w:sz="4" w:space="0" w:color="auto"/>
            </w:tcBorders>
          </w:tcPr>
          <w:p w14:paraId="092B40A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0.77</w:t>
            </w:r>
          </w:p>
        </w:tc>
        <w:tc>
          <w:tcPr>
            <w:tcW w:w="989" w:type="dxa"/>
            <w:tcBorders>
              <w:top w:val="single" w:sz="4" w:space="0" w:color="auto"/>
            </w:tcBorders>
          </w:tcPr>
          <w:p w14:paraId="5B5D24C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989" w:type="dxa"/>
            <w:tcBorders>
              <w:top w:val="single" w:sz="4" w:space="0" w:color="auto"/>
            </w:tcBorders>
          </w:tcPr>
          <w:p w14:paraId="1F59EB9F"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0.62**</w:t>
            </w:r>
          </w:p>
        </w:tc>
        <w:tc>
          <w:tcPr>
            <w:tcW w:w="989" w:type="dxa"/>
            <w:tcBorders>
              <w:top w:val="single" w:sz="4" w:space="0" w:color="auto"/>
            </w:tcBorders>
          </w:tcPr>
          <w:p w14:paraId="57B1051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0.45**</w:t>
            </w:r>
          </w:p>
        </w:tc>
      </w:tr>
      <w:tr w:rsidR="00780F65" w:rsidRPr="001909A4" w14:paraId="1E626720" w14:textId="77777777" w:rsidTr="00E419DA">
        <w:trPr>
          <w:trHeight w:val="316"/>
        </w:trPr>
        <w:tc>
          <w:tcPr>
            <w:tcW w:w="1316" w:type="dxa"/>
          </w:tcPr>
          <w:p w14:paraId="3B89C6B9"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QP (7)</w:t>
            </w:r>
          </w:p>
        </w:tc>
        <w:tc>
          <w:tcPr>
            <w:tcW w:w="894" w:type="dxa"/>
          </w:tcPr>
          <w:p w14:paraId="2F997655" w14:textId="77777777" w:rsidR="00780F65" w:rsidRPr="001909A4" w:rsidRDefault="00780F65" w:rsidP="00E419DA">
            <w:pPr>
              <w:spacing w:line="276" w:lineRule="auto"/>
              <w:jc w:val="center"/>
              <w:rPr>
                <w:rFonts w:eastAsia="Malgun Gothic"/>
                <w:sz w:val="21"/>
                <w:szCs w:val="21"/>
              </w:rPr>
            </w:pPr>
          </w:p>
        </w:tc>
        <w:tc>
          <w:tcPr>
            <w:tcW w:w="894" w:type="dxa"/>
          </w:tcPr>
          <w:p w14:paraId="2D5D6D8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3.92</w:t>
            </w:r>
          </w:p>
        </w:tc>
        <w:tc>
          <w:tcPr>
            <w:tcW w:w="727" w:type="dxa"/>
          </w:tcPr>
          <w:p w14:paraId="743F94E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1.75</w:t>
            </w:r>
          </w:p>
        </w:tc>
        <w:tc>
          <w:tcPr>
            <w:tcW w:w="1473" w:type="dxa"/>
          </w:tcPr>
          <w:p w14:paraId="464153D7"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0.918</w:t>
            </w:r>
          </w:p>
        </w:tc>
        <w:tc>
          <w:tcPr>
            <w:tcW w:w="727" w:type="dxa"/>
          </w:tcPr>
          <w:p w14:paraId="533A2FCD"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0.63</w:t>
            </w:r>
          </w:p>
        </w:tc>
        <w:tc>
          <w:tcPr>
            <w:tcW w:w="989" w:type="dxa"/>
          </w:tcPr>
          <w:p w14:paraId="7A48BD5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0.62**</w:t>
            </w:r>
          </w:p>
        </w:tc>
        <w:tc>
          <w:tcPr>
            <w:tcW w:w="989" w:type="dxa"/>
          </w:tcPr>
          <w:p w14:paraId="53957638"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c>
          <w:tcPr>
            <w:tcW w:w="989" w:type="dxa"/>
          </w:tcPr>
          <w:p w14:paraId="27E52FAA"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0.48**</w:t>
            </w:r>
          </w:p>
        </w:tc>
      </w:tr>
      <w:tr w:rsidR="00780F65" w:rsidRPr="001909A4" w14:paraId="16A209B6" w14:textId="77777777" w:rsidTr="00E419DA">
        <w:trPr>
          <w:trHeight w:val="316"/>
        </w:trPr>
        <w:tc>
          <w:tcPr>
            <w:tcW w:w="1316" w:type="dxa"/>
            <w:tcBorders>
              <w:bottom w:val="single" w:sz="4" w:space="0" w:color="auto"/>
            </w:tcBorders>
          </w:tcPr>
          <w:p w14:paraId="401AEC59" w14:textId="77777777" w:rsidR="00780F65" w:rsidRPr="001909A4" w:rsidRDefault="00780F65" w:rsidP="00E419DA">
            <w:pPr>
              <w:spacing w:line="276" w:lineRule="auto"/>
              <w:jc w:val="both"/>
              <w:rPr>
                <w:rFonts w:eastAsia="Malgun Gothic"/>
                <w:sz w:val="21"/>
                <w:szCs w:val="21"/>
              </w:rPr>
            </w:pPr>
            <w:r w:rsidRPr="001909A4">
              <w:rPr>
                <w:rFonts w:eastAsia="Malgun Gothic"/>
                <w:sz w:val="21"/>
                <w:szCs w:val="21"/>
              </w:rPr>
              <w:t>OP (3)</w:t>
            </w:r>
          </w:p>
        </w:tc>
        <w:tc>
          <w:tcPr>
            <w:tcW w:w="894" w:type="dxa"/>
            <w:tcBorders>
              <w:bottom w:val="single" w:sz="4" w:space="0" w:color="auto"/>
            </w:tcBorders>
          </w:tcPr>
          <w:p w14:paraId="63E9F53C" w14:textId="77777777" w:rsidR="00780F65" w:rsidRPr="001909A4" w:rsidRDefault="00780F65" w:rsidP="00E419DA">
            <w:pPr>
              <w:spacing w:line="276" w:lineRule="auto"/>
              <w:jc w:val="center"/>
              <w:rPr>
                <w:rFonts w:eastAsia="Malgun Gothic"/>
                <w:sz w:val="21"/>
                <w:szCs w:val="21"/>
              </w:rPr>
            </w:pPr>
          </w:p>
        </w:tc>
        <w:tc>
          <w:tcPr>
            <w:tcW w:w="894" w:type="dxa"/>
            <w:tcBorders>
              <w:bottom w:val="single" w:sz="4" w:space="0" w:color="auto"/>
            </w:tcBorders>
          </w:tcPr>
          <w:p w14:paraId="2171F603"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3.46</w:t>
            </w:r>
          </w:p>
        </w:tc>
        <w:tc>
          <w:tcPr>
            <w:tcW w:w="727" w:type="dxa"/>
            <w:tcBorders>
              <w:bottom w:val="single" w:sz="4" w:space="0" w:color="auto"/>
            </w:tcBorders>
          </w:tcPr>
          <w:p w14:paraId="2BF78431"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1.10</w:t>
            </w:r>
          </w:p>
        </w:tc>
        <w:tc>
          <w:tcPr>
            <w:tcW w:w="1473" w:type="dxa"/>
            <w:tcBorders>
              <w:bottom w:val="single" w:sz="4" w:space="0" w:color="auto"/>
            </w:tcBorders>
          </w:tcPr>
          <w:p w14:paraId="519720FE"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0.711</w:t>
            </w:r>
          </w:p>
        </w:tc>
        <w:tc>
          <w:tcPr>
            <w:tcW w:w="727" w:type="dxa"/>
            <w:tcBorders>
              <w:bottom w:val="single" w:sz="4" w:space="0" w:color="auto"/>
            </w:tcBorders>
          </w:tcPr>
          <w:p w14:paraId="2DD99E45"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0.55</w:t>
            </w:r>
          </w:p>
        </w:tc>
        <w:tc>
          <w:tcPr>
            <w:tcW w:w="989" w:type="dxa"/>
            <w:tcBorders>
              <w:bottom w:val="single" w:sz="4" w:space="0" w:color="auto"/>
            </w:tcBorders>
          </w:tcPr>
          <w:p w14:paraId="1099896C"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0.45**</w:t>
            </w:r>
          </w:p>
        </w:tc>
        <w:tc>
          <w:tcPr>
            <w:tcW w:w="989" w:type="dxa"/>
            <w:tcBorders>
              <w:bottom w:val="single" w:sz="4" w:space="0" w:color="auto"/>
            </w:tcBorders>
          </w:tcPr>
          <w:p w14:paraId="6D39AB3B"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0.48**</w:t>
            </w:r>
          </w:p>
        </w:tc>
        <w:tc>
          <w:tcPr>
            <w:tcW w:w="989" w:type="dxa"/>
            <w:tcBorders>
              <w:bottom w:val="single" w:sz="4" w:space="0" w:color="auto"/>
            </w:tcBorders>
          </w:tcPr>
          <w:p w14:paraId="586ADCB6" w14:textId="77777777" w:rsidR="00780F65" w:rsidRPr="001909A4" w:rsidRDefault="00780F65" w:rsidP="00E419DA">
            <w:pPr>
              <w:spacing w:line="276" w:lineRule="auto"/>
              <w:jc w:val="center"/>
              <w:rPr>
                <w:rFonts w:eastAsia="Malgun Gothic"/>
                <w:sz w:val="21"/>
                <w:szCs w:val="21"/>
              </w:rPr>
            </w:pPr>
            <w:r w:rsidRPr="001909A4">
              <w:rPr>
                <w:rFonts w:eastAsia="Malgun Gothic"/>
                <w:sz w:val="21"/>
                <w:szCs w:val="21"/>
              </w:rPr>
              <w:t>-</w:t>
            </w:r>
          </w:p>
        </w:tc>
      </w:tr>
    </w:tbl>
    <w:p w14:paraId="615B4B8E" w14:textId="77777777" w:rsidR="00780F65" w:rsidRPr="001909A4" w:rsidRDefault="00780F65" w:rsidP="00780F65">
      <w:pPr>
        <w:spacing w:line="276" w:lineRule="auto"/>
        <w:jc w:val="both"/>
        <w:rPr>
          <w:rFonts w:eastAsia="Malgun Gothic"/>
          <w:sz w:val="22"/>
          <w:szCs w:val="22"/>
        </w:rPr>
      </w:pPr>
      <w:r w:rsidRPr="001909A4">
        <w:rPr>
          <w:rFonts w:eastAsia="Malgun Gothic"/>
          <w:sz w:val="22"/>
          <w:szCs w:val="22"/>
        </w:rPr>
        <w:lastRenderedPageBreak/>
        <w:t>**p&lt;0.01</w:t>
      </w:r>
    </w:p>
    <w:p w14:paraId="3D006592" w14:textId="22BF3940" w:rsidR="00142700" w:rsidRPr="001909A4" w:rsidRDefault="00142700" w:rsidP="00780F65">
      <w:pPr>
        <w:spacing w:line="276" w:lineRule="auto"/>
        <w:jc w:val="both"/>
        <w:rPr>
          <w:rFonts w:eastAsia="Malgun Gothic"/>
          <w:b/>
          <w:sz w:val="26"/>
          <w:szCs w:val="26"/>
        </w:rPr>
      </w:pPr>
    </w:p>
    <w:p w14:paraId="54AC794D"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53" w:name="_Toc481404426"/>
      <w:r w:rsidRPr="001909A4">
        <w:rPr>
          <w:rFonts w:ascii="Times New Roman" w:hAnsi="Times New Roman" w:cs="Times New Roman"/>
          <w:b/>
          <w:color w:val="auto"/>
        </w:rPr>
        <w:t>Test for second-order construct validity</w:t>
      </w:r>
      <w:bookmarkEnd w:id="53"/>
    </w:p>
    <w:p w14:paraId="77B667A5" w14:textId="77777777" w:rsidR="00780F65" w:rsidRPr="001909A4" w:rsidRDefault="00780F65" w:rsidP="00780F65">
      <w:pPr>
        <w:rPr>
          <w:rFonts w:eastAsia="Malgun Gothic"/>
        </w:rPr>
      </w:pPr>
    </w:p>
    <w:p w14:paraId="2BB31BA1" w14:textId="2EEC5C10" w:rsidR="00780F65" w:rsidRPr="001909A4" w:rsidRDefault="00EC26B8" w:rsidP="00780F65">
      <w:pPr>
        <w:spacing w:line="360" w:lineRule="auto"/>
        <w:jc w:val="both"/>
        <w:rPr>
          <w:rFonts w:asciiTheme="majorBidi" w:hAnsiTheme="majorBidi" w:cstheme="majorBidi"/>
        </w:rPr>
      </w:pPr>
      <w:r w:rsidRPr="001909A4">
        <w:rPr>
          <w:rFonts w:asciiTheme="majorBidi" w:hAnsiTheme="majorBidi" w:cstheme="majorBidi"/>
        </w:rPr>
        <w:t>G</w:t>
      </w:r>
      <w:r w:rsidR="00780F65" w:rsidRPr="001909A4">
        <w:rPr>
          <w:rFonts w:asciiTheme="majorBidi" w:hAnsiTheme="majorBidi" w:cstheme="majorBidi"/>
        </w:rPr>
        <w:t xml:space="preserve">iven that </w:t>
      </w:r>
      <w:r w:rsidR="00C12B84">
        <w:rPr>
          <w:rFonts w:asciiTheme="majorBidi" w:hAnsiTheme="majorBidi" w:cstheme="majorBidi"/>
        </w:rPr>
        <w:t xml:space="preserve">the study is </w:t>
      </w:r>
      <w:r w:rsidR="00780F65" w:rsidRPr="001909A4">
        <w:rPr>
          <w:rFonts w:asciiTheme="majorBidi" w:hAnsiTheme="majorBidi" w:cstheme="majorBidi"/>
        </w:rPr>
        <w:t>proposed to test the hypotheses at a higher le</w:t>
      </w:r>
      <w:r w:rsidR="00C12B84">
        <w:rPr>
          <w:rFonts w:asciiTheme="majorBidi" w:hAnsiTheme="majorBidi" w:cstheme="majorBidi"/>
        </w:rPr>
        <w:t>vel as well as at the sub-level;</w:t>
      </w:r>
      <w:r w:rsidR="00780F65" w:rsidRPr="001909A4">
        <w:rPr>
          <w:rFonts w:asciiTheme="majorBidi" w:hAnsiTheme="majorBidi" w:cstheme="majorBidi"/>
        </w:rPr>
        <w:t xml:space="preserve"> the </w:t>
      </w:r>
      <w:r w:rsidR="00C12B84" w:rsidRPr="001909A4">
        <w:rPr>
          <w:rFonts w:asciiTheme="majorBidi" w:hAnsiTheme="majorBidi" w:cstheme="majorBidi"/>
        </w:rPr>
        <w:t>higher-level</w:t>
      </w:r>
      <w:r w:rsidR="00780F65" w:rsidRPr="001909A4">
        <w:rPr>
          <w:rFonts w:asciiTheme="majorBidi" w:hAnsiTheme="majorBidi" w:cstheme="majorBidi"/>
        </w:rPr>
        <w:t xml:space="preserve"> testing of </w:t>
      </w:r>
      <w:r w:rsidRPr="001909A4">
        <w:rPr>
          <w:rFonts w:asciiTheme="majorBidi" w:hAnsiTheme="majorBidi" w:cstheme="majorBidi"/>
        </w:rPr>
        <w:t xml:space="preserve">the </w:t>
      </w:r>
      <w:r w:rsidR="00780F65" w:rsidRPr="001909A4">
        <w:rPr>
          <w:rFonts w:asciiTheme="majorBidi" w:hAnsiTheme="majorBidi" w:cstheme="majorBidi"/>
        </w:rPr>
        <w:t>hypotheses requires operationalizing</w:t>
      </w:r>
      <w:r w:rsidRPr="001909A4">
        <w:rPr>
          <w:rFonts w:asciiTheme="majorBidi" w:hAnsiTheme="majorBidi" w:cstheme="majorBidi"/>
        </w:rPr>
        <w:t xml:space="preserve"> the</w:t>
      </w:r>
      <w:r w:rsidR="00780F65" w:rsidRPr="001909A4">
        <w:rPr>
          <w:rFonts w:asciiTheme="majorBidi" w:hAnsiTheme="majorBidi" w:cstheme="majorBidi"/>
        </w:rPr>
        <w:t xml:space="preserve"> enablers, barriers, KM practices and firm performance as higher (second)-order latent constructs. To assess the second-order construct validity, </w:t>
      </w:r>
      <w:r w:rsidRPr="001909A4">
        <w:rPr>
          <w:rFonts w:asciiTheme="majorBidi" w:hAnsiTheme="majorBidi" w:cstheme="majorBidi"/>
        </w:rPr>
        <w:t xml:space="preserve">the </w:t>
      </w:r>
      <w:r w:rsidR="00780F65" w:rsidRPr="001909A4">
        <w:rPr>
          <w:rFonts w:asciiTheme="majorBidi" w:hAnsiTheme="majorBidi" w:cstheme="majorBidi"/>
        </w:rPr>
        <w:t>convergent validity of the first</w:t>
      </w:r>
      <w:r w:rsidRPr="001909A4">
        <w:rPr>
          <w:rFonts w:asciiTheme="majorBidi" w:hAnsiTheme="majorBidi" w:cstheme="majorBidi"/>
        </w:rPr>
        <w:t>-</w:t>
      </w:r>
      <w:r w:rsidR="00780F65" w:rsidRPr="001909A4">
        <w:rPr>
          <w:rFonts w:asciiTheme="majorBidi" w:hAnsiTheme="majorBidi" w:cstheme="majorBidi"/>
        </w:rPr>
        <w:t xml:space="preserve">order constructs </w:t>
      </w:r>
      <w:r w:rsidRPr="001909A4">
        <w:rPr>
          <w:rFonts w:asciiTheme="majorBidi" w:hAnsiTheme="majorBidi" w:cstheme="majorBidi"/>
        </w:rPr>
        <w:t xml:space="preserve">must be </w:t>
      </w:r>
      <w:r w:rsidR="00780F65" w:rsidRPr="001909A4">
        <w:rPr>
          <w:rFonts w:asciiTheme="majorBidi" w:hAnsiTheme="majorBidi" w:cstheme="majorBidi"/>
        </w:rPr>
        <w:t xml:space="preserve">assessed. </w:t>
      </w:r>
    </w:p>
    <w:p w14:paraId="1137BE8A" w14:textId="77777777" w:rsidR="00780F65" w:rsidRPr="001909A4" w:rsidRDefault="00780F65" w:rsidP="006B383D">
      <w:pPr>
        <w:spacing w:line="360" w:lineRule="auto"/>
        <w:rPr>
          <w:rFonts w:eastAsia="Malgun Gothic"/>
        </w:rPr>
      </w:pPr>
    </w:p>
    <w:p w14:paraId="773601E3" w14:textId="201C5782" w:rsidR="00EC26B8" w:rsidRPr="001909A4" w:rsidRDefault="00780F65" w:rsidP="004030E0">
      <w:pPr>
        <w:pStyle w:val="ListParagraph"/>
        <w:numPr>
          <w:ilvl w:val="2"/>
          <w:numId w:val="2"/>
        </w:numPr>
        <w:spacing w:line="360" w:lineRule="auto"/>
        <w:jc w:val="both"/>
        <w:rPr>
          <w:rFonts w:asciiTheme="majorBidi" w:hAnsiTheme="majorBidi" w:cstheme="majorBidi"/>
          <w:b/>
        </w:rPr>
      </w:pPr>
      <w:r w:rsidRPr="001909A4">
        <w:rPr>
          <w:rFonts w:asciiTheme="majorBidi" w:hAnsiTheme="majorBidi" w:cstheme="majorBidi"/>
          <w:b/>
        </w:rPr>
        <w:t>Convergent validity</w:t>
      </w:r>
    </w:p>
    <w:p w14:paraId="7A55D52A" w14:textId="77777777" w:rsidR="00EC26B8" w:rsidRPr="001909A4" w:rsidRDefault="00EC26B8" w:rsidP="006B383D">
      <w:pPr>
        <w:pStyle w:val="ListParagraph"/>
        <w:jc w:val="both"/>
        <w:rPr>
          <w:rFonts w:asciiTheme="majorBidi" w:hAnsiTheme="majorBidi" w:cstheme="majorBidi"/>
          <w:b/>
        </w:rPr>
      </w:pPr>
    </w:p>
    <w:p w14:paraId="5C551392" w14:textId="5FE19C46" w:rsidR="00780F65" w:rsidRPr="001909A4" w:rsidRDefault="00780F65" w:rsidP="006B383D">
      <w:pPr>
        <w:spacing w:line="360" w:lineRule="auto"/>
        <w:jc w:val="both"/>
        <w:rPr>
          <w:rFonts w:asciiTheme="majorBidi" w:hAnsiTheme="majorBidi" w:cstheme="majorBidi"/>
        </w:rPr>
      </w:pPr>
      <w:r w:rsidRPr="001909A4">
        <w:rPr>
          <w:rFonts w:asciiTheme="majorBidi" w:hAnsiTheme="majorBidi" w:cstheme="majorBidi"/>
        </w:rPr>
        <w:t xml:space="preserve">To assess the convergent validity of </w:t>
      </w:r>
      <w:r w:rsidR="00EC26B8" w:rsidRPr="001909A4">
        <w:rPr>
          <w:rFonts w:asciiTheme="majorBidi" w:hAnsiTheme="majorBidi" w:cstheme="majorBidi"/>
        </w:rPr>
        <w:t xml:space="preserve">the </w:t>
      </w:r>
      <w:r w:rsidRPr="001909A4">
        <w:rPr>
          <w:rFonts w:asciiTheme="majorBidi" w:hAnsiTheme="majorBidi" w:cstheme="majorBidi"/>
        </w:rPr>
        <w:t>second-order constructs underlying the first</w:t>
      </w:r>
      <w:r w:rsidR="00EC26B8" w:rsidRPr="001909A4">
        <w:rPr>
          <w:rFonts w:asciiTheme="majorBidi" w:hAnsiTheme="majorBidi" w:cstheme="majorBidi"/>
        </w:rPr>
        <w:t>-</w:t>
      </w:r>
      <w:r w:rsidRPr="001909A4">
        <w:rPr>
          <w:rFonts w:asciiTheme="majorBidi" w:hAnsiTheme="majorBidi" w:cstheme="majorBidi"/>
        </w:rPr>
        <w:t xml:space="preserve">order constructs, a second-order confirmatory factor analysis (CFA) </w:t>
      </w:r>
      <w:r w:rsidR="00EC26B8" w:rsidRPr="001909A4">
        <w:rPr>
          <w:rFonts w:asciiTheme="majorBidi" w:hAnsiTheme="majorBidi" w:cstheme="majorBidi"/>
        </w:rPr>
        <w:t xml:space="preserve">had to be </w:t>
      </w:r>
      <w:r w:rsidRPr="001909A4">
        <w:rPr>
          <w:rFonts w:asciiTheme="majorBidi" w:hAnsiTheme="majorBidi" w:cstheme="majorBidi"/>
        </w:rPr>
        <w:t xml:space="preserve">conducted separately for </w:t>
      </w:r>
      <w:r w:rsidR="00EC26B8" w:rsidRPr="001909A4">
        <w:rPr>
          <w:rFonts w:asciiTheme="majorBidi" w:hAnsiTheme="majorBidi" w:cstheme="majorBidi"/>
        </w:rPr>
        <w:t>the enablers</w:t>
      </w:r>
      <w:r w:rsidRPr="001909A4">
        <w:rPr>
          <w:rFonts w:asciiTheme="majorBidi" w:hAnsiTheme="majorBidi" w:cstheme="majorBidi"/>
        </w:rPr>
        <w:t>, barrier</w:t>
      </w:r>
      <w:r w:rsidR="00EC26B8" w:rsidRPr="001909A4">
        <w:rPr>
          <w:rFonts w:asciiTheme="majorBidi" w:hAnsiTheme="majorBidi" w:cstheme="majorBidi"/>
        </w:rPr>
        <w:t>s</w:t>
      </w:r>
      <w:r w:rsidRPr="001909A4">
        <w:rPr>
          <w:rFonts w:asciiTheme="majorBidi" w:hAnsiTheme="majorBidi" w:cstheme="majorBidi"/>
        </w:rPr>
        <w:t xml:space="preserve">, practices and performance </w:t>
      </w:r>
      <w:r w:rsidR="00EC26B8" w:rsidRPr="001909A4">
        <w:rPr>
          <w:rFonts w:asciiTheme="majorBidi" w:hAnsiTheme="majorBidi" w:cstheme="majorBidi"/>
        </w:rPr>
        <w:t xml:space="preserve">levels </w:t>
      </w:r>
      <w:r w:rsidRPr="001909A4">
        <w:rPr>
          <w:rFonts w:asciiTheme="majorBidi" w:hAnsiTheme="majorBidi" w:cstheme="majorBidi"/>
        </w:rPr>
        <w:t xml:space="preserve">using the maximum likelihood approach (O’Leary-Kelly </w:t>
      </w:r>
      <w:r w:rsidR="00EC26B8" w:rsidRPr="001909A4">
        <w:rPr>
          <w:rFonts w:asciiTheme="majorBidi" w:hAnsiTheme="majorBidi" w:cstheme="majorBidi"/>
        </w:rPr>
        <w:t xml:space="preserve">&amp; </w:t>
      </w:r>
      <w:proofErr w:type="spellStart"/>
      <w:r w:rsidRPr="001909A4">
        <w:rPr>
          <w:rFonts w:asciiTheme="majorBidi" w:hAnsiTheme="majorBidi" w:cstheme="majorBidi"/>
        </w:rPr>
        <w:t>Vokurka</w:t>
      </w:r>
      <w:proofErr w:type="spellEnd"/>
      <w:r w:rsidRPr="001909A4">
        <w:rPr>
          <w:rFonts w:asciiTheme="majorBidi" w:hAnsiTheme="majorBidi" w:cstheme="majorBidi"/>
        </w:rPr>
        <w:t xml:space="preserve">, 1998) </w:t>
      </w:r>
      <w:r w:rsidR="00EC26B8" w:rsidRPr="001909A4">
        <w:rPr>
          <w:rFonts w:asciiTheme="majorBidi" w:hAnsiTheme="majorBidi" w:cstheme="majorBidi"/>
        </w:rPr>
        <w:t xml:space="preserve">with </w:t>
      </w:r>
      <w:r w:rsidRPr="001909A4">
        <w:rPr>
          <w:rFonts w:asciiTheme="majorBidi" w:hAnsiTheme="majorBidi" w:cstheme="majorBidi"/>
        </w:rPr>
        <w:t>AMOS 21.0 software.</w:t>
      </w:r>
    </w:p>
    <w:p w14:paraId="46DCAD0B" w14:textId="77777777" w:rsidR="00780F65" w:rsidRPr="001909A4" w:rsidRDefault="00780F65" w:rsidP="006B383D">
      <w:pPr>
        <w:spacing w:line="360" w:lineRule="auto"/>
        <w:rPr>
          <w:rFonts w:eastAsia="Malgun Gothic"/>
        </w:rPr>
      </w:pPr>
    </w:p>
    <w:p w14:paraId="376D653E" w14:textId="6F3FD773" w:rsidR="00780F65" w:rsidRPr="001909A4" w:rsidRDefault="00780F65" w:rsidP="006B383D">
      <w:pPr>
        <w:spacing w:line="360" w:lineRule="auto"/>
        <w:jc w:val="both"/>
        <w:rPr>
          <w:rFonts w:asciiTheme="majorBidi" w:hAnsiTheme="majorBidi" w:cstheme="majorBidi"/>
        </w:rPr>
      </w:pPr>
      <w:r w:rsidRPr="001909A4">
        <w:rPr>
          <w:rFonts w:asciiTheme="majorBidi" w:hAnsiTheme="majorBidi" w:cstheme="majorBidi"/>
        </w:rPr>
        <w:t>The Second Order CFA is a statistical method employed by the researcher to confirm that the unde</w:t>
      </w:r>
      <w:r w:rsidR="00142700" w:rsidRPr="001909A4">
        <w:rPr>
          <w:rFonts w:asciiTheme="majorBidi" w:hAnsiTheme="majorBidi" w:cstheme="majorBidi"/>
        </w:rPr>
        <w:t xml:space="preserve">rlying </w:t>
      </w:r>
      <w:r w:rsidR="00142700" w:rsidRPr="00C00D76">
        <w:rPr>
          <w:rFonts w:asciiTheme="majorBidi" w:hAnsiTheme="majorBidi" w:cstheme="majorBidi"/>
          <w:noProof/>
        </w:rPr>
        <w:t>first</w:t>
      </w:r>
      <w:r w:rsidR="00C00D76">
        <w:rPr>
          <w:rFonts w:asciiTheme="majorBidi" w:hAnsiTheme="majorBidi" w:cstheme="majorBidi"/>
          <w:noProof/>
        </w:rPr>
        <w:t>-</w:t>
      </w:r>
      <w:r w:rsidR="00142700" w:rsidRPr="00C00D76">
        <w:rPr>
          <w:rFonts w:asciiTheme="majorBidi" w:hAnsiTheme="majorBidi" w:cstheme="majorBidi"/>
          <w:noProof/>
        </w:rPr>
        <w:t>order</w:t>
      </w:r>
      <w:r w:rsidR="00142700" w:rsidRPr="001909A4">
        <w:rPr>
          <w:rFonts w:asciiTheme="majorBidi" w:hAnsiTheme="majorBidi" w:cstheme="majorBidi"/>
        </w:rPr>
        <w:t xml:space="preserve"> constructs</w:t>
      </w:r>
      <w:r w:rsidR="001909A4" w:rsidRPr="001909A4">
        <w:rPr>
          <w:rFonts w:asciiTheme="majorBidi" w:hAnsiTheme="majorBidi" w:cstheme="majorBidi"/>
        </w:rPr>
        <w:t xml:space="preserve"> loads into the higher second-order construct. </w:t>
      </w:r>
      <w:r w:rsidR="001909A4" w:rsidRPr="001909A4" w:rsidDel="001909A4">
        <w:rPr>
          <w:rFonts w:asciiTheme="majorBidi" w:hAnsiTheme="majorBidi" w:cstheme="majorBidi"/>
        </w:rPr>
        <w:t xml:space="preserve"> </w:t>
      </w:r>
    </w:p>
    <w:p w14:paraId="383106CC" w14:textId="77777777" w:rsidR="00D20921" w:rsidRPr="001909A4" w:rsidRDefault="00D20921" w:rsidP="001909A4">
      <w:pPr>
        <w:spacing w:line="360" w:lineRule="auto"/>
        <w:jc w:val="both"/>
        <w:rPr>
          <w:rFonts w:eastAsia="Malgun Gothic"/>
        </w:rPr>
      </w:pPr>
    </w:p>
    <w:p w14:paraId="5FD3585E" w14:textId="77777777" w:rsidR="00780F65" w:rsidRPr="001909A4" w:rsidRDefault="00780F65" w:rsidP="004030E0">
      <w:pPr>
        <w:pStyle w:val="ListParagraph"/>
        <w:numPr>
          <w:ilvl w:val="2"/>
          <w:numId w:val="2"/>
        </w:numPr>
        <w:spacing w:line="360" w:lineRule="auto"/>
        <w:jc w:val="both"/>
        <w:rPr>
          <w:rFonts w:asciiTheme="majorBidi" w:hAnsiTheme="majorBidi" w:cstheme="majorBidi"/>
          <w:b/>
        </w:rPr>
      </w:pPr>
      <w:r w:rsidRPr="001909A4">
        <w:rPr>
          <w:rFonts w:asciiTheme="majorBidi" w:hAnsiTheme="majorBidi" w:cstheme="majorBidi"/>
          <w:b/>
        </w:rPr>
        <w:t xml:space="preserve">Model fit of the second-order model </w:t>
      </w:r>
    </w:p>
    <w:p w14:paraId="49F1FF5D" w14:textId="77777777" w:rsidR="00780F65" w:rsidRPr="001909A4" w:rsidRDefault="00780F65" w:rsidP="00780F65"/>
    <w:p w14:paraId="63DE7E3B" w14:textId="0BDEF969" w:rsidR="00780F65" w:rsidRPr="001909A4" w:rsidRDefault="00780F65" w:rsidP="00780F65">
      <w:pPr>
        <w:widowControl w:val="0"/>
        <w:autoSpaceDE w:val="0"/>
        <w:autoSpaceDN w:val="0"/>
        <w:adjustRightInd w:val="0"/>
        <w:spacing w:line="360" w:lineRule="auto"/>
        <w:jc w:val="both"/>
        <w:rPr>
          <w:rFonts w:eastAsia="Malgun Gothic"/>
          <w:szCs w:val="22"/>
        </w:rPr>
      </w:pPr>
      <w:r w:rsidRPr="001909A4">
        <w:rPr>
          <w:rFonts w:asciiTheme="majorBidi" w:hAnsiTheme="majorBidi" w:cstheme="majorBidi"/>
        </w:rPr>
        <w:t xml:space="preserve">The same model </w:t>
      </w:r>
      <w:r w:rsidRPr="00C00D76">
        <w:rPr>
          <w:rFonts w:asciiTheme="majorBidi" w:hAnsiTheme="majorBidi" w:cstheme="majorBidi"/>
          <w:noProof/>
        </w:rPr>
        <w:t>fit</w:t>
      </w:r>
      <w:r w:rsidR="00C00D76">
        <w:rPr>
          <w:rFonts w:asciiTheme="majorBidi" w:hAnsiTheme="majorBidi" w:cstheme="majorBidi"/>
          <w:noProof/>
        </w:rPr>
        <w:t>s</w:t>
      </w:r>
      <w:r w:rsidRPr="001909A4">
        <w:rPr>
          <w:rFonts w:asciiTheme="majorBidi" w:hAnsiTheme="majorBidi" w:cstheme="majorBidi"/>
        </w:rPr>
        <w:t xml:space="preserve"> indices used in the </w:t>
      </w:r>
      <w:r w:rsidRPr="001909A4">
        <w:rPr>
          <w:rFonts w:eastAsia="Malgun Gothic"/>
          <w:szCs w:val="22"/>
        </w:rPr>
        <w:t>first</w:t>
      </w:r>
      <w:r w:rsidR="00EC26B8" w:rsidRPr="001909A4">
        <w:rPr>
          <w:rFonts w:eastAsia="Malgun Gothic"/>
          <w:szCs w:val="22"/>
        </w:rPr>
        <w:t>-</w:t>
      </w:r>
      <w:r w:rsidRPr="001909A4">
        <w:rPr>
          <w:rFonts w:eastAsia="Malgun Gothic"/>
          <w:szCs w:val="22"/>
        </w:rPr>
        <w:t>order CFA hold true for the second</w:t>
      </w:r>
      <w:r w:rsidR="00EC26B8" w:rsidRPr="001909A4">
        <w:rPr>
          <w:rFonts w:eastAsia="Malgun Gothic"/>
          <w:szCs w:val="22"/>
        </w:rPr>
        <w:t>-</w:t>
      </w:r>
      <w:r w:rsidRPr="001909A4">
        <w:rPr>
          <w:rFonts w:eastAsia="Malgun Gothic"/>
          <w:szCs w:val="22"/>
        </w:rPr>
        <w:t xml:space="preserve">order model as well. Therefore, </w:t>
      </w:r>
      <w:r w:rsidR="00EC26B8" w:rsidRPr="001909A4">
        <w:rPr>
          <w:rFonts w:eastAsia="Malgun Gothic"/>
          <w:szCs w:val="22"/>
        </w:rPr>
        <w:t xml:space="preserve">the </w:t>
      </w:r>
      <w:r w:rsidRPr="001909A4">
        <w:rPr>
          <w:rFonts w:eastAsia="Malgun Gothic"/>
          <w:szCs w:val="22"/>
        </w:rPr>
        <w:t xml:space="preserve">fit indices specified in Table 4.1 and their acceptable values </w:t>
      </w:r>
      <w:r w:rsidR="00EC26B8" w:rsidRPr="001909A4">
        <w:rPr>
          <w:rFonts w:eastAsia="Malgun Gothic"/>
          <w:szCs w:val="22"/>
        </w:rPr>
        <w:t xml:space="preserve">were </w:t>
      </w:r>
      <w:r w:rsidRPr="001909A4">
        <w:rPr>
          <w:rFonts w:eastAsia="Malgun Gothic"/>
          <w:szCs w:val="22"/>
        </w:rPr>
        <w:t xml:space="preserve">used to assess the second-order model fit. </w:t>
      </w:r>
    </w:p>
    <w:p w14:paraId="699D8967" w14:textId="77777777" w:rsidR="00780F65" w:rsidRPr="001909A4" w:rsidRDefault="00780F65" w:rsidP="00780F65">
      <w:pPr>
        <w:spacing w:line="360" w:lineRule="auto"/>
        <w:jc w:val="both"/>
        <w:rPr>
          <w:rFonts w:eastAsia="Malgun Gothic"/>
          <w:szCs w:val="22"/>
        </w:rPr>
      </w:pPr>
    </w:p>
    <w:p w14:paraId="5BAD2ACE" w14:textId="2B1FA07C" w:rsidR="00780F65" w:rsidRPr="00A36D94" w:rsidRDefault="00780F65" w:rsidP="00A36D94">
      <w:pPr>
        <w:pStyle w:val="ListParagraph"/>
        <w:numPr>
          <w:ilvl w:val="3"/>
          <w:numId w:val="2"/>
        </w:numPr>
        <w:spacing w:line="360" w:lineRule="auto"/>
        <w:jc w:val="both"/>
        <w:rPr>
          <w:rFonts w:eastAsia="Malgun Gothic"/>
          <w:b/>
          <w:i/>
          <w:szCs w:val="22"/>
        </w:rPr>
      </w:pPr>
      <w:r w:rsidRPr="00A36D94">
        <w:rPr>
          <w:rFonts w:eastAsia="Malgun Gothic"/>
          <w:b/>
          <w:i/>
          <w:szCs w:val="22"/>
        </w:rPr>
        <w:t>Results of second-order confirmatory factor analysis for enablers</w:t>
      </w:r>
    </w:p>
    <w:p w14:paraId="1282D02B" w14:textId="77777777" w:rsidR="00A37A9E" w:rsidRDefault="00780F65" w:rsidP="00A37A9E">
      <w:pPr>
        <w:spacing w:line="360" w:lineRule="auto"/>
        <w:jc w:val="both"/>
        <w:rPr>
          <w:rFonts w:eastAsia="Malgun Gothic"/>
          <w:szCs w:val="22"/>
        </w:rPr>
      </w:pPr>
      <w:r w:rsidRPr="001909A4">
        <w:rPr>
          <w:rFonts w:eastAsia="Malgun Gothic"/>
          <w:szCs w:val="22"/>
        </w:rPr>
        <w:t>To validate the existence of enablers as a second</w:t>
      </w:r>
      <w:r w:rsidR="00EC26B8" w:rsidRPr="001909A4">
        <w:rPr>
          <w:rFonts w:eastAsia="Malgun Gothic"/>
          <w:szCs w:val="22"/>
        </w:rPr>
        <w:t>-</w:t>
      </w:r>
      <w:r w:rsidRPr="001909A4">
        <w:rPr>
          <w:rFonts w:eastAsia="Malgun Gothic"/>
          <w:szCs w:val="22"/>
        </w:rPr>
        <w:t xml:space="preserve">order latent construct, a second-order </w:t>
      </w:r>
      <w:r w:rsidR="00EC26B8" w:rsidRPr="001909A4">
        <w:rPr>
          <w:rFonts w:eastAsia="Malgun Gothic"/>
          <w:szCs w:val="22"/>
        </w:rPr>
        <w:t>CFA</w:t>
      </w:r>
      <w:r w:rsidRPr="001909A4">
        <w:rPr>
          <w:rFonts w:eastAsia="Malgun Gothic"/>
          <w:szCs w:val="22"/>
        </w:rPr>
        <w:t xml:space="preserve"> was conducted with the six first</w:t>
      </w:r>
      <w:r w:rsidR="00EC26B8" w:rsidRPr="001909A4">
        <w:rPr>
          <w:rFonts w:eastAsia="Malgun Gothic"/>
          <w:szCs w:val="22"/>
        </w:rPr>
        <w:t>-</w:t>
      </w:r>
      <w:r w:rsidRPr="001909A4">
        <w:rPr>
          <w:rFonts w:eastAsia="Malgun Gothic"/>
          <w:szCs w:val="22"/>
        </w:rPr>
        <w:t>order latent constructs</w:t>
      </w:r>
      <w:r w:rsidR="00EC26B8" w:rsidRPr="001909A4">
        <w:rPr>
          <w:rFonts w:eastAsia="Malgun Gothic"/>
          <w:szCs w:val="22"/>
        </w:rPr>
        <w:t xml:space="preserve">: </w:t>
      </w:r>
      <w:r w:rsidRPr="001909A4">
        <w:rPr>
          <w:rFonts w:eastAsia="Malgun Gothic"/>
          <w:szCs w:val="22"/>
        </w:rPr>
        <w:t>human resource management (HRM), information system</w:t>
      </w:r>
      <w:r w:rsidR="00EC26B8" w:rsidRPr="001909A4">
        <w:rPr>
          <w:rFonts w:eastAsia="Malgun Gothic"/>
          <w:szCs w:val="22"/>
        </w:rPr>
        <w:t>s</w:t>
      </w:r>
      <w:r w:rsidRPr="001909A4">
        <w:rPr>
          <w:rFonts w:eastAsia="Malgun Gothic"/>
          <w:szCs w:val="22"/>
        </w:rPr>
        <w:t xml:space="preserve"> (IS), knowledge management systems (KMS), organizational culture (OC), organizational structure (OS)</w:t>
      </w:r>
      <w:r w:rsidR="00EC26B8" w:rsidRPr="001909A4">
        <w:rPr>
          <w:rFonts w:eastAsia="Malgun Gothic"/>
          <w:szCs w:val="22"/>
        </w:rPr>
        <w:t>,</w:t>
      </w:r>
      <w:r w:rsidRPr="001909A4">
        <w:rPr>
          <w:rFonts w:eastAsia="Malgun Gothic"/>
          <w:szCs w:val="22"/>
        </w:rPr>
        <w:t xml:space="preserve"> and top management support (TMS)</w:t>
      </w:r>
      <w:r w:rsidR="00EC26B8" w:rsidRPr="001909A4">
        <w:rPr>
          <w:rFonts w:eastAsia="Malgun Gothic"/>
          <w:szCs w:val="22"/>
        </w:rPr>
        <w:t>, each</w:t>
      </w:r>
      <w:r w:rsidRPr="001909A4">
        <w:rPr>
          <w:rFonts w:eastAsia="Malgun Gothic"/>
          <w:szCs w:val="22"/>
        </w:rPr>
        <w:t xml:space="preserve"> representing the second</w:t>
      </w:r>
      <w:r w:rsidR="00EC26B8" w:rsidRPr="001909A4">
        <w:rPr>
          <w:rFonts w:eastAsia="Malgun Gothic"/>
          <w:szCs w:val="22"/>
        </w:rPr>
        <w:t>-</w:t>
      </w:r>
      <w:r w:rsidRPr="001909A4">
        <w:rPr>
          <w:rFonts w:eastAsia="Malgun Gothic"/>
          <w:szCs w:val="22"/>
        </w:rPr>
        <w:t xml:space="preserve">order latent construct enablers. The results of the second-order CFA of </w:t>
      </w:r>
      <w:r w:rsidR="00EC26B8" w:rsidRPr="001909A4">
        <w:rPr>
          <w:rFonts w:eastAsia="Malgun Gothic"/>
          <w:szCs w:val="22"/>
        </w:rPr>
        <w:t xml:space="preserve">the </w:t>
      </w:r>
      <w:r w:rsidRPr="001909A4">
        <w:rPr>
          <w:rFonts w:eastAsia="Malgun Gothic"/>
          <w:szCs w:val="22"/>
        </w:rPr>
        <w:t xml:space="preserve">enablers are </w:t>
      </w:r>
      <w:r w:rsidR="00EC26B8" w:rsidRPr="001909A4">
        <w:rPr>
          <w:rFonts w:eastAsia="Malgun Gothic"/>
          <w:szCs w:val="22"/>
        </w:rPr>
        <w:t xml:space="preserve">shown </w:t>
      </w:r>
      <w:r w:rsidRPr="001909A4">
        <w:rPr>
          <w:rFonts w:eastAsia="Malgun Gothic"/>
          <w:szCs w:val="22"/>
        </w:rPr>
        <w:t xml:space="preserve">in Figure 4.1. The results indicate that all </w:t>
      </w:r>
      <w:r w:rsidR="00EC26B8" w:rsidRPr="001909A4">
        <w:rPr>
          <w:rFonts w:eastAsia="Malgun Gothic"/>
          <w:szCs w:val="22"/>
        </w:rPr>
        <w:t xml:space="preserve">of </w:t>
      </w:r>
      <w:r w:rsidRPr="001909A4">
        <w:rPr>
          <w:rFonts w:eastAsia="Malgun Gothic"/>
          <w:szCs w:val="22"/>
        </w:rPr>
        <w:t>the first</w:t>
      </w:r>
      <w:r w:rsidR="00EC26B8" w:rsidRPr="001909A4">
        <w:rPr>
          <w:rFonts w:eastAsia="Malgun Gothic"/>
          <w:szCs w:val="22"/>
        </w:rPr>
        <w:t>-</w:t>
      </w:r>
      <w:r w:rsidRPr="001909A4">
        <w:rPr>
          <w:rFonts w:eastAsia="Malgun Gothic"/>
          <w:szCs w:val="22"/>
        </w:rPr>
        <w:t>order loading</w:t>
      </w:r>
      <w:r w:rsidR="00EC26B8" w:rsidRPr="001909A4">
        <w:rPr>
          <w:rFonts w:eastAsia="Malgun Gothic"/>
          <w:szCs w:val="22"/>
        </w:rPr>
        <w:t>s</w:t>
      </w:r>
      <w:r w:rsidRPr="001909A4">
        <w:rPr>
          <w:rFonts w:eastAsia="Malgun Gothic"/>
          <w:szCs w:val="22"/>
        </w:rPr>
        <w:t xml:space="preserve"> of </w:t>
      </w:r>
      <w:r w:rsidR="00EC26B8" w:rsidRPr="001909A4">
        <w:rPr>
          <w:rFonts w:eastAsia="Malgun Gothic"/>
          <w:szCs w:val="22"/>
        </w:rPr>
        <w:t xml:space="preserve">the </w:t>
      </w:r>
      <w:r w:rsidRPr="001909A4">
        <w:rPr>
          <w:rFonts w:eastAsia="Malgun Gothic"/>
          <w:szCs w:val="22"/>
        </w:rPr>
        <w:t>enablers were &gt;0.5 and significant at p&lt;0.001</w:t>
      </w:r>
      <w:r w:rsidR="00EC26B8" w:rsidRPr="001909A4">
        <w:rPr>
          <w:rFonts w:eastAsia="Malgun Gothic"/>
          <w:szCs w:val="22"/>
        </w:rPr>
        <w:t>,</w:t>
      </w:r>
      <w:r w:rsidRPr="001909A4">
        <w:rPr>
          <w:rFonts w:eastAsia="Malgun Gothic"/>
          <w:szCs w:val="22"/>
        </w:rPr>
        <w:t xml:space="preserve"> indicating strong convergent validity. Furthermore, the overall model fit (χ2/DF) and various other goodness-of-fit indices, </w:t>
      </w:r>
      <w:r w:rsidR="00EC26B8" w:rsidRPr="001909A4">
        <w:rPr>
          <w:rFonts w:eastAsia="Malgun Gothic"/>
          <w:szCs w:val="22"/>
        </w:rPr>
        <w:lastRenderedPageBreak/>
        <w:t xml:space="preserve">including </w:t>
      </w:r>
      <w:r w:rsidRPr="001909A4">
        <w:rPr>
          <w:rFonts w:eastAsia="Malgun Gothic"/>
          <w:szCs w:val="22"/>
        </w:rPr>
        <w:t>CFI, GFI, AGFI, and RMSEA, were within the acceptable range (</w:t>
      </w:r>
      <w:proofErr w:type="spellStart"/>
      <w:r w:rsidRPr="001909A4">
        <w:rPr>
          <w:rFonts w:eastAsia="Malgun Gothic"/>
          <w:szCs w:val="22"/>
        </w:rPr>
        <w:t>Bagozzi</w:t>
      </w:r>
      <w:proofErr w:type="spellEnd"/>
      <w:r w:rsidRPr="001909A4">
        <w:rPr>
          <w:rFonts w:eastAsia="Malgun Gothic"/>
          <w:szCs w:val="22"/>
        </w:rPr>
        <w:t xml:space="preserve"> </w:t>
      </w:r>
      <w:r w:rsidR="0032478A">
        <w:rPr>
          <w:rFonts w:eastAsia="Malgun Gothic"/>
          <w:szCs w:val="22"/>
        </w:rPr>
        <w:t xml:space="preserve">&amp; </w:t>
      </w:r>
      <w:r w:rsidRPr="001909A4">
        <w:rPr>
          <w:rFonts w:eastAsia="Malgun Gothic"/>
          <w:szCs w:val="22"/>
        </w:rPr>
        <w:t>Yi, 1988).</w:t>
      </w:r>
    </w:p>
    <w:p w14:paraId="37C2413F" w14:textId="174F04E9" w:rsidR="00780F65" w:rsidRPr="00A37A9E" w:rsidRDefault="00780F65" w:rsidP="00A37A9E">
      <w:pPr>
        <w:spacing w:line="360" w:lineRule="auto"/>
        <w:jc w:val="both"/>
        <w:rPr>
          <w:rFonts w:eastAsia="Malgun Gothic"/>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5280" behindDoc="0" locked="0" layoutInCell="1" allowOverlap="1" wp14:anchorId="3595CEE8" wp14:editId="4F2F67AE">
                <wp:simplePos x="0" y="0"/>
                <wp:positionH relativeFrom="column">
                  <wp:posOffset>304800</wp:posOffset>
                </wp:positionH>
                <wp:positionV relativeFrom="paragraph">
                  <wp:posOffset>86360</wp:posOffset>
                </wp:positionV>
                <wp:extent cx="762000" cy="390525"/>
                <wp:effectExtent l="0" t="0" r="19050" b="28575"/>
                <wp:wrapNone/>
                <wp:docPr id="288" name="Rectangle 288"/>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5B2F427" w14:textId="77777777" w:rsidR="0040020E" w:rsidRPr="007C0DD4" w:rsidRDefault="0040020E" w:rsidP="00780F65">
                            <w:pPr>
                              <w:jc w:val="center"/>
                              <w:rPr>
                                <w:rFonts w:asciiTheme="minorHAnsi" w:hAnsiTheme="minorHAnsi" w:cstheme="minorHAnsi"/>
                                <w:lang w:val="en-AU"/>
                              </w:rPr>
                            </w:pPr>
                            <w:r w:rsidRPr="007C0DD4">
                              <w:rPr>
                                <w:rFonts w:asciiTheme="minorHAnsi" w:hAnsiTheme="minorHAnsi" w:cstheme="minorHAnsi"/>
                                <w:lang w:val="en-AU"/>
                              </w:rPr>
                              <w:t>HRM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595CEE8" id="Rectangle 288" o:spid="_x0000_s1054" style="position:absolute;left:0;text-align:left;margin-left:24pt;margin-top:6.8pt;width:60pt;height:30.7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" fillcolor="window" strokecolor="windowText" strokeweight="1pt">
                <v:textbox>
                  <w:txbxContent>
                    <w:p w14:paraId="55B2F427" w14:textId="77777777" w:rsidR="00C00D76" w:rsidRPr="007C0DD4" w:rsidRDefault="00C00D76" w:rsidP="00780F65">
                      <w:pPr>
                        <w:jc w:val="center"/>
                        <w:rPr>
                          <w:rFonts w:asciiTheme="minorHAnsi" w:hAnsiTheme="minorHAnsi" w:cstheme="minorHAnsi"/>
                          <w:lang w:val="en-AU"/>
                        </w:rPr>
                      </w:pPr>
                      <w:r w:rsidRPr="007C0DD4">
                        <w:rPr>
                          <w:rFonts w:asciiTheme="minorHAnsi" w:hAnsiTheme="minorHAnsi" w:cstheme="minorHAnsi"/>
                          <w:lang w:val="en-AU"/>
                        </w:rPr>
                        <w:t>HRM</w:t>
                      </w:r>
                    </w:p>
                  </w:txbxContent>
                </v:textbox>
              </v:rect>
            </w:pict>
          </mc:Fallback>
        </mc:AlternateContent>
      </w:r>
    </w:p>
    <w:p w14:paraId="324DEEC5"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6544" behindDoc="0" locked="0" layoutInCell="1" allowOverlap="1" wp14:anchorId="68A97066" wp14:editId="4749F25D">
                <wp:simplePos x="0" y="0"/>
                <wp:positionH relativeFrom="column">
                  <wp:posOffset>1381125</wp:posOffset>
                </wp:positionH>
                <wp:positionV relativeFrom="paragraph">
                  <wp:posOffset>256540</wp:posOffset>
                </wp:positionV>
                <wp:extent cx="752475" cy="238125"/>
                <wp:effectExtent l="0" t="0" r="28575" b="28575"/>
                <wp:wrapNone/>
                <wp:docPr id="289" name="Rectangle 289"/>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D5C0BAC" w14:textId="77777777" w:rsidR="0040020E" w:rsidRPr="007C0DD4" w:rsidRDefault="0040020E"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0.853***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8A97066" id="Rectangle 289" o:spid="_x0000_s1055" style="position:absolute;margin-left:108.75pt;margin-top:20.2pt;width:59.25pt;height:18.7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" fillcolor="window" strokecolor="window" strokeweight="1pt">
                <v:textbox>
                  <w:txbxContent>
                    <w:p w14:paraId="2D5C0BAC" w14:textId="77777777" w:rsidR="00C00D76" w:rsidRPr="007C0DD4" w:rsidRDefault="00C00D76"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0.853***</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4256" behindDoc="0" locked="0" layoutInCell="1" allowOverlap="1" wp14:anchorId="7AE3B68B" wp14:editId="0CDEEDC2">
                <wp:simplePos x="0" y="0"/>
                <wp:positionH relativeFrom="column">
                  <wp:posOffset>1076325</wp:posOffset>
                </wp:positionH>
                <wp:positionV relativeFrom="paragraph">
                  <wp:posOffset>20954</wp:posOffset>
                </wp:positionV>
                <wp:extent cx="1419225" cy="1247775"/>
                <wp:effectExtent l="38100" t="38100" r="28575" b="28575"/>
                <wp:wrapNone/>
                <wp:docPr id="290" name="Straight Arrow Connector 290"/>
                <wp:cNvGraphicFramePr/>
                <a:graphic xmlns:a="http://schemas.openxmlformats.org/drawingml/2006/main">
                  <a:graphicData uri="http://schemas.microsoft.com/office/word/2010/wordprocessingShape">
                    <wps:wsp>
                      <wps:cNvCnPr/>
                      <wps:spPr>
                        <a:xfrm flipH="1" flipV="1">
                          <a:off x="0" y="0"/>
                          <a:ext cx="1419225" cy="1247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F67656" id="Straight Arrow Connector 290" o:spid="_x0000_s1026" type="#_x0000_t32" style="position:absolute;margin-left:84.75pt;margin-top:1.65pt;width:111.75pt;height:98.2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" strokecolor="windowText" strokeweight=".5pt">
                <v:stroke endarrow="block" joinstyle="miter"/>
              </v:shape>
            </w:pict>
          </mc:Fallback>
        </mc:AlternateContent>
      </w:r>
    </w:p>
    <w:p w14:paraId="72CDD015"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6304" behindDoc="0" locked="0" layoutInCell="1" allowOverlap="1" wp14:anchorId="5F53D74F" wp14:editId="2E77D581">
                <wp:simplePos x="0" y="0"/>
                <wp:positionH relativeFrom="column">
                  <wp:posOffset>304800</wp:posOffset>
                </wp:positionH>
                <wp:positionV relativeFrom="paragraph">
                  <wp:posOffset>85090</wp:posOffset>
                </wp:positionV>
                <wp:extent cx="762000" cy="390525"/>
                <wp:effectExtent l="0" t="0" r="19050" b="28575"/>
                <wp:wrapNone/>
                <wp:docPr id="291" name="Rectangle 291"/>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6990F1C" w14:textId="77777777" w:rsidR="0040020E" w:rsidRPr="007C0DD4" w:rsidRDefault="0040020E" w:rsidP="00780F65">
                            <w:pPr>
                              <w:jc w:val="center"/>
                              <w:rPr>
                                <w:rFonts w:asciiTheme="minorHAnsi" w:hAnsiTheme="minorHAnsi" w:cstheme="minorHAnsi"/>
                                <w:lang w:val="en-AU"/>
                              </w:rPr>
                            </w:pPr>
                            <w:r w:rsidRPr="007C0DD4">
                              <w:rPr>
                                <w:rFonts w:asciiTheme="minorHAnsi" w:hAnsiTheme="minorHAnsi" w:cstheme="minorHAnsi"/>
                                <w:lang w:val="en-AU"/>
                              </w:rPr>
                              <w: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F53D74F" id="Rectangle 291" o:spid="_x0000_s1056" style="position:absolute;margin-left:24pt;margin-top:6.7pt;width:60pt;height:30.7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" fillcolor="window" strokecolor="windowText" strokeweight="1pt">
                <v:textbox>
                  <w:txbxContent>
                    <w:p w14:paraId="76990F1C" w14:textId="77777777" w:rsidR="00C00D76" w:rsidRPr="007C0DD4" w:rsidRDefault="00C00D76" w:rsidP="00780F65">
                      <w:pPr>
                        <w:jc w:val="center"/>
                        <w:rPr>
                          <w:rFonts w:asciiTheme="minorHAnsi" w:hAnsiTheme="minorHAnsi" w:cstheme="minorHAnsi"/>
                          <w:lang w:val="en-AU"/>
                        </w:rPr>
                      </w:pPr>
                      <w:r w:rsidRPr="007C0DD4">
                        <w:rPr>
                          <w:rFonts w:asciiTheme="minorHAnsi" w:hAnsiTheme="minorHAnsi" w:cstheme="minorHAnsi"/>
                          <w:lang w:val="en-AU"/>
                        </w:rPr>
                        <w:t>IS</w:t>
                      </w:r>
                    </w:p>
                  </w:txbxContent>
                </v:textbox>
              </v:rect>
            </w:pict>
          </mc:Fallback>
        </mc:AlternateContent>
      </w:r>
    </w:p>
    <w:p w14:paraId="5CB4B1A2" w14:textId="77777777" w:rsidR="00780F65" w:rsidRPr="001909A4" w:rsidRDefault="00780F65" w:rsidP="00780F65">
      <w:pPr>
        <w:tabs>
          <w:tab w:val="left" w:pos="945"/>
        </w:tabs>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7568" behindDoc="0" locked="0" layoutInCell="1" allowOverlap="1" wp14:anchorId="46468D9B" wp14:editId="1BB341B0">
                <wp:simplePos x="0" y="0"/>
                <wp:positionH relativeFrom="column">
                  <wp:posOffset>1238250</wp:posOffset>
                </wp:positionH>
                <wp:positionV relativeFrom="paragraph">
                  <wp:posOffset>219075</wp:posOffset>
                </wp:positionV>
                <wp:extent cx="752475" cy="238125"/>
                <wp:effectExtent l="0" t="0" r="28575" b="28575"/>
                <wp:wrapNone/>
                <wp:docPr id="292" name="Rectangle 292"/>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4DAFBE11" w14:textId="77777777" w:rsidR="0040020E" w:rsidRPr="007C0DD4" w:rsidRDefault="0040020E"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0.689***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46468D9B" id="Rectangle 292" o:spid="_x0000_s1057" style="position:absolute;margin-left:97.5pt;margin-top:17.25pt;width:59.25pt;height:18.7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" fillcolor="window" strokecolor="window" strokeweight="1pt">
                <v:textbox>
                  <w:txbxContent>
                    <w:p w14:paraId="4DAFBE11" w14:textId="77777777" w:rsidR="00C00D76" w:rsidRPr="007C0DD4" w:rsidRDefault="00C00D76"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0.689***</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1424" behindDoc="0" locked="0" layoutInCell="1" allowOverlap="1" wp14:anchorId="46EBB043" wp14:editId="5AD5E470">
                <wp:simplePos x="0" y="0"/>
                <wp:positionH relativeFrom="column">
                  <wp:posOffset>1076325</wp:posOffset>
                </wp:positionH>
                <wp:positionV relativeFrom="paragraph">
                  <wp:posOffset>31114</wp:posOffset>
                </wp:positionV>
                <wp:extent cx="1438275" cy="683260"/>
                <wp:effectExtent l="38100" t="38100" r="28575" b="21590"/>
                <wp:wrapNone/>
                <wp:docPr id="293" name="Straight Arrow Connector 293"/>
                <wp:cNvGraphicFramePr/>
                <a:graphic xmlns:a="http://schemas.openxmlformats.org/drawingml/2006/main">
                  <a:graphicData uri="http://schemas.microsoft.com/office/word/2010/wordprocessingShape">
                    <wps:wsp>
                      <wps:cNvCnPr/>
                      <wps:spPr>
                        <a:xfrm flipH="1" flipV="1">
                          <a:off x="0" y="0"/>
                          <a:ext cx="1438275" cy="6832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26AB56" id="Straight Arrow Connector 293" o:spid="_x0000_s1026" type="#_x0000_t32" style="position:absolute;margin-left:84.75pt;margin-top:2.45pt;width:113.25pt;height:53.8pt;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" strokecolor="windowText" strokeweight=".5pt">
                <v:stroke endarrow="block" joinstyle="miter"/>
              </v:shape>
            </w:pict>
          </mc:Fallback>
        </mc:AlternateContent>
      </w:r>
      <w:r w:rsidRPr="001909A4">
        <w:rPr>
          <w:rFonts w:asciiTheme="minorHAnsi" w:eastAsiaTheme="minorHAnsi" w:hAnsiTheme="minorHAnsi" w:cstheme="minorHAnsi"/>
          <w:color w:val="FF0000"/>
          <w:sz w:val="22"/>
          <w:szCs w:val="22"/>
          <w:lang w:val="en-GB"/>
        </w:rPr>
        <w:tab/>
      </w:r>
    </w:p>
    <w:p w14:paraId="1B0F855F"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8592" behindDoc="0" locked="0" layoutInCell="1" allowOverlap="1" wp14:anchorId="5AA97E51" wp14:editId="335FDD44">
                <wp:simplePos x="0" y="0"/>
                <wp:positionH relativeFrom="column">
                  <wp:posOffset>1333500</wp:posOffset>
                </wp:positionH>
                <wp:positionV relativeFrom="paragraph">
                  <wp:posOffset>266700</wp:posOffset>
                </wp:positionV>
                <wp:extent cx="752475" cy="238125"/>
                <wp:effectExtent l="0" t="0" r="28575" b="28575"/>
                <wp:wrapNone/>
                <wp:docPr id="294" name="Rectangle 294"/>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91FC638"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0.846***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AA97E51" id="Rectangle 294" o:spid="_x0000_s1058" style="position:absolute;margin-left:105pt;margin-top:21pt;width:59.25pt;height:18.7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" fillcolor="window" strokecolor="window" strokeweight="1pt">
                <v:textbox>
                  <w:txbxContent>
                    <w:p w14:paraId="391FC638"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0.846***</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3232" behindDoc="0" locked="0" layoutInCell="1" allowOverlap="1" wp14:anchorId="7FB84C7F" wp14:editId="5C5B9953">
                <wp:simplePos x="0" y="0"/>
                <wp:positionH relativeFrom="column">
                  <wp:posOffset>2524125</wp:posOffset>
                </wp:positionH>
                <wp:positionV relativeFrom="paragraph">
                  <wp:posOffset>95885</wp:posOffset>
                </wp:positionV>
                <wp:extent cx="1257300" cy="628650"/>
                <wp:effectExtent l="0" t="0" r="19050" b="19050"/>
                <wp:wrapNone/>
                <wp:docPr id="295" name="Oval 295"/>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37BA91A" w14:textId="77777777" w:rsidR="0040020E" w:rsidRPr="007C0DD4" w:rsidRDefault="0040020E" w:rsidP="00780F65">
                            <w:pPr>
                              <w:jc w:val="center"/>
                              <w:rPr>
                                <w:rFonts w:asciiTheme="minorHAnsi" w:hAnsiTheme="minorHAnsi" w:cstheme="minorHAnsi"/>
                              </w:rPr>
                            </w:pPr>
                            <w:r w:rsidRPr="007C0DD4">
                              <w:rPr>
                                <w:rFonts w:asciiTheme="minorHAnsi" w:hAnsiTheme="minorHAnsi" w:cstheme="minorHAnsi"/>
                              </w:rPr>
                              <w:t>KM Enablers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FB84C7F" id="Oval 295" o:spid="_x0000_s1059" style="position:absolute;margin-left:198.75pt;margin-top:7.55pt;width:99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" fillcolor="window" strokecolor="windowText" strokeweight="1pt">
                <v:stroke joinstyle="miter"/>
                <v:textbox>
                  <w:txbxContent>
                    <w:p w14:paraId="237BA91A" w14:textId="77777777" w:rsidR="00C00D76" w:rsidRPr="007C0DD4" w:rsidRDefault="00C00D76" w:rsidP="00780F65">
                      <w:pPr>
                        <w:jc w:val="center"/>
                        <w:rPr>
                          <w:rFonts w:asciiTheme="minorHAnsi" w:hAnsiTheme="minorHAnsi" w:cstheme="minorHAnsi"/>
                        </w:rPr>
                      </w:pPr>
                      <w:r w:rsidRPr="007C0DD4">
                        <w:rPr>
                          <w:rFonts w:asciiTheme="minorHAnsi" w:hAnsiTheme="minorHAnsi" w:cstheme="minorHAnsi"/>
                        </w:rPr>
                        <w:t>KM Enablers</w:t>
                      </w:r>
                    </w:p>
                  </w:txbxContent>
                </v:textbox>
              </v:oval>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7328" behindDoc="0" locked="0" layoutInCell="1" allowOverlap="1" wp14:anchorId="4115E24A" wp14:editId="7F970240">
                <wp:simplePos x="0" y="0"/>
                <wp:positionH relativeFrom="column">
                  <wp:posOffset>295275</wp:posOffset>
                </wp:positionH>
                <wp:positionV relativeFrom="paragraph">
                  <wp:posOffset>132715</wp:posOffset>
                </wp:positionV>
                <wp:extent cx="762000" cy="390525"/>
                <wp:effectExtent l="0" t="0" r="19050" b="28575"/>
                <wp:wrapNone/>
                <wp:docPr id="296" name="Rectangle 296"/>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95B90E" w14:textId="77777777" w:rsidR="0040020E" w:rsidRPr="007C0DD4" w:rsidRDefault="0040020E" w:rsidP="00780F65">
                            <w:pPr>
                              <w:jc w:val="center"/>
                              <w:rPr>
                                <w:rFonts w:asciiTheme="minorHAnsi" w:hAnsiTheme="minorHAnsi" w:cstheme="minorHAnsi"/>
                                <w:lang w:val="en-AU"/>
                              </w:rPr>
                            </w:pPr>
                            <w:r w:rsidRPr="007C0DD4">
                              <w:rPr>
                                <w:rFonts w:asciiTheme="minorHAnsi" w:hAnsiTheme="minorHAnsi" w:cstheme="minorHAnsi"/>
                                <w:lang w:val="en-AU"/>
                              </w:rPr>
                              <w:t>KMS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115E24A" id="Rectangle 296" o:spid="_x0000_s1060" style="position:absolute;margin-left:23.25pt;margin-top:10.45pt;width:60pt;height:30.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" fillcolor="window" strokecolor="windowText" strokeweight="1pt">
                <v:textbox>
                  <w:txbxContent>
                    <w:p w14:paraId="2595B90E" w14:textId="77777777" w:rsidR="00C00D76" w:rsidRPr="007C0DD4" w:rsidRDefault="00C00D76" w:rsidP="00780F65">
                      <w:pPr>
                        <w:jc w:val="center"/>
                        <w:rPr>
                          <w:rFonts w:asciiTheme="minorHAnsi" w:hAnsiTheme="minorHAnsi" w:cstheme="minorHAnsi"/>
                          <w:lang w:val="en-AU"/>
                        </w:rPr>
                      </w:pPr>
                      <w:r w:rsidRPr="007C0DD4">
                        <w:rPr>
                          <w:rFonts w:asciiTheme="minorHAnsi" w:hAnsiTheme="minorHAnsi" w:cstheme="minorHAnsi"/>
                          <w:lang w:val="en-AU"/>
                        </w:rPr>
                        <w:t>KMS</w:t>
                      </w:r>
                    </w:p>
                  </w:txbxContent>
                </v:textbox>
              </v:rect>
            </w:pict>
          </mc:Fallback>
        </mc:AlternateContent>
      </w:r>
    </w:p>
    <w:p w14:paraId="3D7C481B"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5520" behindDoc="0" locked="0" layoutInCell="1" allowOverlap="1" wp14:anchorId="5F3E5B7E" wp14:editId="7648CF8E">
                <wp:simplePos x="0" y="0"/>
                <wp:positionH relativeFrom="column">
                  <wp:posOffset>1076325</wp:posOffset>
                </wp:positionH>
                <wp:positionV relativeFrom="paragraph">
                  <wp:posOffset>154940</wp:posOffset>
                </wp:positionV>
                <wp:extent cx="1438275" cy="1781175"/>
                <wp:effectExtent l="38100" t="0" r="28575" b="47625"/>
                <wp:wrapNone/>
                <wp:docPr id="297" name="Straight Arrow Connector 297"/>
                <wp:cNvGraphicFramePr/>
                <a:graphic xmlns:a="http://schemas.openxmlformats.org/drawingml/2006/main">
                  <a:graphicData uri="http://schemas.microsoft.com/office/word/2010/wordprocessingShape">
                    <wps:wsp>
                      <wps:cNvCnPr/>
                      <wps:spPr>
                        <a:xfrm flipH="1">
                          <a:off x="0" y="0"/>
                          <a:ext cx="1438275" cy="1781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03993D" id="Straight Arrow Connector 297" o:spid="_x0000_s1026" type="#_x0000_t32" style="position:absolute;margin-left:84.75pt;margin-top:12.2pt;width:113.25pt;height:140.2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4496" behindDoc="0" locked="0" layoutInCell="1" allowOverlap="1" wp14:anchorId="624F722B" wp14:editId="1CDBD7EE">
                <wp:simplePos x="0" y="0"/>
                <wp:positionH relativeFrom="column">
                  <wp:posOffset>1057274</wp:posOffset>
                </wp:positionH>
                <wp:positionV relativeFrom="paragraph">
                  <wp:posOffset>164466</wp:posOffset>
                </wp:positionV>
                <wp:extent cx="1438275" cy="1181100"/>
                <wp:effectExtent l="38100" t="0" r="28575" b="57150"/>
                <wp:wrapNone/>
                <wp:docPr id="298" name="Straight Arrow Connector 298"/>
                <wp:cNvGraphicFramePr/>
                <a:graphic xmlns:a="http://schemas.openxmlformats.org/drawingml/2006/main">
                  <a:graphicData uri="http://schemas.microsoft.com/office/word/2010/wordprocessingShape">
                    <wps:wsp>
                      <wps:cNvCnPr/>
                      <wps:spPr>
                        <a:xfrm flipH="1">
                          <a:off x="0" y="0"/>
                          <a:ext cx="1438275" cy="1181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3F5717" id="Straight Arrow Connector 298" o:spid="_x0000_s1026" type="#_x0000_t32" style="position:absolute;margin-left:83.25pt;margin-top:12.95pt;width:113.25pt;height:93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3472" behindDoc="0" locked="0" layoutInCell="1" allowOverlap="1" wp14:anchorId="38F7860D" wp14:editId="0ADE6A3B">
                <wp:simplePos x="0" y="0"/>
                <wp:positionH relativeFrom="column">
                  <wp:posOffset>1038224</wp:posOffset>
                </wp:positionH>
                <wp:positionV relativeFrom="paragraph">
                  <wp:posOffset>154939</wp:posOffset>
                </wp:positionV>
                <wp:extent cx="1457325" cy="523875"/>
                <wp:effectExtent l="38100" t="0" r="28575" b="66675"/>
                <wp:wrapNone/>
                <wp:docPr id="299" name="Straight Arrow Connector 299"/>
                <wp:cNvGraphicFramePr/>
                <a:graphic xmlns:a="http://schemas.openxmlformats.org/drawingml/2006/main">
                  <a:graphicData uri="http://schemas.microsoft.com/office/word/2010/wordprocessingShape">
                    <wps:wsp>
                      <wps:cNvCnPr/>
                      <wps:spPr>
                        <a:xfrm flipH="1">
                          <a:off x="0" y="0"/>
                          <a:ext cx="1457325"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8C7EC3" id="Straight Arrow Connector 299" o:spid="_x0000_s1026" type="#_x0000_t32" style="position:absolute;margin-left:81.75pt;margin-top:12.2pt;width:114.75pt;height:41.2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2448" behindDoc="0" locked="0" layoutInCell="1" allowOverlap="1" wp14:anchorId="119E142E" wp14:editId="7878EBC5">
                <wp:simplePos x="0" y="0"/>
                <wp:positionH relativeFrom="column">
                  <wp:posOffset>1057275</wp:posOffset>
                </wp:positionH>
                <wp:positionV relativeFrom="paragraph">
                  <wp:posOffset>95250</wp:posOffset>
                </wp:positionV>
                <wp:extent cx="1466850" cy="45719"/>
                <wp:effectExtent l="19050" t="76200" r="19050" b="50165"/>
                <wp:wrapNone/>
                <wp:docPr id="300" name="Straight Arrow Connector 300"/>
                <wp:cNvGraphicFramePr/>
                <a:graphic xmlns:a="http://schemas.openxmlformats.org/drawingml/2006/main">
                  <a:graphicData uri="http://schemas.microsoft.com/office/word/2010/wordprocessingShape">
                    <wps:wsp>
                      <wps:cNvCnPr/>
                      <wps:spPr>
                        <a:xfrm flipH="1" flipV="1">
                          <a:off x="0" y="0"/>
                          <a:ext cx="14668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539F8D" id="Straight Arrow Connector 300" o:spid="_x0000_s1026" type="#_x0000_t32" style="position:absolute;margin-left:83.25pt;margin-top:7.5pt;width:115.5pt;height:3.6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" strokecolor="windowText" strokeweight=".5pt">
                <v:stroke endarrow="block" joinstyle="miter"/>
              </v:shape>
            </w:pict>
          </mc:Fallback>
        </mc:AlternateContent>
      </w:r>
    </w:p>
    <w:p w14:paraId="63E70F4B"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9616" behindDoc="0" locked="0" layoutInCell="1" allowOverlap="1" wp14:anchorId="51F9D435" wp14:editId="784EE7F7">
                <wp:simplePos x="0" y="0"/>
                <wp:positionH relativeFrom="column">
                  <wp:posOffset>1162050</wp:posOffset>
                </wp:positionH>
                <wp:positionV relativeFrom="paragraph">
                  <wp:posOffset>18415</wp:posOffset>
                </wp:positionV>
                <wp:extent cx="752475" cy="23812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7F30032"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0.862***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1F9D435" id="Rectangle 301" o:spid="_x0000_s1061" style="position:absolute;margin-left:91.5pt;margin-top:1.45pt;width:59.25pt;height:18.7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" fillcolor="window" strokecolor="window" strokeweight="1pt">
                <v:textbox>
                  <w:txbxContent>
                    <w:p w14:paraId="37F30032"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0.862***</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8352" behindDoc="0" locked="0" layoutInCell="1" allowOverlap="1" wp14:anchorId="0625F275" wp14:editId="78D33291">
                <wp:simplePos x="0" y="0"/>
                <wp:positionH relativeFrom="column">
                  <wp:posOffset>285750</wp:posOffset>
                </wp:positionH>
                <wp:positionV relativeFrom="paragraph">
                  <wp:posOffset>170815</wp:posOffset>
                </wp:positionV>
                <wp:extent cx="762000" cy="390525"/>
                <wp:effectExtent l="0" t="0" r="19050" b="28575"/>
                <wp:wrapNone/>
                <wp:docPr id="302" name="Rectangle 302"/>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D5E9D4" w14:textId="77777777" w:rsidR="0040020E" w:rsidRPr="007C0DD4" w:rsidRDefault="0040020E" w:rsidP="00780F65">
                            <w:pPr>
                              <w:jc w:val="center"/>
                              <w:rPr>
                                <w:rFonts w:asciiTheme="minorHAnsi" w:hAnsiTheme="minorHAnsi" w:cstheme="minorHAnsi"/>
                                <w:lang w:val="en-AU"/>
                              </w:rPr>
                            </w:pPr>
                            <w:r w:rsidRPr="007C0DD4">
                              <w:rPr>
                                <w:rFonts w:asciiTheme="minorHAnsi" w:hAnsiTheme="minorHAnsi" w:cstheme="minorHAnsi"/>
                                <w:lang w:val="en-AU"/>
                              </w:rPr>
                              <w:t>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625F275" id="Rectangle 302" o:spid="_x0000_s1062" style="position:absolute;margin-left:22.5pt;margin-top:13.45pt;width:60pt;height:30.7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" fillcolor="window" strokecolor="windowText" strokeweight="1pt">
                <v:textbox>
                  <w:txbxContent>
                    <w:p w14:paraId="4BD5E9D4" w14:textId="77777777" w:rsidR="00C00D76" w:rsidRPr="007C0DD4" w:rsidRDefault="00C00D76" w:rsidP="00780F65">
                      <w:pPr>
                        <w:jc w:val="center"/>
                        <w:rPr>
                          <w:rFonts w:asciiTheme="minorHAnsi" w:hAnsiTheme="minorHAnsi" w:cstheme="minorHAnsi"/>
                          <w:lang w:val="en-AU"/>
                        </w:rPr>
                      </w:pPr>
                      <w:r w:rsidRPr="007C0DD4">
                        <w:rPr>
                          <w:rFonts w:asciiTheme="minorHAnsi" w:hAnsiTheme="minorHAnsi" w:cstheme="minorHAnsi"/>
                          <w:lang w:val="en-AU"/>
                        </w:rPr>
                        <w:t>OC</w:t>
                      </w:r>
                    </w:p>
                  </w:txbxContent>
                </v:textbox>
              </v:rect>
            </w:pict>
          </mc:Fallback>
        </mc:AlternateContent>
      </w:r>
    </w:p>
    <w:p w14:paraId="3242A822"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0640" behindDoc="0" locked="0" layoutInCell="1" allowOverlap="1" wp14:anchorId="5947CA21" wp14:editId="32222BBB">
                <wp:simplePos x="0" y="0"/>
                <wp:positionH relativeFrom="column">
                  <wp:posOffset>1114425</wp:posOffset>
                </wp:positionH>
                <wp:positionV relativeFrom="paragraph">
                  <wp:posOffset>184150</wp:posOffset>
                </wp:positionV>
                <wp:extent cx="733425" cy="23812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7334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67D8D3BD"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0.547***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947CA21" id="Rectangle 303" o:spid="_x0000_s1063" style="position:absolute;margin-left:87.75pt;margin-top:14.5pt;width:57.75pt;height:18.7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" fillcolor="window" strokecolor="window" strokeweight="1pt">
                <v:textbox>
                  <w:txbxContent>
                    <w:p w14:paraId="67D8D3BD"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0.547***</w:t>
                      </w:r>
                    </w:p>
                  </w:txbxContent>
                </v:textbox>
              </v:rect>
            </w:pict>
          </mc:Fallback>
        </mc:AlternateContent>
      </w:r>
    </w:p>
    <w:p w14:paraId="4238EBCE"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1664" behindDoc="0" locked="0" layoutInCell="1" allowOverlap="1" wp14:anchorId="63F4734F" wp14:editId="33F87764">
                <wp:simplePos x="0" y="0"/>
                <wp:positionH relativeFrom="column">
                  <wp:posOffset>1581150</wp:posOffset>
                </wp:positionH>
                <wp:positionV relativeFrom="paragraph">
                  <wp:posOffset>142240</wp:posOffset>
                </wp:positionV>
                <wp:extent cx="752475" cy="238125"/>
                <wp:effectExtent l="0" t="0" r="28575" b="28575"/>
                <wp:wrapNone/>
                <wp:docPr id="304" name="Rectangle 304"/>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0372073"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0.874***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3F4734F" id="Rectangle 304" o:spid="_x0000_s1064" style="position:absolute;margin-left:124.5pt;margin-top:11.2pt;width:59.25pt;height:18.7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" fillcolor="window" strokecolor="window" strokeweight="1pt">
                <v:textbox>
                  <w:txbxContent>
                    <w:p w14:paraId="20372073"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0.874***</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9376" behindDoc="0" locked="0" layoutInCell="1" allowOverlap="1" wp14:anchorId="5E08FB10" wp14:editId="19947672">
                <wp:simplePos x="0" y="0"/>
                <wp:positionH relativeFrom="column">
                  <wp:posOffset>285750</wp:posOffset>
                </wp:positionH>
                <wp:positionV relativeFrom="paragraph">
                  <wp:posOffset>237490</wp:posOffset>
                </wp:positionV>
                <wp:extent cx="762000" cy="390525"/>
                <wp:effectExtent l="0" t="0" r="19050" b="28575"/>
                <wp:wrapNone/>
                <wp:docPr id="305" name="Rectangle 305"/>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6A8A7A5" w14:textId="77777777" w:rsidR="0040020E" w:rsidRPr="007C0DD4" w:rsidRDefault="0040020E" w:rsidP="00780F65">
                            <w:pPr>
                              <w:jc w:val="center"/>
                              <w:rPr>
                                <w:rFonts w:asciiTheme="minorHAnsi" w:hAnsiTheme="minorHAnsi" w:cstheme="minorHAnsi"/>
                                <w:lang w:val="en-AU"/>
                              </w:rPr>
                            </w:pPr>
                            <w:r w:rsidRPr="007C0DD4">
                              <w:rPr>
                                <w:rFonts w:asciiTheme="minorHAnsi" w:hAnsiTheme="minorHAnsi" w:cstheme="minorHAnsi"/>
                                <w:lang w:val="en-AU"/>
                              </w:rPr>
                              <w: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E08FB10" id="Rectangle 305" o:spid="_x0000_s1065" style="position:absolute;margin-left:22.5pt;margin-top:18.7pt;width:60pt;height:30.7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" fillcolor="window" strokecolor="windowText" strokeweight="1pt">
                <v:textbox>
                  <w:txbxContent>
                    <w:p w14:paraId="46A8A7A5" w14:textId="77777777" w:rsidR="00C00D76" w:rsidRPr="007C0DD4" w:rsidRDefault="00C00D76" w:rsidP="00780F65">
                      <w:pPr>
                        <w:jc w:val="center"/>
                        <w:rPr>
                          <w:rFonts w:asciiTheme="minorHAnsi" w:hAnsiTheme="minorHAnsi" w:cstheme="minorHAnsi"/>
                          <w:lang w:val="en-AU"/>
                        </w:rPr>
                      </w:pPr>
                      <w:r w:rsidRPr="007C0DD4">
                        <w:rPr>
                          <w:rFonts w:asciiTheme="minorHAnsi" w:hAnsiTheme="minorHAnsi" w:cstheme="minorHAnsi"/>
                          <w:lang w:val="en-AU"/>
                        </w:rPr>
                        <w:t>OS</w:t>
                      </w:r>
                    </w:p>
                  </w:txbxContent>
                </v:textbox>
              </v:rect>
            </w:pict>
          </mc:Fallback>
        </mc:AlternateContent>
      </w:r>
    </w:p>
    <w:p w14:paraId="1CBB144E"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Bidi"/>
          <w:noProof/>
          <w:color w:val="FF0000"/>
          <w:sz w:val="22"/>
          <w:szCs w:val="22"/>
        </w:rPr>
        <mc:AlternateContent>
          <mc:Choice Requires="wps">
            <w:drawing>
              <wp:anchor distT="0" distB="0" distL="114300" distR="114300" simplePos="0" relativeHeight="251763712" behindDoc="0" locked="0" layoutInCell="1" allowOverlap="1" wp14:anchorId="6F90C0E3" wp14:editId="1F44BDA0">
                <wp:simplePos x="0" y="0"/>
                <wp:positionH relativeFrom="page">
                  <wp:posOffset>2962275</wp:posOffset>
                </wp:positionH>
                <wp:positionV relativeFrom="paragraph">
                  <wp:posOffset>136525</wp:posOffset>
                </wp:positionV>
                <wp:extent cx="3438525" cy="495300"/>
                <wp:effectExtent l="0" t="0" r="28575" b="19050"/>
                <wp:wrapNone/>
                <wp:docPr id="306" name="Rectangle 306"/>
                <wp:cNvGraphicFramePr/>
                <a:graphic xmlns:a="http://schemas.openxmlformats.org/drawingml/2006/main">
                  <a:graphicData uri="http://schemas.microsoft.com/office/word/2010/wordprocessingShape">
                    <wps:wsp>
                      <wps:cNvSpPr/>
                      <wps:spPr>
                        <a:xfrm>
                          <a:off x="0" y="0"/>
                          <a:ext cx="3438525" cy="4953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218A59A4" w14:textId="2870B62B" w:rsidR="0040020E" w:rsidRPr="007618AF" w:rsidRDefault="0040020E"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=1.528; CFI=0.935; TLI=0.949; RMSEA=0.038; ***p&lt;0.001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F90C0E3" id="Rectangle 306" o:spid="_x0000_s1066" style="position:absolute;margin-left:233.25pt;margin-top:10.75pt;width:270.75pt;height:39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" fillcolor="window" strokecolor="window" strokeweight="1pt">
                <v:textbox>
                  <w:txbxContent>
                    <w:p w14:paraId="218A59A4" w14:textId="2870B62B" w:rsidR="00C00D76" w:rsidRPr="007618AF" w:rsidRDefault="00C00D76"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=1.528; CFI=0.935; TLI=0.949; RMSEA=0.038; ***p&lt;0.001</w:t>
                      </w:r>
                    </w:p>
                  </w:txbxContent>
                </v:textbox>
                <w10:wrap anchorx="page"/>
              </v:rect>
            </w:pict>
          </mc:Fallback>
        </mc:AlternateContent>
      </w:r>
    </w:p>
    <w:p w14:paraId="5006BF57"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p>
    <w:p w14:paraId="2DE73FA1" w14:textId="2448763E"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50400" behindDoc="0" locked="0" layoutInCell="1" allowOverlap="1" wp14:anchorId="015CA1C6" wp14:editId="58DF8A2F">
                <wp:simplePos x="0" y="0"/>
                <wp:positionH relativeFrom="column">
                  <wp:posOffset>285750</wp:posOffset>
                </wp:positionH>
                <wp:positionV relativeFrom="paragraph">
                  <wp:posOffset>9525</wp:posOffset>
                </wp:positionV>
                <wp:extent cx="762000" cy="390525"/>
                <wp:effectExtent l="0" t="0" r="19050" b="28575"/>
                <wp:wrapNone/>
                <wp:docPr id="308" name="Rectangle 308"/>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60222E6" w14:textId="77777777" w:rsidR="0040020E" w:rsidRPr="007C0DD4" w:rsidRDefault="0040020E" w:rsidP="00780F65">
                            <w:pPr>
                              <w:jc w:val="center"/>
                              <w:rPr>
                                <w:rFonts w:asciiTheme="minorHAnsi" w:hAnsiTheme="minorHAnsi" w:cstheme="minorHAnsi"/>
                                <w:lang w:val="en-AU"/>
                              </w:rPr>
                            </w:pPr>
                            <w:r w:rsidRPr="007C0DD4">
                              <w:rPr>
                                <w:rFonts w:asciiTheme="minorHAnsi" w:hAnsiTheme="minorHAnsi" w:cstheme="minorHAnsi"/>
                                <w:lang w:val="en-AU"/>
                              </w:rPr>
                              <w:t>TMS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15CA1C6" id="Rectangle 308" o:spid="_x0000_s1067" style="position:absolute;margin-left:22.5pt;margin-top:.75pt;width:60pt;height:30.7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" fillcolor="window" strokecolor="windowText" strokeweight="1pt">
                <v:textbox>
                  <w:txbxContent>
                    <w:p w14:paraId="260222E6" w14:textId="77777777" w:rsidR="00C00D76" w:rsidRPr="007C0DD4" w:rsidRDefault="00C00D76" w:rsidP="00780F65">
                      <w:pPr>
                        <w:jc w:val="center"/>
                        <w:rPr>
                          <w:rFonts w:asciiTheme="minorHAnsi" w:hAnsiTheme="minorHAnsi" w:cstheme="minorHAnsi"/>
                          <w:lang w:val="en-AU"/>
                        </w:rPr>
                      </w:pPr>
                      <w:r w:rsidRPr="007C0DD4">
                        <w:rPr>
                          <w:rFonts w:asciiTheme="minorHAnsi" w:hAnsiTheme="minorHAnsi" w:cstheme="minorHAnsi"/>
                          <w:lang w:val="en-AU"/>
                        </w:rPr>
                        <w:t>TMS</w:t>
                      </w:r>
                    </w:p>
                  </w:txbxContent>
                </v:textbox>
              </v:rect>
            </w:pict>
          </mc:Fallback>
        </mc:AlternateContent>
      </w:r>
    </w:p>
    <w:p w14:paraId="319B5461" w14:textId="0AECF2C8" w:rsidR="00D20921" w:rsidRDefault="00A37A9E" w:rsidP="00780F65">
      <w:pPr>
        <w:spacing w:after="160" w:line="360" w:lineRule="auto"/>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2688" behindDoc="0" locked="0" layoutInCell="1" allowOverlap="1" wp14:anchorId="2B2B7207" wp14:editId="273600B4">
                <wp:simplePos x="0" y="0"/>
                <wp:positionH relativeFrom="margin">
                  <wp:posOffset>1400175</wp:posOffset>
                </wp:positionH>
                <wp:positionV relativeFrom="paragraph">
                  <wp:posOffset>4445</wp:posOffset>
                </wp:positionV>
                <wp:extent cx="4629150" cy="533400"/>
                <wp:effectExtent l="0" t="0" r="19050" b="19050"/>
                <wp:wrapNone/>
                <wp:docPr id="307" name="Rectangle 307"/>
                <wp:cNvGraphicFramePr/>
                <a:graphic xmlns:a="http://schemas.openxmlformats.org/drawingml/2006/main">
                  <a:graphicData uri="http://schemas.microsoft.com/office/word/2010/wordprocessingShape">
                    <wps:wsp>
                      <wps:cNvSpPr/>
                      <wps:spPr>
                        <a:xfrm>
                          <a:off x="0" y="0"/>
                          <a:ext cx="4629150" cy="5334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4A026E8" w14:textId="0DE093E6" w:rsidR="0040020E" w:rsidRPr="00CB31BA" w:rsidRDefault="0040020E" w:rsidP="00780F65">
                            <w:pPr>
                              <w:shd w:val="clear" w:color="auto" w:fill="FFFFFF" w:themeFill="background1"/>
                              <w:jc w:val="center"/>
                              <w:rPr>
                                <w:rFonts w:eastAsia="Malgun Gothic"/>
                                <w:szCs w:val="22"/>
                              </w:rPr>
                            </w:pPr>
                            <w:r w:rsidRPr="00CB31BA">
                              <w:rPr>
                                <w:rFonts w:eastAsia="Malgun Gothic"/>
                                <w:b/>
                                <w:szCs w:val="22"/>
                              </w:rPr>
                              <w:t>Figure 4.1</w:t>
                            </w:r>
                            <w:r>
                              <w:rPr>
                                <w:rFonts w:eastAsia="Malgun Gothic"/>
                                <w:b/>
                                <w:szCs w:val="22"/>
                              </w:rPr>
                              <w:t>:</w:t>
                            </w:r>
                            <w:r w:rsidRPr="00CB31BA">
                              <w:rPr>
                                <w:rFonts w:eastAsia="Malgun Gothic"/>
                                <w:szCs w:val="22"/>
                              </w:rPr>
                              <w:t xml:space="preserve"> Second-order confirmatory factor model for </w:t>
                            </w:r>
                            <w:r>
                              <w:rPr>
                                <w:rFonts w:eastAsia="Malgun Gothic"/>
                                <w:szCs w:val="22"/>
                              </w:rPr>
                              <w:t>knowledge management</w:t>
                            </w:r>
                            <w:r w:rsidRPr="00CB31BA">
                              <w:rPr>
                                <w:rFonts w:eastAsia="Malgun Gothic"/>
                                <w:szCs w:val="22"/>
                              </w:rPr>
                              <w:t xml:space="preserve"> enablers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B2B7207" id="Rectangle 307" o:spid="_x0000_s1068" style="position:absolute;margin-left:110.25pt;margin-top:.35pt;width:364.5pt;height:42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" fillcolor="window" strokecolor="window" strokeweight="1pt">
                <v:textbox>
                  <w:txbxContent>
                    <w:p w14:paraId="64A026E8" w14:textId="0DE093E6" w:rsidR="00C00D76" w:rsidRPr="00CB31BA" w:rsidRDefault="00C00D76" w:rsidP="00780F65">
                      <w:pPr>
                        <w:shd w:val="clear" w:color="auto" w:fill="FFFFFF" w:themeFill="background1"/>
                        <w:jc w:val="center"/>
                        <w:rPr>
                          <w:rFonts w:eastAsia="Malgun Gothic"/>
                          <w:szCs w:val="22"/>
                        </w:rPr>
                      </w:pPr>
                      <w:r w:rsidRPr="00CB31BA">
                        <w:rPr>
                          <w:rFonts w:eastAsia="Malgun Gothic"/>
                          <w:b/>
                          <w:szCs w:val="22"/>
                        </w:rPr>
                        <w:t>Figure 4.1</w:t>
                      </w:r>
                      <w:r>
                        <w:rPr>
                          <w:rFonts w:eastAsia="Malgun Gothic"/>
                          <w:b/>
                          <w:szCs w:val="22"/>
                        </w:rPr>
                        <w:t>:</w:t>
                      </w:r>
                      <w:r w:rsidRPr="00CB31BA">
                        <w:rPr>
                          <w:rFonts w:eastAsia="Malgun Gothic"/>
                          <w:szCs w:val="22"/>
                        </w:rPr>
                        <w:t xml:space="preserve"> Second-order confirmatory factor model for </w:t>
                      </w:r>
                      <w:r>
                        <w:rPr>
                          <w:rFonts w:eastAsia="Malgun Gothic"/>
                          <w:szCs w:val="22"/>
                        </w:rPr>
                        <w:t>knowledge management</w:t>
                      </w:r>
                      <w:r w:rsidRPr="00CB31BA">
                        <w:rPr>
                          <w:rFonts w:eastAsia="Malgun Gothic"/>
                          <w:szCs w:val="22"/>
                        </w:rPr>
                        <w:t xml:space="preserve"> enablers</w:t>
                      </w:r>
                    </w:p>
                  </w:txbxContent>
                </v:textbox>
                <w10:wrap anchorx="margin"/>
              </v:rect>
            </w:pict>
          </mc:Fallback>
        </mc:AlternateContent>
      </w:r>
    </w:p>
    <w:p w14:paraId="3737AAE0" w14:textId="3E59A189" w:rsidR="00A37A9E" w:rsidRDefault="00A37A9E" w:rsidP="00780F65">
      <w:pPr>
        <w:spacing w:line="360" w:lineRule="auto"/>
        <w:jc w:val="both"/>
        <w:rPr>
          <w:rFonts w:eastAsia="Malgun Gothic"/>
          <w:b/>
          <w:i/>
          <w:szCs w:val="22"/>
          <w:u w:val="single"/>
        </w:rPr>
      </w:pPr>
    </w:p>
    <w:p w14:paraId="26902960" w14:textId="574CC53D" w:rsidR="00780F65" w:rsidRPr="00A36D94" w:rsidRDefault="00780F65" w:rsidP="00A36D94">
      <w:pPr>
        <w:pStyle w:val="ListParagraph"/>
        <w:numPr>
          <w:ilvl w:val="3"/>
          <w:numId w:val="2"/>
        </w:numPr>
        <w:spacing w:line="360" w:lineRule="auto"/>
        <w:jc w:val="both"/>
        <w:rPr>
          <w:rFonts w:eastAsia="Malgun Gothic"/>
          <w:b/>
          <w:i/>
          <w:szCs w:val="22"/>
        </w:rPr>
      </w:pPr>
      <w:r w:rsidRPr="00A36D94">
        <w:rPr>
          <w:rFonts w:eastAsia="Malgun Gothic"/>
          <w:b/>
          <w:i/>
          <w:szCs w:val="22"/>
        </w:rPr>
        <w:t>Results of second-order confirmatory factor analysis for barriers</w:t>
      </w:r>
    </w:p>
    <w:p w14:paraId="417F3B53" w14:textId="49827B3D" w:rsidR="00780F65" w:rsidRDefault="00780F65" w:rsidP="00266663">
      <w:pPr>
        <w:spacing w:line="360" w:lineRule="auto"/>
        <w:jc w:val="both"/>
        <w:rPr>
          <w:rFonts w:eastAsia="Malgun Gothic"/>
          <w:szCs w:val="22"/>
        </w:rPr>
      </w:pPr>
      <w:r w:rsidRPr="001909A4">
        <w:rPr>
          <w:rFonts w:eastAsia="Malgun Gothic"/>
          <w:szCs w:val="22"/>
        </w:rPr>
        <w:t>To validate the existence of barriers as a second</w:t>
      </w:r>
      <w:r w:rsidR="00D85350" w:rsidRPr="001909A4">
        <w:rPr>
          <w:rFonts w:eastAsia="Malgun Gothic"/>
          <w:szCs w:val="22"/>
        </w:rPr>
        <w:t>-</w:t>
      </w:r>
      <w:r w:rsidRPr="001909A4">
        <w:rPr>
          <w:rFonts w:eastAsia="Malgun Gothic"/>
          <w:szCs w:val="22"/>
        </w:rPr>
        <w:t xml:space="preserve">order latent construct, a second-order </w:t>
      </w:r>
      <w:r w:rsidR="00D85350" w:rsidRPr="001909A4">
        <w:rPr>
          <w:rFonts w:eastAsia="Malgun Gothic"/>
          <w:szCs w:val="22"/>
        </w:rPr>
        <w:t>CFA</w:t>
      </w:r>
      <w:r w:rsidRPr="001909A4">
        <w:rPr>
          <w:rFonts w:eastAsia="Malgun Gothic"/>
          <w:szCs w:val="22"/>
        </w:rPr>
        <w:t xml:space="preserve"> was conducted with the three second-order latent constructs</w:t>
      </w:r>
      <w:r w:rsidR="00D85350" w:rsidRPr="001909A4">
        <w:rPr>
          <w:rFonts w:eastAsia="Malgun Gothic"/>
          <w:szCs w:val="22"/>
        </w:rPr>
        <w:t>:</w:t>
      </w:r>
      <w:r w:rsidRPr="001909A4">
        <w:rPr>
          <w:rFonts w:eastAsia="Malgun Gothic"/>
          <w:szCs w:val="22"/>
        </w:rPr>
        <w:t xml:space="preserve"> lack of knowledge and awareness (LKA), lack of time (LT)</w:t>
      </w:r>
      <w:r w:rsidR="00D85350" w:rsidRPr="001909A4">
        <w:rPr>
          <w:rFonts w:eastAsia="Malgun Gothic"/>
          <w:szCs w:val="22"/>
        </w:rPr>
        <w:t>,</w:t>
      </w:r>
      <w:r w:rsidRPr="001909A4">
        <w:rPr>
          <w:rFonts w:eastAsia="Malgun Gothic"/>
          <w:szCs w:val="22"/>
        </w:rPr>
        <w:t xml:space="preserve"> and financial constraints (FC)</w:t>
      </w:r>
      <w:r w:rsidR="00D85350" w:rsidRPr="001909A4">
        <w:rPr>
          <w:rFonts w:eastAsia="Malgun Gothic"/>
          <w:szCs w:val="22"/>
        </w:rPr>
        <w:t>, each</w:t>
      </w:r>
      <w:r w:rsidRPr="001909A4">
        <w:rPr>
          <w:rFonts w:eastAsia="Malgun Gothic"/>
          <w:szCs w:val="22"/>
        </w:rPr>
        <w:t xml:space="preserve"> representing the second</w:t>
      </w:r>
      <w:r w:rsidR="00D85350" w:rsidRPr="001909A4">
        <w:rPr>
          <w:rFonts w:eastAsia="Malgun Gothic"/>
          <w:szCs w:val="22"/>
        </w:rPr>
        <w:t>-</w:t>
      </w:r>
      <w:r w:rsidRPr="001909A4">
        <w:rPr>
          <w:rFonts w:eastAsia="Malgun Gothic"/>
          <w:szCs w:val="22"/>
        </w:rPr>
        <w:t xml:space="preserve">order latent construct barriers. The results of the second-order CFA of </w:t>
      </w:r>
      <w:r w:rsidR="00D85350" w:rsidRPr="001909A4">
        <w:rPr>
          <w:rFonts w:eastAsia="Malgun Gothic"/>
          <w:szCs w:val="22"/>
        </w:rPr>
        <w:t xml:space="preserve">the </w:t>
      </w:r>
      <w:r w:rsidRPr="001909A4">
        <w:rPr>
          <w:rFonts w:eastAsia="Malgun Gothic"/>
          <w:szCs w:val="22"/>
        </w:rPr>
        <w:t xml:space="preserve">barriers </w:t>
      </w:r>
      <w:r w:rsidR="00D85350" w:rsidRPr="001909A4">
        <w:rPr>
          <w:rFonts w:eastAsia="Malgun Gothic"/>
          <w:szCs w:val="22"/>
        </w:rPr>
        <w:t>are presented</w:t>
      </w:r>
      <w:r w:rsidRPr="001909A4">
        <w:rPr>
          <w:rFonts w:eastAsia="Malgun Gothic"/>
          <w:szCs w:val="22"/>
        </w:rPr>
        <w:t xml:space="preserve"> in Figure 4.2. The results indicate that all </w:t>
      </w:r>
      <w:r w:rsidR="00D85350" w:rsidRPr="001909A4">
        <w:rPr>
          <w:rFonts w:eastAsia="Malgun Gothic"/>
          <w:szCs w:val="22"/>
        </w:rPr>
        <w:t xml:space="preserve">of </w:t>
      </w:r>
      <w:r w:rsidRPr="001909A4">
        <w:rPr>
          <w:rFonts w:eastAsia="Malgun Gothic"/>
          <w:szCs w:val="22"/>
        </w:rPr>
        <w:t>the first</w:t>
      </w:r>
      <w:r w:rsidR="00D85350" w:rsidRPr="001909A4">
        <w:rPr>
          <w:rFonts w:eastAsia="Malgun Gothic"/>
          <w:szCs w:val="22"/>
        </w:rPr>
        <w:t>-</w:t>
      </w:r>
      <w:r w:rsidRPr="001909A4">
        <w:rPr>
          <w:rFonts w:eastAsia="Malgun Gothic"/>
          <w:szCs w:val="22"/>
        </w:rPr>
        <w:t>order loading</w:t>
      </w:r>
      <w:r w:rsidR="00D85350" w:rsidRPr="001909A4">
        <w:rPr>
          <w:rFonts w:eastAsia="Malgun Gothic"/>
          <w:szCs w:val="22"/>
        </w:rPr>
        <w:t>s</w:t>
      </w:r>
      <w:r w:rsidRPr="001909A4">
        <w:rPr>
          <w:rFonts w:eastAsia="Malgun Gothic"/>
          <w:szCs w:val="22"/>
        </w:rPr>
        <w:t xml:space="preserve"> of </w:t>
      </w:r>
      <w:r w:rsidR="00D85350" w:rsidRPr="001909A4">
        <w:rPr>
          <w:rFonts w:eastAsia="Malgun Gothic"/>
          <w:szCs w:val="22"/>
        </w:rPr>
        <w:t xml:space="preserve">the </w:t>
      </w:r>
      <w:r w:rsidRPr="001909A4">
        <w:rPr>
          <w:rFonts w:eastAsia="Malgun Gothic"/>
          <w:szCs w:val="22"/>
        </w:rPr>
        <w:t>barriers were &gt;0.5 and significant at p&lt;0.001</w:t>
      </w:r>
      <w:r w:rsidR="00D85350" w:rsidRPr="001909A4">
        <w:rPr>
          <w:rFonts w:eastAsia="Malgun Gothic"/>
          <w:szCs w:val="22"/>
        </w:rPr>
        <w:t>,</w:t>
      </w:r>
      <w:r w:rsidRPr="001909A4">
        <w:rPr>
          <w:rFonts w:eastAsia="Malgun Gothic"/>
          <w:szCs w:val="22"/>
        </w:rPr>
        <w:t xml:space="preserve"> indicating strong convergent validity. Furthermore, the overall model fit (χ2/DF) and various other goodness-of-fit indices, </w:t>
      </w:r>
      <w:r w:rsidR="00D85350" w:rsidRPr="001909A4">
        <w:rPr>
          <w:rFonts w:eastAsia="Malgun Gothic"/>
          <w:szCs w:val="22"/>
        </w:rPr>
        <w:t xml:space="preserve">including </w:t>
      </w:r>
      <w:r w:rsidRPr="001909A4">
        <w:rPr>
          <w:rFonts w:eastAsia="Malgun Gothic"/>
          <w:szCs w:val="22"/>
        </w:rPr>
        <w:t>CFI, GFI, AGFI, and RMSEA, were within the acceptable range (</w:t>
      </w:r>
      <w:proofErr w:type="spellStart"/>
      <w:r w:rsidRPr="001909A4">
        <w:rPr>
          <w:rFonts w:eastAsia="Malgun Gothic"/>
          <w:szCs w:val="22"/>
        </w:rPr>
        <w:t>Bagozzi</w:t>
      </w:r>
      <w:proofErr w:type="spellEnd"/>
      <w:r w:rsidRPr="001909A4">
        <w:rPr>
          <w:rFonts w:eastAsia="Malgun Gothic"/>
          <w:szCs w:val="22"/>
        </w:rPr>
        <w:t xml:space="preserve"> </w:t>
      </w:r>
      <w:r w:rsidR="0032478A">
        <w:rPr>
          <w:rFonts w:eastAsia="Malgun Gothic"/>
          <w:szCs w:val="22"/>
        </w:rPr>
        <w:t xml:space="preserve">&amp; </w:t>
      </w:r>
      <w:r w:rsidRPr="001909A4">
        <w:rPr>
          <w:rFonts w:eastAsia="Malgun Gothic"/>
          <w:szCs w:val="22"/>
        </w:rPr>
        <w:t>Yi, 1988).</w:t>
      </w:r>
    </w:p>
    <w:p w14:paraId="4913AAC1"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2384" behindDoc="0" locked="0" layoutInCell="1" allowOverlap="1" wp14:anchorId="58C1E17A" wp14:editId="20F3ECCC">
                <wp:simplePos x="0" y="0"/>
                <wp:positionH relativeFrom="column">
                  <wp:posOffset>304800</wp:posOffset>
                </wp:positionH>
                <wp:positionV relativeFrom="paragraph">
                  <wp:posOffset>85090</wp:posOffset>
                </wp:positionV>
                <wp:extent cx="762000" cy="390525"/>
                <wp:effectExtent l="0" t="0" r="19050" b="28575"/>
                <wp:wrapNone/>
                <wp:docPr id="329" name="Rectangle 329"/>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362917"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LKA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8C1E17A" id="Rectangle 329" o:spid="_x0000_s1069" style="position:absolute;margin-left:24pt;margin-top:6.7pt;width:60pt;height:30.7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" fillcolor="window" strokecolor="windowText" strokeweight="1pt">
                <v:textbox>
                  <w:txbxContent>
                    <w:p w14:paraId="48362917"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LKA</w:t>
                      </w:r>
                    </w:p>
                  </w:txbxContent>
                </v:textbox>
              </v:rect>
            </w:pict>
          </mc:Fallback>
        </mc:AlternateContent>
      </w:r>
    </w:p>
    <w:p w14:paraId="128A9285" w14:textId="77777777" w:rsidR="00780F65" w:rsidRPr="001909A4" w:rsidRDefault="00780F65" w:rsidP="00780F65">
      <w:pPr>
        <w:tabs>
          <w:tab w:val="left" w:pos="945"/>
        </w:tabs>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8528" behindDoc="0" locked="0" layoutInCell="1" allowOverlap="1" wp14:anchorId="48D02207" wp14:editId="73B6512A">
                <wp:simplePos x="0" y="0"/>
                <wp:positionH relativeFrom="column">
                  <wp:posOffset>1238250</wp:posOffset>
                </wp:positionH>
                <wp:positionV relativeFrom="paragraph">
                  <wp:posOffset>219075</wp:posOffset>
                </wp:positionV>
                <wp:extent cx="752475" cy="238125"/>
                <wp:effectExtent l="0" t="0" r="28575" b="28575"/>
                <wp:wrapNone/>
                <wp:docPr id="330" name="Rectangle 330"/>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146DA83" w14:textId="77777777" w:rsidR="0040020E" w:rsidRPr="007C0DD4" w:rsidRDefault="0040020E"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w:t>
                            </w:r>
                            <w:r>
                              <w:rPr>
                                <w:rFonts w:asciiTheme="minorHAnsi" w:hAnsiTheme="minorHAnsi" w:cstheme="minorHAnsi"/>
                                <w:sz w:val="22"/>
                              </w:rPr>
                              <w:t>.731</w:t>
                            </w:r>
                            <w:r w:rsidRPr="007C0DD4">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48D02207" id="Rectangle 330" o:spid="_x0000_s1070" style="position:absolute;margin-left:97.5pt;margin-top:17.25pt;width:59.25pt;height:18.75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" fillcolor="window" strokecolor="window" strokeweight="1pt">
                <v:textbox>
                  <w:txbxContent>
                    <w:p w14:paraId="2146DA83" w14:textId="77777777" w:rsidR="00C00D76" w:rsidRPr="007C0DD4" w:rsidRDefault="00C00D76"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w:t>
                      </w:r>
                      <w:r>
                        <w:rPr>
                          <w:rFonts w:asciiTheme="minorHAnsi" w:hAnsiTheme="minorHAnsi" w:cstheme="minorHAnsi"/>
                          <w:sz w:val="22"/>
                        </w:rPr>
                        <w:t>.731</w:t>
                      </w:r>
                      <w:r w:rsidRPr="007C0DD4">
                        <w:rPr>
                          <w:rFonts w:asciiTheme="minorHAnsi" w:hAnsiTheme="minorHAnsi" w:cstheme="minorHAnsi"/>
                          <w:sz w:val="22"/>
                        </w:rPr>
                        <w: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5456" behindDoc="0" locked="0" layoutInCell="1" allowOverlap="1" wp14:anchorId="3454A44E" wp14:editId="2E301B7B">
                <wp:simplePos x="0" y="0"/>
                <wp:positionH relativeFrom="column">
                  <wp:posOffset>1076325</wp:posOffset>
                </wp:positionH>
                <wp:positionV relativeFrom="paragraph">
                  <wp:posOffset>31114</wp:posOffset>
                </wp:positionV>
                <wp:extent cx="1438275" cy="683260"/>
                <wp:effectExtent l="38100" t="38100" r="28575" b="21590"/>
                <wp:wrapNone/>
                <wp:docPr id="331" name="Straight Arrow Connector 331"/>
                <wp:cNvGraphicFramePr/>
                <a:graphic xmlns:a="http://schemas.openxmlformats.org/drawingml/2006/main">
                  <a:graphicData uri="http://schemas.microsoft.com/office/word/2010/wordprocessingShape">
                    <wps:wsp>
                      <wps:cNvCnPr/>
                      <wps:spPr>
                        <a:xfrm flipH="1" flipV="1">
                          <a:off x="0" y="0"/>
                          <a:ext cx="1438275" cy="6832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577F17" id="Straight Arrow Connector 331" o:spid="_x0000_s1026" type="#_x0000_t32" style="position:absolute;margin-left:84.75pt;margin-top:2.45pt;width:113.25pt;height:53.8pt;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" strokecolor="windowText" strokeweight=".5pt">
                <v:stroke endarrow="block" joinstyle="miter"/>
              </v:shape>
            </w:pict>
          </mc:Fallback>
        </mc:AlternateContent>
      </w:r>
      <w:r w:rsidRPr="001909A4">
        <w:rPr>
          <w:rFonts w:asciiTheme="minorHAnsi" w:eastAsiaTheme="minorHAnsi" w:hAnsiTheme="minorHAnsi" w:cstheme="minorHAnsi"/>
          <w:color w:val="FF0000"/>
          <w:sz w:val="22"/>
          <w:szCs w:val="22"/>
          <w:lang w:val="en-GB"/>
        </w:rPr>
        <w:tab/>
      </w:r>
    </w:p>
    <w:p w14:paraId="6923BB13"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3408" behindDoc="0" locked="0" layoutInCell="1" allowOverlap="1" wp14:anchorId="069AFAAE" wp14:editId="028F9325">
                <wp:simplePos x="0" y="0"/>
                <wp:positionH relativeFrom="column">
                  <wp:posOffset>285750</wp:posOffset>
                </wp:positionH>
                <wp:positionV relativeFrom="paragraph">
                  <wp:posOffset>199390</wp:posOffset>
                </wp:positionV>
                <wp:extent cx="762000" cy="390525"/>
                <wp:effectExtent l="0" t="0" r="19050" b="28575"/>
                <wp:wrapNone/>
                <wp:docPr id="332" name="Rectangle 332"/>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4FE53A"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69AFAAE" id="Rectangle 332" o:spid="_x0000_s1071" style="position:absolute;margin-left:22.5pt;margin-top:15.7pt;width:60pt;height:30.7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" fillcolor="window" strokecolor="windowText" strokeweight="1pt">
                <v:textbox>
                  <w:txbxContent>
                    <w:p w14:paraId="584FE53A"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LT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9552" behindDoc="0" locked="0" layoutInCell="1" allowOverlap="1" wp14:anchorId="590CB32E" wp14:editId="5742C327">
                <wp:simplePos x="0" y="0"/>
                <wp:positionH relativeFrom="column">
                  <wp:posOffset>1333500</wp:posOffset>
                </wp:positionH>
                <wp:positionV relativeFrom="paragraph">
                  <wp:posOffset>266700</wp:posOffset>
                </wp:positionV>
                <wp:extent cx="752475" cy="238125"/>
                <wp:effectExtent l="0" t="0" r="28575" b="28575"/>
                <wp:wrapNone/>
                <wp:docPr id="333" name="Rectangle 333"/>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22DEC9C"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.851</w:t>
                            </w:r>
                            <w:r w:rsidRPr="007C0DD4">
                              <w:rPr>
                                <w:rFonts w:ascii="Calibri" w:hAnsi="Calibri" w:cs="Calibr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90CB32E" id="Rectangle 333" o:spid="_x0000_s1072" style="position:absolute;margin-left:105pt;margin-top:21pt;width:59.25pt;height:18.7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" fillcolor="window" strokecolor="window" strokeweight="1pt">
                <v:textbox>
                  <w:txbxContent>
                    <w:p w14:paraId="522DEC9C"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.851</w:t>
                      </w:r>
                      <w:r w:rsidRPr="007C0DD4">
                        <w:rPr>
                          <w:rFonts w:ascii="Calibri" w:hAnsi="Calibri" w:cs="Calibri"/>
                          <w:sz w:val="22"/>
                        </w:rPr>
                        <w: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1360" behindDoc="0" locked="0" layoutInCell="1" allowOverlap="1" wp14:anchorId="37459F09" wp14:editId="04F2FD61">
                <wp:simplePos x="0" y="0"/>
                <wp:positionH relativeFrom="column">
                  <wp:posOffset>2524125</wp:posOffset>
                </wp:positionH>
                <wp:positionV relativeFrom="paragraph">
                  <wp:posOffset>95885</wp:posOffset>
                </wp:positionV>
                <wp:extent cx="1257300" cy="628650"/>
                <wp:effectExtent l="0" t="0" r="19050" b="19050"/>
                <wp:wrapNone/>
                <wp:docPr id="334" name="Oval 334"/>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98BCD1F" w14:textId="77777777" w:rsidR="0040020E" w:rsidRPr="007C0DD4" w:rsidRDefault="0040020E" w:rsidP="00780F65">
                            <w:pPr>
                              <w:jc w:val="center"/>
                              <w:rPr>
                                <w:rFonts w:asciiTheme="minorHAnsi" w:hAnsiTheme="minorHAnsi" w:cstheme="minorHAnsi"/>
                              </w:rPr>
                            </w:pPr>
                            <w:r>
                              <w:rPr>
                                <w:rFonts w:asciiTheme="minorHAnsi" w:hAnsiTheme="minorHAnsi" w:cstheme="minorHAnsi"/>
                              </w:rPr>
                              <w:t>KM Barriers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7459F09" id="Oval 334" o:spid="_x0000_s1073" style="position:absolute;margin-left:198.75pt;margin-top:7.55pt;width:99pt;height:4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" fillcolor="window" strokecolor="windowText" strokeweight="1pt">
                <v:stroke joinstyle="miter"/>
                <v:textbox>
                  <w:txbxContent>
                    <w:p w14:paraId="598BCD1F" w14:textId="77777777" w:rsidR="00C00D76" w:rsidRPr="007C0DD4" w:rsidRDefault="00C00D76" w:rsidP="00780F65">
                      <w:pPr>
                        <w:jc w:val="center"/>
                        <w:rPr>
                          <w:rFonts w:asciiTheme="minorHAnsi" w:hAnsiTheme="minorHAnsi" w:cstheme="minorHAnsi"/>
                        </w:rPr>
                      </w:pPr>
                      <w:r>
                        <w:rPr>
                          <w:rFonts w:asciiTheme="minorHAnsi" w:hAnsiTheme="minorHAnsi" w:cstheme="minorHAnsi"/>
                        </w:rPr>
                        <w:t>KM Barriers</w:t>
                      </w:r>
                    </w:p>
                  </w:txbxContent>
                </v:textbox>
              </v:oval>
            </w:pict>
          </mc:Fallback>
        </mc:AlternateContent>
      </w:r>
    </w:p>
    <w:p w14:paraId="1ACCC20A"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7504" behindDoc="0" locked="0" layoutInCell="1" allowOverlap="1" wp14:anchorId="78EF354C" wp14:editId="0BDC9442">
                <wp:simplePos x="0" y="0"/>
                <wp:positionH relativeFrom="column">
                  <wp:posOffset>1085849</wp:posOffset>
                </wp:positionH>
                <wp:positionV relativeFrom="paragraph">
                  <wp:posOffset>156845</wp:posOffset>
                </wp:positionV>
                <wp:extent cx="1409700" cy="638175"/>
                <wp:effectExtent l="38100" t="0" r="19050" b="66675"/>
                <wp:wrapNone/>
                <wp:docPr id="335" name="Straight Arrow Connector 335"/>
                <wp:cNvGraphicFramePr/>
                <a:graphic xmlns:a="http://schemas.openxmlformats.org/drawingml/2006/main">
                  <a:graphicData uri="http://schemas.microsoft.com/office/word/2010/wordprocessingShape">
                    <wps:wsp>
                      <wps:cNvCnPr/>
                      <wps:spPr>
                        <a:xfrm flipH="1">
                          <a:off x="0" y="0"/>
                          <a:ext cx="1409700" cy="638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099072" id="Straight Arrow Connector 335" o:spid="_x0000_s1026" type="#_x0000_t32" style="position:absolute;margin-left:85.5pt;margin-top:12.35pt;width:111pt;height:50.2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6480" behindDoc="0" locked="0" layoutInCell="1" allowOverlap="1" wp14:anchorId="28304DF8" wp14:editId="602BDA17">
                <wp:simplePos x="0" y="0"/>
                <wp:positionH relativeFrom="column">
                  <wp:posOffset>1057275</wp:posOffset>
                </wp:positionH>
                <wp:positionV relativeFrom="paragraph">
                  <wp:posOffset>95250</wp:posOffset>
                </wp:positionV>
                <wp:extent cx="1466850" cy="45719"/>
                <wp:effectExtent l="19050" t="76200" r="19050" b="50165"/>
                <wp:wrapNone/>
                <wp:docPr id="336" name="Straight Arrow Connector 336"/>
                <wp:cNvGraphicFramePr/>
                <a:graphic xmlns:a="http://schemas.openxmlformats.org/drawingml/2006/main">
                  <a:graphicData uri="http://schemas.microsoft.com/office/word/2010/wordprocessingShape">
                    <wps:wsp>
                      <wps:cNvCnPr/>
                      <wps:spPr>
                        <a:xfrm flipH="1" flipV="1">
                          <a:off x="0" y="0"/>
                          <a:ext cx="14668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AF6868" id="Straight Arrow Connector 336" o:spid="_x0000_s1026" type="#_x0000_t32" style="position:absolute;margin-left:83.25pt;margin-top:7.5pt;width:115.5pt;height:3.6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" strokecolor="windowText" strokeweight=".5pt">
                <v:stroke endarrow="block" joinstyle="miter"/>
              </v:shape>
            </w:pict>
          </mc:Fallback>
        </mc:AlternateContent>
      </w:r>
    </w:p>
    <w:p w14:paraId="3C3CAFF5"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800576" behindDoc="0" locked="0" layoutInCell="1" allowOverlap="1" wp14:anchorId="0D5A8AA3" wp14:editId="6585405E">
                <wp:simplePos x="0" y="0"/>
                <wp:positionH relativeFrom="column">
                  <wp:posOffset>1390650</wp:posOffset>
                </wp:positionH>
                <wp:positionV relativeFrom="paragraph">
                  <wp:posOffset>170815</wp:posOffset>
                </wp:positionV>
                <wp:extent cx="752475" cy="238125"/>
                <wp:effectExtent l="0" t="0" r="28575" b="28575"/>
                <wp:wrapNone/>
                <wp:docPr id="337" name="Rectangle 337"/>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048D6AA7"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.807</w:t>
                            </w:r>
                            <w:r w:rsidRPr="007C0DD4">
                              <w:rPr>
                                <w:rFonts w:ascii="Calibri" w:hAnsi="Calibri" w:cs="Calibr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0D5A8AA3" id="Rectangle 337" o:spid="_x0000_s1074" style="position:absolute;margin-left:109.5pt;margin-top:13.45pt;width:59.25pt;height:18.7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" fillcolor="window" strokecolor="window" strokeweight="1pt">
                <v:textbox>
                  <w:txbxContent>
                    <w:p w14:paraId="048D6AA7"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.807</w:t>
                      </w:r>
                      <w:r w:rsidRPr="007C0DD4">
                        <w:rPr>
                          <w:rFonts w:ascii="Calibri" w:hAnsi="Calibri" w:cs="Calibri"/>
                          <w:sz w:val="22"/>
                        </w:rPr>
                        <w:t>***</w:t>
                      </w:r>
                    </w:p>
                  </w:txbxContent>
                </v:textbox>
              </v:rect>
            </w:pict>
          </mc:Fallback>
        </mc:AlternateContent>
      </w:r>
    </w:p>
    <w:p w14:paraId="7F3717ED"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Bidi"/>
          <w:noProof/>
          <w:color w:val="FF0000"/>
          <w:sz w:val="22"/>
          <w:szCs w:val="22"/>
        </w:rPr>
        <mc:AlternateContent>
          <mc:Choice Requires="wps">
            <w:drawing>
              <wp:anchor distT="0" distB="0" distL="114300" distR="114300" simplePos="0" relativeHeight="251802624" behindDoc="0" locked="0" layoutInCell="1" allowOverlap="1" wp14:anchorId="440335FB" wp14:editId="4A3AC43C">
                <wp:simplePos x="0" y="0"/>
                <wp:positionH relativeFrom="page">
                  <wp:posOffset>2952750</wp:posOffset>
                </wp:positionH>
                <wp:positionV relativeFrom="paragraph">
                  <wp:posOffset>97790</wp:posOffset>
                </wp:positionV>
                <wp:extent cx="3438525" cy="495300"/>
                <wp:effectExtent l="0" t="0" r="28575" b="19050"/>
                <wp:wrapNone/>
                <wp:docPr id="338" name="Rectangle 338"/>
                <wp:cNvGraphicFramePr/>
                <a:graphic xmlns:a="http://schemas.openxmlformats.org/drawingml/2006/main">
                  <a:graphicData uri="http://schemas.microsoft.com/office/word/2010/wordprocessingShape">
                    <wps:wsp>
                      <wps:cNvSpPr/>
                      <wps:spPr>
                        <a:xfrm>
                          <a:off x="0" y="0"/>
                          <a:ext cx="3438525" cy="4953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FECBD4A" w14:textId="59EBB466" w:rsidR="0040020E" w:rsidRPr="007618AF" w:rsidRDefault="0040020E"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=1.699; CFI=0.927; TLI=0.951 RMSEA=0.039; ***p&lt;0.001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40335FB" id="Rectangle 338" o:spid="_x0000_s1075" style="position:absolute;margin-left:232.5pt;margin-top:7.7pt;width:270.75pt;height:39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" fillcolor="window" strokecolor="window" strokeweight="1pt">
                <v:textbox>
                  <w:txbxContent>
                    <w:p w14:paraId="1FECBD4A" w14:textId="59EBB466" w:rsidR="00C00D76" w:rsidRPr="007618AF" w:rsidRDefault="00C00D76"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=1.699; CFI=0.927; TLI=0.951 RMSEA=0.039; ***p&lt;0.001</w:t>
                      </w:r>
                    </w:p>
                  </w:txbxContent>
                </v:textbox>
                <w10:wrap anchorx="page"/>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94432" behindDoc="0" locked="0" layoutInCell="1" allowOverlap="1" wp14:anchorId="4B871AC5" wp14:editId="191AE3C4">
                <wp:simplePos x="0" y="0"/>
                <wp:positionH relativeFrom="column">
                  <wp:posOffset>304800</wp:posOffset>
                </wp:positionH>
                <wp:positionV relativeFrom="paragraph">
                  <wp:posOffset>18415</wp:posOffset>
                </wp:positionV>
                <wp:extent cx="762000" cy="390525"/>
                <wp:effectExtent l="0" t="0" r="19050" b="28575"/>
                <wp:wrapNone/>
                <wp:docPr id="339" name="Rectangle 339"/>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A6E70B1"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FC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B871AC5" id="Rectangle 339" o:spid="_x0000_s1076" style="position:absolute;margin-left:24pt;margin-top:1.45pt;width:60pt;height:30.7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" fillcolor="window" strokecolor="windowText" strokeweight="1pt">
                <v:textbox>
                  <w:txbxContent>
                    <w:p w14:paraId="5A6E70B1"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FC</w:t>
                      </w:r>
                    </w:p>
                  </w:txbxContent>
                </v:textbox>
              </v:rect>
            </w:pict>
          </mc:Fallback>
        </mc:AlternateContent>
      </w:r>
    </w:p>
    <w:p w14:paraId="7F9DDBB3"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p>
    <w:p w14:paraId="660264ED"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w:lastRenderedPageBreak/>
        <mc:AlternateContent>
          <mc:Choice Requires="wps">
            <w:drawing>
              <wp:anchor distT="0" distB="0" distL="114300" distR="114300" simplePos="0" relativeHeight="251801600" behindDoc="0" locked="0" layoutInCell="1" allowOverlap="1" wp14:anchorId="37A094C5" wp14:editId="25068B11">
                <wp:simplePos x="0" y="0"/>
                <wp:positionH relativeFrom="margin">
                  <wp:posOffset>876300</wp:posOffset>
                </wp:positionH>
                <wp:positionV relativeFrom="paragraph">
                  <wp:posOffset>12700</wp:posOffset>
                </wp:positionV>
                <wp:extent cx="4086225" cy="615950"/>
                <wp:effectExtent l="0" t="0" r="28575" b="12700"/>
                <wp:wrapNone/>
                <wp:docPr id="340" name="Rectangle 340"/>
                <wp:cNvGraphicFramePr/>
                <a:graphic xmlns:a="http://schemas.openxmlformats.org/drawingml/2006/main">
                  <a:graphicData uri="http://schemas.microsoft.com/office/word/2010/wordprocessingShape">
                    <wps:wsp>
                      <wps:cNvSpPr/>
                      <wps:spPr>
                        <a:xfrm>
                          <a:off x="0" y="0"/>
                          <a:ext cx="4086225" cy="6159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9C109DA" w14:textId="6DC193D2" w:rsidR="0040020E" w:rsidRPr="006B383D" w:rsidRDefault="0040020E" w:rsidP="00780F65">
                            <w:pPr>
                              <w:shd w:val="clear" w:color="auto" w:fill="FFFFFF" w:themeFill="background1"/>
                              <w:jc w:val="center"/>
                              <w:rPr>
                                <w:rFonts w:eastAsia="Malgun Gothic"/>
                                <w:szCs w:val="22"/>
                              </w:rPr>
                            </w:pPr>
                            <w:r>
                              <w:rPr>
                                <w:rFonts w:eastAsia="Malgun Gothic"/>
                                <w:b/>
                                <w:szCs w:val="22"/>
                              </w:rPr>
                              <w:t>Figure 4.2:</w:t>
                            </w:r>
                            <w:r w:rsidRPr="00CB31BA">
                              <w:rPr>
                                <w:rFonts w:eastAsia="Malgun Gothic"/>
                                <w:b/>
                                <w:szCs w:val="22"/>
                              </w:rPr>
                              <w:t xml:space="preserve"> </w:t>
                            </w:r>
                            <w:r w:rsidRPr="00CB31BA">
                              <w:rPr>
                                <w:rFonts w:eastAsia="Malgun Gothic"/>
                                <w:szCs w:val="22"/>
                              </w:rPr>
                              <w:t xml:space="preserve">Second-order confirmatory factor model for </w:t>
                            </w:r>
                            <w:r>
                              <w:rPr>
                                <w:rFonts w:eastAsia="Malgun Gothic"/>
                                <w:szCs w:val="22"/>
                              </w:rPr>
                              <w:t>knowledge management</w:t>
                            </w:r>
                            <w:r w:rsidRPr="00CB31BA">
                              <w:rPr>
                                <w:rFonts w:eastAsia="Malgun Gothic"/>
                                <w:b/>
                                <w:szCs w:val="22"/>
                              </w:rPr>
                              <w:t xml:space="preserve"> </w:t>
                            </w:r>
                            <w:r w:rsidRPr="006B383D">
                              <w:rPr>
                                <w:rFonts w:eastAsia="Malgun Gothic"/>
                                <w:szCs w:val="22"/>
                              </w:rPr>
                              <w:t>barriers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7A094C5" id="Rectangle 340" o:spid="_x0000_s1077" style="position:absolute;margin-left:69pt;margin-top:1pt;width:321.75pt;height:48.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" fillcolor="window" strokecolor="window" strokeweight="1pt">
                <v:textbox>
                  <w:txbxContent>
                    <w:p w14:paraId="69C109DA" w14:textId="6DC193D2" w:rsidR="00C00D76" w:rsidRPr="006B383D" w:rsidRDefault="00C00D76" w:rsidP="00780F65">
                      <w:pPr>
                        <w:shd w:val="clear" w:color="auto" w:fill="FFFFFF" w:themeFill="background1"/>
                        <w:jc w:val="center"/>
                        <w:rPr>
                          <w:rFonts w:eastAsia="Malgun Gothic"/>
                          <w:szCs w:val="22"/>
                        </w:rPr>
                      </w:pPr>
                      <w:r>
                        <w:rPr>
                          <w:rFonts w:eastAsia="Malgun Gothic"/>
                          <w:b/>
                          <w:szCs w:val="22"/>
                        </w:rPr>
                        <w:t>Figure 4.2:</w:t>
                      </w:r>
                      <w:r w:rsidRPr="00CB31BA">
                        <w:rPr>
                          <w:rFonts w:eastAsia="Malgun Gothic"/>
                          <w:b/>
                          <w:szCs w:val="22"/>
                        </w:rPr>
                        <w:t xml:space="preserve"> </w:t>
                      </w:r>
                      <w:r w:rsidRPr="00CB31BA">
                        <w:rPr>
                          <w:rFonts w:eastAsia="Malgun Gothic"/>
                          <w:szCs w:val="22"/>
                        </w:rPr>
                        <w:t xml:space="preserve">Second-order confirmatory factor model for </w:t>
                      </w:r>
                      <w:r>
                        <w:rPr>
                          <w:rFonts w:eastAsia="Malgun Gothic"/>
                          <w:szCs w:val="22"/>
                        </w:rPr>
                        <w:t>knowledge management</w:t>
                      </w:r>
                      <w:r w:rsidRPr="00CB31BA">
                        <w:rPr>
                          <w:rFonts w:eastAsia="Malgun Gothic"/>
                          <w:b/>
                          <w:szCs w:val="22"/>
                        </w:rPr>
                        <w:t xml:space="preserve"> </w:t>
                      </w:r>
                      <w:r w:rsidRPr="006B383D">
                        <w:rPr>
                          <w:rFonts w:eastAsia="Malgun Gothic"/>
                          <w:szCs w:val="22"/>
                        </w:rPr>
                        <w:t>barriers</w:t>
                      </w:r>
                    </w:p>
                  </w:txbxContent>
                </v:textbox>
                <w10:wrap anchorx="margin"/>
              </v:rect>
            </w:pict>
          </mc:Fallback>
        </mc:AlternateContent>
      </w:r>
    </w:p>
    <w:p w14:paraId="23280022" w14:textId="052912C3" w:rsidR="00780F65" w:rsidRPr="00A36D94" w:rsidRDefault="00780F65" w:rsidP="00A36D94">
      <w:pPr>
        <w:pStyle w:val="ListParagraph"/>
        <w:numPr>
          <w:ilvl w:val="3"/>
          <w:numId w:val="2"/>
        </w:numPr>
        <w:spacing w:line="360" w:lineRule="auto"/>
        <w:jc w:val="both"/>
        <w:rPr>
          <w:rFonts w:eastAsia="Malgun Gothic"/>
          <w:b/>
          <w:i/>
          <w:szCs w:val="22"/>
        </w:rPr>
      </w:pPr>
      <w:r w:rsidRPr="00A36D94">
        <w:rPr>
          <w:rFonts w:eastAsia="Malgun Gothic"/>
          <w:b/>
          <w:i/>
          <w:szCs w:val="22"/>
        </w:rPr>
        <w:t xml:space="preserve">Results of second-order confirmatory factor analysis for </w:t>
      </w:r>
      <w:r w:rsidR="00D85350" w:rsidRPr="00A36D94">
        <w:rPr>
          <w:rFonts w:eastAsia="Malgun Gothic"/>
          <w:b/>
          <w:i/>
          <w:szCs w:val="22"/>
        </w:rPr>
        <w:t xml:space="preserve">knowledge management </w:t>
      </w:r>
      <w:r w:rsidRPr="00A36D94">
        <w:rPr>
          <w:rFonts w:eastAsia="Malgun Gothic"/>
          <w:b/>
          <w:i/>
          <w:szCs w:val="22"/>
        </w:rPr>
        <w:t>practices</w:t>
      </w:r>
    </w:p>
    <w:p w14:paraId="3C96D75A" w14:textId="6436E513" w:rsidR="00780F65" w:rsidRDefault="00780F65" w:rsidP="00266663">
      <w:pPr>
        <w:spacing w:line="360" w:lineRule="auto"/>
        <w:jc w:val="both"/>
        <w:rPr>
          <w:rFonts w:eastAsia="Malgun Gothic"/>
          <w:szCs w:val="22"/>
        </w:rPr>
      </w:pPr>
      <w:r w:rsidRPr="001909A4">
        <w:rPr>
          <w:rFonts w:eastAsia="Malgun Gothic"/>
          <w:szCs w:val="22"/>
        </w:rPr>
        <w:t>To validate the existence of KM practices as a second</w:t>
      </w:r>
      <w:r w:rsidR="00D85350" w:rsidRPr="001909A4">
        <w:rPr>
          <w:rFonts w:eastAsia="Malgun Gothic"/>
          <w:szCs w:val="22"/>
        </w:rPr>
        <w:t>-</w:t>
      </w:r>
      <w:r w:rsidRPr="001909A4">
        <w:rPr>
          <w:rFonts w:eastAsia="Malgun Gothic"/>
          <w:szCs w:val="22"/>
        </w:rPr>
        <w:t xml:space="preserve">order latent construct, a second-order </w:t>
      </w:r>
      <w:r w:rsidR="00D85350" w:rsidRPr="001909A4">
        <w:rPr>
          <w:rFonts w:eastAsia="Malgun Gothic"/>
          <w:szCs w:val="22"/>
        </w:rPr>
        <w:t>CFA</w:t>
      </w:r>
      <w:r w:rsidRPr="001909A4">
        <w:rPr>
          <w:rFonts w:eastAsia="Malgun Gothic"/>
          <w:szCs w:val="22"/>
        </w:rPr>
        <w:t xml:space="preserve"> was conducted with four second-order latent constructs</w:t>
      </w:r>
      <w:r w:rsidR="00D85350" w:rsidRPr="001909A4">
        <w:rPr>
          <w:rFonts w:eastAsia="Malgun Gothic"/>
          <w:szCs w:val="22"/>
        </w:rPr>
        <w:t xml:space="preserve">: </w:t>
      </w:r>
      <w:r w:rsidRPr="001909A4">
        <w:rPr>
          <w:rFonts w:eastAsia="Malgun Gothic"/>
          <w:szCs w:val="22"/>
        </w:rPr>
        <w:t>knowledge creation (KC), knowledge capture and storage (KCS), knowledge sharing (KS)</w:t>
      </w:r>
      <w:r w:rsidR="00D85350" w:rsidRPr="001909A4">
        <w:rPr>
          <w:rFonts w:eastAsia="Malgun Gothic"/>
          <w:szCs w:val="22"/>
        </w:rPr>
        <w:t>,</w:t>
      </w:r>
      <w:r w:rsidRPr="001909A4">
        <w:rPr>
          <w:rFonts w:eastAsia="Malgun Gothic"/>
          <w:szCs w:val="22"/>
        </w:rPr>
        <w:t xml:space="preserve"> and knowledge application and use (KAU)</w:t>
      </w:r>
      <w:r w:rsidR="00D85350" w:rsidRPr="001909A4">
        <w:rPr>
          <w:rFonts w:eastAsia="Malgun Gothic"/>
          <w:szCs w:val="22"/>
        </w:rPr>
        <w:t>, each</w:t>
      </w:r>
      <w:r w:rsidRPr="001909A4">
        <w:rPr>
          <w:rFonts w:eastAsia="Malgun Gothic"/>
          <w:szCs w:val="22"/>
        </w:rPr>
        <w:t xml:space="preserve"> representing the second-order latent construct for KM practices. The results of the second-order CFA of KM practices are </w:t>
      </w:r>
      <w:r w:rsidR="00D85350" w:rsidRPr="001909A4">
        <w:rPr>
          <w:rFonts w:eastAsia="Malgun Gothic"/>
          <w:szCs w:val="22"/>
        </w:rPr>
        <w:t xml:space="preserve">shown </w:t>
      </w:r>
      <w:r w:rsidRPr="001909A4">
        <w:rPr>
          <w:rFonts w:eastAsia="Malgun Gothic"/>
          <w:szCs w:val="22"/>
        </w:rPr>
        <w:t xml:space="preserve">in Figure 4.3. The results indicate that all </w:t>
      </w:r>
      <w:r w:rsidR="00D85350" w:rsidRPr="001909A4">
        <w:rPr>
          <w:rFonts w:eastAsia="Malgun Gothic"/>
          <w:szCs w:val="22"/>
        </w:rPr>
        <w:t xml:space="preserve">of the </w:t>
      </w:r>
      <w:r w:rsidRPr="001909A4">
        <w:rPr>
          <w:rFonts w:eastAsia="Malgun Gothic"/>
          <w:szCs w:val="22"/>
        </w:rPr>
        <w:t>first</w:t>
      </w:r>
      <w:r w:rsidR="00D85350" w:rsidRPr="001909A4">
        <w:rPr>
          <w:rFonts w:eastAsia="Malgun Gothic"/>
          <w:szCs w:val="22"/>
        </w:rPr>
        <w:t>-</w:t>
      </w:r>
      <w:r w:rsidRPr="001909A4">
        <w:rPr>
          <w:rFonts w:eastAsia="Malgun Gothic"/>
          <w:szCs w:val="22"/>
        </w:rPr>
        <w:t>order loading</w:t>
      </w:r>
      <w:r w:rsidR="00D85350" w:rsidRPr="001909A4">
        <w:rPr>
          <w:rFonts w:eastAsia="Malgun Gothic"/>
          <w:szCs w:val="22"/>
        </w:rPr>
        <w:t>s</w:t>
      </w:r>
      <w:r w:rsidRPr="001909A4">
        <w:rPr>
          <w:rFonts w:eastAsia="Malgun Gothic"/>
          <w:szCs w:val="22"/>
        </w:rPr>
        <w:t xml:space="preserve"> of KM practices </w:t>
      </w:r>
      <w:r w:rsidR="00D85350" w:rsidRPr="001909A4">
        <w:rPr>
          <w:rFonts w:eastAsia="Malgun Gothic"/>
          <w:szCs w:val="22"/>
        </w:rPr>
        <w:t xml:space="preserve">were </w:t>
      </w:r>
      <w:r w:rsidRPr="001909A4">
        <w:rPr>
          <w:rFonts w:eastAsia="Malgun Gothic"/>
          <w:szCs w:val="22"/>
        </w:rPr>
        <w:t>&gt;0.5 and significant at p&lt;0.001</w:t>
      </w:r>
      <w:r w:rsidR="00D85350" w:rsidRPr="001909A4">
        <w:rPr>
          <w:rFonts w:eastAsia="Malgun Gothic"/>
          <w:szCs w:val="22"/>
        </w:rPr>
        <w:t>,</w:t>
      </w:r>
      <w:r w:rsidRPr="001909A4">
        <w:rPr>
          <w:rFonts w:eastAsia="Malgun Gothic"/>
          <w:szCs w:val="22"/>
        </w:rPr>
        <w:t xml:space="preserve"> indicating strong convergent validity. Furthermore, the overall model fit (χ2/DF) and various other goodness-of-fit indices, </w:t>
      </w:r>
      <w:r w:rsidR="00D85350" w:rsidRPr="001909A4">
        <w:rPr>
          <w:rFonts w:eastAsia="Malgun Gothic"/>
          <w:szCs w:val="22"/>
        </w:rPr>
        <w:t xml:space="preserve">including </w:t>
      </w:r>
      <w:r w:rsidRPr="001909A4">
        <w:rPr>
          <w:rFonts w:eastAsia="Malgun Gothic"/>
          <w:szCs w:val="22"/>
        </w:rPr>
        <w:t>CFI, GFI, AGFI, and RMSEA, were within the acceptable range (</w:t>
      </w:r>
      <w:proofErr w:type="spellStart"/>
      <w:r w:rsidRPr="001909A4">
        <w:rPr>
          <w:rFonts w:eastAsia="Malgun Gothic"/>
          <w:szCs w:val="22"/>
        </w:rPr>
        <w:t>Bagozzi</w:t>
      </w:r>
      <w:proofErr w:type="spellEnd"/>
      <w:r w:rsidRPr="001909A4">
        <w:rPr>
          <w:rFonts w:eastAsia="Malgun Gothic"/>
          <w:szCs w:val="22"/>
        </w:rPr>
        <w:t xml:space="preserve"> </w:t>
      </w:r>
      <w:r w:rsidR="00D85350" w:rsidRPr="001909A4">
        <w:rPr>
          <w:rFonts w:eastAsia="Malgun Gothic"/>
          <w:szCs w:val="22"/>
        </w:rPr>
        <w:t xml:space="preserve">&amp; </w:t>
      </w:r>
      <w:r w:rsidR="00266663">
        <w:rPr>
          <w:rFonts w:eastAsia="Malgun Gothic"/>
          <w:szCs w:val="22"/>
        </w:rPr>
        <w:t>Yi, 1988).</w:t>
      </w:r>
    </w:p>
    <w:p w14:paraId="237CE3B1" w14:textId="77777777" w:rsidR="00D20921" w:rsidRPr="00266663" w:rsidRDefault="00D20921" w:rsidP="00266663">
      <w:pPr>
        <w:spacing w:line="360" w:lineRule="auto"/>
        <w:jc w:val="both"/>
        <w:rPr>
          <w:rFonts w:eastAsia="Malgun Gothic"/>
          <w:szCs w:val="22"/>
        </w:rPr>
      </w:pPr>
    </w:p>
    <w:p w14:paraId="01D079A1"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5760" behindDoc="0" locked="0" layoutInCell="1" allowOverlap="1" wp14:anchorId="680D544F" wp14:editId="62683A02">
                <wp:simplePos x="0" y="0"/>
                <wp:positionH relativeFrom="column">
                  <wp:posOffset>304800</wp:posOffset>
                </wp:positionH>
                <wp:positionV relativeFrom="paragraph">
                  <wp:posOffset>85090</wp:posOffset>
                </wp:positionV>
                <wp:extent cx="762000" cy="390525"/>
                <wp:effectExtent l="0" t="0" r="19050" b="28575"/>
                <wp:wrapNone/>
                <wp:docPr id="128" name="Rectangle 128"/>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2CC2771"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80D544F" id="Rectangle 128" o:spid="_x0000_s1078" style="position:absolute;margin-left:24pt;margin-top:6.7pt;width:60pt;height:30.7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" fillcolor="window" strokecolor="windowText" strokeweight="1pt">
                <v:textbox>
                  <w:txbxContent>
                    <w:p w14:paraId="02CC2771"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KC</w:t>
                      </w:r>
                    </w:p>
                  </w:txbxContent>
                </v:textbox>
              </v:rect>
            </w:pict>
          </mc:Fallback>
        </mc:AlternateContent>
      </w:r>
    </w:p>
    <w:p w14:paraId="35D6D87A" w14:textId="77777777" w:rsidR="00780F65" w:rsidRPr="001909A4" w:rsidRDefault="00780F65" w:rsidP="00780F65">
      <w:pPr>
        <w:tabs>
          <w:tab w:val="left" w:pos="945"/>
        </w:tabs>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3952" behindDoc="0" locked="0" layoutInCell="1" allowOverlap="1" wp14:anchorId="53863A5D" wp14:editId="5F79E13E">
                <wp:simplePos x="0" y="0"/>
                <wp:positionH relativeFrom="column">
                  <wp:posOffset>1362075</wp:posOffset>
                </wp:positionH>
                <wp:positionV relativeFrom="paragraph">
                  <wp:posOffset>142875</wp:posOffset>
                </wp:positionV>
                <wp:extent cx="752475" cy="238125"/>
                <wp:effectExtent l="0" t="0" r="28575" b="28575"/>
                <wp:wrapNone/>
                <wp:docPr id="129" name="Rectangle 129"/>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E151094" w14:textId="77777777" w:rsidR="0040020E" w:rsidRPr="007C0DD4" w:rsidRDefault="0040020E"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w:t>
                            </w:r>
                            <w:r>
                              <w:rPr>
                                <w:rFonts w:asciiTheme="minorHAnsi" w:hAnsiTheme="minorHAnsi" w:cstheme="minorHAnsi"/>
                                <w:sz w:val="22"/>
                              </w:rPr>
                              <w:t>.867</w:t>
                            </w:r>
                            <w:r w:rsidRPr="007C0DD4">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3863A5D" id="Rectangle 129" o:spid="_x0000_s1079" style="position:absolute;margin-left:107.25pt;margin-top:11.25pt;width:59.25pt;height:18.75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" fillcolor="window" strokecolor="window" strokeweight="1pt">
                <v:textbox>
                  <w:txbxContent>
                    <w:p w14:paraId="5E151094" w14:textId="77777777" w:rsidR="00C00D76" w:rsidRPr="007C0DD4" w:rsidRDefault="00C00D76"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w:t>
                      </w:r>
                      <w:r>
                        <w:rPr>
                          <w:rFonts w:asciiTheme="minorHAnsi" w:hAnsiTheme="minorHAnsi" w:cstheme="minorHAnsi"/>
                          <w:sz w:val="22"/>
                        </w:rPr>
                        <w:t>.867</w:t>
                      </w:r>
                      <w:r w:rsidRPr="007C0DD4">
                        <w:rPr>
                          <w:rFonts w:asciiTheme="minorHAnsi" w:hAnsiTheme="minorHAnsi" w:cstheme="minorHAnsi"/>
                          <w:sz w:val="22"/>
                        </w:rPr>
                        <w: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9856" behindDoc="0" locked="0" layoutInCell="1" allowOverlap="1" wp14:anchorId="61C2F118" wp14:editId="0EA8234D">
                <wp:simplePos x="0" y="0"/>
                <wp:positionH relativeFrom="column">
                  <wp:posOffset>1076325</wp:posOffset>
                </wp:positionH>
                <wp:positionV relativeFrom="paragraph">
                  <wp:posOffset>31114</wp:posOffset>
                </wp:positionV>
                <wp:extent cx="1438275" cy="683260"/>
                <wp:effectExtent l="38100" t="38100" r="28575" b="21590"/>
                <wp:wrapNone/>
                <wp:docPr id="137" name="Straight Arrow Connector 137"/>
                <wp:cNvGraphicFramePr/>
                <a:graphic xmlns:a="http://schemas.openxmlformats.org/drawingml/2006/main">
                  <a:graphicData uri="http://schemas.microsoft.com/office/word/2010/wordprocessingShape">
                    <wps:wsp>
                      <wps:cNvCnPr/>
                      <wps:spPr>
                        <a:xfrm flipH="1" flipV="1">
                          <a:off x="0" y="0"/>
                          <a:ext cx="1438275" cy="6832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E58EA0" id="Straight Arrow Connector 137" o:spid="_x0000_s1026" type="#_x0000_t32" style="position:absolute;margin-left:84.75pt;margin-top:2.45pt;width:113.25pt;height:53.8pt;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" strokecolor="windowText" strokeweight=".5pt">
                <v:stroke endarrow="block" joinstyle="miter"/>
              </v:shape>
            </w:pict>
          </mc:Fallback>
        </mc:AlternateContent>
      </w:r>
      <w:r w:rsidRPr="001909A4">
        <w:rPr>
          <w:rFonts w:asciiTheme="minorHAnsi" w:eastAsiaTheme="minorHAnsi" w:hAnsiTheme="minorHAnsi" w:cstheme="minorHAnsi"/>
          <w:color w:val="FF0000"/>
          <w:sz w:val="22"/>
          <w:szCs w:val="22"/>
          <w:lang w:val="en-GB"/>
        </w:rPr>
        <w:tab/>
      </w:r>
    </w:p>
    <w:p w14:paraId="0E3B82A3"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4976" behindDoc="0" locked="0" layoutInCell="1" allowOverlap="1" wp14:anchorId="635F04EE" wp14:editId="4F4D14FF">
                <wp:simplePos x="0" y="0"/>
                <wp:positionH relativeFrom="column">
                  <wp:posOffset>1333500</wp:posOffset>
                </wp:positionH>
                <wp:positionV relativeFrom="paragraph">
                  <wp:posOffset>266700</wp:posOffset>
                </wp:positionV>
                <wp:extent cx="752475" cy="238125"/>
                <wp:effectExtent l="0" t="0" r="28575" b="28575"/>
                <wp:wrapNone/>
                <wp:docPr id="138" name="Rectangle 138"/>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08C7BE60"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.890</w:t>
                            </w:r>
                            <w:r w:rsidRPr="007C0DD4">
                              <w:rPr>
                                <w:rFonts w:ascii="Calibri" w:hAnsi="Calibri" w:cs="Calibr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35F04EE" id="Rectangle 138" o:spid="_x0000_s1080" style="position:absolute;margin-left:105pt;margin-top:21pt;width:59.25pt;height:18.75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" fillcolor="window" strokecolor="window" strokeweight="1pt">
                <v:textbox>
                  <w:txbxContent>
                    <w:p w14:paraId="08C7BE60"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.890</w:t>
                      </w:r>
                      <w:r w:rsidRPr="007C0DD4">
                        <w:rPr>
                          <w:rFonts w:ascii="Calibri" w:hAnsi="Calibri" w:cs="Calibri"/>
                          <w:sz w:val="22"/>
                        </w:rPr>
                        <w: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4736" behindDoc="0" locked="0" layoutInCell="1" allowOverlap="1" wp14:anchorId="5B2B621D" wp14:editId="2A5FC675">
                <wp:simplePos x="0" y="0"/>
                <wp:positionH relativeFrom="column">
                  <wp:posOffset>2524125</wp:posOffset>
                </wp:positionH>
                <wp:positionV relativeFrom="paragraph">
                  <wp:posOffset>95885</wp:posOffset>
                </wp:positionV>
                <wp:extent cx="1257300" cy="628650"/>
                <wp:effectExtent l="0" t="0" r="19050" b="19050"/>
                <wp:wrapNone/>
                <wp:docPr id="179" name="Oval 179"/>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8CAE94D" w14:textId="77777777" w:rsidR="0040020E" w:rsidRPr="007C0DD4" w:rsidRDefault="0040020E" w:rsidP="00780F65">
                            <w:pPr>
                              <w:jc w:val="center"/>
                              <w:rPr>
                                <w:rFonts w:asciiTheme="minorHAnsi" w:hAnsiTheme="minorHAnsi" w:cstheme="minorHAnsi"/>
                              </w:rPr>
                            </w:pPr>
                            <w:r w:rsidRPr="007C0DD4">
                              <w:rPr>
                                <w:rFonts w:asciiTheme="minorHAnsi" w:hAnsiTheme="minorHAnsi" w:cstheme="minorHAnsi"/>
                              </w:rPr>
                              <w:t xml:space="preserve">KM </w:t>
                            </w:r>
                            <w:r>
                              <w:rPr>
                                <w:rFonts w:asciiTheme="minorHAnsi" w:hAnsiTheme="minorHAnsi" w:cstheme="minorHAnsi"/>
                              </w:rPr>
                              <w:t>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B2B621D" id="Oval 179" o:spid="_x0000_s1081" style="position:absolute;margin-left:198.75pt;margin-top:7.55pt;width:99pt;height:4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" fillcolor="window" strokecolor="windowText" strokeweight="1pt">
                <v:stroke joinstyle="miter"/>
                <v:textbox>
                  <w:txbxContent>
                    <w:p w14:paraId="18CAE94D" w14:textId="77777777" w:rsidR="00C00D76" w:rsidRPr="007C0DD4" w:rsidRDefault="00C00D76" w:rsidP="00780F65">
                      <w:pPr>
                        <w:jc w:val="center"/>
                        <w:rPr>
                          <w:rFonts w:asciiTheme="minorHAnsi" w:hAnsiTheme="minorHAnsi" w:cstheme="minorHAnsi"/>
                        </w:rPr>
                      </w:pPr>
                      <w:r w:rsidRPr="007C0DD4">
                        <w:rPr>
                          <w:rFonts w:asciiTheme="minorHAnsi" w:hAnsiTheme="minorHAnsi" w:cstheme="minorHAnsi"/>
                        </w:rPr>
                        <w:t xml:space="preserve">KM </w:t>
                      </w:r>
                      <w:r>
                        <w:rPr>
                          <w:rFonts w:asciiTheme="minorHAnsi" w:hAnsiTheme="minorHAnsi" w:cstheme="minorHAnsi"/>
                        </w:rPr>
                        <w:t>Practices</w:t>
                      </w:r>
                    </w:p>
                  </w:txbxContent>
                </v:textbox>
              </v:oval>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6784" behindDoc="0" locked="0" layoutInCell="1" allowOverlap="1" wp14:anchorId="374D3AC4" wp14:editId="28D436E3">
                <wp:simplePos x="0" y="0"/>
                <wp:positionH relativeFrom="column">
                  <wp:posOffset>295275</wp:posOffset>
                </wp:positionH>
                <wp:positionV relativeFrom="paragraph">
                  <wp:posOffset>132715</wp:posOffset>
                </wp:positionV>
                <wp:extent cx="762000" cy="390525"/>
                <wp:effectExtent l="0" t="0" r="19050" b="28575"/>
                <wp:wrapNone/>
                <wp:docPr id="180" name="Rectangle 180"/>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73C33DE"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74D3AC4" id="Rectangle 180" o:spid="_x0000_s1082" style="position:absolute;margin-left:23.25pt;margin-top:10.45pt;width:60pt;height:30.7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" fillcolor="window" strokecolor="windowText" strokeweight="1pt">
                <v:textbox>
                  <w:txbxContent>
                    <w:p w14:paraId="273C33DE"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KCS</w:t>
                      </w:r>
                    </w:p>
                  </w:txbxContent>
                </v:textbox>
              </v:rect>
            </w:pict>
          </mc:Fallback>
        </mc:AlternateContent>
      </w:r>
    </w:p>
    <w:p w14:paraId="1C0F682E"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2928" behindDoc="0" locked="0" layoutInCell="1" allowOverlap="1" wp14:anchorId="704A7974" wp14:editId="742252EB">
                <wp:simplePos x="0" y="0"/>
                <wp:positionH relativeFrom="column">
                  <wp:posOffset>1057274</wp:posOffset>
                </wp:positionH>
                <wp:positionV relativeFrom="paragraph">
                  <wp:posOffset>164466</wp:posOffset>
                </wp:positionV>
                <wp:extent cx="1438275" cy="1181100"/>
                <wp:effectExtent l="38100" t="0" r="28575" b="57150"/>
                <wp:wrapNone/>
                <wp:docPr id="181" name="Straight Arrow Connector 181"/>
                <wp:cNvGraphicFramePr/>
                <a:graphic xmlns:a="http://schemas.openxmlformats.org/drawingml/2006/main">
                  <a:graphicData uri="http://schemas.microsoft.com/office/word/2010/wordprocessingShape">
                    <wps:wsp>
                      <wps:cNvCnPr/>
                      <wps:spPr>
                        <a:xfrm flipH="1">
                          <a:off x="0" y="0"/>
                          <a:ext cx="1438275" cy="1181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412454" id="Straight Arrow Connector 181" o:spid="_x0000_s1026" type="#_x0000_t32" style="position:absolute;margin-left:83.25pt;margin-top:12.95pt;width:113.25pt;height:93pt;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1904" behindDoc="0" locked="0" layoutInCell="1" allowOverlap="1" wp14:anchorId="63D40445" wp14:editId="57B4B17E">
                <wp:simplePos x="0" y="0"/>
                <wp:positionH relativeFrom="column">
                  <wp:posOffset>1038224</wp:posOffset>
                </wp:positionH>
                <wp:positionV relativeFrom="paragraph">
                  <wp:posOffset>154939</wp:posOffset>
                </wp:positionV>
                <wp:extent cx="1457325" cy="523875"/>
                <wp:effectExtent l="38100" t="0" r="28575" b="66675"/>
                <wp:wrapNone/>
                <wp:docPr id="182" name="Straight Arrow Connector 182"/>
                <wp:cNvGraphicFramePr/>
                <a:graphic xmlns:a="http://schemas.openxmlformats.org/drawingml/2006/main">
                  <a:graphicData uri="http://schemas.microsoft.com/office/word/2010/wordprocessingShape">
                    <wps:wsp>
                      <wps:cNvCnPr/>
                      <wps:spPr>
                        <a:xfrm flipH="1">
                          <a:off x="0" y="0"/>
                          <a:ext cx="1457325"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D08E8F" id="Straight Arrow Connector 182" o:spid="_x0000_s1026" type="#_x0000_t32" style="position:absolute;margin-left:81.75pt;margin-top:12.2pt;width:114.75pt;height:41.2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0880" behindDoc="0" locked="0" layoutInCell="1" allowOverlap="1" wp14:anchorId="4A0A143A" wp14:editId="7FB6CCA8">
                <wp:simplePos x="0" y="0"/>
                <wp:positionH relativeFrom="column">
                  <wp:posOffset>1057275</wp:posOffset>
                </wp:positionH>
                <wp:positionV relativeFrom="paragraph">
                  <wp:posOffset>95250</wp:posOffset>
                </wp:positionV>
                <wp:extent cx="1466850" cy="45719"/>
                <wp:effectExtent l="19050" t="76200" r="19050" b="50165"/>
                <wp:wrapNone/>
                <wp:docPr id="183" name="Straight Arrow Connector 183"/>
                <wp:cNvGraphicFramePr/>
                <a:graphic xmlns:a="http://schemas.openxmlformats.org/drawingml/2006/main">
                  <a:graphicData uri="http://schemas.microsoft.com/office/word/2010/wordprocessingShape">
                    <wps:wsp>
                      <wps:cNvCnPr/>
                      <wps:spPr>
                        <a:xfrm flipH="1" flipV="1">
                          <a:off x="0" y="0"/>
                          <a:ext cx="14668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7F296B" id="Straight Arrow Connector 183" o:spid="_x0000_s1026" type="#_x0000_t32" style="position:absolute;margin-left:83.25pt;margin-top:7.5pt;width:115.5pt;height:3.6pt;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" strokecolor="windowText" strokeweight=".5pt">
                <v:stroke endarrow="block" joinstyle="miter"/>
              </v:shape>
            </w:pict>
          </mc:Fallback>
        </mc:AlternateContent>
      </w:r>
    </w:p>
    <w:p w14:paraId="161C72B2"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6000" behindDoc="0" locked="0" layoutInCell="1" allowOverlap="1" wp14:anchorId="22D65633" wp14:editId="13B59E19">
                <wp:simplePos x="0" y="0"/>
                <wp:positionH relativeFrom="column">
                  <wp:posOffset>1200150</wp:posOffset>
                </wp:positionH>
                <wp:positionV relativeFrom="paragraph">
                  <wp:posOffset>75565</wp:posOffset>
                </wp:positionV>
                <wp:extent cx="752475" cy="238125"/>
                <wp:effectExtent l="0" t="0" r="28575" b="28575"/>
                <wp:wrapNone/>
                <wp:docPr id="184" name="Rectangle 184"/>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1C3A6C62"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.913</w:t>
                            </w:r>
                            <w:r w:rsidRPr="007C0DD4">
                              <w:rPr>
                                <w:rFonts w:ascii="Calibri" w:hAnsi="Calibri" w:cs="Calibr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2D65633" id="Rectangle 184" o:spid="_x0000_s1083" style="position:absolute;margin-left:94.5pt;margin-top:5.95pt;width:59.25pt;height:18.75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" fillcolor="window" strokecolor="window" strokeweight="1pt">
                <v:textbox>
                  <w:txbxContent>
                    <w:p w14:paraId="1C3A6C62"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.913</w:t>
                      </w:r>
                      <w:r w:rsidRPr="007C0DD4">
                        <w:rPr>
                          <w:rFonts w:ascii="Calibri" w:hAnsi="Calibri" w:cs="Calibri"/>
                          <w:sz w:val="22"/>
                        </w:rPr>
                        <w: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7808" behindDoc="0" locked="0" layoutInCell="1" allowOverlap="1" wp14:anchorId="397EE812" wp14:editId="5499BCDA">
                <wp:simplePos x="0" y="0"/>
                <wp:positionH relativeFrom="column">
                  <wp:posOffset>285750</wp:posOffset>
                </wp:positionH>
                <wp:positionV relativeFrom="paragraph">
                  <wp:posOffset>170815</wp:posOffset>
                </wp:positionV>
                <wp:extent cx="762000" cy="390525"/>
                <wp:effectExtent l="0" t="0" r="19050" b="28575"/>
                <wp:wrapNone/>
                <wp:docPr id="185" name="Rectangle 185"/>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6DEF673"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97EE812" id="Rectangle 185" o:spid="_x0000_s1084" style="position:absolute;margin-left:22.5pt;margin-top:13.45pt;width:60pt;height:30.7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" fillcolor="window" strokecolor="windowText" strokeweight="1pt">
                <v:textbox>
                  <w:txbxContent>
                    <w:p w14:paraId="66DEF673"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KS</w:t>
                      </w:r>
                    </w:p>
                  </w:txbxContent>
                </v:textbox>
              </v:rect>
            </w:pict>
          </mc:Fallback>
        </mc:AlternateContent>
      </w:r>
    </w:p>
    <w:p w14:paraId="5C68E32A"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Bidi"/>
          <w:noProof/>
          <w:color w:val="FF0000"/>
          <w:sz w:val="22"/>
          <w:szCs w:val="22"/>
        </w:rPr>
        <mc:AlternateContent>
          <mc:Choice Requires="wps">
            <w:drawing>
              <wp:anchor distT="0" distB="0" distL="114300" distR="114300" simplePos="0" relativeHeight="251778048" behindDoc="0" locked="0" layoutInCell="1" allowOverlap="1" wp14:anchorId="28EEC785" wp14:editId="6B69085D">
                <wp:simplePos x="0" y="0"/>
                <wp:positionH relativeFrom="page">
                  <wp:posOffset>3067050</wp:posOffset>
                </wp:positionH>
                <wp:positionV relativeFrom="paragraph">
                  <wp:posOffset>31115</wp:posOffset>
                </wp:positionV>
                <wp:extent cx="3438525" cy="495300"/>
                <wp:effectExtent l="0" t="0" r="28575" b="19050"/>
                <wp:wrapNone/>
                <wp:docPr id="186" name="Rectangle 186"/>
                <wp:cNvGraphicFramePr/>
                <a:graphic xmlns:a="http://schemas.openxmlformats.org/drawingml/2006/main">
                  <a:graphicData uri="http://schemas.microsoft.com/office/word/2010/wordprocessingShape">
                    <wps:wsp>
                      <wps:cNvSpPr/>
                      <wps:spPr>
                        <a:xfrm>
                          <a:off x="0" y="0"/>
                          <a:ext cx="3438525" cy="4953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59B76538" w14:textId="56FF7D81" w:rsidR="0040020E" w:rsidRPr="007618AF" w:rsidRDefault="0040020E"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=1.732; CFI=0.941; TLI=0.962; RMSEA=0.029; ***p&lt;0.001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8EEC785" id="Rectangle 186" o:spid="_x0000_s1085" style="position:absolute;margin-left:241.5pt;margin-top:2.45pt;width:270.75pt;height:39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" fillcolor="window" strokecolor="window" strokeweight="1pt">
                <v:textbox>
                  <w:txbxContent>
                    <w:p w14:paraId="59B76538" w14:textId="56FF7D81" w:rsidR="00C00D76" w:rsidRPr="007618AF" w:rsidRDefault="00C00D76"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=1.732; CFI=0.941; TLI=0.962; RMSEA=0.029; ***p&lt;0.001</w:t>
                      </w:r>
                    </w:p>
                  </w:txbxContent>
                </v:textbox>
                <w10:wrap anchorx="page"/>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7024" behindDoc="0" locked="0" layoutInCell="1" allowOverlap="1" wp14:anchorId="3772C9D4" wp14:editId="49B58F2D">
                <wp:simplePos x="0" y="0"/>
                <wp:positionH relativeFrom="column">
                  <wp:posOffset>1285875</wp:posOffset>
                </wp:positionH>
                <wp:positionV relativeFrom="paragraph">
                  <wp:posOffset>184150</wp:posOffset>
                </wp:positionV>
                <wp:extent cx="733425" cy="238125"/>
                <wp:effectExtent l="0" t="0" r="28575" b="28575"/>
                <wp:wrapNone/>
                <wp:docPr id="187" name="Rectangle 187"/>
                <wp:cNvGraphicFramePr/>
                <a:graphic xmlns:a="http://schemas.openxmlformats.org/drawingml/2006/main">
                  <a:graphicData uri="http://schemas.microsoft.com/office/word/2010/wordprocessingShape">
                    <wps:wsp>
                      <wps:cNvSpPr/>
                      <wps:spPr>
                        <a:xfrm>
                          <a:off x="0" y="0"/>
                          <a:ext cx="7334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4E998130"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914</w:t>
                            </w:r>
                            <w:r w:rsidRPr="007C0DD4">
                              <w:rPr>
                                <w:rFonts w:ascii="Calibri" w:hAnsi="Calibri" w:cs="Calibr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772C9D4" id="Rectangle 187" o:spid="_x0000_s1086" style="position:absolute;margin-left:101.25pt;margin-top:14.5pt;width:57.75pt;height:18.75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" fillcolor="window" strokecolor="window" strokeweight="1pt">
                <v:textbox>
                  <w:txbxContent>
                    <w:p w14:paraId="4E998130"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914</w:t>
                      </w:r>
                      <w:r w:rsidRPr="007C0DD4">
                        <w:rPr>
                          <w:rFonts w:ascii="Calibri" w:hAnsi="Calibri" w:cs="Calibri"/>
                          <w:sz w:val="22"/>
                        </w:rPr>
                        <w:t>***</w:t>
                      </w:r>
                    </w:p>
                  </w:txbxContent>
                </v:textbox>
              </v:rect>
            </w:pict>
          </mc:Fallback>
        </mc:AlternateContent>
      </w:r>
    </w:p>
    <w:p w14:paraId="3EDFAD8E"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68832" behindDoc="0" locked="0" layoutInCell="1" allowOverlap="1" wp14:anchorId="55427DEC" wp14:editId="72E5B8FF">
                <wp:simplePos x="0" y="0"/>
                <wp:positionH relativeFrom="column">
                  <wp:posOffset>285750</wp:posOffset>
                </wp:positionH>
                <wp:positionV relativeFrom="paragraph">
                  <wp:posOffset>237490</wp:posOffset>
                </wp:positionV>
                <wp:extent cx="762000" cy="390525"/>
                <wp:effectExtent l="0" t="0" r="19050" b="28575"/>
                <wp:wrapNone/>
                <wp:docPr id="188" name="Rectangle 188"/>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9C2842"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5427DEC" id="Rectangle 188" o:spid="_x0000_s1087" style="position:absolute;margin-left:22.5pt;margin-top:18.7pt;width:60pt;height:30.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" fillcolor="window" strokecolor="windowText" strokeweight="1pt">
                <v:textbox>
                  <w:txbxContent>
                    <w:p w14:paraId="369C2842"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KAU</w:t>
                      </w:r>
                    </w:p>
                  </w:txbxContent>
                </v:textbox>
              </v:rect>
            </w:pict>
          </mc:Fallback>
        </mc:AlternateContent>
      </w:r>
    </w:p>
    <w:p w14:paraId="2611FE9F" w14:textId="77777777" w:rsidR="00780F65" w:rsidRPr="001909A4" w:rsidRDefault="00780F65" w:rsidP="00780F65">
      <w:pPr>
        <w:shd w:val="clear" w:color="auto" w:fill="FFFFFF" w:themeFill="background1"/>
        <w:rPr>
          <w:rFonts w:asciiTheme="minorHAnsi" w:hAnsiTheme="minorHAnsi" w:cstheme="minorHAnsi"/>
          <w:sz w:val="22"/>
        </w:rPr>
      </w:pPr>
      <w:r w:rsidRPr="001909A4">
        <w:rPr>
          <w:rFonts w:asciiTheme="minorHAnsi" w:hAnsiTheme="minorHAnsi" w:cstheme="minorHAnsi"/>
          <w:sz w:val="22"/>
        </w:rPr>
        <w:t xml:space="preserve">                                                   </w:t>
      </w:r>
    </w:p>
    <w:p w14:paraId="1B61F208" w14:textId="77777777" w:rsidR="00780F65" w:rsidRPr="001909A4" w:rsidRDefault="00780F65" w:rsidP="00780F65">
      <w:pPr>
        <w:shd w:val="clear" w:color="auto" w:fill="FFFFFF" w:themeFill="background1"/>
        <w:rPr>
          <w:rFonts w:asciiTheme="minorHAnsi" w:hAnsiTheme="minorHAnsi" w:cstheme="minorHAnsi"/>
          <w:sz w:val="22"/>
        </w:rPr>
      </w:pPr>
    </w:p>
    <w:p w14:paraId="178ECF56" w14:textId="77777777" w:rsidR="00780F65" w:rsidRPr="001909A4" w:rsidRDefault="00780F65" w:rsidP="00780F65">
      <w:pPr>
        <w:shd w:val="clear" w:color="auto" w:fill="FFFFFF" w:themeFill="background1"/>
        <w:rPr>
          <w:rFonts w:asciiTheme="minorHAnsi" w:hAnsiTheme="minorHAnsi" w:cstheme="minorHAnsi"/>
          <w:sz w:val="22"/>
        </w:rPr>
      </w:pPr>
    </w:p>
    <w:p w14:paraId="5CB4D315" w14:textId="79606322" w:rsidR="00780F65" w:rsidRPr="001909A4" w:rsidRDefault="00780F65" w:rsidP="00780F65">
      <w:pPr>
        <w:shd w:val="clear" w:color="auto" w:fill="FFFFFF" w:themeFill="background1"/>
        <w:jc w:val="center"/>
        <w:rPr>
          <w:rFonts w:eastAsia="Malgun Gothic"/>
          <w:szCs w:val="22"/>
        </w:rPr>
      </w:pPr>
      <w:r w:rsidRPr="001909A4">
        <w:rPr>
          <w:rFonts w:eastAsia="Malgun Gothic"/>
          <w:b/>
          <w:szCs w:val="22"/>
        </w:rPr>
        <w:t>Figure 4.3</w:t>
      </w:r>
      <w:r w:rsidRPr="001909A4">
        <w:rPr>
          <w:rFonts w:eastAsia="Malgun Gothic"/>
          <w:szCs w:val="22"/>
        </w:rPr>
        <w:t xml:space="preserve"> Second-order confirmatory factor model for KM </w:t>
      </w:r>
      <w:r w:rsidR="00D85350" w:rsidRPr="001909A4">
        <w:rPr>
          <w:rFonts w:eastAsia="Malgun Gothic"/>
          <w:szCs w:val="22"/>
        </w:rPr>
        <w:t>p</w:t>
      </w:r>
      <w:r w:rsidRPr="001909A4">
        <w:rPr>
          <w:rFonts w:eastAsia="Malgun Gothic"/>
          <w:szCs w:val="22"/>
        </w:rPr>
        <w:t>ractices</w:t>
      </w:r>
    </w:p>
    <w:p w14:paraId="2012B95A" w14:textId="77777777" w:rsidR="00780F65" w:rsidRPr="001909A4" w:rsidRDefault="00780F65" w:rsidP="00780F65">
      <w:pPr>
        <w:shd w:val="clear" w:color="auto" w:fill="FFFFFF" w:themeFill="background1"/>
        <w:rPr>
          <w:rFonts w:asciiTheme="minorHAnsi" w:hAnsiTheme="minorHAnsi" w:cstheme="minorHAnsi"/>
          <w:sz w:val="22"/>
        </w:rPr>
      </w:pPr>
    </w:p>
    <w:p w14:paraId="3ADF3B4A" w14:textId="03F5403A" w:rsidR="002C34B7" w:rsidRPr="001909A4" w:rsidRDefault="002C34B7" w:rsidP="00780F65">
      <w:pPr>
        <w:spacing w:line="360" w:lineRule="auto"/>
        <w:jc w:val="both"/>
        <w:rPr>
          <w:rFonts w:eastAsia="Malgun Gothic"/>
          <w:b/>
          <w:i/>
          <w:szCs w:val="22"/>
          <w:u w:val="single"/>
        </w:rPr>
      </w:pPr>
    </w:p>
    <w:p w14:paraId="6238158A" w14:textId="0FA4A875" w:rsidR="00780F65" w:rsidRPr="00A36D94" w:rsidRDefault="00780F65" w:rsidP="00A36D94">
      <w:pPr>
        <w:pStyle w:val="ListParagraph"/>
        <w:numPr>
          <w:ilvl w:val="3"/>
          <w:numId w:val="2"/>
        </w:numPr>
        <w:spacing w:line="360" w:lineRule="auto"/>
        <w:jc w:val="both"/>
        <w:rPr>
          <w:rFonts w:eastAsia="Malgun Gothic"/>
          <w:b/>
          <w:i/>
          <w:szCs w:val="22"/>
        </w:rPr>
      </w:pPr>
      <w:r w:rsidRPr="00A36D94">
        <w:rPr>
          <w:rFonts w:eastAsia="Malgun Gothic"/>
          <w:b/>
          <w:i/>
          <w:szCs w:val="22"/>
        </w:rPr>
        <w:t>Results of second-order confirmatory factor analysis for public sector firm performance</w:t>
      </w:r>
    </w:p>
    <w:p w14:paraId="1C9F2F0B" w14:textId="522CEB37" w:rsidR="00780F65" w:rsidRPr="001909A4" w:rsidRDefault="00780F65" w:rsidP="00780F65">
      <w:pPr>
        <w:spacing w:line="360" w:lineRule="auto"/>
        <w:jc w:val="both"/>
        <w:rPr>
          <w:rFonts w:eastAsia="Malgun Gothic"/>
          <w:szCs w:val="22"/>
        </w:rPr>
      </w:pPr>
      <w:r w:rsidRPr="001909A4">
        <w:rPr>
          <w:rFonts w:eastAsia="Malgun Gothic"/>
          <w:szCs w:val="22"/>
        </w:rPr>
        <w:t>To validate the existence of public sector performance as a second</w:t>
      </w:r>
      <w:r w:rsidR="00D85350" w:rsidRPr="001909A4">
        <w:rPr>
          <w:rFonts w:eastAsia="Malgun Gothic"/>
          <w:szCs w:val="22"/>
        </w:rPr>
        <w:t>-</w:t>
      </w:r>
      <w:r w:rsidRPr="001909A4">
        <w:rPr>
          <w:rFonts w:eastAsia="Malgun Gothic"/>
          <w:szCs w:val="22"/>
        </w:rPr>
        <w:t xml:space="preserve">order latent construct, a second-order </w:t>
      </w:r>
      <w:r w:rsidR="00D85350" w:rsidRPr="001909A4">
        <w:rPr>
          <w:rFonts w:eastAsia="Malgun Gothic"/>
          <w:szCs w:val="22"/>
        </w:rPr>
        <w:t>CFA</w:t>
      </w:r>
      <w:r w:rsidRPr="001909A4">
        <w:rPr>
          <w:rFonts w:eastAsia="Malgun Gothic"/>
          <w:szCs w:val="22"/>
        </w:rPr>
        <w:t xml:space="preserve"> was conducted with three second-order latent constructs</w:t>
      </w:r>
      <w:r w:rsidR="00D85350" w:rsidRPr="001909A4">
        <w:rPr>
          <w:rFonts w:eastAsia="Malgun Gothic"/>
          <w:szCs w:val="22"/>
        </w:rPr>
        <w:t xml:space="preserve">: </w:t>
      </w:r>
      <w:r w:rsidRPr="001909A4">
        <w:rPr>
          <w:rFonts w:eastAsia="Malgun Gothic"/>
          <w:szCs w:val="22"/>
        </w:rPr>
        <w:t>innovati</w:t>
      </w:r>
      <w:r w:rsidR="00D85350" w:rsidRPr="001909A4">
        <w:rPr>
          <w:rFonts w:eastAsia="Malgun Gothic"/>
          <w:szCs w:val="22"/>
        </w:rPr>
        <w:t>ve</w:t>
      </w:r>
      <w:r w:rsidRPr="001909A4">
        <w:rPr>
          <w:rFonts w:eastAsia="Malgun Gothic"/>
          <w:szCs w:val="22"/>
        </w:rPr>
        <w:t xml:space="preserve"> performance (INVP), quality performance (QP)</w:t>
      </w:r>
      <w:r w:rsidR="00D85350" w:rsidRPr="001909A4">
        <w:rPr>
          <w:rFonts w:eastAsia="Malgun Gothic"/>
          <w:szCs w:val="22"/>
        </w:rPr>
        <w:t>,</w:t>
      </w:r>
      <w:r w:rsidRPr="001909A4">
        <w:rPr>
          <w:rFonts w:eastAsia="Malgun Gothic"/>
          <w:szCs w:val="22"/>
        </w:rPr>
        <w:t xml:space="preserve"> and operational performance (OP)</w:t>
      </w:r>
      <w:r w:rsidR="00D85350" w:rsidRPr="001909A4">
        <w:rPr>
          <w:rFonts w:eastAsia="Malgun Gothic"/>
          <w:szCs w:val="22"/>
        </w:rPr>
        <w:t>,</w:t>
      </w:r>
      <w:r w:rsidRPr="001909A4">
        <w:rPr>
          <w:rFonts w:eastAsia="Malgun Gothic"/>
          <w:szCs w:val="22"/>
        </w:rPr>
        <w:t xml:space="preserve"> </w:t>
      </w:r>
      <w:r w:rsidR="00D85350" w:rsidRPr="001909A4">
        <w:rPr>
          <w:rFonts w:eastAsia="Malgun Gothic"/>
          <w:szCs w:val="22"/>
        </w:rPr>
        <w:t xml:space="preserve">each </w:t>
      </w:r>
      <w:r w:rsidRPr="001909A4">
        <w:rPr>
          <w:rFonts w:eastAsia="Malgun Gothic"/>
          <w:szCs w:val="22"/>
        </w:rPr>
        <w:t xml:space="preserve">representing the second-order latent construct for public sector firm performance. The results of the second-order CFA of public sector firm performance are </w:t>
      </w:r>
      <w:r w:rsidR="00D85350" w:rsidRPr="001909A4">
        <w:rPr>
          <w:rFonts w:eastAsia="Malgun Gothic"/>
          <w:szCs w:val="22"/>
        </w:rPr>
        <w:t xml:space="preserve">shown </w:t>
      </w:r>
      <w:r w:rsidRPr="001909A4">
        <w:rPr>
          <w:rFonts w:eastAsia="Malgun Gothic"/>
          <w:szCs w:val="22"/>
        </w:rPr>
        <w:t xml:space="preserve">in Figure 4.4. The results indicate that all </w:t>
      </w:r>
      <w:r w:rsidR="00D85350" w:rsidRPr="001909A4">
        <w:rPr>
          <w:rFonts w:eastAsia="Malgun Gothic"/>
          <w:szCs w:val="22"/>
        </w:rPr>
        <w:t xml:space="preserve">of </w:t>
      </w:r>
      <w:r w:rsidRPr="001909A4">
        <w:rPr>
          <w:rFonts w:eastAsia="Malgun Gothic"/>
          <w:szCs w:val="22"/>
        </w:rPr>
        <w:t>the first</w:t>
      </w:r>
      <w:r w:rsidR="00D85350" w:rsidRPr="001909A4">
        <w:rPr>
          <w:rFonts w:eastAsia="Malgun Gothic"/>
          <w:szCs w:val="22"/>
        </w:rPr>
        <w:t>-</w:t>
      </w:r>
      <w:r w:rsidRPr="001909A4">
        <w:rPr>
          <w:rFonts w:eastAsia="Malgun Gothic"/>
          <w:szCs w:val="22"/>
        </w:rPr>
        <w:t>order loading</w:t>
      </w:r>
      <w:r w:rsidR="00D85350" w:rsidRPr="001909A4">
        <w:rPr>
          <w:rFonts w:eastAsia="Malgun Gothic"/>
          <w:szCs w:val="22"/>
        </w:rPr>
        <w:t>s</w:t>
      </w:r>
      <w:r w:rsidRPr="001909A4">
        <w:rPr>
          <w:rFonts w:eastAsia="Malgun Gothic"/>
          <w:szCs w:val="22"/>
        </w:rPr>
        <w:t xml:space="preserve"> of KM practices </w:t>
      </w:r>
      <w:r w:rsidR="00D85350" w:rsidRPr="001909A4">
        <w:rPr>
          <w:rFonts w:eastAsia="Malgun Gothic"/>
          <w:szCs w:val="22"/>
        </w:rPr>
        <w:t xml:space="preserve">were </w:t>
      </w:r>
      <w:r w:rsidRPr="001909A4">
        <w:rPr>
          <w:rFonts w:eastAsia="Malgun Gothic"/>
          <w:szCs w:val="22"/>
        </w:rPr>
        <w:t>&gt;0.5 and significant at p&lt;0.001</w:t>
      </w:r>
      <w:r w:rsidR="00D85350" w:rsidRPr="001909A4">
        <w:rPr>
          <w:rFonts w:eastAsia="Malgun Gothic"/>
          <w:szCs w:val="22"/>
        </w:rPr>
        <w:t>,</w:t>
      </w:r>
      <w:r w:rsidRPr="001909A4">
        <w:rPr>
          <w:rFonts w:eastAsia="Malgun Gothic"/>
          <w:szCs w:val="22"/>
        </w:rPr>
        <w:t xml:space="preserve"> indicating strong convergent validity. Furthermore, the overall model fit (χ2/DF) </w:t>
      </w:r>
      <w:r w:rsidRPr="001909A4">
        <w:rPr>
          <w:rFonts w:eastAsia="Malgun Gothic"/>
          <w:szCs w:val="22"/>
        </w:rPr>
        <w:lastRenderedPageBreak/>
        <w:t xml:space="preserve">and various other goodness-of-fit indices, </w:t>
      </w:r>
      <w:r w:rsidR="00D85350" w:rsidRPr="001909A4">
        <w:rPr>
          <w:rFonts w:eastAsia="Malgun Gothic"/>
          <w:szCs w:val="22"/>
        </w:rPr>
        <w:t xml:space="preserve">including </w:t>
      </w:r>
      <w:r w:rsidRPr="001909A4">
        <w:rPr>
          <w:rFonts w:eastAsia="Malgun Gothic"/>
          <w:szCs w:val="22"/>
        </w:rPr>
        <w:t>CFI, GFI, AGFI, and RMSEA, were within the acceptable range (</w:t>
      </w:r>
      <w:proofErr w:type="spellStart"/>
      <w:r w:rsidRPr="001909A4">
        <w:rPr>
          <w:rFonts w:eastAsia="Malgun Gothic"/>
          <w:szCs w:val="22"/>
        </w:rPr>
        <w:t>Bagozzi</w:t>
      </w:r>
      <w:proofErr w:type="spellEnd"/>
      <w:r w:rsidRPr="001909A4">
        <w:rPr>
          <w:rFonts w:eastAsia="Malgun Gothic"/>
          <w:szCs w:val="22"/>
        </w:rPr>
        <w:t xml:space="preserve"> </w:t>
      </w:r>
      <w:r w:rsidR="00D85350" w:rsidRPr="001909A4">
        <w:rPr>
          <w:rFonts w:eastAsia="Malgun Gothic"/>
          <w:szCs w:val="22"/>
        </w:rPr>
        <w:t xml:space="preserve">&amp; </w:t>
      </w:r>
      <w:r w:rsidRPr="001909A4">
        <w:rPr>
          <w:rFonts w:eastAsia="Malgun Gothic"/>
          <w:szCs w:val="22"/>
        </w:rPr>
        <w:t>Yi, 1988).</w:t>
      </w:r>
    </w:p>
    <w:p w14:paraId="39ABF0E3" w14:textId="4BF14E16" w:rsidR="00780F65" w:rsidRPr="001909A4" w:rsidRDefault="00780F65" w:rsidP="00780F65">
      <w:pPr>
        <w:spacing w:after="160" w:line="259" w:lineRule="auto"/>
        <w:rPr>
          <w:rFonts w:asciiTheme="minorHAnsi" w:eastAsiaTheme="minorHAnsi" w:hAnsiTheme="minorHAnsi" w:cstheme="minorHAnsi"/>
          <w:color w:val="FF0000"/>
          <w:sz w:val="22"/>
          <w:szCs w:val="22"/>
        </w:rPr>
      </w:pPr>
    </w:p>
    <w:p w14:paraId="144515E0"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0096" behindDoc="0" locked="0" layoutInCell="1" allowOverlap="1" wp14:anchorId="71F70EE9" wp14:editId="2E03FFA6">
                <wp:simplePos x="0" y="0"/>
                <wp:positionH relativeFrom="column">
                  <wp:posOffset>304800</wp:posOffset>
                </wp:positionH>
                <wp:positionV relativeFrom="paragraph">
                  <wp:posOffset>85090</wp:posOffset>
                </wp:positionV>
                <wp:extent cx="762000" cy="390525"/>
                <wp:effectExtent l="0" t="0" r="19050" b="28575"/>
                <wp:wrapNone/>
                <wp:docPr id="189" name="Rectangle 189"/>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085DFB"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INVP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1F70EE9" id="Rectangle 189" o:spid="_x0000_s1088" style="position:absolute;margin-left:24pt;margin-top:6.7pt;width:60pt;height:30.7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" fillcolor="window" strokecolor="windowText" strokeweight="1pt">
                <v:textbox>
                  <w:txbxContent>
                    <w:p w14:paraId="51085DFB"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INVP</w:t>
                      </w:r>
                    </w:p>
                  </w:txbxContent>
                </v:textbox>
              </v:rect>
            </w:pict>
          </mc:Fallback>
        </mc:AlternateContent>
      </w:r>
    </w:p>
    <w:p w14:paraId="3964EAF2" w14:textId="77777777" w:rsidR="00780F65" w:rsidRPr="001909A4" w:rsidRDefault="00780F65" w:rsidP="00780F65">
      <w:pPr>
        <w:tabs>
          <w:tab w:val="left" w:pos="945"/>
        </w:tabs>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6240" behindDoc="0" locked="0" layoutInCell="1" allowOverlap="1" wp14:anchorId="6A7358A5" wp14:editId="661CADDF">
                <wp:simplePos x="0" y="0"/>
                <wp:positionH relativeFrom="column">
                  <wp:posOffset>1314450</wp:posOffset>
                </wp:positionH>
                <wp:positionV relativeFrom="paragraph">
                  <wp:posOffset>85725</wp:posOffset>
                </wp:positionV>
                <wp:extent cx="752475" cy="238125"/>
                <wp:effectExtent l="0" t="0" r="28575" b="28575"/>
                <wp:wrapNone/>
                <wp:docPr id="190" name="Rectangle 190"/>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B5D9FCC" w14:textId="77777777" w:rsidR="0040020E" w:rsidRPr="007C0DD4" w:rsidRDefault="0040020E"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w:t>
                            </w:r>
                            <w:r>
                              <w:rPr>
                                <w:rFonts w:asciiTheme="minorHAnsi" w:hAnsiTheme="minorHAnsi" w:cstheme="minorHAnsi"/>
                                <w:sz w:val="22"/>
                              </w:rPr>
                              <w:t>.764</w:t>
                            </w:r>
                            <w:r w:rsidRPr="007C0DD4">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A7358A5" id="Rectangle 190" o:spid="_x0000_s1089" style="position:absolute;margin-left:103.5pt;margin-top:6.75pt;width:59.25pt;height:18.75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" fillcolor="window" strokecolor="window" strokeweight="1pt">
                <v:textbox>
                  <w:txbxContent>
                    <w:p w14:paraId="2B5D9FCC" w14:textId="77777777" w:rsidR="00C00D76" w:rsidRPr="007C0DD4" w:rsidRDefault="00C00D76" w:rsidP="00780F65">
                      <w:pPr>
                        <w:shd w:val="clear" w:color="auto" w:fill="FFFFFF" w:themeFill="background1"/>
                        <w:jc w:val="center"/>
                        <w:rPr>
                          <w:rFonts w:asciiTheme="minorHAnsi" w:hAnsiTheme="minorHAnsi" w:cstheme="minorHAnsi"/>
                          <w:sz w:val="22"/>
                        </w:rPr>
                      </w:pPr>
                      <w:r w:rsidRPr="007C0DD4">
                        <w:rPr>
                          <w:rFonts w:asciiTheme="minorHAnsi" w:hAnsiTheme="minorHAnsi" w:cstheme="minorHAnsi"/>
                          <w:sz w:val="22"/>
                        </w:rPr>
                        <w:t>0</w:t>
                      </w:r>
                      <w:r>
                        <w:rPr>
                          <w:rFonts w:asciiTheme="minorHAnsi" w:hAnsiTheme="minorHAnsi" w:cstheme="minorHAnsi"/>
                          <w:sz w:val="22"/>
                        </w:rPr>
                        <w:t>.764</w:t>
                      </w:r>
                      <w:r w:rsidRPr="007C0DD4">
                        <w:rPr>
                          <w:rFonts w:asciiTheme="minorHAnsi" w:hAnsiTheme="minorHAnsi" w:cstheme="minorHAnsi"/>
                          <w:sz w:val="22"/>
                        </w:rPr>
                        <w: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3168" behindDoc="0" locked="0" layoutInCell="1" allowOverlap="1" wp14:anchorId="75472E7B" wp14:editId="46CF2928">
                <wp:simplePos x="0" y="0"/>
                <wp:positionH relativeFrom="column">
                  <wp:posOffset>1076325</wp:posOffset>
                </wp:positionH>
                <wp:positionV relativeFrom="paragraph">
                  <wp:posOffset>31114</wp:posOffset>
                </wp:positionV>
                <wp:extent cx="1438275" cy="683260"/>
                <wp:effectExtent l="38100" t="38100" r="28575" b="21590"/>
                <wp:wrapNone/>
                <wp:docPr id="191" name="Straight Arrow Connector 191"/>
                <wp:cNvGraphicFramePr/>
                <a:graphic xmlns:a="http://schemas.openxmlformats.org/drawingml/2006/main">
                  <a:graphicData uri="http://schemas.microsoft.com/office/word/2010/wordprocessingShape">
                    <wps:wsp>
                      <wps:cNvCnPr/>
                      <wps:spPr>
                        <a:xfrm flipH="1" flipV="1">
                          <a:off x="0" y="0"/>
                          <a:ext cx="1438275" cy="6832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710135" id="Straight Arrow Connector 191" o:spid="_x0000_s1026" type="#_x0000_t32" style="position:absolute;margin-left:84.75pt;margin-top:2.45pt;width:113.25pt;height:53.8pt;flip:x 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" strokecolor="windowText" strokeweight=".5pt">
                <v:stroke endarrow="block" joinstyle="miter"/>
              </v:shape>
            </w:pict>
          </mc:Fallback>
        </mc:AlternateContent>
      </w:r>
      <w:r w:rsidRPr="001909A4">
        <w:rPr>
          <w:rFonts w:asciiTheme="minorHAnsi" w:eastAsiaTheme="minorHAnsi" w:hAnsiTheme="minorHAnsi" w:cstheme="minorHAnsi"/>
          <w:color w:val="FF0000"/>
          <w:sz w:val="22"/>
          <w:szCs w:val="22"/>
          <w:lang w:val="en-GB"/>
        </w:rPr>
        <w:tab/>
      </w:r>
    </w:p>
    <w:p w14:paraId="6F962512"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79072" behindDoc="0" locked="0" layoutInCell="1" allowOverlap="1" wp14:anchorId="146AC2C5" wp14:editId="5EBEADDF">
                <wp:simplePos x="0" y="0"/>
                <wp:positionH relativeFrom="column">
                  <wp:posOffset>2524125</wp:posOffset>
                </wp:positionH>
                <wp:positionV relativeFrom="paragraph">
                  <wp:posOffset>95885</wp:posOffset>
                </wp:positionV>
                <wp:extent cx="1343025" cy="600075"/>
                <wp:effectExtent l="0" t="0" r="28575" b="28575"/>
                <wp:wrapNone/>
                <wp:docPr id="320" name="Oval 320"/>
                <wp:cNvGraphicFramePr/>
                <a:graphic xmlns:a="http://schemas.openxmlformats.org/drawingml/2006/main">
                  <a:graphicData uri="http://schemas.microsoft.com/office/word/2010/wordprocessingShape">
                    <wps:wsp>
                      <wps:cNvSpPr/>
                      <wps:spPr>
                        <a:xfrm>
                          <a:off x="0" y="0"/>
                          <a:ext cx="1343025" cy="60007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7C9716F" w14:textId="77777777" w:rsidR="0040020E" w:rsidRPr="00F06835" w:rsidRDefault="0040020E" w:rsidP="00780F65">
                            <w:pPr>
                              <w:jc w:val="center"/>
                              <w:rPr>
                                <w:rFonts w:asciiTheme="minorHAnsi" w:hAnsiTheme="minorHAnsi" w:cstheme="minorHAnsi"/>
                                <w:sz w:val="22"/>
                                <w:lang w:val="en-AU"/>
                              </w:rPr>
                            </w:pPr>
                            <w:r w:rsidRPr="00F06835">
                              <w:rPr>
                                <w:rFonts w:asciiTheme="minorHAnsi" w:hAnsiTheme="minorHAnsi" w:cstheme="minorHAnsi"/>
                                <w:sz w:val="22"/>
                                <w:lang w:val="en-AU"/>
                              </w:rPr>
                              <w:t>Firm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46AC2C5" id="Oval 320" o:spid="_x0000_s1090" style="position:absolute;margin-left:198.75pt;margin-top:7.55pt;width:105.75pt;height:47.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" fillcolor="window" strokecolor="windowText" strokeweight="1pt">
                <v:stroke joinstyle="miter"/>
                <v:textbox>
                  <w:txbxContent>
                    <w:p w14:paraId="37C9716F" w14:textId="77777777" w:rsidR="00C00D76" w:rsidRPr="00F06835" w:rsidRDefault="00C00D76" w:rsidP="00780F65">
                      <w:pPr>
                        <w:jc w:val="center"/>
                        <w:rPr>
                          <w:rFonts w:asciiTheme="minorHAnsi" w:hAnsiTheme="minorHAnsi" w:cstheme="minorHAnsi"/>
                          <w:sz w:val="22"/>
                          <w:lang w:val="en-AU"/>
                        </w:rPr>
                      </w:pPr>
                      <w:r w:rsidRPr="00F06835">
                        <w:rPr>
                          <w:rFonts w:asciiTheme="minorHAnsi" w:hAnsiTheme="minorHAnsi" w:cstheme="minorHAnsi"/>
                          <w:sz w:val="22"/>
                          <w:lang w:val="en-AU"/>
                        </w:rPr>
                        <w:t>Firm Performance</w:t>
                      </w:r>
                    </w:p>
                  </w:txbxContent>
                </v:textbox>
              </v:oval>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1120" behindDoc="0" locked="0" layoutInCell="1" allowOverlap="1" wp14:anchorId="54212797" wp14:editId="16F8B50F">
                <wp:simplePos x="0" y="0"/>
                <wp:positionH relativeFrom="column">
                  <wp:posOffset>285750</wp:posOffset>
                </wp:positionH>
                <wp:positionV relativeFrom="paragraph">
                  <wp:posOffset>199390</wp:posOffset>
                </wp:positionV>
                <wp:extent cx="762000" cy="390525"/>
                <wp:effectExtent l="0" t="0" r="19050" b="28575"/>
                <wp:wrapNone/>
                <wp:docPr id="321" name="Rectangle 321"/>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73E3F29"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QP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4212797" id="Rectangle 321" o:spid="_x0000_s1091" style="position:absolute;margin-left:22.5pt;margin-top:15.7pt;width:60pt;height:30.7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" fillcolor="window" strokecolor="windowText" strokeweight="1pt">
                <v:textbox>
                  <w:txbxContent>
                    <w:p w14:paraId="273E3F29"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QP</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7264" behindDoc="0" locked="0" layoutInCell="1" allowOverlap="1" wp14:anchorId="5E46B4D3" wp14:editId="5993DB37">
                <wp:simplePos x="0" y="0"/>
                <wp:positionH relativeFrom="column">
                  <wp:posOffset>1333500</wp:posOffset>
                </wp:positionH>
                <wp:positionV relativeFrom="paragraph">
                  <wp:posOffset>266700</wp:posOffset>
                </wp:positionV>
                <wp:extent cx="752475" cy="238125"/>
                <wp:effectExtent l="0" t="0" r="28575" b="28575"/>
                <wp:wrapNone/>
                <wp:docPr id="322" name="Rectangle 322"/>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03ECEB99"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.811</w:t>
                            </w:r>
                            <w:r w:rsidRPr="007C0DD4">
                              <w:rPr>
                                <w:rFonts w:ascii="Calibri" w:hAnsi="Calibri" w:cs="Calibr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E46B4D3" id="Rectangle 322" o:spid="_x0000_s1092" style="position:absolute;margin-left:105pt;margin-top:21pt;width:59.25pt;height:18.7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" fillcolor="window" strokecolor="window" strokeweight="1pt">
                <v:textbox>
                  <w:txbxContent>
                    <w:p w14:paraId="03ECEB99"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.811</w:t>
                      </w:r>
                      <w:r w:rsidRPr="007C0DD4">
                        <w:rPr>
                          <w:rFonts w:ascii="Calibri" w:hAnsi="Calibri" w:cs="Calibri"/>
                          <w:sz w:val="22"/>
                        </w:rPr>
                        <w:t>***</w:t>
                      </w:r>
                    </w:p>
                  </w:txbxContent>
                </v:textbox>
              </v:rect>
            </w:pict>
          </mc:Fallback>
        </mc:AlternateContent>
      </w:r>
    </w:p>
    <w:p w14:paraId="6E19179A"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5216" behindDoc="0" locked="0" layoutInCell="1" allowOverlap="1" wp14:anchorId="184DC1A6" wp14:editId="7A0AA9A9">
                <wp:simplePos x="0" y="0"/>
                <wp:positionH relativeFrom="column">
                  <wp:posOffset>1085849</wp:posOffset>
                </wp:positionH>
                <wp:positionV relativeFrom="paragraph">
                  <wp:posOffset>156845</wp:posOffset>
                </wp:positionV>
                <wp:extent cx="1409700" cy="638175"/>
                <wp:effectExtent l="38100" t="0" r="19050" b="66675"/>
                <wp:wrapNone/>
                <wp:docPr id="323" name="Straight Arrow Connector 323"/>
                <wp:cNvGraphicFramePr/>
                <a:graphic xmlns:a="http://schemas.openxmlformats.org/drawingml/2006/main">
                  <a:graphicData uri="http://schemas.microsoft.com/office/word/2010/wordprocessingShape">
                    <wps:wsp>
                      <wps:cNvCnPr/>
                      <wps:spPr>
                        <a:xfrm flipH="1">
                          <a:off x="0" y="0"/>
                          <a:ext cx="1409700" cy="638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86B8AA" id="Straight Arrow Connector 323" o:spid="_x0000_s1026" type="#_x0000_t32" style="position:absolute;margin-left:85.5pt;margin-top:12.35pt;width:111pt;height:50.25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4192" behindDoc="0" locked="0" layoutInCell="1" allowOverlap="1" wp14:anchorId="061BA69E" wp14:editId="6DD3B65D">
                <wp:simplePos x="0" y="0"/>
                <wp:positionH relativeFrom="column">
                  <wp:posOffset>1057275</wp:posOffset>
                </wp:positionH>
                <wp:positionV relativeFrom="paragraph">
                  <wp:posOffset>95250</wp:posOffset>
                </wp:positionV>
                <wp:extent cx="1466850" cy="45719"/>
                <wp:effectExtent l="19050" t="76200" r="19050" b="50165"/>
                <wp:wrapNone/>
                <wp:docPr id="324" name="Straight Arrow Connector 324"/>
                <wp:cNvGraphicFramePr/>
                <a:graphic xmlns:a="http://schemas.openxmlformats.org/drawingml/2006/main">
                  <a:graphicData uri="http://schemas.microsoft.com/office/word/2010/wordprocessingShape">
                    <wps:wsp>
                      <wps:cNvCnPr/>
                      <wps:spPr>
                        <a:xfrm flipH="1" flipV="1">
                          <a:off x="0" y="0"/>
                          <a:ext cx="14668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7D4D46" id="Straight Arrow Connector 324" o:spid="_x0000_s1026" type="#_x0000_t32" style="position:absolute;margin-left:83.25pt;margin-top:7.5pt;width:115.5pt;height:3.6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" strokecolor="windowText" strokeweight=".5pt">
                <v:stroke endarrow="block" joinstyle="miter"/>
              </v:shape>
            </w:pict>
          </mc:Fallback>
        </mc:AlternateContent>
      </w:r>
    </w:p>
    <w:p w14:paraId="53AB56B8"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8288" behindDoc="0" locked="0" layoutInCell="1" allowOverlap="1" wp14:anchorId="6E080C1D" wp14:editId="45C597F7">
                <wp:simplePos x="0" y="0"/>
                <wp:positionH relativeFrom="column">
                  <wp:posOffset>1390650</wp:posOffset>
                </wp:positionH>
                <wp:positionV relativeFrom="paragraph">
                  <wp:posOffset>170815</wp:posOffset>
                </wp:positionV>
                <wp:extent cx="752475" cy="238125"/>
                <wp:effectExtent l="0" t="0" r="28575" b="28575"/>
                <wp:wrapNone/>
                <wp:docPr id="325" name="Rectangle 325"/>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1697B809" w14:textId="77777777" w:rsidR="0040020E" w:rsidRPr="007C0DD4" w:rsidRDefault="0040020E"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.592</w:t>
                            </w:r>
                            <w:r w:rsidRPr="007C0DD4">
                              <w:rPr>
                                <w:rFonts w:ascii="Calibri" w:hAnsi="Calibri" w:cs="Calibr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E080C1D" id="Rectangle 325" o:spid="_x0000_s1093" style="position:absolute;margin-left:109.5pt;margin-top:13.45pt;width:59.25pt;height:18.7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" fillcolor="window" strokecolor="window" strokeweight="1pt">
                <v:textbox>
                  <w:txbxContent>
                    <w:p w14:paraId="1697B809" w14:textId="77777777" w:rsidR="00C00D76" w:rsidRPr="007C0DD4" w:rsidRDefault="00C00D76" w:rsidP="00780F65">
                      <w:pPr>
                        <w:shd w:val="clear" w:color="auto" w:fill="FFFFFF" w:themeFill="background1"/>
                        <w:jc w:val="center"/>
                        <w:rPr>
                          <w:rFonts w:ascii="Calibri" w:hAnsi="Calibri" w:cs="Calibri"/>
                          <w:sz w:val="22"/>
                        </w:rPr>
                      </w:pPr>
                      <w:r w:rsidRPr="007C0DD4">
                        <w:rPr>
                          <w:rFonts w:ascii="Calibri" w:hAnsi="Calibri" w:cs="Calibri"/>
                          <w:sz w:val="22"/>
                        </w:rPr>
                        <w:t>0</w:t>
                      </w:r>
                      <w:r>
                        <w:rPr>
                          <w:rFonts w:ascii="Calibri" w:hAnsi="Calibri" w:cs="Calibri"/>
                          <w:sz w:val="22"/>
                        </w:rPr>
                        <w:t>.592</w:t>
                      </w:r>
                      <w:r w:rsidRPr="007C0DD4">
                        <w:rPr>
                          <w:rFonts w:ascii="Calibri" w:hAnsi="Calibri" w:cs="Calibri"/>
                          <w:sz w:val="22"/>
                        </w:rPr>
                        <w:t>***</w:t>
                      </w:r>
                    </w:p>
                  </w:txbxContent>
                </v:textbox>
              </v:rect>
            </w:pict>
          </mc:Fallback>
        </mc:AlternateContent>
      </w:r>
    </w:p>
    <w:p w14:paraId="6F2AC0B6"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Bidi"/>
          <w:noProof/>
          <w:color w:val="FF0000"/>
          <w:sz w:val="22"/>
          <w:szCs w:val="22"/>
        </w:rPr>
        <mc:AlternateContent>
          <mc:Choice Requires="wps">
            <w:drawing>
              <wp:anchor distT="0" distB="0" distL="114300" distR="114300" simplePos="0" relativeHeight="251790336" behindDoc="0" locked="0" layoutInCell="1" allowOverlap="1" wp14:anchorId="4863BA11" wp14:editId="34E60820">
                <wp:simplePos x="0" y="0"/>
                <wp:positionH relativeFrom="page">
                  <wp:posOffset>2952750</wp:posOffset>
                </wp:positionH>
                <wp:positionV relativeFrom="paragraph">
                  <wp:posOffset>97790</wp:posOffset>
                </wp:positionV>
                <wp:extent cx="3438525" cy="495300"/>
                <wp:effectExtent l="0" t="0" r="28575" b="19050"/>
                <wp:wrapNone/>
                <wp:docPr id="326" name="Rectangle 326"/>
                <wp:cNvGraphicFramePr/>
                <a:graphic xmlns:a="http://schemas.openxmlformats.org/drawingml/2006/main">
                  <a:graphicData uri="http://schemas.microsoft.com/office/word/2010/wordprocessingShape">
                    <wps:wsp>
                      <wps:cNvSpPr/>
                      <wps:spPr>
                        <a:xfrm>
                          <a:off x="0" y="0"/>
                          <a:ext cx="3438525" cy="4953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0DDDBB3C" w14:textId="6D638800" w:rsidR="0040020E" w:rsidRPr="007618AF" w:rsidRDefault="0040020E"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=1.839; CFI=0.933; TLI=0.949 RMSEA=0.047; ***p&lt;0.001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63BA11" id="Rectangle 326" o:spid="_x0000_s1094" style="position:absolute;margin-left:232.5pt;margin-top:7.7pt;width:270.75pt;height:39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" fillcolor="window" strokecolor="window" strokeweight="1pt">
                <v:textbox>
                  <w:txbxContent>
                    <w:p w14:paraId="0DDDBB3C" w14:textId="6D638800" w:rsidR="00C00D76" w:rsidRPr="007618AF" w:rsidRDefault="00C00D76"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=1.839; CFI=0.933; TLI=0.949 RMSEA=0.047; ***p&lt;0.001</w:t>
                      </w:r>
                    </w:p>
                  </w:txbxContent>
                </v:textbox>
                <w10:wrap anchorx="page"/>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2144" behindDoc="0" locked="0" layoutInCell="1" allowOverlap="1" wp14:anchorId="77D28751" wp14:editId="629E2A81">
                <wp:simplePos x="0" y="0"/>
                <wp:positionH relativeFrom="column">
                  <wp:posOffset>304800</wp:posOffset>
                </wp:positionH>
                <wp:positionV relativeFrom="paragraph">
                  <wp:posOffset>18415</wp:posOffset>
                </wp:positionV>
                <wp:extent cx="762000" cy="390525"/>
                <wp:effectExtent l="0" t="0" r="19050" b="28575"/>
                <wp:wrapNone/>
                <wp:docPr id="327" name="Rectangle 327"/>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62BABE"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7D28751" id="Rectangle 327" o:spid="_x0000_s1095" style="position:absolute;margin-left:24pt;margin-top:1.45pt;width:60pt;height:30.7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" fillcolor="window" strokecolor="windowText" strokeweight="1pt">
                <v:textbox>
                  <w:txbxContent>
                    <w:p w14:paraId="4462BABE"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OP</w:t>
                      </w:r>
                    </w:p>
                  </w:txbxContent>
                </v:textbox>
              </v:rect>
            </w:pict>
          </mc:Fallback>
        </mc:AlternateContent>
      </w:r>
    </w:p>
    <w:p w14:paraId="562FE739"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p>
    <w:p w14:paraId="06C65F23" w14:textId="77777777" w:rsidR="00780F65" w:rsidRPr="001909A4" w:rsidRDefault="00780F65" w:rsidP="00780F65">
      <w:pPr>
        <w:spacing w:after="160" w:line="259" w:lineRule="auto"/>
        <w:rPr>
          <w:rFonts w:asciiTheme="minorHAnsi" w:eastAsiaTheme="minorHAnsi" w:hAnsiTheme="minorHAnsi" w:cstheme="minorHAnsi"/>
          <w:color w:val="FF0000"/>
          <w:sz w:val="22"/>
          <w:szCs w:val="22"/>
          <w:lang w:val="en-GB"/>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89312" behindDoc="0" locked="0" layoutInCell="1" allowOverlap="1" wp14:anchorId="68D18F45" wp14:editId="4A72464C">
                <wp:simplePos x="0" y="0"/>
                <wp:positionH relativeFrom="margin">
                  <wp:posOffset>609600</wp:posOffset>
                </wp:positionH>
                <wp:positionV relativeFrom="paragraph">
                  <wp:posOffset>133350</wp:posOffset>
                </wp:positionV>
                <wp:extent cx="5057775" cy="333375"/>
                <wp:effectExtent l="0" t="0" r="28575" b="28575"/>
                <wp:wrapNone/>
                <wp:docPr id="328" name="Rectangle 328"/>
                <wp:cNvGraphicFramePr/>
                <a:graphic xmlns:a="http://schemas.openxmlformats.org/drawingml/2006/main">
                  <a:graphicData uri="http://schemas.microsoft.com/office/word/2010/wordprocessingShape">
                    <wps:wsp>
                      <wps:cNvSpPr/>
                      <wps:spPr>
                        <a:xfrm>
                          <a:off x="0" y="0"/>
                          <a:ext cx="5057775" cy="33337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438DAB7" w14:textId="1E6558D8" w:rsidR="0040020E" w:rsidRPr="00CB31BA" w:rsidRDefault="0040020E" w:rsidP="00780F65">
                            <w:pPr>
                              <w:shd w:val="clear" w:color="auto" w:fill="FFFFFF" w:themeFill="background1"/>
                              <w:jc w:val="center"/>
                              <w:rPr>
                                <w:rFonts w:eastAsia="Malgun Gothic"/>
                                <w:szCs w:val="22"/>
                              </w:rPr>
                            </w:pPr>
                            <w:r w:rsidRPr="00CB31BA">
                              <w:rPr>
                                <w:rFonts w:eastAsia="Malgun Gothic"/>
                                <w:b/>
                                <w:szCs w:val="22"/>
                              </w:rPr>
                              <w:t>Figure 4.4</w:t>
                            </w:r>
                            <w:r>
                              <w:rPr>
                                <w:rFonts w:eastAsia="Malgun Gothic"/>
                                <w:b/>
                                <w:szCs w:val="22"/>
                              </w:rPr>
                              <w:t>:</w:t>
                            </w:r>
                            <w:r w:rsidRPr="00CB31BA">
                              <w:rPr>
                                <w:rFonts w:eastAsia="Malgun Gothic"/>
                                <w:szCs w:val="22"/>
                              </w:rPr>
                              <w:t xml:space="preserve"> Second-order confirmatory factor model for firm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8D18F45" id="Rectangle 328" o:spid="_x0000_s1096" style="position:absolute;margin-left:48pt;margin-top:10.5pt;width:398.25pt;height:26.2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" fillcolor="window" strokecolor="window" strokeweight="1pt">
                <v:textbox>
                  <w:txbxContent>
                    <w:p w14:paraId="7438DAB7" w14:textId="1E6558D8" w:rsidR="00C00D76" w:rsidRPr="00CB31BA" w:rsidRDefault="00C00D76" w:rsidP="00780F65">
                      <w:pPr>
                        <w:shd w:val="clear" w:color="auto" w:fill="FFFFFF" w:themeFill="background1"/>
                        <w:jc w:val="center"/>
                        <w:rPr>
                          <w:rFonts w:eastAsia="Malgun Gothic"/>
                          <w:szCs w:val="22"/>
                        </w:rPr>
                      </w:pPr>
                      <w:r w:rsidRPr="00CB31BA">
                        <w:rPr>
                          <w:rFonts w:eastAsia="Malgun Gothic"/>
                          <w:b/>
                          <w:szCs w:val="22"/>
                        </w:rPr>
                        <w:t>Figure 4.4</w:t>
                      </w:r>
                      <w:r>
                        <w:rPr>
                          <w:rFonts w:eastAsia="Malgun Gothic"/>
                          <w:b/>
                          <w:szCs w:val="22"/>
                        </w:rPr>
                        <w:t>:</w:t>
                      </w:r>
                      <w:r w:rsidRPr="00CB31BA">
                        <w:rPr>
                          <w:rFonts w:eastAsia="Malgun Gothic"/>
                          <w:szCs w:val="22"/>
                        </w:rPr>
                        <w:t xml:space="preserve"> Second-order confirmatory factor model for firm performance</w:t>
                      </w:r>
                    </w:p>
                  </w:txbxContent>
                </v:textbox>
                <w10:wrap anchorx="margin"/>
              </v:rect>
            </w:pict>
          </mc:Fallback>
        </mc:AlternateContent>
      </w:r>
    </w:p>
    <w:p w14:paraId="033C64A3" w14:textId="77777777" w:rsidR="00780F65" w:rsidRPr="001909A4" w:rsidRDefault="00780F65" w:rsidP="00780F65">
      <w:pPr>
        <w:spacing w:line="360" w:lineRule="auto"/>
        <w:jc w:val="both"/>
        <w:rPr>
          <w:rFonts w:eastAsia="Malgun Gothic"/>
          <w:szCs w:val="22"/>
        </w:rPr>
      </w:pPr>
    </w:p>
    <w:p w14:paraId="3EED670E" w14:textId="77777777" w:rsidR="00780F65" w:rsidRPr="001909A4" w:rsidRDefault="00780F65" w:rsidP="00780F65">
      <w:pPr>
        <w:spacing w:line="360" w:lineRule="auto"/>
        <w:jc w:val="both"/>
        <w:rPr>
          <w:rFonts w:eastAsia="Malgun Gothic"/>
          <w:szCs w:val="22"/>
        </w:rPr>
      </w:pPr>
    </w:p>
    <w:p w14:paraId="34975383" w14:textId="2A0CA936" w:rsidR="00780F65" w:rsidRPr="001909A4" w:rsidRDefault="00780F65" w:rsidP="00780F65">
      <w:pPr>
        <w:spacing w:line="360" w:lineRule="auto"/>
        <w:jc w:val="both"/>
        <w:rPr>
          <w:rFonts w:eastAsia="Malgun Gothic"/>
          <w:szCs w:val="22"/>
        </w:rPr>
      </w:pPr>
      <w:r w:rsidRPr="001909A4">
        <w:rPr>
          <w:rFonts w:eastAsia="Malgun Gothic"/>
          <w:szCs w:val="22"/>
        </w:rPr>
        <w:t xml:space="preserve">Now that </w:t>
      </w:r>
      <w:r w:rsidR="00523875">
        <w:rPr>
          <w:rFonts w:eastAsia="Malgun Gothic"/>
          <w:szCs w:val="22"/>
        </w:rPr>
        <w:t>the study</w:t>
      </w:r>
      <w:r w:rsidRPr="001909A4">
        <w:rPr>
          <w:rFonts w:eastAsia="Malgun Gothic"/>
          <w:szCs w:val="22"/>
        </w:rPr>
        <w:t xml:space="preserve"> have validated </w:t>
      </w:r>
      <w:r w:rsidR="00523875">
        <w:rPr>
          <w:rFonts w:eastAsia="Malgun Gothic"/>
          <w:szCs w:val="22"/>
        </w:rPr>
        <w:t xml:space="preserve">a) </w:t>
      </w:r>
      <w:r w:rsidRPr="001909A4">
        <w:rPr>
          <w:rFonts w:eastAsia="Malgun Gothic"/>
          <w:szCs w:val="22"/>
        </w:rPr>
        <w:t>the first</w:t>
      </w:r>
      <w:r w:rsidR="00D85350" w:rsidRPr="001909A4">
        <w:rPr>
          <w:rFonts w:eastAsia="Malgun Gothic"/>
          <w:szCs w:val="22"/>
        </w:rPr>
        <w:t>-</w:t>
      </w:r>
      <w:r w:rsidRPr="001909A4">
        <w:rPr>
          <w:rFonts w:eastAsia="Malgun Gothic"/>
          <w:szCs w:val="22"/>
        </w:rPr>
        <w:t>order and second</w:t>
      </w:r>
      <w:r w:rsidR="00D85350" w:rsidRPr="001909A4">
        <w:rPr>
          <w:rFonts w:eastAsia="Malgun Gothic"/>
          <w:szCs w:val="22"/>
        </w:rPr>
        <w:t>-</w:t>
      </w:r>
      <w:r w:rsidRPr="001909A4">
        <w:rPr>
          <w:rFonts w:eastAsia="Malgun Gothic"/>
          <w:szCs w:val="22"/>
        </w:rPr>
        <w:t>order constructs</w:t>
      </w:r>
      <w:r w:rsidR="00523875">
        <w:rPr>
          <w:rFonts w:eastAsia="Malgun Gothic"/>
          <w:szCs w:val="22"/>
        </w:rPr>
        <w:t xml:space="preserve">; b) </w:t>
      </w:r>
      <w:r w:rsidRPr="001909A4">
        <w:rPr>
          <w:rFonts w:eastAsia="Malgun Gothic"/>
          <w:szCs w:val="22"/>
        </w:rPr>
        <w:t>ensured that the data co</w:t>
      </w:r>
      <w:r w:rsidR="00523875">
        <w:rPr>
          <w:rFonts w:eastAsia="Malgun Gothic"/>
          <w:szCs w:val="22"/>
        </w:rPr>
        <w:t>llected is valid and reliable; and c)</w:t>
      </w:r>
      <w:r w:rsidRPr="001909A4">
        <w:rPr>
          <w:rFonts w:eastAsia="Malgun Gothic"/>
          <w:szCs w:val="22"/>
        </w:rPr>
        <w:t xml:space="preserve"> met the underlying assumption</w:t>
      </w:r>
      <w:r w:rsidR="00D85350" w:rsidRPr="001909A4">
        <w:rPr>
          <w:rFonts w:eastAsia="Malgun Gothic"/>
          <w:szCs w:val="22"/>
        </w:rPr>
        <w:t>s</w:t>
      </w:r>
      <w:r w:rsidRPr="001909A4">
        <w:rPr>
          <w:rFonts w:eastAsia="Malgun Gothic"/>
          <w:szCs w:val="22"/>
        </w:rPr>
        <w:t xml:space="preserve"> required for </w:t>
      </w:r>
      <w:r w:rsidR="00523875">
        <w:rPr>
          <w:rFonts w:eastAsia="Malgun Gothic"/>
          <w:szCs w:val="22"/>
        </w:rPr>
        <w:t>conducting statistical analysis;</w:t>
      </w:r>
      <w:r w:rsidRPr="001909A4">
        <w:rPr>
          <w:rFonts w:eastAsia="Malgun Gothic"/>
          <w:szCs w:val="22"/>
        </w:rPr>
        <w:t xml:space="preserve"> </w:t>
      </w:r>
      <w:r w:rsidR="00523875">
        <w:rPr>
          <w:rFonts w:eastAsia="Malgun Gothic"/>
          <w:szCs w:val="22"/>
        </w:rPr>
        <w:t xml:space="preserve">the study can </w:t>
      </w:r>
      <w:r w:rsidRPr="001909A4">
        <w:rPr>
          <w:rFonts w:eastAsia="Malgun Gothic"/>
          <w:szCs w:val="22"/>
        </w:rPr>
        <w:t xml:space="preserve">proceed to </w:t>
      </w:r>
      <w:r w:rsidR="00523875">
        <w:rPr>
          <w:rFonts w:eastAsia="Malgun Gothic"/>
          <w:szCs w:val="22"/>
        </w:rPr>
        <w:t xml:space="preserve">next phase, which is </w:t>
      </w:r>
      <w:r w:rsidR="00D85350" w:rsidRPr="001909A4">
        <w:rPr>
          <w:rFonts w:eastAsia="Malgun Gothic"/>
          <w:szCs w:val="22"/>
        </w:rPr>
        <w:t xml:space="preserve">the </w:t>
      </w:r>
      <w:r w:rsidRPr="001909A4">
        <w:rPr>
          <w:rFonts w:eastAsia="Malgun Gothic"/>
          <w:szCs w:val="22"/>
        </w:rPr>
        <w:t xml:space="preserve">analyses </w:t>
      </w:r>
      <w:r w:rsidR="00D85350" w:rsidRPr="001909A4">
        <w:rPr>
          <w:rFonts w:eastAsia="Malgun Gothic"/>
          <w:szCs w:val="22"/>
        </w:rPr>
        <w:t xml:space="preserve">of </w:t>
      </w:r>
      <w:r w:rsidRPr="001909A4">
        <w:rPr>
          <w:rFonts w:eastAsia="Malgun Gothic"/>
          <w:szCs w:val="22"/>
        </w:rPr>
        <w:t>the descriptive statistics, and the testing of the high</w:t>
      </w:r>
      <w:r w:rsidR="00D85350" w:rsidRPr="001909A4">
        <w:rPr>
          <w:rFonts w:eastAsia="Malgun Gothic"/>
          <w:szCs w:val="22"/>
        </w:rPr>
        <w:t>-</w:t>
      </w:r>
      <w:r w:rsidRPr="001909A4">
        <w:rPr>
          <w:rFonts w:eastAsia="Malgun Gothic"/>
          <w:szCs w:val="22"/>
        </w:rPr>
        <w:t>level and sub-level hypotheses proposed in the study. The descriptive statistics and the results of the hypotheses test</w:t>
      </w:r>
      <w:r w:rsidR="00D85350" w:rsidRPr="001909A4">
        <w:rPr>
          <w:rFonts w:eastAsia="Malgun Gothic"/>
          <w:szCs w:val="22"/>
        </w:rPr>
        <w:t>ing</w:t>
      </w:r>
      <w:r w:rsidRPr="001909A4">
        <w:rPr>
          <w:rFonts w:eastAsia="Malgun Gothic"/>
          <w:szCs w:val="22"/>
        </w:rPr>
        <w:t xml:space="preserve"> are explained in the next section. </w:t>
      </w:r>
    </w:p>
    <w:p w14:paraId="2C6BA7C0" w14:textId="77777777" w:rsidR="00780F65" w:rsidRPr="001909A4" w:rsidRDefault="00780F65" w:rsidP="00780F65">
      <w:pPr>
        <w:spacing w:line="276" w:lineRule="auto"/>
        <w:jc w:val="both"/>
        <w:rPr>
          <w:rFonts w:eastAsia="Malgun Gothic"/>
          <w:b/>
          <w:sz w:val="26"/>
          <w:szCs w:val="26"/>
        </w:rPr>
      </w:pPr>
    </w:p>
    <w:p w14:paraId="390F3E74" w14:textId="692E7AA1" w:rsidR="00780F65" w:rsidRPr="001909A4" w:rsidRDefault="00780F65" w:rsidP="004030E0">
      <w:pPr>
        <w:pStyle w:val="Heading2"/>
        <w:numPr>
          <w:ilvl w:val="1"/>
          <w:numId w:val="2"/>
        </w:numPr>
        <w:spacing w:before="0"/>
        <w:rPr>
          <w:rFonts w:ascii="Times New Roman" w:hAnsi="Times New Roman" w:cs="Times New Roman"/>
          <w:b/>
          <w:color w:val="auto"/>
        </w:rPr>
      </w:pPr>
      <w:bookmarkStart w:id="54" w:name="_Toc481404427"/>
      <w:r w:rsidRPr="001909A4">
        <w:rPr>
          <w:rFonts w:ascii="Times New Roman" w:hAnsi="Times New Roman" w:cs="Times New Roman"/>
          <w:b/>
          <w:color w:val="auto"/>
        </w:rPr>
        <w:t xml:space="preserve">Descriptive </w:t>
      </w:r>
      <w:r w:rsidR="00D85350" w:rsidRPr="001909A4">
        <w:rPr>
          <w:rFonts w:ascii="Times New Roman" w:hAnsi="Times New Roman" w:cs="Times New Roman"/>
          <w:b/>
          <w:color w:val="auto"/>
        </w:rPr>
        <w:t>s</w:t>
      </w:r>
      <w:r w:rsidRPr="001909A4">
        <w:rPr>
          <w:rFonts w:ascii="Times New Roman" w:hAnsi="Times New Roman" w:cs="Times New Roman"/>
          <w:b/>
          <w:color w:val="auto"/>
        </w:rPr>
        <w:t>tatistics</w:t>
      </w:r>
      <w:bookmarkEnd w:id="54"/>
    </w:p>
    <w:p w14:paraId="18DBA97B" w14:textId="77777777" w:rsidR="00780F65" w:rsidRPr="001909A4" w:rsidRDefault="00780F65" w:rsidP="00780F65">
      <w:pPr>
        <w:rPr>
          <w:rFonts w:eastAsia="Malgun Gothic"/>
        </w:rPr>
      </w:pPr>
    </w:p>
    <w:p w14:paraId="3E019625" w14:textId="4AB7C883" w:rsidR="00780F65" w:rsidRPr="001909A4" w:rsidRDefault="00780F65" w:rsidP="00780F65">
      <w:pPr>
        <w:spacing w:line="360" w:lineRule="auto"/>
        <w:jc w:val="both"/>
        <w:rPr>
          <w:rFonts w:eastAsia="Malgun Gothic"/>
          <w:szCs w:val="22"/>
        </w:rPr>
      </w:pPr>
      <w:r w:rsidRPr="001909A4">
        <w:rPr>
          <w:rFonts w:eastAsia="Malgun Gothic"/>
          <w:szCs w:val="22"/>
        </w:rPr>
        <w:t xml:space="preserve">The relative importance of each construct </w:t>
      </w:r>
      <w:r w:rsidR="00D85350" w:rsidRPr="001909A4">
        <w:rPr>
          <w:rFonts w:eastAsia="Malgun Gothic"/>
          <w:szCs w:val="22"/>
        </w:rPr>
        <w:t>becomes clear</w:t>
      </w:r>
      <w:r w:rsidRPr="001909A4">
        <w:rPr>
          <w:rFonts w:eastAsia="Malgun Gothic"/>
          <w:szCs w:val="22"/>
        </w:rPr>
        <w:t xml:space="preserve"> using descriptive statistics. The combined mean</w:t>
      </w:r>
      <w:r w:rsidR="00D85350" w:rsidRPr="001909A4">
        <w:rPr>
          <w:rFonts w:eastAsia="Malgun Gothic"/>
          <w:szCs w:val="22"/>
        </w:rPr>
        <w:t>s</w:t>
      </w:r>
      <w:r w:rsidRPr="001909A4">
        <w:rPr>
          <w:rFonts w:eastAsia="Malgun Gothic"/>
          <w:szCs w:val="22"/>
        </w:rPr>
        <w:t xml:space="preserve"> (</w:t>
      </w:r>
      <w:r w:rsidR="00523875" w:rsidRPr="0032478A">
        <w:rPr>
          <w:rFonts w:eastAsia="Malgun Gothic"/>
          <w:szCs w:val="22"/>
        </w:rPr>
        <w:t>X̅</w:t>
      </w:r>
      <w:r w:rsidR="00523875" w:rsidRPr="0032478A" w:rsidDel="0032478A">
        <w:rPr>
          <w:rFonts w:eastAsia="Malgun Gothic"/>
          <w:szCs w:val="22"/>
        </w:rPr>
        <w:t>)</w:t>
      </w:r>
      <w:r w:rsidRPr="001909A4">
        <w:rPr>
          <w:rFonts w:eastAsia="Malgun Gothic"/>
          <w:szCs w:val="22"/>
        </w:rPr>
        <w:t xml:space="preserve"> and standard deviation</w:t>
      </w:r>
      <w:r w:rsidR="00D85350" w:rsidRPr="001909A4">
        <w:rPr>
          <w:rFonts w:eastAsia="Malgun Gothic"/>
          <w:szCs w:val="22"/>
        </w:rPr>
        <w:t>s</w:t>
      </w:r>
      <w:r w:rsidRPr="001909A4">
        <w:rPr>
          <w:rFonts w:eastAsia="Malgun Gothic"/>
          <w:szCs w:val="22"/>
        </w:rPr>
        <w:t xml:space="preserve"> (SD) of the constructs are shown in Table</w:t>
      </w:r>
      <w:r w:rsidR="00D85350" w:rsidRPr="001909A4">
        <w:rPr>
          <w:rFonts w:eastAsia="Malgun Gothic"/>
          <w:szCs w:val="22"/>
        </w:rPr>
        <w:t>s</w:t>
      </w:r>
      <w:r w:rsidRPr="001909A4">
        <w:rPr>
          <w:rFonts w:eastAsia="Malgun Gothic"/>
          <w:szCs w:val="22"/>
        </w:rPr>
        <w:t xml:space="preserve"> 4.5, 4.6, 4.7</w:t>
      </w:r>
      <w:r w:rsidR="00D85350" w:rsidRPr="001909A4">
        <w:rPr>
          <w:rFonts w:eastAsia="Malgun Gothic"/>
          <w:szCs w:val="22"/>
        </w:rPr>
        <w:t>,</w:t>
      </w:r>
      <w:r w:rsidRPr="001909A4">
        <w:rPr>
          <w:rFonts w:eastAsia="Malgun Gothic"/>
          <w:szCs w:val="22"/>
        </w:rPr>
        <w:t xml:space="preserve"> and 4.8.</w:t>
      </w:r>
    </w:p>
    <w:p w14:paraId="7FB0E7AD" w14:textId="77777777" w:rsidR="00D85350" w:rsidRPr="001909A4" w:rsidRDefault="00D85350" w:rsidP="00780F65">
      <w:pPr>
        <w:spacing w:line="360" w:lineRule="auto"/>
        <w:jc w:val="both"/>
        <w:rPr>
          <w:rFonts w:eastAsia="Malgun Gothic"/>
          <w:szCs w:val="22"/>
        </w:rPr>
      </w:pPr>
    </w:p>
    <w:p w14:paraId="5DE9E7B3" w14:textId="09AEEA0C" w:rsidR="00780F65" w:rsidRPr="001909A4" w:rsidRDefault="00780F65" w:rsidP="00780F65">
      <w:pPr>
        <w:spacing w:line="360" w:lineRule="auto"/>
        <w:jc w:val="both"/>
        <w:rPr>
          <w:rFonts w:eastAsia="Malgun Gothic"/>
          <w:szCs w:val="22"/>
        </w:rPr>
      </w:pPr>
      <w:r w:rsidRPr="001909A4">
        <w:rPr>
          <w:rFonts w:eastAsia="Malgun Gothic"/>
          <w:szCs w:val="22"/>
        </w:rPr>
        <w:t xml:space="preserve">The mean scores of </w:t>
      </w:r>
      <w:r w:rsidR="00D85350" w:rsidRPr="001909A4">
        <w:rPr>
          <w:rFonts w:eastAsia="Malgun Gothic"/>
          <w:szCs w:val="22"/>
        </w:rPr>
        <w:t xml:space="preserve">the </w:t>
      </w:r>
      <w:r w:rsidRPr="001909A4">
        <w:rPr>
          <w:rFonts w:eastAsia="Malgun Gothic"/>
          <w:szCs w:val="22"/>
        </w:rPr>
        <w:t xml:space="preserve">constructs </w:t>
      </w:r>
      <w:r w:rsidR="00D85350" w:rsidRPr="001909A4">
        <w:rPr>
          <w:rFonts w:eastAsia="Malgun Gothic"/>
          <w:szCs w:val="22"/>
        </w:rPr>
        <w:t xml:space="preserve">for </w:t>
      </w:r>
      <w:r w:rsidRPr="001909A4">
        <w:rPr>
          <w:rFonts w:eastAsia="Malgun Gothic"/>
          <w:szCs w:val="22"/>
        </w:rPr>
        <w:t>enablers shows that the mean values ranged fro</w:t>
      </w:r>
      <w:r w:rsidR="0032478A">
        <w:rPr>
          <w:rFonts w:eastAsia="Malgun Gothic"/>
          <w:szCs w:val="22"/>
        </w:rPr>
        <w:t>m</w:t>
      </w:r>
      <w:r w:rsidR="0032478A" w:rsidRPr="0032478A">
        <w:t xml:space="preserve"> </w:t>
      </w:r>
      <w:r w:rsidR="0032478A" w:rsidRPr="0032478A">
        <w:rPr>
          <w:rFonts w:eastAsia="Malgun Gothic"/>
          <w:szCs w:val="22"/>
        </w:rPr>
        <w:t xml:space="preserve">X̅ </w:t>
      </w:r>
      <w:r w:rsidRPr="001909A4">
        <w:rPr>
          <w:rFonts w:eastAsia="Malgun Gothic"/>
          <w:szCs w:val="22"/>
        </w:rPr>
        <w:t xml:space="preserve">=3.49 to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=3.95</w:t>
      </w:r>
      <w:r w:rsidR="005F7368" w:rsidRPr="001909A4">
        <w:rPr>
          <w:rFonts w:eastAsia="Malgun Gothic"/>
          <w:szCs w:val="22"/>
        </w:rPr>
        <w:t>,</w:t>
      </w:r>
      <w:r w:rsidRPr="001909A4">
        <w:rPr>
          <w:rFonts w:eastAsia="Malgun Gothic"/>
          <w:szCs w:val="22"/>
        </w:rPr>
        <w:t xml:space="preserve"> with organizational structure (OS) receiving the lowest score, </w:t>
      </w:r>
      <w:r w:rsidR="005F7368" w:rsidRPr="001909A4">
        <w:rPr>
          <w:rFonts w:eastAsia="Malgun Gothic"/>
          <w:szCs w:val="22"/>
        </w:rPr>
        <w:t xml:space="preserve">and with </w:t>
      </w:r>
      <w:r w:rsidRPr="001909A4">
        <w:rPr>
          <w:rFonts w:eastAsia="Malgun Gothic"/>
          <w:szCs w:val="22"/>
        </w:rPr>
        <w:t>KM strateg</w:t>
      </w:r>
      <w:r w:rsidR="005F7368" w:rsidRPr="001909A4">
        <w:rPr>
          <w:rFonts w:eastAsia="Malgun Gothic"/>
          <w:szCs w:val="22"/>
        </w:rPr>
        <w:t>ies</w:t>
      </w:r>
      <w:r w:rsidRPr="001909A4">
        <w:rPr>
          <w:rFonts w:eastAsia="Malgun Gothic"/>
          <w:szCs w:val="22"/>
        </w:rPr>
        <w:t xml:space="preserve"> (KMS) receiving the highest score. Overall, it can be said that the perceived enablers of KM are moderate</w:t>
      </w:r>
      <w:r w:rsidR="005F7368" w:rsidRPr="001909A4">
        <w:rPr>
          <w:rFonts w:eastAsia="Malgun Gothic"/>
          <w:szCs w:val="22"/>
        </w:rPr>
        <w:t>,</w:t>
      </w:r>
      <w:r w:rsidRPr="001909A4">
        <w:rPr>
          <w:rFonts w:eastAsia="Malgun Gothic"/>
          <w:szCs w:val="22"/>
        </w:rPr>
        <w:t xml:space="preserve"> as none of the constructs have mean</w:t>
      </w:r>
      <w:r w:rsidR="005F7368" w:rsidRPr="001909A4">
        <w:rPr>
          <w:rFonts w:eastAsia="Malgun Gothic"/>
          <w:szCs w:val="22"/>
        </w:rPr>
        <w:t>s</w:t>
      </w:r>
      <w:r w:rsidRPr="001909A4">
        <w:rPr>
          <w:rFonts w:eastAsia="Malgun Gothic"/>
          <w:szCs w:val="22"/>
        </w:rPr>
        <w:t xml:space="preserve"> above 4.00 on </w:t>
      </w:r>
      <w:r w:rsidR="005F7368" w:rsidRPr="001909A4">
        <w:rPr>
          <w:rFonts w:eastAsia="Malgun Gothic"/>
          <w:szCs w:val="22"/>
        </w:rPr>
        <w:t xml:space="preserve">a </w:t>
      </w:r>
      <w:r w:rsidRPr="001909A4">
        <w:rPr>
          <w:rFonts w:eastAsia="Malgun Gothic"/>
          <w:szCs w:val="22"/>
        </w:rPr>
        <w:t>5.00-point scale. Moreover, the relatively high standard deviation (&gt;1) shows that there is a high degree of variability</w:t>
      </w:r>
      <w:r w:rsidR="001909A4" w:rsidRPr="001909A4">
        <w:rPr>
          <w:rFonts w:eastAsia="Malgun Gothic"/>
          <w:szCs w:val="22"/>
        </w:rPr>
        <w:t xml:space="preserve"> in terms of responses</w:t>
      </w:r>
      <w:r w:rsidRPr="001909A4">
        <w:rPr>
          <w:rFonts w:eastAsia="Malgun Gothic"/>
          <w:szCs w:val="22"/>
        </w:rPr>
        <w:t xml:space="preserve"> among UAE public firms. </w:t>
      </w:r>
    </w:p>
    <w:p w14:paraId="716AAB32" w14:textId="77777777" w:rsidR="00780F65" w:rsidRPr="001909A4" w:rsidRDefault="00780F65" w:rsidP="00780F65">
      <w:pPr>
        <w:spacing w:line="360" w:lineRule="auto"/>
        <w:jc w:val="both"/>
        <w:rPr>
          <w:rFonts w:eastAsia="Malgun Gothic"/>
          <w:szCs w:val="22"/>
        </w:rPr>
      </w:pPr>
    </w:p>
    <w:p w14:paraId="24368FF5" w14:textId="682C4E61" w:rsidR="00780F65" w:rsidRPr="001909A4" w:rsidRDefault="00780F65" w:rsidP="00780F65">
      <w:pPr>
        <w:spacing w:line="360" w:lineRule="auto"/>
        <w:jc w:val="both"/>
        <w:rPr>
          <w:rFonts w:eastAsia="Malgun Gothic"/>
          <w:szCs w:val="22"/>
        </w:rPr>
      </w:pPr>
      <w:r w:rsidRPr="001909A4">
        <w:rPr>
          <w:rFonts w:eastAsia="Malgun Gothic"/>
          <w:szCs w:val="22"/>
        </w:rPr>
        <w:lastRenderedPageBreak/>
        <w:t>In terms of barriers, the results are encouraging</w:t>
      </w:r>
      <w:r w:rsidR="005F7368" w:rsidRPr="001909A4">
        <w:rPr>
          <w:rFonts w:eastAsia="Malgun Gothic"/>
          <w:szCs w:val="22"/>
        </w:rPr>
        <w:t>,</w:t>
      </w:r>
      <w:r w:rsidRPr="001909A4">
        <w:rPr>
          <w:rFonts w:eastAsia="Malgun Gothic"/>
          <w:szCs w:val="22"/>
        </w:rPr>
        <w:t xml:space="preserve"> as the mean scores are moderately low</w:t>
      </w:r>
      <w:r w:rsidR="005F7368" w:rsidRPr="001909A4">
        <w:rPr>
          <w:rFonts w:eastAsia="Malgun Gothic"/>
          <w:szCs w:val="22"/>
        </w:rPr>
        <w:t>,</w:t>
      </w:r>
      <w:r w:rsidRPr="001909A4">
        <w:rPr>
          <w:rFonts w:eastAsia="Malgun Gothic"/>
          <w:szCs w:val="22"/>
        </w:rPr>
        <w:t xml:space="preserve"> ranging from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 xml:space="preserve">=2.77 and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=3.02</w:t>
      </w:r>
      <w:r w:rsidR="005F7368" w:rsidRPr="001909A4">
        <w:rPr>
          <w:rFonts w:eastAsia="Malgun Gothic"/>
          <w:szCs w:val="22"/>
        </w:rPr>
        <w:t>,</w:t>
      </w:r>
      <w:r w:rsidRPr="001909A4">
        <w:rPr>
          <w:rFonts w:eastAsia="Malgun Gothic"/>
          <w:szCs w:val="22"/>
        </w:rPr>
        <w:t xml:space="preserve"> with lack of time (LT) perceived to be the highest barrier. However, </w:t>
      </w:r>
      <w:r w:rsidR="005F7368" w:rsidRPr="001909A4">
        <w:rPr>
          <w:rFonts w:eastAsia="Malgun Gothic"/>
          <w:szCs w:val="22"/>
        </w:rPr>
        <w:t xml:space="preserve">the </w:t>
      </w:r>
      <w:r w:rsidRPr="001909A4">
        <w:rPr>
          <w:rFonts w:eastAsia="Malgun Gothic"/>
          <w:szCs w:val="22"/>
        </w:rPr>
        <w:t xml:space="preserve">high SD (&gt;1.5) shows that the variability among the perceived barriers is very high among UAE public sector firms. </w:t>
      </w:r>
    </w:p>
    <w:p w14:paraId="5C3D67F8" w14:textId="77777777" w:rsidR="00780F65" w:rsidRPr="001909A4" w:rsidRDefault="00780F65" w:rsidP="00780F65">
      <w:pPr>
        <w:spacing w:line="360" w:lineRule="auto"/>
        <w:jc w:val="both"/>
        <w:rPr>
          <w:rFonts w:eastAsia="Malgun Gothic"/>
          <w:szCs w:val="22"/>
        </w:rPr>
      </w:pPr>
    </w:p>
    <w:p w14:paraId="044DAA25" w14:textId="3A781EE2" w:rsidR="00780F65" w:rsidRPr="001909A4" w:rsidRDefault="00780F65" w:rsidP="00780F65">
      <w:pPr>
        <w:spacing w:line="360" w:lineRule="auto"/>
        <w:jc w:val="both"/>
        <w:rPr>
          <w:rFonts w:eastAsia="Malgun Gothic"/>
          <w:szCs w:val="22"/>
        </w:rPr>
      </w:pPr>
      <w:r w:rsidRPr="001909A4">
        <w:rPr>
          <w:rFonts w:eastAsia="Malgun Gothic"/>
          <w:szCs w:val="22"/>
        </w:rPr>
        <w:t xml:space="preserve">For KM practices, the implementation </w:t>
      </w:r>
      <w:r w:rsidR="005F7368" w:rsidRPr="001909A4">
        <w:rPr>
          <w:rFonts w:eastAsia="Malgun Gothic"/>
          <w:szCs w:val="22"/>
        </w:rPr>
        <w:t xml:space="preserve">was considered to be </w:t>
      </w:r>
      <w:r w:rsidRPr="001909A4">
        <w:rPr>
          <w:rFonts w:eastAsia="Malgun Gothic"/>
          <w:szCs w:val="22"/>
        </w:rPr>
        <w:t>moderate in the UAE public sector</w:t>
      </w:r>
      <w:r w:rsidR="005F7368" w:rsidRPr="001909A4">
        <w:rPr>
          <w:rFonts w:eastAsia="Malgun Gothic"/>
          <w:szCs w:val="22"/>
        </w:rPr>
        <w:t>,</w:t>
      </w:r>
      <w:r w:rsidRPr="001909A4">
        <w:rPr>
          <w:rFonts w:eastAsia="Malgun Gothic"/>
          <w:szCs w:val="22"/>
        </w:rPr>
        <w:t xml:space="preserve"> ranging from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 xml:space="preserve">=3.62 to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=3.93</w:t>
      </w:r>
      <w:r w:rsidR="005F7368" w:rsidRPr="001909A4">
        <w:rPr>
          <w:rFonts w:eastAsia="Malgun Gothic"/>
          <w:szCs w:val="22"/>
        </w:rPr>
        <w:t>,</w:t>
      </w:r>
      <w:r w:rsidRPr="001909A4">
        <w:rPr>
          <w:rFonts w:eastAsia="Malgun Gothic"/>
          <w:szCs w:val="22"/>
        </w:rPr>
        <w:t xml:space="preserve"> with knowledge capture and storage (KMCS) receiving the lowest score, </w:t>
      </w:r>
      <w:r w:rsidR="005F7368" w:rsidRPr="001909A4">
        <w:rPr>
          <w:rFonts w:eastAsia="Malgun Gothic"/>
          <w:szCs w:val="22"/>
        </w:rPr>
        <w:t xml:space="preserve">and </w:t>
      </w:r>
      <w:r w:rsidRPr="001909A4">
        <w:rPr>
          <w:rFonts w:eastAsia="Malgun Gothic"/>
          <w:szCs w:val="22"/>
        </w:rPr>
        <w:t xml:space="preserve">knowledge creation (KMC) receiving the highest score. Again, a high degree of variability </w:t>
      </w:r>
      <w:r w:rsidR="005F7368" w:rsidRPr="001909A4">
        <w:rPr>
          <w:rFonts w:eastAsia="Malgun Gothic"/>
          <w:szCs w:val="22"/>
        </w:rPr>
        <w:t xml:space="preserve">regarding </w:t>
      </w:r>
      <w:r w:rsidRPr="001909A4">
        <w:rPr>
          <w:rFonts w:eastAsia="Malgun Gothic"/>
          <w:szCs w:val="22"/>
        </w:rPr>
        <w:t xml:space="preserve">KM practice implementation shows that </w:t>
      </w:r>
      <w:r w:rsidR="005F7368" w:rsidRPr="001909A4">
        <w:rPr>
          <w:rFonts w:eastAsia="Malgun Gothic"/>
          <w:szCs w:val="22"/>
        </w:rPr>
        <w:t>it</w:t>
      </w:r>
      <w:r w:rsidRPr="001909A4">
        <w:rPr>
          <w:rFonts w:eastAsia="Malgun Gothic"/>
          <w:szCs w:val="22"/>
        </w:rPr>
        <w:t xml:space="preserve"> is no</w:t>
      </w:r>
      <w:r w:rsidR="00142700" w:rsidRPr="001909A4">
        <w:rPr>
          <w:rFonts w:eastAsia="Malgun Gothic"/>
          <w:szCs w:val="22"/>
        </w:rPr>
        <w:t xml:space="preserve">t consistent across UAE firms. </w:t>
      </w:r>
    </w:p>
    <w:p w14:paraId="0547A4BF" w14:textId="77777777" w:rsidR="00142700" w:rsidRPr="001909A4" w:rsidRDefault="00142700" w:rsidP="00780F65">
      <w:pPr>
        <w:spacing w:line="360" w:lineRule="auto"/>
        <w:jc w:val="both"/>
        <w:rPr>
          <w:rFonts w:eastAsia="Malgun Gothic"/>
          <w:szCs w:val="22"/>
        </w:rPr>
      </w:pPr>
    </w:p>
    <w:p w14:paraId="2F586AC7" w14:textId="30687863" w:rsidR="00780F65" w:rsidRPr="001909A4" w:rsidRDefault="00780F65" w:rsidP="00780F65">
      <w:pPr>
        <w:spacing w:line="360" w:lineRule="auto"/>
        <w:jc w:val="both"/>
        <w:rPr>
          <w:rFonts w:eastAsia="Malgun Gothic"/>
          <w:szCs w:val="22"/>
        </w:rPr>
      </w:pPr>
      <w:r w:rsidRPr="001909A4">
        <w:rPr>
          <w:rFonts w:eastAsia="Malgun Gothic"/>
          <w:szCs w:val="22"/>
        </w:rPr>
        <w:t xml:space="preserve">Finally, with respect to firm performance, the mean scores ranged from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 xml:space="preserve">=3.46 to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=3.92, with quality performance receiving the highest score</w:t>
      </w:r>
      <w:r w:rsidR="005F7368" w:rsidRPr="001909A4">
        <w:rPr>
          <w:rFonts w:eastAsia="Malgun Gothic"/>
          <w:szCs w:val="22"/>
        </w:rPr>
        <w:t>,</w:t>
      </w:r>
      <w:r w:rsidRPr="001909A4">
        <w:rPr>
          <w:rFonts w:eastAsia="Malgun Gothic"/>
          <w:szCs w:val="22"/>
        </w:rPr>
        <w:t xml:space="preserve"> but </w:t>
      </w:r>
      <w:r w:rsidR="005F7368" w:rsidRPr="001909A4">
        <w:rPr>
          <w:rFonts w:eastAsia="Malgun Gothic"/>
          <w:szCs w:val="22"/>
        </w:rPr>
        <w:t xml:space="preserve">still </w:t>
      </w:r>
      <w:r w:rsidRPr="001909A4">
        <w:rPr>
          <w:rFonts w:eastAsia="Malgun Gothic"/>
          <w:szCs w:val="22"/>
        </w:rPr>
        <w:t>with relatively high variability (SD=1.75). Innovat</w:t>
      </w:r>
      <w:r w:rsidR="005F7368" w:rsidRPr="001909A4">
        <w:rPr>
          <w:rFonts w:eastAsia="Malgun Gothic"/>
          <w:szCs w:val="22"/>
        </w:rPr>
        <w:t>ive</w:t>
      </w:r>
      <w:r w:rsidRPr="001909A4">
        <w:rPr>
          <w:rFonts w:eastAsia="Malgun Gothic"/>
          <w:szCs w:val="22"/>
        </w:rPr>
        <w:t xml:space="preserve"> performance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=3.59; SD=1.96) ha</w:t>
      </w:r>
      <w:r w:rsidR="005F7368" w:rsidRPr="001909A4">
        <w:rPr>
          <w:rFonts w:eastAsia="Malgun Gothic"/>
          <w:szCs w:val="22"/>
        </w:rPr>
        <w:t>d</w:t>
      </w:r>
      <w:r w:rsidRPr="001909A4">
        <w:rPr>
          <w:rFonts w:eastAsia="Malgun Gothic"/>
          <w:szCs w:val="22"/>
        </w:rPr>
        <w:t xml:space="preserve"> the highest variability, indicating that new public sector firms are doing </w:t>
      </w:r>
      <w:r w:rsidR="005F7368" w:rsidRPr="001909A4">
        <w:rPr>
          <w:rFonts w:eastAsia="Malgun Gothic"/>
          <w:szCs w:val="22"/>
        </w:rPr>
        <w:t xml:space="preserve">well </w:t>
      </w:r>
      <w:r w:rsidRPr="001909A4">
        <w:rPr>
          <w:rFonts w:eastAsia="Malgun Gothic"/>
          <w:szCs w:val="22"/>
        </w:rPr>
        <w:t xml:space="preserve">in </w:t>
      </w:r>
      <w:r w:rsidR="005F7368" w:rsidRPr="001909A4">
        <w:rPr>
          <w:rFonts w:eastAsia="Malgun Gothic"/>
          <w:szCs w:val="22"/>
        </w:rPr>
        <w:t xml:space="preserve">terms of </w:t>
      </w:r>
      <w:r w:rsidRPr="001909A4">
        <w:rPr>
          <w:rFonts w:eastAsia="Malgun Gothic"/>
          <w:szCs w:val="22"/>
        </w:rPr>
        <w:t>innovation</w:t>
      </w:r>
      <w:r w:rsidR="005F7368" w:rsidRPr="001909A4">
        <w:rPr>
          <w:rFonts w:eastAsia="Malgun Gothic"/>
          <w:szCs w:val="22"/>
        </w:rPr>
        <w:t>,</w:t>
      </w:r>
      <w:r w:rsidRPr="001909A4">
        <w:rPr>
          <w:rFonts w:eastAsia="Malgun Gothic"/>
          <w:szCs w:val="22"/>
        </w:rPr>
        <w:t xml:space="preserve"> while others are lagging behind. Though operational performance </w:t>
      </w:r>
      <w:r w:rsidR="005F7368" w:rsidRPr="001909A4">
        <w:rPr>
          <w:rFonts w:eastAsia="Malgun Gothic"/>
          <w:szCs w:val="22"/>
        </w:rPr>
        <w:t xml:space="preserve">was considered to be </w:t>
      </w:r>
      <w:r w:rsidRPr="001909A4">
        <w:rPr>
          <w:rFonts w:eastAsia="Malgun Gothic"/>
          <w:szCs w:val="22"/>
        </w:rPr>
        <w:t>moderately low (</w:t>
      </w:r>
      <w:r w:rsidR="0032478A" w:rsidRPr="0032478A">
        <w:rPr>
          <w:rFonts w:eastAsia="Malgun Gothic"/>
          <w:szCs w:val="22"/>
        </w:rPr>
        <w:t>X̅</w:t>
      </w:r>
      <w:r w:rsidR="0032478A" w:rsidRPr="0032478A" w:rsidDel="0032478A">
        <w:rPr>
          <w:rFonts w:eastAsia="Malgun Gothic"/>
          <w:szCs w:val="22"/>
        </w:rPr>
        <w:t xml:space="preserve"> </w:t>
      </w:r>
      <w:r w:rsidRPr="001909A4">
        <w:rPr>
          <w:rFonts w:eastAsia="Malgun Gothic"/>
          <w:szCs w:val="22"/>
        </w:rPr>
        <w:t xml:space="preserve">=3.46), the SD </w:t>
      </w:r>
      <w:r w:rsidR="005F7368" w:rsidRPr="001909A4">
        <w:rPr>
          <w:rFonts w:eastAsia="Malgun Gothic"/>
          <w:szCs w:val="22"/>
        </w:rPr>
        <w:t xml:space="preserve">was also </w:t>
      </w:r>
      <w:r w:rsidRPr="001909A4">
        <w:rPr>
          <w:rFonts w:eastAsia="Malgun Gothic"/>
          <w:szCs w:val="22"/>
        </w:rPr>
        <w:t>relatively low</w:t>
      </w:r>
      <w:r w:rsidR="005F7368" w:rsidRPr="001909A4">
        <w:rPr>
          <w:rFonts w:eastAsia="Malgun Gothic"/>
          <w:szCs w:val="22"/>
        </w:rPr>
        <w:t>,</w:t>
      </w:r>
      <w:r w:rsidRPr="001909A4">
        <w:rPr>
          <w:rFonts w:eastAsia="Malgun Gothic"/>
          <w:szCs w:val="22"/>
        </w:rPr>
        <w:t xml:space="preserve"> indicating </w:t>
      </w:r>
      <w:r w:rsidR="005F7368" w:rsidRPr="001909A4">
        <w:rPr>
          <w:rFonts w:eastAsia="Malgun Gothic"/>
          <w:szCs w:val="22"/>
        </w:rPr>
        <w:t xml:space="preserve">some </w:t>
      </w:r>
      <w:r w:rsidRPr="001909A4">
        <w:rPr>
          <w:rFonts w:eastAsia="Malgun Gothic"/>
          <w:szCs w:val="22"/>
        </w:rPr>
        <w:t>consistency among fir</w:t>
      </w:r>
      <w:r w:rsidR="00142700" w:rsidRPr="001909A4">
        <w:rPr>
          <w:rFonts w:eastAsia="Malgun Gothic"/>
          <w:szCs w:val="22"/>
        </w:rPr>
        <w:t xml:space="preserve">ms in operational performance. </w:t>
      </w:r>
      <w:r w:rsidRPr="001909A4">
        <w:rPr>
          <w:rFonts w:eastAsia="Malgun Gothic"/>
          <w:szCs w:val="22"/>
        </w:rPr>
        <w:t xml:space="preserve">The next phase </w:t>
      </w:r>
      <w:r w:rsidR="005F7368" w:rsidRPr="001909A4">
        <w:rPr>
          <w:rFonts w:eastAsia="Malgun Gothic"/>
          <w:szCs w:val="22"/>
        </w:rPr>
        <w:t>involved testing</w:t>
      </w:r>
      <w:r w:rsidRPr="001909A4">
        <w:rPr>
          <w:rFonts w:eastAsia="Malgun Gothic"/>
          <w:szCs w:val="22"/>
        </w:rPr>
        <w:t xml:space="preserve"> the results of the hypotheses. </w:t>
      </w:r>
    </w:p>
    <w:p w14:paraId="6E052EE1" w14:textId="77777777" w:rsidR="00780F65" w:rsidRPr="001909A4" w:rsidRDefault="00780F65" w:rsidP="00780F65">
      <w:pPr>
        <w:spacing w:line="276" w:lineRule="auto"/>
        <w:jc w:val="both"/>
        <w:rPr>
          <w:rFonts w:asciiTheme="minorHAnsi" w:hAnsiTheme="minorHAnsi"/>
          <w:sz w:val="22"/>
          <w:szCs w:val="22"/>
        </w:rPr>
      </w:pPr>
    </w:p>
    <w:p w14:paraId="57E45EBB" w14:textId="04D4D75A" w:rsidR="00780F65" w:rsidRPr="001909A4" w:rsidRDefault="00780F65" w:rsidP="004030E0">
      <w:pPr>
        <w:pStyle w:val="Heading2"/>
        <w:numPr>
          <w:ilvl w:val="1"/>
          <w:numId w:val="2"/>
        </w:numPr>
        <w:spacing w:before="0"/>
        <w:rPr>
          <w:rFonts w:ascii="Times New Roman" w:hAnsi="Times New Roman" w:cs="Times New Roman"/>
          <w:b/>
          <w:color w:val="auto"/>
        </w:rPr>
      </w:pPr>
      <w:bookmarkStart w:id="55" w:name="_Toc481404428"/>
      <w:r w:rsidRPr="001909A4">
        <w:rPr>
          <w:rFonts w:ascii="Times New Roman" w:hAnsi="Times New Roman" w:cs="Times New Roman"/>
          <w:b/>
          <w:color w:val="auto"/>
        </w:rPr>
        <w:t xml:space="preserve">Structural equation </w:t>
      </w:r>
      <w:r w:rsidRPr="00C00D76">
        <w:rPr>
          <w:rFonts w:ascii="Times New Roman" w:hAnsi="Times New Roman" w:cs="Times New Roman"/>
          <w:b/>
          <w:noProof/>
          <w:color w:val="auto"/>
        </w:rPr>
        <w:t>mode</w:t>
      </w:r>
      <w:r w:rsidR="00C00D76">
        <w:rPr>
          <w:rFonts w:ascii="Times New Roman" w:hAnsi="Times New Roman" w:cs="Times New Roman"/>
          <w:b/>
          <w:noProof/>
          <w:color w:val="auto"/>
        </w:rPr>
        <w:t>l</w:t>
      </w:r>
      <w:r w:rsidRPr="00C00D76">
        <w:rPr>
          <w:rFonts w:ascii="Times New Roman" w:hAnsi="Times New Roman" w:cs="Times New Roman"/>
          <w:b/>
          <w:noProof/>
          <w:color w:val="auto"/>
        </w:rPr>
        <w:t>ling</w:t>
      </w:r>
      <w:r w:rsidRPr="001909A4">
        <w:rPr>
          <w:rFonts w:ascii="Times New Roman" w:hAnsi="Times New Roman" w:cs="Times New Roman"/>
          <w:b/>
          <w:color w:val="auto"/>
        </w:rPr>
        <w:t xml:space="preserve"> and hypotheses test</w:t>
      </w:r>
      <w:r w:rsidR="005F7368" w:rsidRPr="001909A4">
        <w:rPr>
          <w:rFonts w:ascii="Times New Roman" w:hAnsi="Times New Roman" w:cs="Times New Roman"/>
          <w:b/>
          <w:color w:val="auto"/>
        </w:rPr>
        <w:t>ing</w:t>
      </w:r>
      <w:r w:rsidRPr="001909A4">
        <w:rPr>
          <w:rFonts w:ascii="Times New Roman" w:hAnsi="Times New Roman" w:cs="Times New Roman"/>
          <w:b/>
          <w:color w:val="auto"/>
        </w:rPr>
        <w:t xml:space="preserve"> results</w:t>
      </w:r>
      <w:bookmarkEnd w:id="55"/>
    </w:p>
    <w:p w14:paraId="6F130279" w14:textId="77777777" w:rsidR="00780F65" w:rsidRPr="001909A4" w:rsidRDefault="00780F65" w:rsidP="00780F65">
      <w:pPr>
        <w:rPr>
          <w:rFonts w:eastAsia="Malgun Gothic"/>
        </w:rPr>
      </w:pPr>
    </w:p>
    <w:p w14:paraId="4FA7104B" w14:textId="4EB70264" w:rsidR="00780F65" w:rsidRPr="001909A4" w:rsidRDefault="00780F65" w:rsidP="00780F65">
      <w:pPr>
        <w:spacing w:line="360" w:lineRule="auto"/>
        <w:jc w:val="both"/>
        <w:rPr>
          <w:rFonts w:eastAsia="Malgun Gothic"/>
          <w:szCs w:val="22"/>
        </w:rPr>
      </w:pPr>
      <w:r w:rsidRPr="001909A4">
        <w:rPr>
          <w:rFonts w:eastAsia="Malgun Gothic"/>
          <w:szCs w:val="22"/>
        </w:rPr>
        <w:t xml:space="preserve">The relationship between the constructs as </w:t>
      </w:r>
      <w:r w:rsidRPr="00C00D76">
        <w:rPr>
          <w:rFonts w:eastAsia="Malgun Gothic"/>
          <w:noProof/>
          <w:szCs w:val="22"/>
        </w:rPr>
        <w:t>hypothesized</w:t>
      </w:r>
      <w:r w:rsidRPr="001909A4">
        <w:rPr>
          <w:rFonts w:eastAsia="Malgun Gothic"/>
          <w:szCs w:val="22"/>
        </w:rPr>
        <w:t xml:space="preserve"> </w:t>
      </w:r>
      <w:r w:rsidR="005F7368" w:rsidRPr="001909A4">
        <w:rPr>
          <w:rFonts w:eastAsia="Malgun Gothic"/>
          <w:szCs w:val="22"/>
        </w:rPr>
        <w:t xml:space="preserve">was </w:t>
      </w:r>
      <w:r w:rsidRPr="001909A4">
        <w:rPr>
          <w:rFonts w:eastAsia="Malgun Gothic"/>
          <w:szCs w:val="22"/>
        </w:rPr>
        <w:t xml:space="preserve">tested using structural equation </w:t>
      </w:r>
      <w:r w:rsidRPr="00C00D76">
        <w:rPr>
          <w:rFonts w:eastAsia="Malgun Gothic"/>
          <w:noProof/>
          <w:szCs w:val="22"/>
        </w:rPr>
        <w:t>mode</w:t>
      </w:r>
      <w:r w:rsidR="00C00D76">
        <w:rPr>
          <w:rFonts w:eastAsia="Malgun Gothic"/>
          <w:noProof/>
          <w:szCs w:val="22"/>
        </w:rPr>
        <w:t>l</w:t>
      </w:r>
      <w:r w:rsidRPr="00C00D76">
        <w:rPr>
          <w:rFonts w:eastAsia="Malgun Gothic"/>
          <w:noProof/>
          <w:szCs w:val="22"/>
        </w:rPr>
        <w:t>ling</w:t>
      </w:r>
      <w:r w:rsidRPr="001909A4">
        <w:rPr>
          <w:rFonts w:eastAsia="Malgun Gothic"/>
          <w:szCs w:val="22"/>
        </w:rPr>
        <w:t xml:space="preserve">. Structural </w:t>
      </w:r>
      <w:r w:rsidR="005F7368" w:rsidRPr="001909A4">
        <w:rPr>
          <w:rFonts w:eastAsia="Malgun Gothic"/>
          <w:szCs w:val="22"/>
        </w:rPr>
        <w:t xml:space="preserve">equation </w:t>
      </w:r>
      <w:r w:rsidR="005F7368" w:rsidRPr="00C00D76">
        <w:rPr>
          <w:rFonts w:eastAsia="Malgun Gothic"/>
          <w:noProof/>
          <w:szCs w:val="22"/>
        </w:rPr>
        <w:t>m</w:t>
      </w:r>
      <w:r w:rsidRPr="00C00D76">
        <w:rPr>
          <w:rFonts w:eastAsia="Malgun Gothic"/>
          <w:noProof/>
          <w:szCs w:val="22"/>
        </w:rPr>
        <w:t>ode</w:t>
      </w:r>
      <w:r w:rsidR="00C00D76">
        <w:rPr>
          <w:rFonts w:eastAsia="Malgun Gothic"/>
          <w:noProof/>
          <w:szCs w:val="22"/>
        </w:rPr>
        <w:t>l</w:t>
      </w:r>
      <w:r w:rsidRPr="00C00D76">
        <w:rPr>
          <w:rFonts w:eastAsia="Malgun Gothic"/>
          <w:noProof/>
          <w:szCs w:val="22"/>
        </w:rPr>
        <w:t>ling</w:t>
      </w:r>
      <w:r w:rsidRPr="001909A4">
        <w:rPr>
          <w:rFonts w:eastAsia="Malgun Gothic"/>
          <w:szCs w:val="22"/>
        </w:rPr>
        <w:t xml:space="preserve"> (SEM), a statistical technique </w:t>
      </w:r>
      <w:r w:rsidR="005F7368" w:rsidRPr="001909A4">
        <w:rPr>
          <w:rFonts w:eastAsia="Malgun Gothic"/>
          <w:szCs w:val="22"/>
        </w:rPr>
        <w:t xml:space="preserve">used </w:t>
      </w:r>
      <w:r w:rsidRPr="001909A4">
        <w:rPr>
          <w:rFonts w:eastAsia="Malgun Gothic"/>
          <w:szCs w:val="22"/>
        </w:rPr>
        <w:t xml:space="preserve">for representing, estimating, and testing </w:t>
      </w:r>
      <w:r w:rsidRPr="00C00D76">
        <w:rPr>
          <w:rFonts w:eastAsia="Malgun Gothic"/>
          <w:noProof/>
          <w:szCs w:val="22"/>
        </w:rPr>
        <w:t>hypothesized</w:t>
      </w:r>
      <w:r w:rsidRPr="001909A4">
        <w:rPr>
          <w:rFonts w:eastAsia="Malgun Gothic"/>
          <w:szCs w:val="22"/>
        </w:rPr>
        <w:t xml:space="preserve"> relationships was </w:t>
      </w:r>
      <w:r w:rsidR="005F7368" w:rsidRPr="001909A4">
        <w:rPr>
          <w:rFonts w:eastAsia="Malgun Gothic"/>
          <w:szCs w:val="22"/>
        </w:rPr>
        <w:t>employed in</w:t>
      </w:r>
      <w:r w:rsidRPr="001909A4">
        <w:rPr>
          <w:rFonts w:eastAsia="Malgun Gothic"/>
          <w:szCs w:val="22"/>
        </w:rPr>
        <w:t xml:space="preserve"> this study. The main advantage of SEM over other approaches is that it is used to test hypotheses about relationship</w:t>
      </w:r>
      <w:r w:rsidR="005F7368" w:rsidRPr="001909A4">
        <w:rPr>
          <w:rFonts w:eastAsia="Malgun Gothic"/>
          <w:szCs w:val="22"/>
        </w:rPr>
        <w:t>s</w:t>
      </w:r>
      <w:r w:rsidRPr="001909A4">
        <w:rPr>
          <w:rFonts w:eastAsia="Malgun Gothic"/>
          <w:szCs w:val="22"/>
        </w:rPr>
        <w:t xml:space="preserve"> between unobserved latent constructs (Lei &amp; Wu, 2007). Although there are no strict guidelines on the sample size for SEM, the minimum sample size recommended by researchers for the use of maximum likelihood estimation, the estimation technique in SEM used in this study</w:t>
      </w:r>
      <w:r w:rsidR="005F7368" w:rsidRPr="001909A4">
        <w:rPr>
          <w:rFonts w:eastAsia="Malgun Gothic"/>
          <w:szCs w:val="22"/>
        </w:rPr>
        <w:t>,</w:t>
      </w:r>
      <w:r w:rsidRPr="001909A4">
        <w:rPr>
          <w:rFonts w:eastAsia="Malgun Gothic"/>
          <w:szCs w:val="22"/>
        </w:rPr>
        <w:t xml:space="preserve"> is approximately 200 (Kline, 2005; Lei &amp; Wu, 2007), though a sample size of 100-150 with no missing values was</w:t>
      </w:r>
      <w:r w:rsidR="005F7368" w:rsidRPr="001909A4">
        <w:rPr>
          <w:rFonts w:eastAsia="Malgun Gothic"/>
          <w:szCs w:val="22"/>
        </w:rPr>
        <w:t xml:space="preserve"> also</w:t>
      </w:r>
      <w:r w:rsidRPr="001909A4">
        <w:rPr>
          <w:rFonts w:eastAsia="Malgun Gothic"/>
          <w:szCs w:val="22"/>
        </w:rPr>
        <w:t xml:space="preserve"> found to provide valid results (</w:t>
      </w:r>
      <w:proofErr w:type="spellStart"/>
      <w:r w:rsidRPr="001909A4">
        <w:rPr>
          <w:rFonts w:eastAsia="Malgun Gothic"/>
          <w:szCs w:val="22"/>
        </w:rPr>
        <w:t>Muthén</w:t>
      </w:r>
      <w:proofErr w:type="spellEnd"/>
      <w:r w:rsidRPr="001909A4">
        <w:rPr>
          <w:rFonts w:eastAsia="Malgun Gothic"/>
          <w:szCs w:val="22"/>
        </w:rPr>
        <w:t xml:space="preserve"> </w:t>
      </w:r>
      <w:r w:rsidR="005F7368" w:rsidRPr="001909A4">
        <w:rPr>
          <w:rFonts w:eastAsia="Malgun Gothic"/>
          <w:szCs w:val="22"/>
        </w:rPr>
        <w:t xml:space="preserve">&amp; </w:t>
      </w:r>
      <w:proofErr w:type="spellStart"/>
      <w:r w:rsidRPr="001909A4">
        <w:rPr>
          <w:rFonts w:eastAsia="Malgun Gothic"/>
          <w:szCs w:val="22"/>
        </w:rPr>
        <w:t>Muthén</w:t>
      </w:r>
      <w:proofErr w:type="spellEnd"/>
      <w:r w:rsidRPr="001909A4">
        <w:rPr>
          <w:rFonts w:eastAsia="Malgun Gothic"/>
          <w:szCs w:val="22"/>
        </w:rPr>
        <w:t xml:space="preserve">, 2002; Tinsley </w:t>
      </w:r>
      <w:r w:rsidR="005F7368" w:rsidRPr="001909A4">
        <w:rPr>
          <w:rFonts w:eastAsia="Malgun Gothic"/>
          <w:szCs w:val="22"/>
        </w:rPr>
        <w:t xml:space="preserve">&amp; </w:t>
      </w:r>
      <w:r w:rsidRPr="001909A4">
        <w:rPr>
          <w:rFonts w:eastAsia="Malgun Gothic"/>
          <w:szCs w:val="22"/>
        </w:rPr>
        <w:t xml:space="preserve">Tinsley, 1987; Anderson </w:t>
      </w:r>
      <w:r w:rsidR="005F7368" w:rsidRPr="001909A4">
        <w:rPr>
          <w:rFonts w:eastAsia="Malgun Gothic"/>
          <w:szCs w:val="22"/>
        </w:rPr>
        <w:t xml:space="preserve">&amp; </w:t>
      </w:r>
      <w:proofErr w:type="spellStart"/>
      <w:r w:rsidRPr="001909A4">
        <w:rPr>
          <w:rFonts w:eastAsia="Malgun Gothic"/>
          <w:szCs w:val="22"/>
        </w:rPr>
        <w:t>Gerbing</w:t>
      </w:r>
      <w:proofErr w:type="spellEnd"/>
      <w:r w:rsidRPr="001909A4">
        <w:rPr>
          <w:rFonts w:eastAsia="Malgun Gothic"/>
          <w:szCs w:val="22"/>
        </w:rPr>
        <w:t>, 1988). Hence, the sample size of the study (n=27</w:t>
      </w:r>
      <w:r w:rsidR="00142700" w:rsidRPr="001909A4">
        <w:rPr>
          <w:rFonts w:eastAsia="Malgun Gothic"/>
          <w:szCs w:val="22"/>
        </w:rPr>
        <w:t>0) also permits the use of SEM.</w:t>
      </w:r>
      <w:r w:rsidR="00FE1647" w:rsidRPr="00FE1647">
        <w:t xml:space="preserve"> </w:t>
      </w:r>
      <w:r w:rsidR="00FE1647" w:rsidRPr="00FE1647">
        <w:rPr>
          <w:rFonts w:eastAsia="Malgun Gothic"/>
          <w:szCs w:val="22"/>
        </w:rPr>
        <w:t>SEM software, AMOS 19 version was used to conduct the analysis</w:t>
      </w:r>
    </w:p>
    <w:p w14:paraId="58D54E9A" w14:textId="6396EF0F" w:rsidR="00FE1647" w:rsidRDefault="00FE1647" w:rsidP="00780F65">
      <w:pPr>
        <w:spacing w:line="360" w:lineRule="auto"/>
        <w:jc w:val="both"/>
        <w:rPr>
          <w:rFonts w:eastAsia="Malgun Gothic"/>
          <w:szCs w:val="22"/>
        </w:rPr>
      </w:pPr>
    </w:p>
    <w:p w14:paraId="305DF222" w14:textId="77777777" w:rsidR="00A36D94" w:rsidRPr="001909A4" w:rsidRDefault="00A36D94" w:rsidP="00780F65">
      <w:pPr>
        <w:spacing w:line="360" w:lineRule="auto"/>
        <w:jc w:val="both"/>
        <w:rPr>
          <w:rFonts w:eastAsia="Malgun Gothic"/>
          <w:szCs w:val="22"/>
        </w:rPr>
      </w:pPr>
    </w:p>
    <w:p w14:paraId="119D5B14" w14:textId="4C318E4E" w:rsidR="005F7368" w:rsidRPr="00D20921" w:rsidRDefault="00780F65" w:rsidP="006B383D">
      <w:pPr>
        <w:pStyle w:val="ListParagraph"/>
        <w:numPr>
          <w:ilvl w:val="2"/>
          <w:numId w:val="2"/>
        </w:numPr>
        <w:spacing w:line="360" w:lineRule="auto"/>
        <w:jc w:val="both"/>
        <w:rPr>
          <w:rFonts w:asciiTheme="majorBidi" w:hAnsiTheme="majorBidi" w:cstheme="majorBidi"/>
          <w:b/>
        </w:rPr>
      </w:pPr>
      <w:r w:rsidRPr="001909A4">
        <w:rPr>
          <w:rFonts w:asciiTheme="majorBidi" w:hAnsiTheme="majorBidi" w:cstheme="majorBidi"/>
          <w:b/>
        </w:rPr>
        <w:t xml:space="preserve">Model fit of structural model </w:t>
      </w:r>
    </w:p>
    <w:p w14:paraId="0E4B00F8" w14:textId="2055CD68" w:rsidR="00D20921" w:rsidRDefault="00780F65" w:rsidP="00780F65">
      <w:pPr>
        <w:spacing w:line="360" w:lineRule="auto"/>
        <w:jc w:val="both"/>
        <w:rPr>
          <w:rFonts w:eastAsia="Malgun Gothic"/>
          <w:szCs w:val="22"/>
        </w:rPr>
      </w:pPr>
      <w:r w:rsidRPr="001909A4">
        <w:rPr>
          <w:rFonts w:eastAsia="Malgun Gothic"/>
          <w:szCs w:val="22"/>
        </w:rPr>
        <w:t xml:space="preserve">The same model fit indices used in the first-order CFA and second-order CFA hold true for the structural model as well. Therefore, </w:t>
      </w:r>
      <w:r w:rsidR="005F7368" w:rsidRPr="001909A4">
        <w:rPr>
          <w:rFonts w:eastAsia="Malgun Gothic"/>
          <w:szCs w:val="22"/>
        </w:rPr>
        <w:t xml:space="preserve">the </w:t>
      </w:r>
      <w:r w:rsidRPr="001909A4">
        <w:rPr>
          <w:rFonts w:eastAsia="Malgun Gothic"/>
          <w:szCs w:val="22"/>
        </w:rPr>
        <w:t xml:space="preserve">fit indices specified in Table 4.1 and their acceptable values </w:t>
      </w:r>
      <w:r w:rsidR="005F7368" w:rsidRPr="001909A4">
        <w:rPr>
          <w:rFonts w:eastAsia="Malgun Gothic"/>
          <w:szCs w:val="22"/>
        </w:rPr>
        <w:t xml:space="preserve">were </w:t>
      </w:r>
      <w:r w:rsidRPr="001909A4">
        <w:rPr>
          <w:rFonts w:eastAsia="Malgun Gothic"/>
          <w:szCs w:val="22"/>
        </w:rPr>
        <w:t>used t</w:t>
      </w:r>
      <w:r w:rsidR="00142700" w:rsidRPr="001909A4">
        <w:rPr>
          <w:rFonts w:eastAsia="Malgun Gothic"/>
          <w:szCs w:val="22"/>
        </w:rPr>
        <w:t xml:space="preserve">o assess the structural model. </w:t>
      </w:r>
    </w:p>
    <w:p w14:paraId="4F9109BB" w14:textId="04ED1457" w:rsidR="00FE1647" w:rsidRDefault="00FE1647" w:rsidP="00780F65">
      <w:pPr>
        <w:spacing w:line="360" w:lineRule="auto"/>
        <w:jc w:val="both"/>
        <w:rPr>
          <w:rFonts w:eastAsia="Malgun Gothic"/>
          <w:szCs w:val="22"/>
        </w:rPr>
      </w:pPr>
    </w:p>
    <w:p w14:paraId="26EE2086" w14:textId="393E67F1" w:rsidR="00780F65" w:rsidRDefault="00780F65" w:rsidP="00780F65">
      <w:pPr>
        <w:spacing w:line="360" w:lineRule="auto"/>
        <w:jc w:val="both"/>
        <w:rPr>
          <w:rFonts w:eastAsia="Malgun Gothic"/>
          <w:szCs w:val="22"/>
        </w:rPr>
      </w:pPr>
      <w:r w:rsidRPr="001909A4">
        <w:rPr>
          <w:rFonts w:eastAsia="Malgun Gothic"/>
          <w:szCs w:val="22"/>
        </w:rPr>
        <w:t xml:space="preserve">In the first </w:t>
      </w:r>
      <w:r w:rsidR="00523875">
        <w:rPr>
          <w:rFonts w:eastAsia="Malgun Gothic"/>
          <w:szCs w:val="22"/>
        </w:rPr>
        <w:t xml:space="preserve">stage </w:t>
      </w:r>
      <w:r w:rsidRPr="001909A4">
        <w:rPr>
          <w:rFonts w:eastAsia="Malgun Gothic"/>
          <w:szCs w:val="22"/>
        </w:rPr>
        <w:t>of hypothes</w:t>
      </w:r>
      <w:r w:rsidR="005F7368" w:rsidRPr="001909A4">
        <w:rPr>
          <w:rFonts w:eastAsia="Malgun Gothic"/>
          <w:szCs w:val="22"/>
        </w:rPr>
        <w:t>e</w:t>
      </w:r>
      <w:r w:rsidRPr="001909A4">
        <w:rPr>
          <w:rFonts w:eastAsia="Malgun Gothic"/>
          <w:szCs w:val="22"/>
        </w:rPr>
        <w:t xml:space="preserve">s testing, the </w:t>
      </w:r>
      <w:r w:rsidR="00D20921" w:rsidRPr="001909A4">
        <w:rPr>
          <w:rFonts w:eastAsia="Malgun Gothic"/>
          <w:szCs w:val="22"/>
        </w:rPr>
        <w:t>high-level</w:t>
      </w:r>
      <w:r w:rsidRPr="001909A4">
        <w:rPr>
          <w:rFonts w:eastAsia="Malgun Gothic"/>
          <w:szCs w:val="22"/>
        </w:rPr>
        <w:t xml:space="preserve"> hypotheses proposed in the study (H1, H2</w:t>
      </w:r>
      <w:r w:rsidR="005F7368" w:rsidRPr="001909A4">
        <w:rPr>
          <w:rFonts w:eastAsia="Malgun Gothic"/>
          <w:szCs w:val="22"/>
        </w:rPr>
        <w:t>,</w:t>
      </w:r>
      <w:r w:rsidRPr="001909A4">
        <w:rPr>
          <w:rFonts w:eastAsia="Malgun Gothic"/>
          <w:szCs w:val="22"/>
        </w:rPr>
        <w:t xml:space="preserve"> and H3)</w:t>
      </w:r>
      <w:r w:rsidR="00523875">
        <w:rPr>
          <w:rFonts w:eastAsia="Malgun Gothic"/>
          <w:szCs w:val="22"/>
        </w:rPr>
        <w:t xml:space="preserve"> are tested</w:t>
      </w:r>
      <w:r w:rsidRPr="001909A4">
        <w:rPr>
          <w:rFonts w:eastAsia="Malgun Gothic"/>
          <w:szCs w:val="22"/>
        </w:rPr>
        <w:t xml:space="preserve">. Figure 4.5 shows the </w:t>
      </w:r>
      <w:r w:rsidR="00D20921" w:rsidRPr="001909A4">
        <w:rPr>
          <w:rFonts w:eastAsia="Malgun Gothic"/>
          <w:szCs w:val="22"/>
        </w:rPr>
        <w:t>high-level</w:t>
      </w:r>
      <w:r w:rsidRPr="001909A4">
        <w:rPr>
          <w:rFonts w:eastAsia="Malgun Gothic"/>
          <w:szCs w:val="22"/>
        </w:rPr>
        <w:t xml:space="preserve"> hypotheses test results. </w:t>
      </w:r>
    </w:p>
    <w:p w14:paraId="2A265115" w14:textId="77777777" w:rsidR="00C17D5F" w:rsidRPr="001909A4" w:rsidRDefault="00C17D5F" w:rsidP="00780F65">
      <w:pPr>
        <w:spacing w:line="360" w:lineRule="auto"/>
        <w:jc w:val="both"/>
        <w:rPr>
          <w:rFonts w:eastAsia="Malgun Gothic"/>
          <w:szCs w:val="22"/>
        </w:rPr>
      </w:pPr>
    </w:p>
    <w:p w14:paraId="220380F3" w14:textId="77777777" w:rsidR="00142700" w:rsidRPr="001909A4" w:rsidRDefault="00142700" w:rsidP="00780F65">
      <w:pPr>
        <w:spacing w:line="360" w:lineRule="auto"/>
        <w:jc w:val="both"/>
        <w:rPr>
          <w:rFonts w:asciiTheme="minorHAnsi" w:hAnsiTheme="minorHAnsi"/>
          <w:sz w:val="22"/>
          <w:szCs w:val="22"/>
        </w:rPr>
      </w:pPr>
    </w:p>
    <w:p w14:paraId="18628DEC"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63360" behindDoc="0" locked="0" layoutInCell="1" allowOverlap="1" wp14:anchorId="1CFFB198" wp14:editId="2646BB60">
                <wp:simplePos x="0" y="0"/>
                <wp:positionH relativeFrom="column">
                  <wp:posOffset>400050</wp:posOffset>
                </wp:positionH>
                <wp:positionV relativeFrom="paragraph">
                  <wp:posOffset>24130</wp:posOffset>
                </wp:positionV>
                <wp:extent cx="1257300" cy="628650"/>
                <wp:effectExtent l="0" t="0" r="19050" b="19050"/>
                <wp:wrapNone/>
                <wp:docPr id="94" name="Oval 94"/>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7D8384E" w14:textId="77777777" w:rsidR="0040020E" w:rsidRPr="007C0DD4" w:rsidRDefault="0040020E" w:rsidP="00780F65">
                            <w:pPr>
                              <w:jc w:val="center"/>
                              <w:rPr>
                                <w:rFonts w:asciiTheme="minorHAnsi" w:hAnsiTheme="minorHAnsi" w:cstheme="minorHAnsi"/>
                              </w:rPr>
                            </w:pPr>
                            <w:r w:rsidRPr="007C0DD4">
                              <w:rPr>
                                <w:rFonts w:asciiTheme="minorHAnsi" w:hAnsiTheme="minorHAnsi" w:cstheme="minorHAnsi"/>
                              </w:rPr>
                              <w:t>KM Enablers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CFFB198" id="Oval 94" o:spid="_x0000_s1097" style="position:absolute;left:0;text-align:left;margin-left:31.5pt;margin-top:1.9pt;width:99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" fillcolor="window" strokecolor="windowText" strokeweight="1pt">
                <v:stroke joinstyle="miter"/>
                <v:textbox>
                  <w:txbxContent>
                    <w:p w14:paraId="57D8384E" w14:textId="77777777" w:rsidR="00C00D76" w:rsidRPr="007C0DD4" w:rsidRDefault="00C00D76" w:rsidP="00780F65">
                      <w:pPr>
                        <w:jc w:val="center"/>
                        <w:rPr>
                          <w:rFonts w:asciiTheme="minorHAnsi" w:hAnsiTheme="minorHAnsi" w:cstheme="minorHAnsi"/>
                        </w:rPr>
                      </w:pPr>
                      <w:r w:rsidRPr="007C0DD4">
                        <w:rPr>
                          <w:rFonts w:asciiTheme="minorHAnsi" w:hAnsiTheme="minorHAnsi" w:cstheme="minorHAnsi"/>
                        </w:rPr>
                        <w:t>KM Enablers</w:t>
                      </w:r>
                    </w:p>
                  </w:txbxContent>
                </v:textbox>
              </v:oval>
            </w:pict>
          </mc:Fallback>
        </mc:AlternateContent>
      </w:r>
    </w:p>
    <w:p w14:paraId="17EB5707" w14:textId="44CAA7CB" w:rsidR="00780F65" w:rsidRPr="001909A4" w:rsidRDefault="00780F65" w:rsidP="00780F65">
      <w:pPr>
        <w:spacing w:after="120" w:line="276" w:lineRule="auto"/>
        <w:jc w:val="both"/>
        <w:rPr>
          <w:rFonts w:asciiTheme="minorHAnsi" w:hAnsiTheme="minorHAnsi"/>
          <w:sz w:val="22"/>
          <w:szCs w:val="22"/>
        </w:rPr>
      </w:pPr>
      <w:r w:rsidRPr="001909A4">
        <w:rPr>
          <w:rFonts w:asciiTheme="minorHAnsi" w:hAnsiTheme="minorHAnsi"/>
          <w:noProof/>
          <w:sz w:val="22"/>
          <w:szCs w:val="22"/>
        </w:rPr>
        <mc:AlternateContent>
          <mc:Choice Requires="wps">
            <w:drawing>
              <wp:anchor distT="0" distB="0" distL="114300" distR="114300" simplePos="0" relativeHeight="251665408" behindDoc="0" locked="0" layoutInCell="1" allowOverlap="1" wp14:anchorId="5880FC33" wp14:editId="2D7865D1">
                <wp:simplePos x="0" y="0"/>
                <wp:positionH relativeFrom="column">
                  <wp:posOffset>1638300</wp:posOffset>
                </wp:positionH>
                <wp:positionV relativeFrom="paragraph">
                  <wp:posOffset>158750</wp:posOffset>
                </wp:positionV>
                <wp:extent cx="619125" cy="523875"/>
                <wp:effectExtent l="0" t="0" r="66675" b="47625"/>
                <wp:wrapNone/>
                <wp:docPr id="96" name="Straight Arrow Connector 96"/>
                <wp:cNvGraphicFramePr/>
                <a:graphic xmlns:a="http://schemas.openxmlformats.org/drawingml/2006/main">
                  <a:graphicData uri="http://schemas.microsoft.com/office/word/2010/wordprocessingShape">
                    <wps:wsp>
                      <wps:cNvCnPr/>
                      <wps:spPr>
                        <a:xfrm>
                          <a:off x="0" y="0"/>
                          <a:ext cx="619125"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E3416F" id="Straight Arrow Connector 96" o:spid="_x0000_s1026" type="#_x0000_t32" style="position:absolute;margin-left:129pt;margin-top:12.5pt;width:48.7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" strokecolor="windowText" strokeweight=".5pt">
                <v:stroke endarrow="block" joinstyle="miter"/>
              </v:shape>
            </w:pict>
          </mc:Fallback>
        </mc:AlternateContent>
      </w:r>
    </w:p>
    <w:p w14:paraId="3A76552D" w14:textId="2D93F9A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69504" behindDoc="0" locked="0" layoutInCell="1" allowOverlap="1" wp14:anchorId="3A6F88D8" wp14:editId="480A151D">
                <wp:simplePos x="0" y="0"/>
                <wp:positionH relativeFrom="column">
                  <wp:posOffset>1447800</wp:posOffset>
                </wp:positionH>
                <wp:positionV relativeFrom="paragraph">
                  <wp:posOffset>18415</wp:posOffset>
                </wp:positionV>
                <wp:extent cx="990600" cy="238125"/>
                <wp:effectExtent l="0" t="0" r="19050" b="28575"/>
                <wp:wrapNone/>
                <wp:docPr id="101" name="Rectangle 101"/>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96A8BF5" w14:textId="77777777" w:rsidR="0040020E" w:rsidRPr="008A312D"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.971***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A6F88D8" id="Rectangle 101" o:spid="_x0000_s1098" style="position:absolute;left:0;text-align:left;margin-left:114pt;margin-top:1.45pt;width:78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" fillcolor="window" strokecolor="window" strokeweight="1pt">
                <v:textbox>
                  <w:txbxContent>
                    <w:p w14:paraId="796A8BF5" w14:textId="77777777" w:rsidR="00C00D76" w:rsidRPr="008A312D"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.971***</w:t>
                      </w:r>
                    </w:p>
                  </w:txbxContent>
                </v:textbox>
              </v:rect>
            </w:pict>
          </mc:Fallback>
        </mc:AlternateContent>
      </w:r>
      <w:r w:rsidR="00C17D5F"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68480" behindDoc="0" locked="0" layoutInCell="1" allowOverlap="1" wp14:anchorId="5F7CC324" wp14:editId="4A982AAD">
                <wp:simplePos x="0" y="0"/>
                <wp:positionH relativeFrom="column">
                  <wp:posOffset>3362325</wp:posOffset>
                </wp:positionH>
                <wp:positionV relativeFrom="paragraph">
                  <wp:posOffset>44450</wp:posOffset>
                </wp:positionV>
                <wp:extent cx="990600" cy="238125"/>
                <wp:effectExtent l="0" t="0" r="19050" b="28575"/>
                <wp:wrapNone/>
                <wp:docPr id="100" name="Rectangle 100"/>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0D471B97" w14:textId="77777777" w:rsidR="0040020E" w:rsidRPr="008A312D"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.932***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F7CC324" id="Rectangle 100" o:spid="_x0000_s1099" style="position:absolute;left:0;text-align:left;margin-left:264.75pt;margin-top:3.5pt;width:78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" fillcolor="window" strokecolor="window" strokeweight="1pt">
                <v:textbox>
                  <w:txbxContent>
                    <w:p w14:paraId="0D471B97" w14:textId="77777777" w:rsidR="00C00D76" w:rsidRPr="008A312D"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.932***</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62336" behindDoc="0" locked="0" layoutInCell="1" allowOverlap="1" wp14:anchorId="393B3B2C" wp14:editId="3059D2D0">
                <wp:simplePos x="0" y="0"/>
                <wp:positionH relativeFrom="column">
                  <wp:posOffset>4295775</wp:posOffset>
                </wp:positionH>
                <wp:positionV relativeFrom="paragraph">
                  <wp:posOffset>155575</wp:posOffset>
                </wp:positionV>
                <wp:extent cx="1343025" cy="600075"/>
                <wp:effectExtent l="0" t="0" r="28575" b="28575"/>
                <wp:wrapNone/>
                <wp:docPr id="93" name="Oval 93"/>
                <wp:cNvGraphicFramePr/>
                <a:graphic xmlns:a="http://schemas.openxmlformats.org/drawingml/2006/main">
                  <a:graphicData uri="http://schemas.microsoft.com/office/word/2010/wordprocessingShape">
                    <wps:wsp>
                      <wps:cNvSpPr/>
                      <wps:spPr>
                        <a:xfrm>
                          <a:off x="0" y="0"/>
                          <a:ext cx="1343025" cy="60007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84F4CD9" w14:textId="77777777" w:rsidR="0040020E" w:rsidRPr="00F06835" w:rsidRDefault="0040020E" w:rsidP="00780F65">
                            <w:pPr>
                              <w:jc w:val="center"/>
                              <w:rPr>
                                <w:rFonts w:asciiTheme="minorHAnsi" w:hAnsiTheme="minorHAnsi" w:cstheme="minorHAnsi"/>
                                <w:sz w:val="22"/>
                                <w:lang w:val="en-AU"/>
                              </w:rPr>
                            </w:pPr>
                            <w:r w:rsidRPr="00F06835">
                              <w:rPr>
                                <w:rFonts w:asciiTheme="minorHAnsi" w:hAnsiTheme="minorHAnsi" w:cstheme="minorHAnsi"/>
                                <w:sz w:val="22"/>
                                <w:lang w:val="en-AU"/>
                              </w:rPr>
                              <w:t>Firm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93B3B2C" id="Oval 93" o:spid="_x0000_s1100" style="position:absolute;left:0;text-align:left;margin-left:338.25pt;margin-top:12.25pt;width:105.7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" fillcolor="window" strokecolor="windowText" strokeweight="1pt">
                <v:stroke joinstyle="miter"/>
                <v:textbox>
                  <w:txbxContent>
                    <w:p w14:paraId="484F4CD9" w14:textId="77777777" w:rsidR="00C00D76" w:rsidRPr="00F06835" w:rsidRDefault="00C00D76" w:rsidP="00780F65">
                      <w:pPr>
                        <w:jc w:val="center"/>
                        <w:rPr>
                          <w:rFonts w:asciiTheme="minorHAnsi" w:hAnsiTheme="minorHAnsi" w:cstheme="minorHAnsi"/>
                          <w:sz w:val="22"/>
                          <w:lang w:val="en-AU"/>
                        </w:rPr>
                      </w:pPr>
                      <w:r w:rsidRPr="00F06835">
                        <w:rPr>
                          <w:rFonts w:asciiTheme="minorHAnsi" w:hAnsiTheme="minorHAnsi" w:cstheme="minorHAnsi"/>
                          <w:sz w:val="22"/>
                          <w:lang w:val="en-AU"/>
                        </w:rPr>
                        <w:t>Firm Performance</w:t>
                      </w:r>
                    </w:p>
                  </w:txbxContent>
                </v:textbox>
              </v:oval>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64384" behindDoc="0" locked="0" layoutInCell="1" allowOverlap="1" wp14:anchorId="00F94883" wp14:editId="765F7FFC">
                <wp:simplePos x="0" y="0"/>
                <wp:positionH relativeFrom="margin">
                  <wp:align>center</wp:align>
                </wp:positionH>
                <wp:positionV relativeFrom="paragraph">
                  <wp:posOffset>196215</wp:posOffset>
                </wp:positionV>
                <wp:extent cx="1257300" cy="628650"/>
                <wp:effectExtent l="0" t="0" r="19050" b="19050"/>
                <wp:wrapNone/>
                <wp:docPr id="95" name="Oval 95"/>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EAC0ADC" w14:textId="77777777" w:rsidR="0040020E" w:rsidRPr="007C0DD4" w:rsidRDefault="0040020E" w:rsidP="00780F65">
                            <w:pPr>
                              <w:jc w:val="center"/>
                              <w:rPr>
                                <w:rFonts w:asciiTheme="minorHAnsi" w:hAnsiTheme="minorHAnsi" w:cstheme="minorHAnsi"/>
                              </w:rPr>
                            </w:pPr>
                            <w:r w:rsidRPr="007C0DD4">
                              <w:rPr>
                                <w:rFonts w:asciiTheme="minorHAnsi" w:hAnsiTheme="minorHAnsi" w:cstheme="minorHAnsi"/>
                              </w:rPr>
                              <w:t xml:space="preserve">KM </w:t>
                            </w:r>
                            <w:r>
                              <w:rPr>
                                <w:rFonts w:asciiTheme="minorHAnsi" w:hAnsiTheme="minorHAnsi" w:cstheme="minorHAnsi"/>
                              </w:rPr>
                              <w:t>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0F94883" id="Oval 95" o:spid="_x0000_s1101" style="position:absolute;left:0;text-align:left;margin-left:0;margin-top:15.45pt;width:99pt;height:49.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" fillcolor="window" strokecolor="windowText" strokeweight="1pt">
                <v:stroke joinstyle="miter"/>
                <v:textbox>
                  <w:txbxContent>
                    <w:p w14:paraId="3EAC0ADC" w14:textId="77777777" w:rsidR="00C00D76" w:rsidRPr="007C0DD4" w:rsidRDefault="00C00D76" w:rsidP="00780F65">
                      <w:pPr>
                        <w:jc w:val="center"/>
                        <w:rPr>
                          <w:rFonts w:asciiTheme="minorHAnsi" w:hAnsiTheme="minorHAnsi" w:cstheme="minorHAnsi"/>
                        </w:rPr>
                      </w:pPr>
                      <w:r w:rsidRPr="007C0DD4">
                        <w:rPr>
                          <w:rFonts w:asciiTheme="minorHAnsi" w:hAnsiTheme="minorHAnsi" w:cstheme="minorHAnsi"/>
                        </w:rPr>
                        <w:t xml:space="preserve">KM </w:t>
                      </w:r>
                      <w:r>
                        <w:rPr>
                          <w:rFonts w:asciiTheme="minorHAnsi" w:hAnsiTheme="minorHAnsi" w:cstheme="minorHAnsi"/>
                        </w:rPr>
                        <w:t>Practices</w:t>
                      </w:r>
                    </w:p>
                  </w:txbxContent>
                </v:textbox>
                <w10:wrap anchorx="margin"/>
              </v:oval>
            </w:pict>
          </mc:Fallback>
        </mc:AlternateContent>
      </w:r>
    </w:p>
    <w:p w14:paraId="68AE6A93"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hAnsiTheme="minorHAnsi"/>
          <w:noProof/>
          <w:sz w:val="22"/>
          <w:szCs w:val="22"/>
        </w:rPr>
        <mc:AlternateContent>
          <mc:Choice Requires="wps">
            <w:drawing>
              <wp:anchor distT="0" distB="0" distL="114300" distR="114300" simplePos="0" relativeHeight="251667456" behindDoc="0" locked="0" layoutInCell="1" allowOverlap="1" wp14:anchorId="48BDE1CE" wp14:editId="378C7992">
                <wp:simplePos x="0" y="0"/>
                <wp:positionH relativeFrom="column">
                  <wp:posOffset>3476625</wp:posOffset>
                </wp:positionH>
                <wp:positionV relativeFrom="paragraph">
                  <wp:posOffset>213995</wp:posOffset>
                </wp:positionV>
                <wp:extent cx="800100" cy="0"/>
                <wp:effectExtent l="0" t="76200" r="19050" b="95250"/>
                <wp:wrapNone/>
                <wp:docPr id="99" name="Straight Arrow Connector 99"/>
                <wp:cNvGraphicFramePr/>
                <a:graphic xmlns:a="http://schemas.openxmlformats.org/drawingml/2006/main">
                  <a:graphicData uri="http://schemas.microsoft.com/office/word/2010/wordprocessingShape">
                    <wps:wsp>
                      <wps:cNvCnPr/>
                      <wps:spPr>
                        <a:xfrm>
                          <a:off x="0" y="0"/>
                          <a:ext cx="8001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1558A1" id="Straight Arrow Connector 99" o:spid="_x0000_s1026" type="#_x0000_t32" style="position:absolute;margin-left:273.75pt;margin-top:16.85pt;width:6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" strokecolor="windowText" strokeweight=".5pt">
                <v:stroke endarrow="block" joinstyle="miter"/>
              </v:shape>
            </w:pict>
          </mc:Fallback>
        </mc:AlternateContent>
      </w:r>
    </w:p>
    <w:p w14:paraId="063B7155"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hAnsiTheme="minorHAnsi"/>
          <w:noProof/>
          <w:sz w:val="22"/>
          <w:szCs w:val="22"/>
        </w:rPr>
        <mc:AlternateContent>
          <mc:Choice Requires="wps">
            <w:drawing>
              <wp:anchor distT="0" distB="0" distL="114300" distR="114300" simplePos="0" relativeHeight="251666432" behindDoc="0" locked="0" layoutInCell="1" allowOverlap="1" wp14:anchorId="2320B8CC" wp14:editId="395E2D05">
                <wp:simplePos x="0" y="0"/>
                <wp:positionH relativeFrom="column">
                  <wp:posOffset>1724025</wp:posOffset>
                </wp:positionH>
                <wp:positionV relativeFrom="paragraph">
                  <wp:posOffset>141605</wp:posOffset>
                </wp:positionV>
                <wp:extent cx="561975" cy="552450"/>
                <wp:effectExtent l="0" t="38100" r="47625" b="19050"/>
                <wp:wrapNone/>
                <wp:docPr id="97" name="Straight Arrow Connector 97"/>
                <wp:cNvGraphicFramePr/>
                <a:graphic xmlns:a="http://schemas.openxmlformats.org/drawingml/2006/main">
                  <a:graphicData uri="http://schemas.microsoft.com/office/word/2010/wordprocessingShape">
                    <wps:wsp>
                      <wps:cNvCnPr/>
                      <wps:spPr>
                        <a:xfrm flipV="1">
                          <a:off x="0" y="0"/>
                          <a:ext cx="561975" cy="552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9949E9" id="Straight Arrow Connector 97" o:spid="_x0000_s1026" type="#_x0000_t32" style="position:absolute;margin-left:135.75pt;margin-top:11.15pt;width:44.25pt;height:43.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" strokecolor="windowText" strokeweight=".5pt">
                <v:stroke endarrow="block" joinstyle="miter"/>
              </v:shape>
            </w:pict>
          </mc:Fallback>
        </mc:AlternateContent>
      </w:r>
    </w:p>
    <w:p w14:paraId="31777AE2"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70528" behindDoc="0" locked="0" layoutInCell="1" allowOverlap="1" wp14:anchorId="6CF1FA85" wp14:editId="1A24BB20">
                <wp:simplePos x="0" y="0"/>
                <wp:positionH relativeFrom="column">
                  <wp:posOffset>1590675</wp:posOffset>
                </wp:positionH>
                <wp:positionV relativeFrom="paragraph">
                  <wp:posOffset>21590</wp:posOffset>
                </wp:positionV>
                <wp:extent cx="1190625" cy="238125"/>
                <wp:effectExtent l="0" t="0" r="28575" b="28575"/>
                <wp:wrapNone/>
                <wp:docPr id="102" name="Rectangle 102"/>
                <wp:cNvGraphicFramePr/>
                <a:graphic xmlns:a="http://schemas.openxmlformats.org/drawingml/2006/main">
                  <a:graphicData uri="http://schemas.microsoft.com/office/word/2010/wordprocessingShape">
                    <wps:wsp>
                      <wps:cNvSpPr/>
                      <wps:spPr>
                        <a:xfrm>
                          <a:off x="0" y="0"/>
                          <a:ext cx="11906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63F5207" w14:textId="77777777" w:rsidR="0040020E" w:rsidRPr="008A312D" w:rsidRDefault="0040020E" w:rsidP="00780F65">
                            <w:pPr>
                              <w:shd w:val="clear" w:color="auto" w:fill="FFFFFF" w:themeFill="background1"/>
                              <w:jc w:val="center"/>
                              <w:rPr>
                                <w:rFonts w:asciiTheme="minorHAnsi" w:hAnsiTheme="minorHAnsi" w:cstheme="minorHAnsi"/>
                                <w:sz w:val="22"/>
                              </w:rPr>
                            </w:pPr>
                            <w:r w:rsidRPr="008A312D">
                              <w:rPr>
                                <w:rFonts w:asciiTheme="minorHAnsi" w:hAnsiTheme="minorHAnsi" w:cstheme="minorHAnsi"/>
                                <w:sz w:val="22"/>
                              </w:rPr>
                              <w:t>-</w:t>
                            </w:r>
                            <w:r>
                              <w:rPr>
                                <w:rFonts w:asciiTheme="minorHAnsi" w:hAnsiTheme="minorHAnsi" w:cstheme="minorHAnsi"/>
                                <w:sz w:val="22"/>
                              </w:rPr>
                              <w:t>0</w:t>
                            </w:r>
                            <w:r w:rsidRPr="008A312D">
                              <w:rPr>
                                <w:rFonts w:asciiTheme="minorHAnsi" w:hAnsiTheme="minorHAnsi" w:cstheme="minorHAnsi"/>
                                <w:sz w:val="22"/>
                              </w:rPr>
                              <w:t>.368***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CF1FA85" id="Rectangle 102" o:spid="_x0000_s1102" style="position:absolute;left:0;text-align:left;margin-left:125.25pt;margin-top:1.7pt;width:93.7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" fillcolor="window" strokecolor="window" strokeweight="1pt">
                <v:textbox>
                  <w:txbxContent>
                    <w:p w14:paraId="763F5207" w14:textId="77777777" w:rsidR="00C00D76" w:rsidRPr="008A312D" w:rsidRDefault="00C00D76" w:rsidP="00780F65">
                      <w:pPr>
                        <w:shd w:val="clear" w:color="auto" w:fill="FFFFFF" w:themeFill="background1"/>
                        <w:jc w:val="center"/>
                        <w:rPr>
                          <w:rFonts w:asciiTheme="minorHAnsi" w:hAnsiTheme="minorHAnsi" w:cstheme="minorHAnsi"/>
                          <w:sz w:val="22"/>
                        </w:rPr>
                      </w:pPr>
                      <w:r w:rsidRPr="008A312D">
                        <w:rPr>
                          <w:rFonts w:asciiTheme="minorHAnsi" w:hAnsiTheme="minorHAnsi" w:cstheme="minorHAnsi"/>
                          <w:sz w:val="22"/>
                        </w:rPr>
                        <w:t>-</w:t>
                      </w:r>
                      <w:r>
                        <w:rPr>
                          <w:rFonts w:asciiTheme="minorHAnsi" w:hAnsiTheme="minorHAnsi" w:cstheme="minorHAnsi"/>
                          <w:sz w:val="22"/>
                        </w:rPr>
                        <w:t>0</w:t>
                      </w:r>
                      <w:r w:rsidRPr="008A312D">
                        <w:rPr>
                          <w:rFonts w:asciiTheme="minorHAnsi" w:hAnsiTheme="minorHAnsi" w:cstheme="minorHAnsi"/>
                          <w:sz w:val="22"/>
                        </w:rPr>
                        <w:t>.368***</w:t>
                      </w:r>
                    </w:p>
                  </w:txbxContent>
                </v:textbox>
              </v:rect>
            </w:pict>
          </mc:Fallback>
        </mc:AlternateContent>
      </w:r>
      <w:r w:rsidRPr="001909A4">
        <w:rPr>
          <w:rFonts w:asciiTheme="minorHAnsi" w:eastAsiaTheme="minorHAnsi" w:hAnsiTheme="minorHAnsi" w:cstheme="minorBidi"/>
          <w:noProof/>
          <w:color w:val="FF0000"/>
          <w:sz w:val="22"/>
          <w:szCs w:val="22"/>
        </w:rPr>
        <mc:AlternateContent>
          <mc:Choice Requires="wps">
            <w:drawing>
              <wp:anchor distT="0" distB="0" distL="114300" distR="114300" simplePos="0" relativeHeight="251671552" behindDoc="0" locked="0" layoutInCell="1" allowOverlap="1" wp14:anchorId="0E2B8961" wp14:editId="3741FE0B">
                <wp:simplePos x="0" y="0"/>
                <wp:positionH relativeFrom="page">
                  <wp:posOffset>3752850</wp:posOffset>
                </wp:positionH>
                <wp:positionV relativeFrom="paragraph">
                  <wp:posOffset>90805</wp:posOffset>
                </wp:positionV>
                <wp:extent cx="3438525" cy="495300"/>
                <wp:effectExtent l="0" t="0" r="28575" b="19050"/>
                <wp:wrapNone/>
                <wp:docPr id="103" name="Rectangle 103"/>
                <wp:cNvGraphicFramePr/>
                <a:graphic xmlns:a="http://schemas.openxmlformats.org/drawingml/2006/main">
                  <a:graphicData uri="http://schemas.microsoft.com/office/word/2010/wordprocessingShape">
                    <wps:wsp>
                      <wps:cNvSpPr/>
                      <wps:spPr>
                        <a:xfrm>
                          <a:off x="0" y="0"/>
                          <a:ext cx="3438525" cy="4953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46F495AC" w14:textId="05D0B5DC" w:rsidR="0040020E" w:rsidRPr="007618AF" w:rsidRDefault="0040020E"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=2.711; CFI=0.919; TLI=0.967 RMSEA=0.059; ***p&lt;0.001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E2B8961" id="Rectangle 103" o:spid="_x0000_s1103" style="position:absolute;left:0;text-align:left;margin-left:295.5pt;margin-top:7.15pt;width:270.75pt;height:39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" fillcolor="window" strokecolor="window" strokeweight="1pt">
                <v:textbox>
                  <w:txbxContent>
                    <w:p w14:paraId="46F495AC" w14:textId="05D0B5DC" w:rsidR="00C00D76" w:rsidRPr="007618AF" w:rsidRDefault="00C00D76"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=2.711; CFI=0.919; TLI=0.967 RMSEA=0.059; ***p&lt;0.001</w:t>
                      </w:r>
                    </w:p>
                  </w:txbxContent>
                </v:textbox>
                <w10:wrap anchorx="page"/>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61312" behindDoc="0" locked="0" layoutInCell="1" allowOverlap="1" wp14:anchorId="79BBC17C" wp14:editId="32FABBEB">
                <wp:simplePos x="0" y="0"/>
                <wp:positionH relativeFrom="column">
                  <wp:posOffset>447675</wp:posOffset>
                </wp:positionH>
                <wp:positionV relativeFrom="paragraph">
                  <wp:posOffset>134620</wp:posOffset>
                </wp:positionV>
                <wp:extent cx="1257300" cy="628650"/>
                <wp:effectExtent l="0" t="0" r="19050" b="19050"/>
                <wp:wrapNone/>
                <wp:docPr id="91" name="Oval 91"/>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7F992AB" w14:textId="77777777" w:rsidR="0040020E" w:rsidRPr="007C0DD4" w:rsidRDefault="0040020E" w:rsidP="00780F65">
                            <w:pPr>
                              <w:jc w:val="center"/>
                              <w:rPr>
                                <w:rFonts w:asciiTheme="minorHAnsi" w:hAnsiTheme="minorHAnsi" w:cstheme="minorHAnsi"/>
                              </w:rPr>
                            </w:pPr>
                            <w:r>
                              <w:rPr>
                                <w:rFonts w:asciiTheme="minorHAnsi" w:hAnsiTheme="minorHAnsi" w:cstheme="minorHAnsi"/>
                              </w:rPr>
                              <w:t>KM Barriers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9BBC17C" id="Oval 91" o:spid="_x0000_s1104" style="position:absolute;left:0;text-align:left;margin-left:35.25pt;margin-top:10.6pt;width:99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" fillcolor="window" strokecolor="windowText" strokeweight="1pt">
                <v:stroke joinstyle="miter"/>
                <v:textbox>
                  <w:txbxContent>
                    <w:p w14:paraId="27F992AB" w14:textId="77777777" w:rsidR="00C00D76" w:rsidRPr="007C0DD4" w:rsidRDefault="00C00D76" w:rsidP="00780F65">
                      <w:pPr>
                        <w:jc w:val="center"/>
                        <w:rPr>
                          <w:rFonts w:asciiTheme="minorHAnsi" w:hAnsiTheme="minorHAnsi" w:cstheme="minorHAnsi"/>
                        </w:rPr>
                      </w:pPr>
                      <w:r>
                        <w:rPr>
                          <w:rFonts w:asciiTheme="minorHAnsi" w:hAnsiTheme="minorHAnsi" w:cstheme="minorHAnsi"/>
                        </w:rPr>
                        <w:t>KM Barriers</w:t>
                      </w:r>
                    </w:p>
                  </w:txbxContent>
                </v:textbox>
              </v:oval>
            </w:pict>
          </mc:Fallback>
        </mc:AlternateContent>
      </w:r>
    </w:p>
    <w:p w14:paraId="4FB201FF" w14:textId="77777777" w:rsidR="00780F65" w:rsidRPr="001909A4" w:rsidRDefault="00780F65" w:rsidP="00780F65">
      <w:pPr>
        <w:spacing w:after="120" w:line="276" w:lineRule="auto"/>
        <w:jc w:val="both"/>
        <w:rPr>
          <w:rFonts w:asciiTheme="minorHAnsi" w:hAnsiTheme="minorHAnsi"/>
          <w:sz w:val="22"/>
          <w:szCs w:val="22"/>
        </w:rPr>
      </w:pPr>
    </w:p>
    <w:p w14:paraId="7B0381EE" w14:textId="77777777" w:rsidR="00780F65" w:rsidRPr="001909A4" w:rsidRDefault="00780F65" w:rsidP="00780F65">
      <w:pPr>
        <w:spacing w:after="120" w:line="276" w:lineRule="auto"/>
        <w:jc w:val="both"/>
        <w:rPr>
          <w:rFonts w:asciiTheme="minorHAnsi" w:hAnsiTheme="minorHAnsi"/>
          <w:sz w:val="22"/>
          <w:szCs w:val="22"/>
        </w:rPr>
      </w:pPr>
    </w:p>
    <w:p w14:paraId="1C757FE4" w14:textId="7BDDF695" w:rsidR="00780F65" w:rsidRPr="00D20921" w:rsidRDefault="00780F65" w:rsidP="00D20921">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72576" behindDoc="0" locked="0" layoutInCell="1" allowOverlap="1" wp14:anchorId="5807E23D" wp14:editId="417F1D05">
                <wp:simplePos x="0" y="0"/>
                <wp:positionH relativeFrom="margin">
                  <wp:posOffset>1009650</wp:posOffset>
                </wp:positionH>
                <wp:positionV relativeFrom="paragraph">
                  <wp:posOffset>85725</wp:posOffset>
                </wp:positionV>
                <wp:extent cx="4657725" cy="333375"/>
                <wp:effectExtent l="0" t="0" r="28575" b="28575"/>
                <wp:wrapNone/>
                <wp:docPr id="104" name="Rectangle 104"/>
                <wp:cNvGraphicFramePr/>
                <a:graphic xmlns:a="http://schemas.openxmlformats.org/drawingml/2006/main">
                  <a:graphicData uri="http://schemas.microsoft.com/office/word/2010/wordprocessingShape">
                    <wps:wsp>
                      <wps:cNvSpPr/>
                      <wps:spPr>
                        <a:xfrm>
                          <a:off x="0" y="0"/>
                          <a:ext cx="4657725" cy="33337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F3E4D48" w14:textId="32DD7ED5" w:rsidR="0040020E" w:rsidRPr="00CB31BA" w:rsidRDefault="0040020E" w:rsidP="00780F65">
                            <w:pPr>
                              <w:shd w:val="clear" w:color="auto" w:fill="FFFFFF" w:themeFill="background1"/>
                              <w:jc w:val="center"/>
                              <w:rPr>
                                <w:sz w:val="28"/>
                              </w:rPr>
                            </w:pPr>
                            <w:r w:rsidRPr="00CB31BA">
                              <w:rPr>
                                <w:b/>
                              </w:rPr>
                              <w:t>Figure 4.5</w:t>
                            </w:r>
                            <w:r>
                              <w:rPr>
                                <w:b/>
                              </w:rPr>
                              <w:t>:</w:t>
                            </w:r>
                            <w:r w:rsidRPr="00CB31BA">
                              <w:t xml:space="preserve"> Hypotheses test results of second-order constructs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807E23D" id="Rectangle 104" o:spid="_x0000_s1105" style="position:absolute;left:0;text-align:left;margin-left:79.5pt;margin-top:6.75pt;width:366.75pt;height:2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" fillcolor="window" strokecolor="window" strokeweight="1pt">
                <v:textbox>
                  <w:txbxContent>
                    <w:p w14:paraId="3F3E4D48" w14:textId="32DD7ED5" w:rsidR="00C00D76" w:rsidRPr="00CB31BA" w:rsidRDefault="00C00D76" w:rsidP="00780F65">
                      <w:pPr>
                        <w:shd w:val="clear" w:color="auto" w:fill="FFFFFF" w:themeFill="background1"/>
                        <w:jc w:val="center"/>
                        <w:rPr>
                          <w:sz w:val="28"/>
                        </w:rPr>
                      </w:pPr>
                      <w:r w:rsidRPr="00CB31BA">
                        <w:rPr>
                          <w:b/>
                        </w:rPr>
                        <w:t>Figure 4.5</w:t>
                      </w:r>
                      <w:r>
                        <w:rPr>
                          <w:b/>
                        </w:rPr>
                        <w:t>:</w:t>
                      </w:r>
                      <w:r w:rsidRPr="00CB31BA">
                        <w:t xml:space="preserve"> Hypotheses test results of second-order constructs</w:t>
                      </w:r>
                    </w:p>
                  </w:txbxContent>
                </v:textbox>
                <w10:wrap anchorx="margin"/>
              </v:rect>
            </w:pict>
          </mc:Fallback>
        </mc:AlternateContent>
      </w:r>
      <w:r w:rsidRPr="001909A4">
        <w:rPr>
          <w:rFonts w:asciiTheme="minorHAnsi" w:hAnsiTheme="minorHAnsi"/>
          <w:sz w:val="22"/>
          <w:szCs w:val="22"/>
        </w:rPr>
        <w:t>***p&lt;0.001</w:t>
      </w:r>
    </w:p>
    <w:p w14:paraId="7B87A846" w14:textId="77777777" w:rsidR="00FE1647" w:rsidRDefault="00FE1647" w:rsidP="00780F65">
      <w:pPr>
        <w:spacing w:after="120" w:line="276" w:lineRule="auto"/>
        <w:jc w:val="both"/>
        <w:rPr>
          <w:rFonts w:asciiTheme="minorHAnsi" w:hAnsiTheme="minorHAnsi"/>
          <w:sz w:val="22"/>
          <w:szCs w:val="22"/>
        </w:rPr>
      </w:pPr>
    </w:p>
    <w:p w14:paraId="4DD6A363" w14:textId="5381077C" w:rsidR="00FE1647" w:rsidRDefault="00FE1647" w:rsidP="00780F65">
      <w:pPr>
        <w:spacing w:after="120" w:line="276" w:lineRule="auto"/>
        <w:jc w:val="both"/>
        <w:rPr>
          <w:rFonts w:asciiTheme="minorHAnsi" w:hAnsiTheme="minorHAnsi"/>
          <w:sz w:val="22"/>
          <w:szCs w:val="22"/>
        </w:rPr>
      </w:pPr>
    </w:p>
    <w:p w14:paraId="46CE60BA" w14:textId="77777777" w:rsidR="00A36D94" w:rsidRPr="00D20921" w:rsidRDefault="00A36D94" w:rsidP="00A36D94">
      <w:pPr>
        <w:spacing w:line="360" w:lineRule="auto"/>
        <w:jc w:val="both"/>
        <w:rPr>
          <w:rFonts w:eastAsia="Malgun Gothic"/>
          <w:szCs w:val="22"/>
        </w:rPr>
      </w:pPr>
      <w:r w:rsidRPr="00D20921">
        <w:rPr>
          <w:rFonts w:eastAsia="Malgun Gothic"/>
          <w:szCs w:val="22"/>
        </w:rPr>
        <w:t>In the second stage of hypotheses testing, the second-order firm performance construct</w:t>
      </w:r>
      <w:r>
        <w:rPr>
          <w:rFonts w:eastAsia="Malgun Gothic"/>
          <w:szCs w:val="22"/>
        </w:rPr>
        <w:t xml:space="preserve"> was</w:t>
      </w:r>
      <w:r w:rsidRPr="00D20921">
        <w:rPr>
          <w:rFonts w:eastAsia="Malgun Gothic"/>
          <w:szCs w:val="22"/>
        </w:rPr>
        <w:t xml:space="preserve"> replaced with </w:t>
      </w:r>
      <w:r>
        <w:rPr>
          <w:rFonts w:eastAsia="Malgun Gothic"/>
          <w:szCs w:val="22"/>
        </w:rPr>
        <w:t xml:space="preserve">its underlying </w:t>
      </w:r>
      <w:r w:rsidRPr="00D20921">
        <w:rPr>
          <w:rFonts w:eastAsia="Malgun Gothic"/>
          <w:szCs w:val="22"/>
        </w:rPr>
        <w:t xml:space="preserve">first-order constructs </w:t>
      </w:r>
      <w:r>
        <w:rPr>
          <w:rFonts w:eastAsia="Malgun Gothic"/>
          <w:szCs w:val="22"/>
        </w:rPr>
        <w:t xml:space="preserve">namely: </w:t>
      </w:r>
      <w:r w:rsidRPr="00D20921">
        <w:rPr>
          <w:rFonts w:eastAsia="Malgun Gothic"/>
          <w:szCs w:val="22"/>
        </w:rPr>
        <w:t>innovative performance, quality performance, and operational performance to gain more specific</w:t>
      </w:r>
      <w:r>
        <w:rPr>
          <w:rFonts w:eastAsia="Malgun Gothic"/>
          <w:szCs w:val="22"/>
        </w:rPr>
        <w:t xml:space="preserve"> and in-depth</w:t>
      </w:r>
      <w:r w:rsidRPr="00D20921">
        <w:rPr>
          <w:rFonts w:eastAsia="Malgun Gothic"/>
          <w:szCs w:val="22"/>
        </w:rPr>
        <w:t xml:space="preserve"> understanding of the impact of KM</w:t>
      </w:r>
      <w:r>
        <w:rPr>
          <w:rFonts w:eastAsia="Malgun Gothic"/>
          <w:szCs w:val="22"/>
        </w:rPr>
        <w:t xml:space="preserve"> practices on firm performance. As mentioned earlier</w:t>
      </w:r>
      <w:r w:rsidRPr="00FE1647">
        <w:rPr>
          <w:rFonts w:eastAsia="Malgun Gothic"/>
          <w:szCs w:val="22"/>
        </w:rPr>
        <w:t>, there is a need to understand the impact of KM practices on each of innovation, quality and operational performance in the UAE public sector. This understanding would enable practitioners to tailor the KM implementation in delivering the firm’s targeted performance goals by taking all three performance aspects into consideration.</w:t>
      </w:r>
      <w:r>
        <w:rPr>
          <w:rFonts w:eastAsia="Malgun Gothic"/>
          <w:szCs w:val="22"/>
        </w:rPr>
        <w:t xml:space="preserve"> </w:t>
      </w:r>
      <w:r w:rsidRPr="00D20921">
        <w:rPr>
          <w:rFonts w:eastAsia="Malgun Gothic"/>
          <w:szCs w:val="22"/>
        </w:rPr>
        <w:t xml:space="preserve">Figure 4.6 shows the hypotheses test results (H3a, H3b, and H3c) involving the first-order constructs of firm performance. </w:t>
      </w:r>
    </w:p>
    <w:p w14:paraId="1808F684" w14:textId="233D2F20" w:rsidR="00A36D94" w:rsidRDefault="00A36D94" w:rsidP="00780F65">
      <w:pPr>
        <w:spacing w:after="120" w:line="276" w:lineRule="auto"/>
        <w:jc w:val="both"/>
        <w:rPr>
          <w:rFonts w:asciiTheme="minorHAnsi" w:hAnsiTheme="minorHAnsi"/>
          <w:sz w:val="22"/>
          <w:szCs w:val="22"/>
        </w:rPr>
      </w:pPr>
    </w:p>
    <w:p w14:paraId="7D459CAA" w14:textId="52A827A1" w:rsidR="00A36D94" w:rsidRDefault="00A36D94" w:rsidP="00780F65">
      <w:pPr>
        <w:spacing w:after="120" w:line="276" w:lineRule="auto"/>
        <w:jc w:val="both"/>
        <w:rPr>
          <w:rFonts w:asciiTheme="minorHAnsi" w:hAnsiTheme="minorHAnsi"/>
          <w:sz w:val="22"/>
          <w:szCs w:val="22"/>
        </w:rPr>
      </w:pPr>
    </w:p>
    <w:p w14:paraId="18053DD5" w14:textId="1575EE5B" w:rsidR="00A36D94" w:rsidRDefault="00A36D94" w:rsidP="00780F65">
      <w:pPr>
        <w:spacing w:after="120" w:line="276" w:lineRule="auto"/>
        <w:jc w:val="both"/>
        <w:rPr>
          <w:rFonts w:asciiTheme="minorHAnsi" w:hAnsiTheme="minorHAnsi"/>
          <w:sz w:val="22"/>
          <w:szCs w:val="22"/>
        </w:rPr>
      </w:pPr>
    </w:p>
    <w:p w14:paraId="6845DEAA" w14:textId="77777777" w:rsidR="00A36D94" w:rsidRDefault="00A36D94" w:rsidP="00780F65">
      <w:pPr>
        <w:spacing w:after="120" w:line="276" w:lineRule="auto"/>
        <w:jc w:val="both"/>
        <w:rPr>
          <w:rFonts w:asciiTheme="minorHAnsi" w:hAnsiTheme="minorHAnsi"/>
          <w:sz w:val="22"/>
          <w:szCs w:val="22"/>
        </w:rPr>
      </w:pPr>
    </w:p>
    <w:p w14:paraId="583F9AB2" w14:textId="33FB6175"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88960" behindDoc="0" locked="0" layoutInCell="1" allowOverlap="1" wp14:anchorId="44892102" wp14:editId="5BC41B8C">
                <wp:simplePos x="0" y="0"/>
                <wp:positionH relativeFrom="column">
                  <wp:posOffset>4381500</wp:posOffset>
                </wp:positionH>
                <wp:positionV relativeFrom="paragraph">
                  <wp:posOffset>14605</wp:posOffset>
                </wp:positionV>
                <wp:extent cx="762000" cy="390525"/>
                <wp:effectExtent l="0" t="0" r="19050" b="28575"/>
                <wp:wrapNone/>
                <wp:docPr id="144" name="Rectangle 144"/>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EC4740E"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INVP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4892102" id="Rectangle 144" o:spid="_x0000_s1106" style="position:absolute;left:0;text-align:left;margin-left:345pt;margin-top:1.15pt;width:60pt;height:30.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" fillcolor="window" strokecolor="windowText" strokeweight="1pt">
                <v:textbox>
                  <w:txbxContent>
                    <w:p w14:paraId="0EC4740E"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INVP</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83840" behindDoc="0" locked="0" layoutInCell="1" allowOverlap="1" wp14:anchorId="0D61B130" wp14:editId="77D7446B">
                <wp:simplePos x="0" y="0"/>
                <wp:positionH relativeFrom="column">
                  <wp:posOffset>3486150</wp:posOffset>
                </wp:positionH>
                <wp:positionV relativeFrom="paragraph">
                  <wp:posOffset>259715</wp:posOffset>
                </wp:positionV>
                <wp:extent cx="866775" cy="781050"/>
                <wp:effectExtent l="0" t="38100" r="47625" b="19050"/>
                <wp:wrapNone/>
                <wp:docPr id="139" name="Straight Arrow Connector 139"/>
                <wp:cNvGraphicFramePr/>
                <a:graphic xmlns:a="http://schemas.openxmlformats.org/drawingml/2006/main">
                  <a:graphicData uri="http://schemas.microsoft.com/office/word/2010/wordprocessingShape">
                    <wps:wsp>
                      <wps:cNvCnPr/>
                      <wps:spPr>
                        <a:xfrm flipV="1">
                          <a:off x="0" y="0"/>
                          <a:ext cx="866775" cy="781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ED94B6" id="Straight Arrow Connector 139" o:spid="_x0000_s1026" type="#_x0000_t32" style="position:absolute;margin-left:274.5pt;margin-top:20.45pt;width:68.25pt;height:61.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74624" behindDoc="0" locked="0" layoutInCell="1" allowOverlap="1" wp14:anchorId="1868AFBD" wp14:editId="032AAAAC">
                <wp:simplePos x="0" y="0"/>
                <wp:positionH relativeFrom="column">
                  <wp:posOffset>400050</wp:posOffset>
                </wp:positionH>
                <wp:positionV relativeFrom="paragraph">
                  <wp:posOffset>24130</wp:posOffset>
                </wp:positionV>
                <wp:extent cx="1257300" cy="628650"/>
                <wp:effectExtent l="0" t="0" r="19050" b="19050"/>
                <wp:wrapNone/>
                <wp:docPr id="125" name="Oval 125"/>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E6024FC" w14:textId="77777777" w:rsidR="0040020E" w:rsidRPr="007C0DD4" w:rsidRDefault="0040020E" w:rsidP="00780F65">
                            <w:pPr>
                              <w:jc w:val="center"/>
                              <w:rPr>
                                <w:rFonts w:asciiTheme="minorHAnsi" w:hAnsiTheme="minorHAnsi" w:cstheme="minorHAnsi"/>
                              </w:rPr>
                            </w:pPr>
                            <w:r w:rsidRPr="007C0DD4">
                              <w:rPr>
                                <w:rFonts w:asciiTheme="minorHAnsi" w:hAnsiTheme="minorHAnsi" w:cstheme="minorHAnsi"/>
                              </w:rPr>
                              <w:t>KM Enablers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868AFBD" id="Oval 125" o:spid="_x0000_s1107" style="position:absolute;left:0;text-align:left;margin-left:31.5pt;margin-top:1.9pt;width:99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" fillcolor="window" strokecolor="windowText" strokeweight="1pt">
                <v:stroke joinstyle="miter"/>
                <v:textbox>
                  <w:txbxContent>
                    <w:p w14:paraId="4E6024FC" w14:textId="77777777" w:rsidR="00C00D76" w:rsidRPr="007C0DD4" w:rsidRDefault="00C00D76" w:rsidP="00780F65">
                      <w:pPr>
                        <w:jc w:val="center"/>
                        <w:rPr>
                          <w:rFonts w:asciiTheme="minorHAnsi" w:hAnsiTheme="minorHAnsi" w:cstheme="minorHAnsi"/>
                        </w:rPr>
                      </w:pPr>
                      <w:r w:rsidRPr="007C0DD4">
                        <w:rPr>
                          <w:rFonts w:asciiTheme="minorHAnsi" w:hAnsiTheme="minorHAnsi" w:cstheme="minorHAnsi"/>
                        </w:rPr>
                        <w:t>KM Enablers</w:t>
                      </w:r>
                    </w:p>
                  </w:txbxContent>
                </v:textbox>
              </v:oval>
            </w:pict>
          </mc:Fallback>
        </mc:AlternateContent>
      </w:r>
    </w:p>
    <w:p w14:paraId="1B1E7954"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85888" behindDoc="0" locked="0" layoutInCell="1" allowOverlap="1" wp14:anchorId="16E24721" wp14:editId="01CF6AC7">
                <wp:simplePos x="0" y="0"/>
                <wp:positionH relativeFrom="column">
                  <wp:posOffset>3371849</wp:posOffset>
                </wp:positionH>
                <wp:positionV relativeFrom="paragraph">
                  <wp:posOffset>227330</wp:posOffset>
                </wp:positionV>
                <wp:extent cx="1114425" cy="238125"/>
                <wp:effectExtent l="0" t="0" r="28575" b="28575"/>
                <wp:wrapNone/>
                <wp:docPr id="141" name="Rectangle 141"/>
                <wp:cNvGraphicFramePr/>
                <a:graphic xmlns:a="http://schemas.openxmlformats.org/drawingml/2006/main">
                  <a:graphicData uri="http://schemas.microsoft.com/office/word/2010/wordprocessingShape">
                    <wps:wsp>
                      <wps:cNvSpPr/>
                      <wps:spPr>
                        <a:xfrm>
                          <a:off x="0" y="0"/>
                          <a:ext cx="11144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627216E4" w14:textId="77777777" w:rsidR="0040020E" w:rsidRPr="008A312D"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.796***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6E24721" id="Rectangle 141" o:spid="_x0000_s1108" style="position:absolute;left:0;text-align:left;margin-left:265.5pt;margin-top:17.9pt;width:87.7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" fillcolor="window" strokecolor="window" strokeweight="1pt">
                <v:textbox>
                  <w:txbxContent>
                    <w:p w14:paraId="627216E4" w14:textId="77777777" w:rsidR="00C00D76" w:rsidRPr="008A312D"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.796***</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76672" behindDoc="0" locked="0" layoutInCell="1" allowOverlap="1" wp14:anchorId="0D3FF7BD" wp14:editId="6A0FBDEA">
                <wp:simplePos x="0" y="0"/>
                <wp:positionH relativeFrom="column">
                  <wp:posOffset>1638300</wp:posOffset>
                </wp:positionH>
                <wp:positionV relativeFrom="paragraph">
                  <wp:posOffset>158750</wp:posOffset>
                </wp:positionV>
                <wp:extent cx="619125" cy="523875"/>
                <wp:effectExtent l="0" t="0" r="66675" b="47625"/>
                <wp:wrapNone/>
                <wp:docPr id="126" name="Straight Arrow Connector 126"/>
                <wp:cNvGraphicFramePr/>
                <a:graphic xmlns:a="http://schemas.openxmlformats.org/drawingml/2006/main">
                  <a:graphicData uri="http://schemas.microsoft.com/office/word/2010/wordprocessingShape">
                    <wps:wsp>
                      <wps:cNvCnPr/>
                      <wps:spPr>
                        <a:xfrm>
                          <a:off x="0" y="0"/>
                          <a:ext cx="619125"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8DF51C9" id="Straight Arrow Connector 126" o:spid="_x0000_s1026" type="#_x0000_t32" style="position:absolute;margin-left:129pt;margin-top:12.5pt;width:48.75pt;height:4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" strokecolor="windowText" strokeweight=".5pt">
                <v:stroke endarrow="block" joinstyle="miter"/>
              </v:shape>
            </w:pict>
          </mc:Fallback>
        </mc:AlternateContent>
      </w:r>
    </w:p>
    <w:p w14:paraId="7B215D1C"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89984" behindDoc="0" locked="0" layoutInCell="1" allowOverlap="1" wp14:anchorId="78F5A9F0" wp14:editId="03855B58">
                <wp:simplePos x="0" y="0"/>
                <wp:positionH relativeFrom="column">
                  <wp:posOffset>4933950</wp:posOffset>
                </wp:positionH>
                <wp:positionV relativeFrom="paragraph">
                  <wp:posOffset>239395</wp:posOffset>
                </wp:positionV>
                <wp:extent cx="762000" cy="390525"/>
                <wp:effectExtent l="0" t="0" r="19050" b="28575"/>
                <wp:wrapNone/>
                <wp:docPr id="145" name="Rectangle 145"/>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42192B"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QP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8F5A9F0" id="Rectangle 145" o:spid="_x0000_s1109" style="position:absolute;left:0;text-align:left;margin-left:388.5pt;margin-top:18.85pt;width:60pt;height:30.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" fillcolor="window" strokecolor="windowText" strokeweight="1pt">
                <v:textbox>
                  <w:txbxContent>
                    <w:p w14:paraId="6742192B"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QP</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79744" behindDoc="0" locked="0" layoutInCell="1" allowOverlap="1" wp14:anchorId="2E0DFBE3" wp14:editId="698500CA">
                <wp:simplePos x="0" y="0"/>
                <wp:positionH relativeFrom="column">
                  <wp:posOffset>1447800</wp:posOffset>
                </wp:positionH>
                <wp:positionV relativeFrom="paragraph">
                  <wp:posOffset>18415</wp:posOffset>
                </wp:positionV>
                <wp:extent cx="990600" cy="238125"/>
                <wp:effectExtent l="0" t="0" r="19050" b="28575"/>
                <wp:wrapNone/>
                <wp:docPr id="127" name="Rectangle 127"/>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799FE23" w14:textId="77777777" w:rsidR="0040020E" w:rsidRPr="008A312D"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.971***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E0DFBE3" id="Rectangle 127" o:spid="_x0000_s1110" style="position:absolute;left:0;text-align:left;margin-left:114pt;margin-top:1.45pt;width:78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" fillcolor="window" strokecolor="window" strokeweight="1pt">
                <v:textbox>
                  <w:txbxContent>
                    <w:p w14:paraId="5799FE23" w14:textId="77777777" w:rsidR="00C00D76" w:rsidRPr="008A312D"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.971***</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75648" behindDoc="0" locked="0" layoutInCell="1" allowOverlap="1" wp14:anchorId="2E7C309B" wp14:editId="6D61815F">
                <wp:simplePos x="0" y="0"/>
                <wp:positionH relativeFrom="margin">
                  <wp:align>center</wp:align>
                </wp:positionH>
                <wp:positionV relativeFrom="paragraph">
                  <wp:posOffset>196215</wp:posOffset>
                </wp:positionV>
                <wp:extent cx="1257300" cy="628650"/>
                <wp:effectExtent l="0" t="0" r="19050" b="19050"/>
                <wp:wrapNone/>
                <wp:docPr id="130" name="Oval 130"/>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D14A3D8" w14:textId="77777777" w:rsidR="0040020E" w:rsidRPr="007C0DD4" w:rsidRDefault="0040020E" w:rsidP="00780F65">
                            <w:pPr>
                              <w:jc w:val="center"/>
                              <w:rPr>
                                <w:rFonts w:asciiTheme="minorHAnsi" w:hAnsiTheme="minorHAnsi" w:cstheme="minorHAnsi"/>
                              </w:rPr>
                            </w:pPr>
                            <w:r w:rsidRPr="007C0DD4">
                              <w:rPr>
                                <w:rFonts w:asciiTheme="minorHAnsi" w:hAnsiTheme="minorHAnsi" w:cstheme="minorHAnsi"/>
                              </w:rPr>
                              <w:t xml:space="preserve">KM </w:t>
                            </w:r>
                            <w:r>
                              <w:rPr>
                                <w:rFonts w:asciiTheme="minorHAnsi" w:hAnsiTheme="minorHAnsi" w:cstheme="minorHAnsi"/>
                              </w:rPr>
                              <w:t>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E7C309B" id="Oval 130" o:spid="_x0000_s1111" style="position:absolute;left:0;text-align:left;margin-left:0;margin-top:15.45pt;width:99pt;height:49.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" fillcolor="window" strokecolor="windowText" strokeweight="1pt">
                <v:stroke joinstyle="miter"/>
                <v:textbox>
                  <w:txbxContent>
                    <w:p w14:paraId="1D14A3D8" w14:textId="77777777" w:rsidR="00C00D76" w:rsidRPr="007C0DD4" w:rsidRDefault="00C00D76" w:rsidP="00780F65">
                      <w:pPr>
                        <w:jc w:val="center"/>
                        <w:rPr>
                          <w:rFonts w:asciiTheme="minorHAnsi" w:hAnsiTheme="minorHAnsi" w:cstheme="minorHAnsi"/>
                        </w:rPr>
                      </w:pPr>
                      <w:r w:rsidRPr="007C0DD4">
                        <w:rPr>
                          <w:rFonts w:asciiTheme="minorHAnsi" w:hAnsiTheme="minorHAnsi" w:cstheme="minorHAnsi"/>
                        </w:rPr>
                        <w:t xml:space="preserve">KM </w:t>
                      </w:r>
                      <w:r>
                        <w:rPr>
                          <w:rFonts w:asciiTheme="minorHAnsi" w:hAnsiTheme="minorHAnsi" w:cstheme="minorHAnsi"/>
                        </w:rPr>
                        <w:t>Practices</w:t>
                      </w:r>
                    </w:p>
                  </w:txbxContent>
                </v:textbox>
                <w10:wrap anchorx="margin"/>
              </v:oval>
            </w:pict>
          </mc:Fallback>
        </mc:AlternateContent>
      </w:r>
    </w:p>
    <w:p w14:paraId="49FDF3F5"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hAnsiTheme="minorHAnsi"/>
          <w:noProof/>
          <w:sz w:val="22"/>
          <w:szCs w:val="22"/>
        </w:rPr>
        <mc:AlternateContent>
          <mc:Choice Requires="wps">
            <w:drawing>
              <wp:anchor distT="0" distB="0" distL="114300" distR="114300" simplePos="0" relativeHeight="251678720" behindDoc="0" locked="0" layoutInCell="1" allowOverlap="1" wp14:anchorId="50AD1C43" wp14:editId="1C220ED5">
                <wp:simplePos x="0" y="0"/>
                <wp:positionH relativeFrom="column">
                  <wp:posOffset>3476625</wp:posOffset>
                </wp:positionH>
                <wp:positionV relativeFrom="paragraph">
                  <wp:posOffset>149224</wp:posOffset>
                </wp:positionV>
                <wp:extent cx="1409700" cy="64135"/>
                <wp:effectExtent l="0" t="76200" r="0" b="31115"/>
                <wp:wrapNone/>
                <wp:docPr id="131" name="Straight Arrow Connector 131"/>
                <wp:cNvGraphicFramePr/>
                <a:graphic xmlns:a="http://schemas.openxmlformats.org/drawingml/2006/main">
                  <a:graphicData uri="http://schemas.microsoft.com/office/word/2010/wordprocessingShape">
                    <wps:wsp>
                      <wps:cNvCnPr/>
                      <wps:spPr>
                        <a:xfrm flipV="1">
                          <a:off x="0" y="0"/>
                          <a:ext cx="1409700" cy="641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C09F53" id="Straight Arrow Connector 131" o:spid="_x0000_s1026" type="#_x0000_t32" style="position:absolute;margin-left:273.75pt;margin-top:11.75pt;width:111pt;height:5.0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86912" behindDoc="0" locked="0" layoutInCell="1" allowOverlap="1" wp14:anchorId="619FC8B5" wp14:editId="49E3C4F5">
                <wp:simplePos x="0" y="0"/>
                <wp:positionH relativeFrom="column">
                  <wp:posOffset>3676649</wp:posOffset>
                </wp:positionH>
                <wp:positionV relativeFrom="paragraph">
                  <wp:posOffset>53975</wp:posOffset>
                </wp:positionV>
                <wp:extent cx="1038225" cy="238125"/>
                <wp:effectExtent l="0" t="0" r="28575" b="28575"/>
                <wp:wrapNone/>
                <wp:docPr id="142" name="Rectangle 142"/>
                <wp:cNvGraphicFramePr/>
                <a:graphic xmlns:a="http://schemas.openxmlformats.org/drawingml/2006/main">
                  <a:graphicData uri="http://schemas.microsoft.com/office/word/2010/wordprocessingShape">
                    <wps:wsp>
                      <wps:cNvSpPr/>
                      <wps:spPr>
                        <a:xfrm>
                          <a:off x="0" y="0"/>
                          <a:ext cx="10382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ADD6F5C" w14:textId="77777777" w:rsidR="0040020E" w:rsidRPr="008A312D"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.730***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19FC8B5" id="Rectangle 142" o:spid="_x0000_s1112" style="position:absolute;left:0;text-align:left;margin-left:289.5pt;margin-top:4.25pt;width:81.75pt;height:1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" fillcolor="window" strokecolor="window" strokeweight="1pt">
                <v:textbox>
                  <w:txbxContent>
                    <w:p w14:paraId="5ADD6F5C" w14:textId="77777777" w:rsidR="00C00D76" w:rsidRPr="008A312D"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8A312D">
                        <w:rPr>
                          <w:rFonts w:asciiTheme="minorHAnsi" w:hAnsiTheme="minorHAnsi" w:cstheme="minorHAnsi"/>
                          <w:sz w:val="22"/>
                        </w:rPr>
                        <w:t>.730***</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84864" behindDoc="0" locked="0" layoutInCell="1" allowOverlap="1" wp14:anchorId="4207D8D9" wp14:editId="4216E19C">
                <wp:simplePos x="0" y="0"/>
                <wp:positionH relativeFrom="column">
                  <wp:posOffset>3495676</wp:posOffset>
                </wp:positionH>
                <wp:positionV relativeFrom="paragraph">
                  <wp:posOffset>214630</wp:posOffset>
                </wp:positionV>
                <wp:extent cx="857250" cy="876300"/>
                <wp:effectExtent l="0" t="0" r="76200" b="57150"/>
                <wp:wrapNone/>
                <wp:docPr id="140" name="Straight Arrow Connector 140"/>
                <wp:cNvGraphicFramePr/>
                <a:graphic xmlns:a="http://schemas.openxmlformats.org/drawingml/2006/main">
                  <a:graphicData uri="http://schemas.microsoft.com/office/word/2010/wordprocessingShape">
                    <wps:wsp>
                      <wps:cNvCnPr/>
                      <wps:spPr>
                        <a:xfrm>
                          <a:off x="0" y="0"/>
                          <a:ext cx="857250" cy="876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371607" id="Straight Arrow Connector 140" o:spid="_x0000_s1026" type="#_x0000_t32" style="position:absolute;margin-left:275.25pt;margin-top:16.9pt;width:67.5pt;height: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" strokecolor="windowText" strokeweight=".5pt">
                <v:stroke endarrow="block" joinstyle="miter"/>
              </v:shape>
            </w:pict>
          </mc:Fallback>
        </mc:AlternateContent>
      </w:r>
    </w:p>
    <w:p w14:paraId="2E84D05A"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hAnsiTheme="minorHAnsi"/>
          <w:noProof/>
          <w:sz w:val="22"/>
          <w:szCs w:val="22"/>
        </w:rPr>
        <mc:AlternateContent>
          <mc:Choice Requires="wps">
            <w:drawing>
              <wp:anchor distT="0" distB="0" distL="114300" distR="114300" simplePos="0" relativeHeight="251677696" behindDoc="0" locked="0" layoutInCell="1" allowOverlap="1" wp14:anchorId="02DA0347" wp14:editId="00BC79F6">
                <wp:simplePos x="0" y="0"/>
                <wp:positionH relativeFrom="column">
                  <wp:posOffset>1724025</wp:posOffset>
                </wp:positionH>
                <wp:positionV relativeFrom="paragraph">
                  <wp:posOffset>141605</wp:posOffset>
                </wp:positionV>
                <wp:extent cx="561975" cy="552450"/>
                <wp:effectExtent l="0" t="38100" r="47625" b="19050"/>
                <wp:wrapNone/>
                <wp:docPr id="132" name="Straight Arrow Connector 132"/>
                <wp:cNvGraphicFramePr/>
                <a:graphic xmlns:a="http://schemas.openxmlformats.org/drawingml/2006/main">
                  <a:graphicData uri="http://schemas.microsoft.com/office/word/2010/wordprocessingShape">
                    <wps:wsp>
                      <wps:cNvCnPr/>
                      <wps:spPr>
                        <a:xfrm flipV="1">
                          <a:off x="0" y="0"/>
                          <a:ext cx="561975" cy="552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5D9399" id="Straight Arrow Connector 132" o:spid="_x0000_s1026" type="#_x0000_t32" style="position:absolute;margin-left:135.75pt;margin-top:11.15pt;width:44.25pt;height:43.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" strokecolor="windowText" strokeweight=".5pt">
                <v:stroke endarrow="block" joinstyle="miter"/>
              </v:shape>
            </w:pict>
          </mc:Fallback>
        </mc:AlternateContent>
      </w:r>
    </w:p>
    <w:p w14:paraId="3839D813"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87936" behindDoc="0" locked="0" layoutInCell="1" allowOverlap="1" wp14:anchorId="599F8A91" wp14:editId="5893AFFD">
                <wp:simplePos x="0" y="0"/>
                <wp:positionH relativeFrom="column">
                  <wp:posOffset>3533775</wp:posOffset>
                </wp:positionH>
                <wp:positionV relativeFrom="paragraph">
                  <wp:posOffset>14605</wp:posOffset>
                </wp:positionV>
                <wp:extent cx="1028700" cy="238125"/>
                <wp:effectExtent l="0" t="0" r="19050" b="28575"/>
                <wp:wrapNone/>
                <wp:docPr id="143" name="Rectangle 143"/>
                <wp:cNvGraphicFramePr/>
                <a:graphic xmlns:a="http://schemas.openxmlformats.org/drawingml/2006/main">
                  <a:graphicData uri="http://schemas.microsoft.com/office/word/2010/wordprocessingShape">
                    <wps:wsp>
                      <wps:cNvSpPr/>
                      <wps:spPr>
                        <a:xfrm>
                          <a:off x="0" y="0"/>
                          <a:ext cx="10287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0CC22EA2" w14:textId="77777777" w:rsidR="0040020E" w:rsidRPr="008A312D"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0.629</w:t>
                            </w:r>
                            <w:r w:rsidRPr="008A312D">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99F8A91" id="Rectangle 143" o:spid="_x0000_s1113" style="position:absolute;left:0;text-align:left;margin-left:278.25pt;margin-top:1.15pt;width:81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" fillcolor="window" strokecolor="window" strokeweight="1pt">
                <v:textbox>
                  <w:txbxContent>
                    <w:p w14:paraId="0CC22EA2" w14:textId="77777777" w:rsidR="00C00D76" w:rsidRPr="008A312D"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0.629</w:t>
                      </w:r>
                      <w:r w:rsidRPr="008A312D">
                        <w:rPr>
                          <w:rFonts w:asciiTheme="minorHAnsi" w:hAnsiTheme="minorHAnsi" w:cstheme="minorHAnsi"/>
                          <w:sz w:val="22"/>
                        </w:rPr>
                        <w:t>***</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80768" behindDoc="0" locked="0" layoutInCell="1" allowOverlap="1" wp14:anchorId="34D36968" wp14:editId="2D7F9539">
                <wp:simplePos x="0" y="0"/>
                <wp:positionH relativeFrom="column">
                  <wp:posOffset>1590675</wp:posOffset>
                </wp:positionH>
                <wp:positionV relativeFrom="paragraph">
                  <wp:posOffset>21590</wp:posOffset>
                </wp:positionV>
                <wp:extent cx="1190625" cy="238125"/>
                <wp:effectExtent l="0" t="0" r="28575" b="28575"/>
                <wp:wrapNone/>
                <wp:docPr id="133" name="Rectangle 133"/>
                <wp:cNvGraphicFramePr/>
                <a:graphic xmlns:a="http://schemas.openxmlformats.org/drawingml/2006/main">
                  <a:graphicData uri="http://schemas.microsoft.com/office/word/2010/wordprocessingShape">
                    <wps:wsp>
                      <wps:cNvSpPr/>
                      <wps:spPr>
                        <a:xfrm>
                          <a:off x="0" y="0"/>
                          <a:ext cx="11906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A29B47F" w14:textId="77777777" w:rsidR="0040020E" w:rsidRPr="008A312D" w:rsidRDefault="0040020E" w:rsidP="00780F65">
                            <w:pPr>
                              <w:shd w:val="clear" w:color="auto" w:fill="FFFFFF" w:themeFill="background1"/>
                              <w:jc w:val="center"/>
                              <w:rPr>
                                <w:rFonts w:asciiTheme="minorHAnsi" w:hAnsiTheme="minorHAnsi" w:cstheme="minorHAnsi"/>
                                <w:sz w:val="22"/>
                              </w:rPr>
                            </w:pPr>
                            <w:r w:rsidRPr="008A312D">
                              <w:rPr>
                                <w:rFonts w:asciiTheme="minorHAnsi" w:hAnsiTheme="minorHAnsi" w:cstheme="minorHAnsi"/>
                                <w:sz w:val="22"/>
                              </w:rPr>
                              <w:t>-</w:t>
                            </w:r>
                            <w:r>
                              <w:rPr>
                                <w:rFonts w:asciiTheme="minorHAnsi" w:hAnsiTheme="minorHAnsi" w:cstheme="minorHAnsi"/>
                                <w:sz w:val="22"/>
                              </w:rPr>
                              <w:t>0</w:t>
                            </w:r>
                            <w:r w:rsidRPr="008A312D">
                              <w:rPr>
                                <w:rFonts w:asciiTheme="minorHAnsi" w:hAnsiTheme="minorHAnsi" w:cstheme="minorHAnsi"/>
                                <w:sz w:val="22"/>
                              </w:rPr>
                              <w:t>.368***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4D36968" id="Rectangle 133" o:spid="_x0000_s1114" style="position:absolute;left:0;text-align:left;margin-left:125.25pt;margin-top:1.7pt;width:93.75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" fillcolor="window" strokecolor="window" strokeweight="1pt">
                <v:textbox>
                  <w:txbxContent>
                    <w:p w14:paraId="2A29B47F" w14:textId="77777777" w:rsidR="00C00D76" w:rsidRPr="008A312D" w:rsidRDefault="00C00D76" w:rsidP="00780F65">
                      <w:pPr>
                        <w:shd w:val="clear" w:color="auto" w:fill="FFFFFF" w:themeFill="background1"/>
                        <w:jc w:val="center"/>
                        <w:rPr>
                          <w:rFonts w:asciiTheme="minorHAnsi" w:hAnsiTheme="minorHAnsi" w:cstheme="minorHAnsi"/>
                          <w:sz w:val="22"/>
                        </w:rPr>
                      </w:pPr>
                      <w:r w:rsidRPr="008A312D">
                        <w:rPr>
                          <w:rFonts w:asciiTheme="minorHAnsi" w:hAnsiTheme="minorHAnsi" w:cstheme="minorHAnsi"/>
                          <w:sz w:val="22"/>
                        </w:rPr>
                        <w:t>-</w:t>
                      </w:r>
                      <w:r>
                        <w:rPr>
                          <w:rFonts w:asciiTheme="minorHAnsi" w:hAnsiTheme="minorHAnsi" w:cstheme="minorHAnsi"/>
                          <w:sz w:val="22"/>
                        </w:rPr>
                        <w:t>0</w:t>
                      </w:r>
                      <w:r w:rsidRPr="008A312D">
                        <w:rPr>
                          <w:rFonts w:asciiTheme="minorHAnsi" w:hAnsiTheme="minorHAnsi" w:cstheme="minorHAnsi"/>
                          <w:sz w:val="22"/>
                        </w:rPr>
                        <w:t>.368***</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73600" behindDoc="0" locked="0" layoutInCell="1" allowOverlap="1" wp14:anchorId="128C6867" wp14:editId="2F8DEFD7">
                <wp:simplePos x="0" y="0"/>
                <wp:positionH relativeFrom="column">
                  <wp:posOffset>447675</wp:posOffset>
                </wp:positionH>
                <wp:positionV relativeFrom="paragraph">
                  <wp:posOffset>134620</wp:posOffset>
                </wp:positionV>
                <wp:extent cx="1257300" cy="628650"/>
                <wp:effectExtent l="0" t="0" r="19050" b="19050"/>
                <wp:wrapNone/>
                <wp:docPr id="135" name="Oval 135"/>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E03C534" w14:textId="77777777" w:rsidR="0040020E" w:rsidRPr="007C0DD4" w:rsidRDefault="0040020E" w:rsidP="00780F65">
                            <w:pPr>
                              <w:jc w:val="center"/>
                              <w:rPr>
                                <w:rFonts w:asciiTheme="minorHAnsi" w:hAnsiTheme="minorHAnsi" w:cstheme="minorHAnsi"/>
                              </w:rPr>
                            </w:pPr>
                            <w:r>
                              <w:rPr>
                                <w:rFonts w:asciiTheme="minorHAnsi" w:hAnsiTheme="minorHAnsi" w:cstheme="minorHAnsi"/>
                              </w:rPr>
                              <w:t>KM Barriers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28C6867" id="Oval 135" o:spid="_x0000_s1115" style="position:absolute;left:0;text-align:left;margin-left:35.25pt;margin-top:10.6pt;width:99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" fillcolor="window" strokecolor="windowText" strokeweight="1pt">
                <v:stroke joinstyle="miter"/>
                <v:textbox>
                  <w:txbxContent>
                    <w:p w14:paraId="5E03C534" w14:textId="77777777" w:rsidR="00C00D76" w:rsidRPr="007C0DD4" w:rsidRDefault="00C00D76" w:rsidP="00780F65">
                      <w:pPr>
                        <w:jc w:val="center"/>
                        <w:rPr>
                          <w:rFonts w:asciiTheme="minorHAnsi" w:hAnsiTheme="minorHAnsi" w:cstheme="minorHAnsi"/>
                        </w:rPr>
                      </w:pPr>
                      <w:r>
                        <w:rPr>
                          <w:rFonts w:asciiTheme="minorHAnsi" w:hAnsiTheme="minorHAnsi" w:cstheme="minorHAnsi"/>
                        </w:rPr>
                        <w:t>KM Barriers</w:t>
                      </w:r>
                    </w:p>
                  </w:txbxContent>
                </v:textbox>
              </v:oval>
            </w:pict>
          </mc:Fallback>
        </mc:AlternateContent>
      </w:r>
    </w:p>
    <w:p w14:paraId="1E232067"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91008" behindDoc="0" locked="0" layoutInCell="1" allowOverlap="1" wp14:anchorId="7336DC53" wp14:editId="1AAF5876">
                <wp:simplePos x="0" y="0"/>
                <wp:positionH relativeFrom="column">
                  <wp:posOffset>4381500</wp:posOffset>
                </wp:positionH>
                <wp:positionV relativeFrom="paragraph">
                  <wp:posOffset>62230</wp:posOffset>
                </wp:positionV>
                <wp:extent cx="762000" cy="390525"/>
                <wp:effectExtent l="0" t="0" r="19050" b="28575"/>
                <wp:wrapNone/>
                <wp:docPr id="146" name="Rectangle 146"/>
                <wp:cNvGraphicFramePr/>
                <a:graphic xmlns:a="http://schemas.openxmlformats.org/drawingml/2006/main">
                  <a:graphicData uri="http://schemas.microsoft.com/office/word/2010/wordprocessingShape">
                    <wps:wsp>
                      <wps:cNvSpPr/>
                      <wps:spPr>
                        <a:xfrm>
                          <a:off x="0" y="0"/>
                          <a:ext cx="7620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1C04F3"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336DC53" id="Rectangle 146" o:spid="_x0000_s1116" style="position:absolute;left:0;text-align:left;margin-left:345pt;margin-top:4.9pt;width:60pt;height:30.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" fillcolor="window" strokecolor="windowText" strokeweight="1pt">
                <v:textbox>
                  <w:txbxContent>
                    <w:p w14:paraId="181C04F3"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OP</w:t>
                      </w:r>
                    </w:p>
                  </w:txbxContent>
                </v:textbox>
              </v:rect>
            </w:pict>
          </mc:Fallback>
        </mc:AlternateContent>
      </w:r>
    </w:p>
    <w:p w14:paraId="449EDE8B" w14:textId="77777777" w:rsidR="00780F65" w:rsidRPr="001909A4" w:rsidRDefault="00780F65" w:rsidP="00780F65">
      <w:pPr>
        <w:spacing w:after="120" w:line="276" w:lineRule="auto"/>
        <w:jc w:val="both"/>
        <w:rPr>
          <w:rFonts w:asciiTheme="minorHAnsi" w:hAnsiTheme="minorHAnsi"/>
          <w:sz w:val="22"/>
          <w:szCs w:val="22"/>
        </w:rPr>
      </w:pPr>
    </w:p>
    <w:p w14:paraId="1DCC4D25"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hAnsiTheme="minorHAnsi"/>
          <w:sz w:val="22"/>
          <w:szCs w:val="22"/>
        </w:rPr>
        <w:t>***p&lt;0.001</w:t>
      </w:r>
    </w:p>
    <w:p w14:paraId="41B84554" w14:textId="77777777" w:rsidR="00780F65" w:rsidRPr="001909A4" w:rsidRDefault="00780F65" w:rsidP="00780F65">
      <w:pPr>
        <w:spacing w:after="120" w:line="276" w:lineRule="auto"/>
        <w:jc w:val="both"/>
        <w:rPr>
          <w:rFonts w:asciiTheme="minorHAnsi" w:hAnsiTheme="minorHAnsi"/>
          <w:sz w:val="22"/>
          <w:szCs w:val="22"/>
        </w:rPr>
      </w:pPr>
    </w:p>
    <w:p w14:paraId="55488CE5"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Bidi"/>
          <w:noProof/>
          <w:color w:val="FF0000"/>
          <w:sz w:val="22"/>
          <w:szCs w:val="22"/>
        </w:rPr>
        <mc:AlternateContent>
          <mc:Choice Requires="wps">
            <w:drawing>
              <wp:anchor distT="0" distB="0" distL="114300" distR="114300" simplePos="0" relativeHeight="251681792" behindDoc="0" locked="0" layoutInCell="1" allowOverlap="1" wp14:anchorId="53E16788" wp14:editId="094D9CE2">
                <wp:simplePos x="0" y="0"/>
                <wp:positionH relativeFrom="page">
                  <wp:posOffset>2305050</wp:posOffset>
                </wp:positionH>
                <wp:positionV relativeFrom="paragraph">
                  <wp:posOffset>15240</wp:posOffset>
                </wp:positionV>
                <wp:extent cx="3438525" cy="495300"/>
                <wp:effectExtent l="0" t="0" r="28575" b="19050"/>
                <wp:wrapNone/>
                <wp:docPr id="134" name="Rectangle 134"/>
                <wp:cNvGraphicFramePr/>
                <a:graphic xmlns:a="http://schemas.openxmlformats.org/drawingml/2006/main">
                  <a:graphicData uri="http://schemas.microsoft.com/office/word/2010/wordprocessingShape">
                    <wps:wsp>
                      <wps:cNvSpPr/>
                      <wps:spPr>
                        <a:xfrm>
                          <a:off x="0" y="0"/>
                          <a:ext cx="3438525" cy="4953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30DFF12" w14:textId="1479B811" w:rsidR="0040020E" w:rsidRPr="007618AF" w:rsidRDefault="0040020E"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=2.874; CFI=0.906; TLI=0.925 RMSEA=0.057; ***p&lt;0.001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3E16788" id="Rectangle 134" o:spid="_x0000_s1117" style="position:absolute;left:0;text-align:left;margin-left:181.5pt;margin-top:1.2pt;width:270.75pt;height:39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" fillcolor="window" strokecolor="window" strokeweight="1pt">
                <v:textbox>
                  <w:txbxContent>
                    <w:p w14:paraId="630DFF12" w14:textId="1479B811" w:rsidR="00C00D76" w:rsidRPr="007618AF" w:rsidRDefault="00C00D76"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=2.874; CFI=0.906; TLI=0.925 RMSEA=0.057; ***p&lt;0.001</w:t>
                      </w:r>
                    </w:p>
                  </w:txbxContent>
                </v:textbox>
                <w10:wrap anchorx="page"/>
              </v:rect>
            </w:pict>
          </mc:Fallback>
        </mc:AlternateContent>
      </w:r>
    </w:p>
    <w:p w14:paraId="5B51FDD0"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82816" behindDoc="0" locked="0" layoutInCell="1" allowOverlap="1" wp14:anchorId="018840BA" wp14:editId="6327E301">
                <wp:simplePos x="0" y="0"/>
                <wp:positionH relativeFrom="margin">
                  <wp:posOffset>714375</wp:posOffset>
                </wp:positionH>
                <wp:positionV relativeFrom="paragraph">
                  <wp:posOffset>208915</wp:posOffset>
                </wp:positionV>
                <wp:extent cx="4981575" cy="333375"/>
                <wp:effectExtent l="0" t="0" r="28575" b="28575"/>
                <wp:wrapNone/>
                <wp:docPr id="136" name="Rectangle 136"/>
                <wp:cNvGraphicFramePr/>
                <a:graphic xmlns:a="http://schemas.openxmlformats.org/drawingml/2006/main">
                  <a:graphicData uri="http://schemas.microsoft.com/office/word/2010/wordprocessingShape">
                    <wps:wsp>
                      <wps:cNvSpPr/>
                      <wps:spPr>
                        <a:xfrm>
                          <a:off x="0" y="0"/>
                          <a:ext cx="4981575" cy="333375"/>
                        </a:xfrm>
                        <a:prstGeom prst="rect">
                          <a:avLst/>
                        </a:prstGeom>
                        <a:solidFill>
                          <a:sysClr val="window" lastClr="FFFFFF"/>
                        </a:solidFill>
                        <a:ln w="12700" cap="flat" cmpd="sng" algn="ctr">
                          <a:solidFill>
                            <a:sysClr val="window" lastClr="FFFFFF"/>
                          </a:solidFill>
                          <a:prstDash val="solid"/>
                          <a:miter lim="800000"/>
                        </a:ln>
                        <a:effectLst/>
                      </wps:spPr>
                      <wps:txbx>
                        <w:txbxContent>
                          <w:p w14:paraId="1EB1C0E8" w14:textId="23D2EC50" w:rsidR="0040020E" w:rsidRPr="003F61A4" w:rsidRDefault="0040020E" w:rsidP="00780F65">
                            <w:pPr>
                              <w:shd w:val="clear" w:color="auto" w:fill="FFFFFF" w:themeFill="background1"/>
                              <w:jc w:val="center"/>
                              <w:rPr>
                                <w:sz w:val="28"/>
                              </w:rPr>
                            </w:pPr>
                            <w:r w:rsidRPr="003F61A4">
                              <w:rPr>
                                <w:b/>
                              </w:rPr>
                              <w:t>Figure 4.6</w:t>
                            </w:r>
                            <w:r>
                              <w:rPr>
                                <w:b/>
                              </w:rPr>
                              <w:t>:</w:t>
                            </w:r>
                            <w:r w:rsidRPr="003F61A4">
                              <w:t xml:space="preserve"> </w:t>
                            </w:r>
                            <w:r>
                              <w:t xml:space="preserve">Hypotheses test results </w:t>
                            </w:r>
                            <w:r w:rsidRPr="003F61A4">
                              <w:t>with first</w:t>
                            </w:r>
                            <w:r>
                              <w:t>-</w:t>
                            </w:r>
                            <w:r w:rsidRPr="003F61A4">
                              <w:t>order performance constructs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18840BA" id="Rectangle 136" o:spid="_x0000_s1118" style="position:absolute;left:0;text-align:left;margin-left:56.25pt;margin-top:16.45pt;width:392.25pt;height:26.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" fillcolor="window" strokecolor="window" strokeweight="1pt">
                <v:textbox>
                  <w:txbxContent>
                    <w:p w14:paraId="1EB1C0E8" w14:textId="23D2EC50" w:rsidR="00C00D76" w:rsidRPr="003F61A4" w:rsidRDefault="00C00D76" w:rsidP="00780F65">
                      <w:pPr>
                        <w:shd w:val="clear" w:color="auto" w:fill="FFFFFF" w:themeFill="background1"/>
                        <w:jc w:val="center"/>
                        <w:rPr>
                          <w:sz w:val="28"/>
                        </w:rPr>
                      </w:pPr>
                      <w:r w:rsidRPr="003F61A4">
                        <w:rPr>
                          <w:b/>
                        </w:rPr>
                        <w:t>Figure 4.6</w:t>
                      </w:r>
                      <w:r>
                        <w:rPr>
                          <w:b/>
                        </w:rPr>
                        <w:t>:</w:t>
                      </w:r>
                      <w:r w:rsidRPr="003F61A4">
                        <w:t xml:space="preserve"> </w:t>
                      </w:r>
                      <w:r>
                        <w:t xml:space="preserve">Hypotheses test results </w:t>
                      </w:r>
                      <w:r w:rsidRPr="003F61A4">
                        <w:t>with first</w:t>
                      </w:r>
                      <w:r>
                        <w:t>-</w:t>
                      </w:r>
                      <w:r w:rsidRPr="003F61A4">
                        <w:t>order performance constructs</w:t>
                      </w:r>
                    </w:p>
                  </w:txbxContent>
                </v:textbox>
                <w10:wrap anchorx="margin"/>
              </v:rect>
            </w:pict>
          </mc:Fallback>
        </mc:AlternateContent>
      </w:r>
    </w:p>
    <w:p w14:paraId="725763C7" w14:textId="77777777" w:rsidR="00877BCD" w:rsidRPr="001909A4" w:rsidRDefault="00877BCD" w:rsidP="00780F65">
      <w:pPr>
        <w:spacing w:line="360" w:lineRule="auto"/>
        <w:jc w:val="both"/>
        <w:rPr>
          <w:rFonts w:eastAsia="Malgun Gothic"/>
          <w:szCs w:val="22"/>
        </w:rPr>
      </w:pPr>
    </w:p>
    <w:p w14:paraId="4F3509FF" w14:textId="14F00878" w:rsidR="00D20921" w:rsidRPr="00D20921" w:rsidRDefault="00D20921" w:rsidP="00D20921">
      <w:pPr>
        <w:spacing w:line="360" w:lineRule="auto"/>
        <w:jc w:val="both"/>
        <w:rPr>
          <w:rFonts w:eastAsia="Malgun Gothic"/>
          <w:szCs w:val="22"/>
        </w:rPr>
      </w:pPr>
    </w:p>
    <w:p w14:paraId="4949A1AE" w14:textId="0CECBC15" w:rsidR="00D20921" w:rsidRDefault="00D20921" w:rsidP="00D20921">
      <w:pPr>
        <w:spacing w:line="360" w:lineRule="auto"/>
        <w:jc w:val="both"/>
        <w:rPr>
          <w:rFonts w:eastAsia="Malgun Gothic"/>
          <w:szCs w:val="22"/>
        </w:rPr>
      </w:pPr>
      <w:r w:rsidRPr="00D20921">
        <w:rPr>
          <w:rFonts w:eastAsia="Malgun Gothic"/>
          <w:szCs w:val="22"/>
        </w:rPr>
        <w:t xml:space="preserve">In the third </w:t>
      </w:r>
      <w:r w:rsidR="00523875">
        <w:rPr>
          <w:rFonts w:eastAsia="Malgun Gothic"/>
          <w:szCs w:val="22"/>
        </w:rPr>
        <w:t xml:space="preserve">stage of the analysis, </w:t>
      </w:r>
      <w:r w:rsidRPr="00D20921">
        <w:rPr>
          <w:rFonts w:eastAsia="Malgun Gothic"/>
          <w:szCs w:val="22"/>
        </w:rPr>
        <w:t>the secon</w:t>
      </w:r>
      <w:r w:rsidR="00523875">
        <w:rPr>
          <w:rFonts w:eastAsia="Malgun Gothic"/>
          <w:szCs w:val="22"/>
        </w:rPr>
        <w:t>d-order KM practices construct was</w:t>
      </w:r>
      <w:r w:rsidRPr="00D20921">
        <w:rPr>
          <w:rFonts w:eastAsia="Malgun Gothic"/>
          <w:szCs w:val="22"/>
        </w:rPr>
        <w:t xml:space="preserve"> replaced </w:t>
      </w:r>
      <w:r w:rsidR="00523875">
        <w:rPr>
          <w:rFonts w:eastAsia="Malgun Gothic"/>
          <w:szCs w:val="22"/>
        </w:rPr>
        <w:t xml:space="preserve">with its underlying </w:t>
      </w:r>
      <w:r w:rsidRPr="00D20921">
        <w:rPr>
          <w:rFonts w:eastAsia="Malgun Gothic"/>
          <w:szCs w:val="22"/>
        </w:rPr>
        <w:t>first-order KM practice constructs.  The test results of the remaining hypotheses are shown in Figure 4.7</w:t>
      </w:r>
      <w:r w:rsidR="00FE1647">
        <w:rPr>
          <w:rFonts w:eastAsia="Malgun Gothic"/>
          <w:szCs w:val="22"/>
        </w:rPr>
        <w:t xml:space="preserve">. As mentioned earlier, this </w:t>
      </w:r>
      <w:r w:rsidR="00FE1647" w:rsidRPr="00FE1647">
        <w:rPr>
          <w:rFonts w:eastAsia="Malgun Gothic"/>
          <w:szCs w:val="22"/>
        </w:rPr>
        <w:t>understanding would enable public sector firms to identify and make improvements to those KM practices found to be lagging in delivering the desired performance in innovation, quality and operational performance.</w:t>
      </w:r>
    </w:p>
    <w:p w14:paraId="49C45390" w14:textId="77777777" w:rsidR="00D20921" w:rsidRDefault="00D20921" w:rsidP="00D20921">
      <w:pPr>
        <w:spacing w:line="360" w:lineRule="auto"/>
        <w:jc w:val="both"/>
        <w:rPr>
          <w:rFonts w:eastAsia="Malgun Gothic"/>
          <w:szCs w:val="22"/>
        </w:rPr>
      </w:pPr>
    </w:p>
    <w:p w14:paraId="26BCAFFF" w14:textId="481E58DF" w:rsidR="00D20921" w:rsidRDefault="00D20921" w:rsidP="00D20921">
      <w:pPr>
        <w:spacing w:line="360" w:lineRule="auto"/>
        <w:jc w:val="both"/>
        <w:rPr>
          <w:rFonts w:eastAsia="Malgun Gothic"/>
          <w:szCs w:val="22"/>
        </w:rPr>
      </w:pPr>
      <w:r w:rsidRPr="001909A4">
        <w:rPr>
          <w:rFonts w:eastAsia="Malgun Gothic"/>
          <w:szCs w:val="22"/>
        </w:rPr>
        <w:t>The results indicate that all 26 hyp</w:t>
      </w:r>
      <w:r>
        <w:rPr>
          <w:rFonts w:eastAsia="Malgun Gothic"/>
          <w:szCs w:val="22"/>
        </w:rPr>
        <w:t xml:space="preserve">otheses are supported. However, the strength of the relationships </w:t>
      </w:r>
      <w:r w:rsidR="00523875">
        <w:rPr>
          <w:rFonts w:eastAsia="Malgun Gothic"/>
          <w:szCs w:val="22"/>
        </w:rPr>
        <w:t>has</w:t>
      </w:r>
      <w:r>
        <w:rPr>
          <w:rFonts w:eastAsia="Malgun Gothic"/>
          <w:szCs w:val="22"/>
        </w:rPr>
        <w:t xml:space="preserve"> varied from moderate to large effects. Table 4.10</w:t>
      </w:r>
      <w:r w:rsidRPr="001909A4">
        <w:rPr>
          <w:rFonts w:eastAsia="Malgun Gothic"/>
          <w:szCs w:val="22"/>
        </w:rPr>
        <w:t xml:space="preserve"> provides a summary of all 26 hypotheses’ test results. In terms of the strength of the relationships, </w:t>
      </w:r>
      <w:r w:rsidRPr="00C00D76">
        <w:rPr>
          <w:rFonts w:eastAsia="Malgun Gothic"/>
          <w:noProof/>
          <w:szCs w:val="22"/>
        </w:rPr>
        <w:t>standardized</w:t>
      </w:r>
      <w:r w:rsidRPr="001909A4">
        <w:rPr>
          <w:rFonts w:eastAsia="Malgun Gothic"/>
          <w:szCs w:val="22"/>
        </w:rPr>
        <w:t xml:space="preserve"> path coefficients in the structural equation model with an absolute value &lt;0.30 represent small effects, values between 0.30 and 0.70 represent medium effects, and values &gt;.70 represent large effects (Kline, 1998). </w:t>
      </w:r>
    </w:p>
    <w:p w14:paraId="4E2C0872" w14:textId="5409937E" w:rsidR="00D20921" w:rsidRDefault="00D20921" w:rsidP="00D20921">
      <w:pPr>
        <w:spacing w:line="360" w:lineRule="auto"/>
        <w:jc w:val="both"/>
        <w:rPr>
          <w:rFonts w:eastAsia="Malgun Gothic"/>
          <w:szCs w:val="22"/>
        </w:rPr>
      </w:pPr>
    </w:p>
    <w:p w14:paraId="0E6C3952" w14:textId="77777777" w:rsidR="00D20921" w:rsidRPr="00D20921" w:rsidRDefault="00D20921" w:rsidP="00D20921">
      <w:pPr>
        <w:spacing w:line="360" w:lineRule="auto"/>
        <w:jc w:val="both"/>
        <w:rPr>
          <w:rFonts w:eastAsia="Malgun Gothic"/>
          <w:szCs w:val="22"/>
        </w:rPr>
        <w:sectPr w:rsidR="00D20921" w:rsidRPr="00D20921" w:rsidSect="00E419DA">
          <w:pgSz w:w="11906" w:h="16838"/>
          <w:pgMar w:top="1440" w:right="1440" w:bottom="1440" w:left="1440" w:header="708" w:footer="708" w:gutter="0"/>
          <w:cols w:space="708"/>
          <w:docGrid w:linePitch="360"/>
        </w:sectPr>
      </w:pPr>
    </w:p>
    <w:p w14:paraId="24DE8996"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w:lastRenderedPageBreak/>
        <mc:AlternateContent>
          <mc:Choice Requires="wps">
            <w:drawing>
              <wp:anchor distT="0" distB="0" distL="114300" distR="114300" simplePos="0" relativeHeight="251712512" behindDoc="0" locked="0" layoutInCell="1" allowOverlap="1" wp14:anchorId="0C3C897D" wp14:editId="0973437A">
                <wp:simplePos x="0" y="0"/>
                <wp:positionH relativeFrom="column">
                  <wp:posOffset>7609840</wp:posOffset>
                </wp:positionH>
                <wp:positionV relativeFrom="paragraph">
                  <wp:posOffset>209550</wp:posOffset>
                </wp:positionV>
                <wp:extent cx="923925" cy="495300"/>
                <wp:effectExtent l="0" t="0" r="28575" b="19050"/>
                <wp:wrapNone/>
                <wp:docPr id="149" name="Rectangle 149"/>
                <wp:cNvGraphicFramePr/>
                <a:graphic xmlns:a="http://schemas.openxmlformats.org/drawingml/2006/main">
                  <a:graphicData uri="http://schemas.microsoft.com/office/word/2010/wordprocessingShape">
                    <wps:wsp>
                      <wps:cNvSpPr/>
                      <wps:spPr>
                        <a:xfrm>
                          <a:off x="0" y="0"/>
                          <a:ext cx="923925"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EDCF70F"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INVP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C3C897D" id="Rectangle 149" o:spid="_x0000_s1119" style="position:absolute;left:0;text-align:left;margin-left:599.2pt;margin-top:16.5pt;width:72.75pt;height:3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" fillcolor="window" strokecolor="windowText" strokeweight="1pt">
                <v:textbox>
                  <w:txbxContent>
                    <w:p w14:paraId="1EDCF70F"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INVP</w:t>
                      </w:r>
                    </w:p>
                  </w:txbxContent>
                </v:textbox>
              </v:rect>
            </w:pict>
          </mc:Fallback>
        </mc:AlternateContent>
      </w:r>
    </w:p>
    <w:p w14:paraId="085105B4"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9920" behindDoc="0" locked="0" layoutInCell="1" allowOverlap="1" wp14:anchorId="25F0423D" wp14:editId="0D29EA5E">
                <wp:simplePos x="0" y="0"/>
                <wp:positionH relativeFrom="column">
                  <wp:posOffset>6191250</wp:posOffset>
                </wp:positionH>
                <wp:positionV relativeFrom="paragraph">
                  <wp:posOffset>41910</wp:posOffset>
                </wp:positionV>
                <wp:extent cx="752475" cy="238125"/>
                <wp:effectExtent l="0" t="0" r="28575" b="28575"/>
                <wp:wrapNone/>
                <wp:docPr id="166" name="Rectangle 166"/>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257013F"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5F0423D" id="Rectangle 166" o:spid="_x0000_s1120" style="position:absolute;left:0;text-align:left;margin-left:487.5pt;margin-top:3.3pt;width:59.25pt;height:18.7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" fillcolor="window" strokecolor="window" strokeweight="1pt">
                <v:textbox>
                  <w:txbxContent>
                    <w:p w14:paraId="5257013F"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0.752***</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13536" behindDoc="0" locked="0" layoutInCell="1" allowOverlap="1" wp14:anchorId="1C10C136" wp14:editId="49D0FCC6">
                <wp:simplePos x="0" y="0"/>
                <wp:positionH relativeFrom="column">
                  <wp:posOffset>4552950</wp:posOffset>
                </wp:positionH>
                <wp:positionV relativeFrom="paragraph">
                  <wp:posOffset>70484</wp:posOffset>
                </wp:positionV>
                <wp:extent cx="3009900" cy="352425"/>
                <wp:effectExtent l="0" t="57150" r="19050" b="28575"/>
                <wp:wrapNone/>
                <wp:docPr id="150" name="Straight Arrow Connector 150"/>
                <wp:cNvGraphicFramePr/>
                <a:graphic xmlns:a="http://schemas.openxmlformats.org/drawingml/2006/main">
                  <a:graphicData uri="http://schemas.microsoft.com/office/word/2010/wordprocessingShape">
                    <wps:wsp>
                      <wps:cNvCnPr/>
                      <wps:spPr>
                        <a:xfrm flipV="1">
                          <a:off x="0" y="0"/>
                          <a:ext cx="3009900" cy="3524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19ACC3" id="Straight Arrow Connector 150" o:spid="_x0000_s1026" type="#_x0000_t32" style="position:absolute;margin-left:358.5pt;margin-top:5.55pt;width:237pt;height:27.7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6368" behindDoc="0" locked="0" layoutInCell="1" allowOverlap="1" wp14:anchorId="717E0EB2" wp14:editId="0C06A98B">
                <wp:simplePos x="0" y="0"/>
                <wp:positionH relativeFrom="column">
                  <wp:posOffset>4562475</wp:posOffset>
                </wp:positionH>
                <wp:positionV relativeFrom="paragraph">
                  <wp:posOffset>118110</wp:posOffset>
                </wp:positionV>
                <wp:extent cx="3019425" cy="1123950"/>
                <wp:effectExtent l="0" t="38100" r="47625" b="19050"/>
                <wp:wrapNone/>
                <wp:docPr id="121" name="Straight Arrow Connector 121"/>
                <wp:cNvGraphicFramePr/>
                <a:graphic xmlns:a="http://schemas.openxmlformats.org/drawingml/2006/main">
                  <a:graphicData uri="http://schemas.microsoft.com/office/word/2010/wordprocessingShape">
                    <wps:wsp>
                      <wps:cNvCnPr/>
                      <wps:spPr>
                        <a:xfrm flipV="1">
                          <a:off x="0" y="0"/>
                          <a:ext cx="3019425" cy="1123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D59F2F" id="Straight Arrow Connector 121" o:spid="_x0000_s1026" type="#_x0000_t32" style="position:absolute;margin-left:359.25pt;margin-top:9.3pt;width:237.75pt;height:88.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98176" behindDoc="0" locked="0" layoutInCell="1" allowOverlap="1" wp14:anchorId="76A2FC1B" wp14:editId="65AE8401">
                <wp:simplePos x="0" y="0"/>
                <wp:positionH relativeFrom="column">
                  <wp:posOffset>4572000</wp:posOffset>
                </wp:positionH>
                <wp:positionV relativeFrom="paragraph">
                  <wp:posOffset>194310</wp:posOffset>
                </wp:positionV>
                <wp:extent cx="3028950" cy="1943100"/>
                <wp:effectExtent l="0" t="38100" r="57150" b="19050"/>
                <wp:wrapNone/>
                <wp:docPr id="112" name="Straight Arrow Connector 112"/>
                <wp:cNvGraphicFramePr/>
                <a:graphic xmlns:a="http://schemas.openxmlformats.org/drawingml/2006/main">
                  <a:graphicData uri="http://schemas.microsoft.com/office/word/2010/wordprocessingShape">
                    <wps:wsp>
                      <wps:cNvCnPr/>
                      <wps:spPr>
                        <a:xfrm flipV="1">
                          <a:off x="0" y="0"/>
                          <a:ext cx="3028950" cy="1943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E6A56DE" id="Straight Arrow Connector 112" o:spid="_x0000_s1026" type="#_x0000_t32" style="position:absolute;margin-left:5in;margin-top:15.3pt;width:238.5pt;height:153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" strokecolor="windowText" strokeweight=".5pt">
                <v:stroke endarrow="block" joinstyle="miter"/>
              </v:shape>
            </w:pict>
          </mc:Fallback>
        </mc:AlternateContent>
      </w:r>
    </w:p>
    <w:p w14:paraId="27548570"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2992" behindDoc="0" locked="0" layoutInCell="1" allowOverlap="1" wp14:anchorId="730AFF4A" wp14:editId="07F0AD6D">
                <wp:simplePos x="0" y="0"/>
                <wp:positionH relativeFrom="column">
                  <wp:posOffset>6124575</wp:posOffset>
                </wp:positionH>
                <wp:positionV relativeFrom="paragraph">
                  <wp:posOffset>26670</wp:posOffset>
                </wp:positionV>
                <wp:extent cx="800100" cy="238125"/>
                <wp:effectExtent l="0" t="0" r="19050" b="28575"/>
                <wp:wrapNone/>
                <wp:docPr id="169" name="Rectangle 169"/>
                <wp:cNvGraphicFramePr/>
                <a:graphic xmlns:a="http://schemas.openxmlformats.org/drawingml/2006/main">
                  <a:graphicData uri="http://schemas.microsoft.com/office/word/2010/wordprocessingShape">
                    <wps:wsp>
                      <wps:cNvSpPr/>
                      <wps:spPr>
                        <a:xfrm>
                          <a:off x="0" y="0"/>
                          <a:ext cx="8001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634D109A"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30AFF4A" id="Rectangle 169" o:spid="_x0000_s1121" style="position:absolute;left:0;text-align:left;margin-left:482.25pt;margin-top:2.1pt;width:63pt;height:18.7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" fillcolor="window" strokecolor="window" strokeweight="1pt">
                <v:textbox>
                  <w:txbxContent>
                    <w:p w14:paraId="634D109A"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0.755***</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09440" behindDoc="0" locked="0" layoutInCell="1" allowOverlap="1" wp14:anchorId="3739E5AC" wp14:editId="432CBE5E">
                <wp:simplePos x="0" y="0"/>
                <wp:positionH relativeFrom="column">
                  <wp:posOffset>1924050</wp:posOffset>
                </wp:positionH>
                <wp:positionV relativeFrom="paragraph">
                  <wp:posOffset>158115</wp:posOffset>
                </wp:positionV>
                <wp:extent cx="990600" cy="238125"/>
                <wp:effectExtent l="0" t="0" r="19050" b="28575"/>
                <wp:wrapNone/>
                <wp:docPr id="124" name="Rectangle 124"/>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1A8F047C" w14:textId="77777777" w:rsidR="0040020E" w:rsidRPr="00E6142F"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904***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739E5AC" id="Rectangle 124" o:spid="_x0000_s1122" style="position:absolute;left:0;text-align:left;margin-left:151.5pt;margin-top:12.45pt;width:78pt;height:18.7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" fillcolor="window" strokecolor="window" strokeweight="1pt">
                <v:textbox>
                  <w:txbxContent>
                    <w:p w14:paraId="1A8F047C" w14:textId="77777777" w:rsidR="00C00D76" w:rsidRPr="00E6142F"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904***</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3296" behindDoc="0" locked="0" layoutInCell="1" allowOverlap="1" wp14:anchorId="268FEF8C" wp14:editId="7AE587B3">
                <wp:simplePos x="0" y="0"/>
                <wp:positionH relativeFrom="column">
                  <wp:posOffset>1266825</wp:posOffset>
                </wp:positionH>
                <wp:positionV relativeFrom="paragraph">
                  <wp:posOffset>140970</wp:posOffset>
                </wp:positionV>
                <wp:extent cx="2286000" cy="409575"/>
                <wp:effectExtent l="0" t="57150" r="0" b="28575"/>
                <wp:wrapNone/>
                <wp:docPr id="117" name="Straight Arrow Connector 117"/>
                <wp:cNvGraphicFramePr/>
                <a:graphic xmlns:a="http://schemas.openxmlformats.org/drawingml/2006/main">
                  <a:graphicData uri="http://schemas.microsoft.com/office/word/2010/wordprocessingShape">
                    <wps:wsp>
                      <wps:cNvCnPr/>
                      <wps:spPr>
                        <a:xfrm flipV="1">
                          <a:off x="0" y="0"/>
                          <a:ext cx="2286000" cy="4095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AADD65" id="Straight Arrow Connector 117" o:spid="_x0000_s1026" type="#_x0000_t32" style="position:absolute;margin-left:99.75pt;margin-top:11.1pt;width:180pt;height:32.2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92032" behindDoc="0" locked="0" layoutInCell="1" allowOverlap="1" wp14:anchorId="5293E6EC" wp14:editId="0F0EC02F">
                <wp:simplePos x="0" y="0"/>
                <wp:positionH relativeFrom="column">
                  <wp:posOffset>3543300</wp:posOffset>
                </wp:positionH>
                <wp:positionV relativeFrom="paragraph">
                  <wp:posOffset>7620</wp:posOffset>
                </wp:positionV>
                <wp:extent cx="1019175" cy="495300"/>
                <wp:effectExtent l="0" t="0" r="28575" b="19050"/>
                <wp:wrapNone/>
                <wp:docPr id="105" name="Rectangle 105"/>
                <wp:cNvGraphicFramePr/>
                <a:graphic xmlns:a="http://schemas.openxmlformats.org/drawingml/2006/main">
                  <a:graphicData uri="http://schemas.microsoft.com/office/word/2010/wordprocessingShape">
                    <wps:wsp>
                      <wps:cNvSpPr/>
                      <wps:spPr>
                        <a:xfrm>
                          <a:off x="0" y="0"/>
                          <a:ext cx="1019175"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88E59C9"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KMC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293E6EC" id="Rectangle 105" o:spid="_x0000_s1123" style="position:absolute;left:0;text-align:left;margin-left:279pt;margin-top:.6pt;width:80.25pt;height: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" fillcolor="window" strokecolor="windowText" strokeweight="1pt">
                <v:textbox>
                  <w:txbxContent>
                    <w:p w14:paraId="088E59C9"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KMC</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15584" behindDoc="0" locked="0" layoutInCell="1" allowOverlap="1" wp14:anchorId="43EF7363" wp14:editId="542A6C2A">
                <wp:simplePos x="0" y="0"/>
                <wp:positionH relativeFrom="column">
                  <wp:posOffset>4552950</wp:posOffset>
                </wp:positionH>
                <wp:positionV relativeFrom="paragraph">
                  <wp:posOffset>255270</wp:posOffset>
                </wp:positionV>
                <wp:extent cx="3133725" cy="2276475"/>
                <wp:effectExtent l="0" t="0" r="66675" b="47625"/>
                <wp:wrapNone/>
                <wp:docPr id="152" name="Straight Arrow Connector 152"/>
                <wp:cNvGraphicFramePr/>
                <a:graphic xmlns:a="http://schemas.openxmlformats.org/drawingml/2006/main">
                  <a:graphicData uri="http://schemas.microsoft.com/office/word/2010/wordprocessingShape">
                    <wps:wsp>
                      <wps:cNvCnPr/>
                      <wps:spPr>
                        <a:xfrm>
                          <a:off x="0" y="0"/>
                          <a:ext cx="3133725" cy="22764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3BA7F7" id="Straight Arrow Connector 152" o:spid="_x0000_s1026" type="#_x0000_t32" style="position:absolute;margin-left:358.5pt;margin-top:20.1pt;width:246.75pt;height:17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99200" behindDoc="0" locked="0" layoutInCell="1" allowOverlap="1" wp14:anchorId="7A8460DE" wp14:editId="43852E24">
                <wp:simplePos x="0" y="0"/>
                <wp:positionH relativeFrom="column">
                  <wp:posOffset>4581526</wp:posOffset>
                </wp:positionH>
                <wp:positionV relativeFrom="paragraph">
                  <wp:posOffset>7620</wp:posOffset>
                </wp:positionV>
                <wp:extent cx="3009900" cy="2714625"/>
                <wp:effectExtent l="0" t="38100" r="57150" b="28575"/>
                <wp:wrapNone/>
                <wp:docPr id="113" name="Straight Arrow Connector 113"/>
                <wp:cNvGraphicFramePr/>
                <a:graphic xmlns:a="http://schemas.openxmlformats.org/drawingml/2006/main">
                  <a:graphicData uri="http://schemas.microsoft.com/office/word/2010/wordprocessingShape">
                    <wps:wsp>
                      <wps:cNvCnPr/>
                      <wps:spPr>
                        <a:xfrm flipV="1">
                          <a:off x="0" y="0"/>
                          <a:ext cx="3009900" cy="2714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ABFA79" id="Straight Arrow Connector 113" o:spid="_x0000_s1026" type="#_x0000_t32" style="position:absolute;margin-left:360.75pt;margin-top:.6pt;width:237pt;height:213.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14560" behindDoc="0" locked="0" layoutInCell="1" allowOverlap="1" wp14:anchorId="674800E7" wp14:editId="5057985A">
                <wp:simplePos x="0" y="0"/>
                <wp:positionH relativeFrom="column">
                  <wp:posOffset>4552950</wp:posOffset>
                </wp:positionH>
                <wp:positionV relativeFrom="paragraph">
                  <wp:posOffset>226694</wp:posOffset>
                </wp:positionV>
                <wp:extent cx="3076575" cy="866775"/>
                <wp:effectExtent l="0" t="0" r="66675" b="66675"/>
                <wp:wrapNone/>
                <wp:docPr id="151" name="Straight Arrow Connector 151"/>
                <wp:cNvGraphicFramePr/>
                <a:graphic xmlns:a="http://schemas.openxmlformats.org/drawingml/2006/main">
                  <a:graphicData uri="http://schemas.microsoft.com/office/word/2010/wordprocessingShape">
                    <wps:wsp>
                      <wps:cNvCnPr/>
                      <wps:spPr>
                        <a:xfrm>
                          <a:off x="0" y="0"/>
                          <a:ext cx="3076575" cy="866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B6CAC9" id="Straight Arrow Connector 151" o:spid="_x0000_s1026" type="#_x0000_t32" style="position:absolute;margin-left:358.5pt;margin-top:17.85pt;width:242.25pt;height:6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696128" behindDoc="0" locked="0" layoutInCell="1" allowOverlap="1" wp14:anchorId="4B7C86E4" wp14:editId="034FBCA3">
                <wp:simplePos x="0" y="0"/>
                <wp:positionH relativeFrom="margin">
                  <wp:align>left</wp:align>
                </wp:positionH>
                <wp:positionV relativeFrom="paragraph">
                  <wp:posOffset>234315</wp:posOffset>
                </wp:positionV>
                <wp:extent cx="1257300" cy="628650"/>
                <wp:effectExtent l="0" t="0" r="19050" b="19050"/>
                <wp:wrapNone/>
                <wp:docPr id="109" name="Oval 109"/>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8E620BF" w14:textId="77777777" w:rsidR="0040020E" w:rsidRPr="007C0DD4" w:rsidRDefault="0040020E" w:rsidP="00780F65">
                            <w:pPr>
                              <w:jc w:val="center"/>
                              <w:rPr>
                                <w:rFonts w:asciiTheme="minorHAnsi" w:hAnsiTheme="minorHAnsi" w:cstheme="minorHAnsi"/>
                              </w:rPr>
                            </w:pPr>
                            <w:r w:rsidRPr="007C0DD4">
                              <w:rPr>
                                <w:rFonts w:asciiTheme="minorHAnsi" w:hAnsiTheme="minorHAnsi" w:cstheme="minorHAnsi"/>
                              </w:rPr>
                              <w:t>KM Enablers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B7C86E4" id="Oval 109" o:spid="_x0000_s1124" style="position:absolute;left:0;text-align:left;margin-left:0;margin-top:18.45pt;width:99pt;height:49.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" fillcolor="window" strokecolor="windowText" strokeweight="1pt">
                <v:stroke joinstyle="miter"/>
                <v:textbox>
                  <w:txbxContent>
                    <w:p w14:paraId="08E620BF" w14:textId="77777777" w:rsidR="00C00D76" w:rsidRPr="007C0DD4" w:rsidRDefault="00C00D76" w:rsidP="00780F65">
                      <w:pPr>
                        <w:jc w:val="center"/>
                        <w:rPr>
                          <w:rFonts w:asciiTheme="minorHAnsi" w:hAnsiTheme="minorHAnsi" w:cstheme="minorHAnsi"/>
                        </w:rPr>
                      </w:pPr>
                      <w:r w:rsidRPr="007C0DD4">
                        <w:rPr>
                          <w:rFonts w:asciiTheme="minorHAnsi" w:hAnsiTheme="minorHAnsi" w:cstheme="minorHAnsi"/>
                        </w:rPr>
                        <w:t>KM Enablers</w:t>
                      </w:r>
                    </w:p>
                  </w:txbxContent>
                </v:textbox>
                <w10:wrap anchorx="margin"/>
              </v:oval>
            </w:pict>
          </mc:Fallback>
        </mc:AlternateContent>
      </w:r>
    </w:p>
    <w:p w14:paraId="708FD241"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9136" behindDoc="0" locked="0" layoutInCell="1" allowOverlap="1" wp14:anchorId="25046A98" wp14:editId="357A1799">
                <wp:simplePos x="0" y="0"/>
                <wp:positionH relativeFrom="column">
                  <wp:posOffset>6981825</wp:posOffset>
                </wp:positionH>
                <wp:positionV relativeFrom="paragraph">
                  <wp:posOffset>116205</wp:posOffset>
                </wp:positionV>
                <wp:extent cx="742950" cy="238125"/>
                <wp:effectExtent l="0" t="0" r="19050" b="28575"/>
                <wp:wrapNone/>
                <wp:docPr id="175" name="Rectangle 175"/>
                <wp:cNvGraphicFramePr/>
                <a:graphic xmlns:a="http://schemas.openxmlformats.org/drawingml/2006/main">
                  <a:graphicData uri="http://schemas.microsoft.com/office/word/2010/wordprocessingShape">
                    <wps:wsp>
                      <wps:cNvSpPr/>
                      <wps:spPr>
                        <a:xfrm>
                          <a:off x="0" y="0"/>
                          <a:ext cx="74295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EC58D48"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5046A98" id="Rectangle 175" o:spid="_x0000_s1125" style="position:absolute;left:0;text-align:left;margin-left:549.75pt;margin-top:9.15pt;width:58.5pt;height:18.7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" fillcolor="window" strokecolor="window" strokeweight="1pt">
                <v:textbox>
                  <w:txbxContent>
                    <w:p w14:paraId="5EC58D48"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0.758***</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6064" behindDoc="0" locked="0" layoutInCell="1" allowOverlap="1" wp14:anchorId="27E812EA" wp14:editId="0D2A55AE">
                <wp:simplePos x="0" y="0"/>
                <wp:positionH relativeFrom="column">
                  <wp:posOffset>6315075</wp:posOffset>
                </wp:positionH>
                <wp:positionV relativeFrom="paragraph">
                  <wp:posOffset>59055</wp:posOffset>
                </wp:positionV>
                <wp:extent cx="685800" cy="238125"/>
                <wp:effectExtent l="0" t="0" r="19050" b="28575"/>
                <wp:wrapNone/>
                <wp:docPr id="172" name="Rectangle 172"/>
                <wp:cNvGraphicFramePr/>
                <a:graphic xmlns:a="http://schemas.openxmlformats.org/drawingml/2006/main">
                  <a:graphicData uri="http://schemas.microsoft.com/office/word/2010/wordprocessingShape">
                    <wps:wsp>
                      <wps:cNvSpPr/>
                      <wps:spPr>
                        <a:xfrm>
                          <a:off x="0" y="0"/>
                          <a:ext cx="6858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6CD655C9"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7E812EA" id="Rectangle 172" o:spid="_x0000_s1126" style="position:absolute;left:0;text-align:left;margin-left:497.25pt;margin-top:4.65pt;width:54pt;height:18.7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" fillcolor="window" strokecolor="window" strokeweight="1pt">
                <v:textbox>
                  <w:txbxContent>
                    <w:p w14:paraId="6CD655C9"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0.766***</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2752" behindDoc="0" locked="0" layoutInCell="1" allowOverlap="1" wp14:anchorId="2C25B04E" wp14:editId="3CE96DBD">
                <wp:simplePos x="0" y="0"/>
                <wp:positionH relativeFrom="column">
                  <wp:posOffset>1819275</wp:posOffset>
                </wp:positionH>
                <wp:positionV relativeFrom="paragraph">
                  <wp:posOffset>262255</wp:posOffset>
                </wp:positionV>
                <wp:extent cx="990600" cy="238125"/>
                <wp:effectExtent l="0" t="0" r="19050" b="28575"/>
                <wp:wrapNone/>
                <wp:docPr id="159" name="Rectangle 159"/>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A4CB481" w14:textId="77777777" w:rsidR="0040020E" w:rsidRPr="00E6142F"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891***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C25B04E" id="Rectangle 159" o:spid="_x0000_s1127" style="position:absolute;left:0;text-align:left;margin-left:143.25pt;margin-top:20.65pt;width:78pt;height:18.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" fillcolor="window" strokecolor="window" strokeweight="1pt">
                <v:textbox>
                  <w:txbxContent>
                    <w:p w14:paraId="7A4CB481" w14:textId="77777777" w:rsidR="00C00D76" w:rsidRPr="00E6142F"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891***</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18656" behindDoc="0" locked="0" layoutInCell="1" allowOverlap="1" wp14:anchorId="6223B77C" wp14:editId="0F43095C">
                <wp:simplePos x="0" y="0"/>
                <wp:positionH relativeFrom="column">
                  <wp:posOffset>1257300</wp:posOffset>
                </wp:positionH>
                <wp:positionV relativeFrom="paragraph">
                  <wp:posOffset>59054</wp:posOffset>
                </wp:positionV>
                <wp:extent cx="2295525" cy="1571625"/>
                <wp:effectExtent l="0" t="38100" r="47625" b="28575"/>
                <wp:wrapNone/>
                <wp:docPr id="155" name="Straight Arrow Connector 155"/>
                <wp:cNvGraphicFramePr/>
                <a:graphic xmlns:a="http://schemas.openxmlformats.org/drawingml/2006/main">
                  <a:graphicData uri="http://schemas.microsoft.com/office/word/2010/wordprocessingShape">
                    <wps:wsp>
                      <wps:cNvCnPr/>
                      <wps:spPr>
                        <a:xfrm flipV="1">
                          <a:off x="0" y="0"/>
                          <a:ext cx="2295525" cy="1571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B58831" id="Straight Arrow Connector 155" o:spid="_x0000_s1026" type="#_x0000_t32" style="position:absolute;margin-left:99pt;margin-top:4.65pt;width:180.75pt;height:123.7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" strokecolor="windowText" strokeweight=".5pt">
                <v:stroke endarrow="block" joinstyle="miter"/>
              </v:shape>
            </w:pict>
          </mc:Fallback>
        </mc:AlternateContent>
      </w:r>
    </w:p>
    <w:p w14:paraId="58820D22"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0944" behindDoc="0" locked="0" layoutInCell="1" allowOverlap="1" wp14:anchorId="19CAC4D3" wp14:editId="12ED8130">
                <wp:simplePos x="0" y="0"/>
                <wp:positionH relativeFrom="column">
                  <wp:posOffset>6819900</wp:posOffset>
                </wp:positionH>
                <wp:positionV relativeFrom="paragraph">
                  <wp:posOffset>196850</wp:posOffset>
                </wp:positionV>
                <wp:extent cx="990600" cy="238125"/>
                <wp:effectExtent l="0" t="0" r="19050" b="28575"/>
                <wp:wrapNone/>
                <wp:docPr id="167" name="Rectangle 167"/>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669C8D6"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9CAC4D3" id="Rectangle 167" o:spid="_x0000_s1128" style="position:absolute;left:0;text-align:left;margin-left:537pt;margin-top:15.5pt;width:78pt;height:18.7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" fillcolor="window" strokecolor="window" strokeweight="1pt">
                <v:textbox>
                  <w:txbxContent>
                    <w:p w14:paraId="3669C8D6"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0.673***</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17632" behindDoc="0" locked="0" layoutInCell="1" allowOverlap="1" wp14:anchorId="3C81BA32" wp14:editId="57D0ED00">
                <wp:simplePos x="0" y="0"/>
                <wp:positionH relativeFrom="column">
                  <wp:posOffset>1276350</wp:posOffset>
                </wp:positionH>
                <wp:positionV relativeFrom="paragraph">
                  <wp:posOffset>6349</wp:posOffset>
                </wp:positionV>
                <wp:extent cx="2333625" cy="2219325"/>
                <wp:effectExtent l="0" t="0" r="47625" b="47625"/>
                <wp:wrapNone/>
                <wp:docPr id="154" name="Straight Arrow Connector 154"/>
                <wp:cNvGraphicFramePr/>
                <a:graphic xmlns:a="http://schemas.openxmlformats.org/drawingml/2006/main">
                  <a:graphicData uri="http://schemas.microsoft.com/office/word/2010/wordprocessingShape">
                    <wps:wsp>
                      <wps:cNvCnPr/>
                      <wps:spPr>
                        <a:xfrm>
                          <a:off x="0" y="0"/>
                          <a:ext cx="2333625" cy="2219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347DD5" id="Straight Arrow Connector 154" o:spid="_x0000_s1026" type="#_x0000_t32" style="position:absolute;margin-left:100.5pt;margin-top:.5pt;width:183.75pt;height:17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16608" behindDoc="0" locked="0" layoutInCell="1" allowOverlap="1" wp14:anchorId="0520F4DE" wp14:editId="5C5E9049">
                <wp:simplePos x="0" y="0"/>
                <wp:positionH relativeFrom="column">
                  <wp:posOffset>1304925</wp:posOffset>
                </wp:positionH>
                <wp:positionV relativeFrom="paragraph">
                  <wp:posOffset>34925</wp:posOffset>
                </wp:positionV>
                <wp:extent cx="2276475" cy="1266825"/>
                <wp:effectExtent l="0" t="0" r="47625" b="47625"/>
                <wp:wrapNone/>
                <wp:docPr id="153" name="Straight Arrow Connector 153"/>
                <wp:cNvGraphicFramePr/>
                <a:graphic xmlns:a="http://schemas.openxmlformats.org/drawingml/2006/main">
                  <a:graphicData uri="http://schemas.microsoft.com/office/word/2010/wordprocessingShape">
                    <wps:wsp>
                      <wps:cNvCnPr/>
                      <wps:spPr>
                        <a:xfrm>
                          <a:off x="0" y="0"/>
                          <a:ext cx="2276475" cy="1266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972F0CC" id="Straight Arrow Connector 153" o:spid="_x0000_s1026" type="#_x0000_t32" style="position:absolute;margin-left:102.75pt;margin-top:2.75pt;width:179.25pt;height:9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4320" behindDoc="0" locked="0" layoutInCell="1" allowOverlap="1" wp14:anchorId="32D21DBB" wp14:editId="41CB6746">
                <wp:simplePos x="0" y="0"/>
                <wp:positionH relativeFrom="margin">
                  <wp:posOffset>1266825</wp:posOffset>
                </wp:positionH>
                <wp:positionV relativeFrom="paragraph">
                  <wp:posOffset>15875</wp:posOffset>
                </wp:positionV>
                <wp:extent cx="2286000" cy="428625"/>
                <wp:effectExtent l="0" t="0" r="76200" b="85725"/>
                <wp:wrapNone/>
                <wp:docPr id="118" name="Straight Arrow Connector 118"/>
                <wp:cNvGraphicFramePr/>
                <a:graphic xmlns:a="http://schemas.openxmlformats.org/drawingml/2006/main">
                  <a:graphicData uri="http://schemas.microsoft.com/office/word/2010/wordprocessingShape">
                    <wps:wsp>
                      <wps:cNvCnPr/>
                      <wps:spPr>
                        <a:xfrm>
                          <a:off x="0" y="0"/>
                          <a:ext cx="2286000" cy="428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A29BDD" id="Straight Arrow Connector 118" o:spid="_x0000_s1026" type="#_x0000_t32" style="position:absolute;margin-left:99.75pt;margin-top:1.25pt;width:180pt;height:33.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" strokecolor="windowText" strokeweight=".5pt">
                <v:stroke endarrow="block" joinstyle="miter"/>
                <w10:wrap anchorx="margin"/>
              </v:shape>
            </w:pict>
          </mc:Fallback>
        </mc:AlternateContent>
      </w:r>
    </w:p>
    <w:p w14:paraId="103EC592"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3776" behindDoc="0" locked="0" layoutInCell="1" allowOverlap="1" wp14:anchorId="3345C830" wp14:editId="171DB886">
                <wp:simplePos x="0" y="0"/>
                <wp:positionH relativeFrom="column">
                  <wp:posOffset>1752600</wp:posOffset>
                </wp:positionH>
                <wp:positionV relativeFrom="paragraph">
                  <wp:posOffset>10160</wp:posOffset>
                </wp:positionV>
                <wp:extent cx="733425" cy="238125"/>
                <wp:effectExtent l="0" t="0" r="28575" b="28575"/>
                <wp:wrapNone/>
                <wp:docPr id="160" name="Rectangle 160"/>
                <wp:cNvGraphicFramePr/>
                <a:graphic xmlns:a="http://schemas.openxmlformats.org/drawingml/2006/main">
                  <a:graphicData uri="http://schemas.microsoft.com/office/word/2010/wordprocessingShape">
                    <wps:wsp>
                      <wps:cNvSpPr/>
                      <wps:spPr>
                        <a:xfrm>
                          <a:off x="0" y="0"/>
                          <a:ext cx="7334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DDBDA83" w14:textId="77777777" w:rsidR="0040020E" w:rsidRPr="00E6142F"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961***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345C830" id="Rectangle 160" o:spid="_x0000_s1129" style="position:absolute;left:0;text-align:left;margin-left:138pt;margin-top:.8pt;width:57.75pt;height:18.7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" fillcolor="window" strokecolor="window" strokeweight="1pt">
                <v:textbox>
                  <w:txbxContent>
                    <w:p w14:paraId="2DDBDA83" w14:textId="77777777" w:rsidR="00C00D76" w:rsidRPr="00E6142F"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961***</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4800" behindDoc="0" locked="0" layoutInCell="1" allowOverlap="1" wp14:anchorId="6A3CB369" wp14:editId="35BBAEF8">
                <wp:simplePos x="0" y="0"/>
                <wp:positionH relativeFrom="column">
                  <wp:posOffset>1285875</wp:posOffset>
                </wp:positionH>
                <wp:positionV relativeFrom="paragraph">
                  <wp:posOffset>219710</wp:posOffset>
                </wp:positionV>
                <wp:extent cx="752475" cy="238125"/>
                <wp:effectExtent l="0" t="0" r="28575" b="28575"/>
                <wp:wrapNone/>
                <wp:docPr id="161" name="Rectangle 161"/>
                <wp:cNvGraphicFramePr/>
                <a:graphic xmlns:a="http://schemas.openxmlformats.org/drawingml/2006/main">
                  <a:graphicData uri="http://schemas.microsoft.com/office/word/2010/wordprocessingShape">
                    <wps:wsp>
                      <wps:cNvSpPr/>
                      <wps:spPr>
                        <a:xfrm>
                          <a:off x="0" y="0"/>
                          <a:ext cx="75247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C245005" w14:textId="77777777" w:rsidR="0040020E" w:rsidRPr="00E6142F"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.949***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A3CB369" id="Rectangle 161" o:spid="_x0000_s1130" style="position:absolute;left:0;text-align:left;margin-left:101.25pt;margin-top:17.3pt;width:59.25pt;height:18.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" fillcolor="window" strokecolor="window" strokeweight="1pt">
                <v:textbox>
                  <w:txbxContent>
                    <w:p w14:paraId="3C245005" w14:textId="77777777" w:rsidR="00C00D76" w:rsidRPr="00E6142F"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.949***</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4016" behindDoc="0" locked="0" layoutInCell="1" allowOverlap="1" wp14:anchorId="7C34222D" wp14:editId="7710207D">
                <wp:simplePos x="0" y="0"/>
                <wp:positionH relativeFrom="column">
                  <wp:posOffset>6496050</wp:posOffset>
                </wp:positionH>
                <wp:positionV relativeFrom="paragraph">
                  <wp:posOffset>234315</wp:posOffset>
                </wp:positionV>
                <wp:extent cx="990600" cy="238125"/>
                <wp:effectExtent l="0" t="0" r="19050" b="28575"/>
                <wp:wrapNone/>
                <wp:docPr id="170" name="Rectangle 170"/>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7B64DDD"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C34222D" id="Rectangle 170" o:spid="_x0000_s1131" style="position:absolute;left:0;text-align:left;margin-left:511.5pt;margin-top:18.45pt;width:78pt;height:18.7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" fillcolor="window" strokecolor="window" strokeweight="1pt">
                <v:textbox>
                  <w:txbxContent>
                    <w:p w14:paraId="27B64DDD"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0.644***</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93056" behindDoc="0" locked="0" layoutInCell="1" allowOverlap="1" wp14:anchorId="40BB5D43" wp14:editId="6EF5A4EF">
                <wp:simplePos x="0" y="0"/>
                <wp:positionH relativeFrom="column">
                  <wp:posOffset>3571875</wp:posOffset>
                </wp:positionH>
                <wp:positionV relativeFrom="paragraph">
                  <wp:posOffset>10160</wp:posOffset>
                </wp:positionV>
                <wp:extent cx="981075" cy="457200"/>
                <wp:effectExtent l="0" t="0" r="28575" b="19050"/>
                <wp:wrapNone/>
                <wp:docPr id="106" name="Rectangle 106"/>
                <wp:cNvGraphicFramePr/>
                <a:graphic xmlns:a="http://schemas.openxmlformats.org/drawingml/2006/main">
                  <a:graphicData uri="http://schemas.microsoft.com/office/word/2010/wordprocessingShape">
                    <wps:wsp>
                      <wps:cNvSpPr/>
                      <wps:spPr>
                        <a:xfrm>
                          <a:off x="0" y="0"/>
                          <a:ext cx="981075" cy="457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59BA9C9"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KMCS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0BB5D43" id="Rectangle 106" o:spid="_x0000_s1132" style="position:absolute;left:0;text-align:left;margin-left:281.25pt;margin-top:.8pt;width:77.2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" fillcolor="window" strokecolor="windowText" strokeweight="1pt">
                <v:textbox>
                  <w:txbxContent>
                    <w:p w14:paraId="059BA9C9"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KMCS</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8416" behindDoc="0" locked="0" layoutInCell="1" allowOverlap="1" wp14:anchorId="60C55D9B" wp14:editId="0EA4FC05">
                <wp:simplePos x="0" y="0"/>
                <wp:positionH relativeFrom="column">
                  <wp:posOffset>4562475</wp:posOffset>
                </wp:positionH>
                <wp:positionV relativeFrom="paragraph">
                  <wp:posOffset>267335</wp:posOffset>
                </wp:positionV>
                <wp:extent cx="3124200" cy="1504950"/>
                <wp:effectExtent l="0" t="0" r="76200" b="57150"/>
                <wp:wrapNone/>
                <wp:docPr id="123" name="Straight Arrow Connector 123"/>
                <wp:cNvGraphicFramePr/>
                <a:graphic xmlns:a="http://schemas.openxmlformats.org/drawingml/2006/main">
                  <a:graphicData uri="http://schemas.microsoft.com/office/word/2010/wordprocessingShape">
                    <wps:wsp>
                      <wps:cNvCnPr/>
                      <wps:spPr>
                        <a:xfrm>
                          <a:off x="0" y="0"/>
                          <a:ext cx="3124200" cy="1504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E66523" id="Straight Arrow Connector 123" o:spid="_x0000_s1026" type="#_x0000_t32" style="position:absolute;margin-left:359.25pt;margin-top:21.05pt;width:246pt;height:11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7392" behindDoc="0" locked="0" layoutInCell="1" allowOverlap="1" wp14:anchorId="6A651731" wp14:editId="4337A8AA">
                <wp:simplePos x="0" y="0"/>
                <wp:positionH relativeFrom="column">
                  <wp:posOffset>4562475</wp:posOffset>
                </wp:positionH>
                <wp:positionV relativeFrom="paragraph">
                  <wp:posOffset>210185</wp:posOffset>
                </wp:positionV>
                <wp:extent cx="3019425" cy="133350"/>
                <wp:effectExtent l="0" t="0" r="66675" b="95250"/>
                <wp:wrapNone/>
                <wp:docPr id="122" name="Straight Arrow Connector 122"/>
                <wp:cNvGraphicFramePr/>
                <a:graphic xmlns:a="http://schemas.openxmlformats.org/drawingml/2006/main">
                  <a:graphicData uri="http://schemas.microsoft.com/office/word/2010/wordprocessingShape">
                    <wps:wsp>
                      <wps:cNvCnPr/>
                      <wps:spPr>
                        <a:xfrm>
                          <a:off x="0" y="0"/>
                          <a:ext cx="3019425"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EC7546" id="Straight Arrow Connector 122" o:spid="_x0000_s1026" type="#_x0000_t32" style="position:absolute;margin-left:359.25pt;margin-top:16.55pt;width:237.75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11488" behindDoc="0" locked="0" layoutInCell="1" allowOverlap="1" wp14:anchorId="494E50E2" wp14:editId="5C81C0BF">
                <wp:simplePos x="0" y="0"/>
                <wp:positionH relativeFrom="column">
                  <wp:posOffset>7629525</wp:posOffset>
                </wp:positionH>
                <wp:positionV relativeFrom="paragraph">
                  <wp:posOffset>124460</wp:posOffset>
                </wp:positionV>
                <wp:extent cx="933450" cy="485775"/>
                <wp:effectExtent l="0" t="0" r="19050" b="28575"/>
                <wp:wrapNone/>
                <wp:docPr id="148" name="Rectangle 148"/>
                <wp:cNvGraphicFramePr/>
                <a:graphic xmlns:a="http://schemas.openxmlformats.org/drawingml/2006/main">
                  <a:graphicData uri="http://schemas.microsoft.com/office/word/2010/wordprocessingShape">
                    <wps:wsp>
                      <wps:cNvSpPr/>
                      <wps:spPr>
                        <a:xfrm>
                          <a:off x="0" y="0"/>
                          <a:ext cx="933450" cy="4857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C4D3209"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QP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94E50E2" id="Rectangle 148" o:spid="_x0000_s1133" style="position:absolute;left:0;text-align:left;margin-left:600.75pt;margin-top:9.8pt;width:73.5pt;height:3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" fillcolor="window" strokecolor="windowText" strokeweight="1pt">
                <v:textbox>
                  <w:txbxContent>
                    <w:p w14:paraId="3C4D3209"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QP</w:t>
                      </w:r>
                    </w:p>
                  </w:txbxContent>
                </v:textbox>
              </v:rect>
            </w:pict>
          </mc:Fallback>
        </mc:AlternateContent>
      </w:r>
    </w:p>
    <w:p w14:paraId="532E1AF3"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hAnsiTheme="minorHAnsi"/>
          <w:noProof/>
          <w:sz w:val="22"/>
          <w:szCs w:val="22"/>
        </w:rPr>
        <mc:AlternateContent>
          <mc:Choice Requires="wps">
            <w:drawing>
              <wp:anchor distT="0" distB="0" distL="114300" distR="114300" simplePos="0" relativeHeight="251719680" behindDoc="0" locked="0" layoutInCell="1" allowOverlap="1" wp14:anchorId="78CC46A2" wp14:editId="4FBEC098">
                <wp:simplePos x="0" y="0"/>
                <wp:positionH relativeFrom="column">
                  <wp:posOffset>1247775</wp:posOffset>
                </wp:positionH>
                <wp:positionV relativeFrom="paragraph">
                  <wp:posOffset>52069</wp:posOffset>
                </wp:positionV>
                <wp:extent cx="2276475" cy="771525"/>
                <wp:effectExtent l="0" t="38100" r="47625" b="28575"/>
                <wp:wrapNone/>
                <wp:docPr id="156" name="Straight Arrow Connector 156"/>
                <wp:cNvGraphicFramePr/>
                <a:graphic xmlns:a="http://schemas.openxmlformats.org/drawingml/2006/main">
                  <a:graphicData uri="http://schemas.microsoft.com/office/word/2010/wordprocessingShape">
                    <wps:wsp>
                      <wps:cNvCnPr/>
                      <wps:spPr>
                        <a:xfrm flipV="1">
                          <a:off x="0" y="0"/>
                          <a:ext cx="2276475" cy="771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9341A8" id="Straight Arrow Connector 156" o:spid="_x0000_s1026" type="#_x0000_t32" style="position:absolute;margin-left:98.25pt;margin-top:4.1pt;width:179.25pt;height:60.7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5344" behindDoc="0" locked="0" layoutInCell="1" allowOverlap="1" wp14:anchorId="63EF57EA" wp14:editId="700C9DE5">
                <wp:simplePos x="0" y="0"/>
                <wp:positionH relativeFrom="column">
                  <wp:posOffset>4572000</wp:posOffset>
                </wp:positionH>
                <wp:positionV relativeFrom="paragraph">
                  <wp:posOffset>271145</wp:posOffset>
                </wp:positionV>
                <wp:extent cx="3048000" cy="1457325"/>
                <wp:effectExtent l="0" t="38100" r="57150" b="28575"/>
                <wp:wrapNone/>
                <wp:docPr id="119" name="Straight Arrow Connector 119"/>
                <wp:cNvGraphicFramePr/>
                <a:graphic xmlns:a="http://schemas.openxmlformats.org/drawingml/2006/main">
                  <a:graphicData uri="http://schemas.microsoft.com/office/word/2010/wordprocessingShape">
                    <wps:wsp>
                      <wps:cNvCnPr/>
                      <wps:spPr>
                        <a:xfrm flipV="1">
                          <a:off x="0" y="0"/>
                          <a:ext cx="3048000" cy="1457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F2ECEE" id="Straight Arrow Connector 119" o:spid="_x0000_s1026" type="#_x0000_t32" style="position:absolute;margin-left:5in;margin-top:21.35pt;width:240pt;height:114.7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1248" behindDoc="0" locked="0" layoutInCell="1" allowOverlap="1" wp14:anchorId="2F125DFE" wp14:editId="6EACA03A">
                <wp:simplePos x="0" y="0"/>
                <wp:positionH relativeFrom="column">
                  <wp:posOffset>4591050</wp:posOffset>
                </wp:positionH>
                <wp:positionV relativeFrom="paragraph">
                  <wp:posOffset>166370</wp:posOffset>
                </wp:positionV>
                <wp:extent cx="2990850" cy="666750"/>
                <wp:effectExtent l="0" t="57150" r="0" b="19050"/>
                <wp:wrapNone/>
                <wp:docPr id="115" name="Straight Arrow Connector 115"/>
                <wp:cNvGraphicFramePr/>
                <a:graphic xmlns:a="http://schemas.openxmlformats.org/drawingml/2006/main">
                  <a:graphicData uri="http://schemas.microsoft.com/office/word/2010/wordprocessingShape">
                    <wps:wsp>
                      <wps:cNvCnPr/>
                      <wps:spPr>
                        <a:xfrm flipV="1">
                          <a:off x="0" y="0"/>
                          <a:ext cx="2990850" cy="666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D5C313" id="Straight Arrow Connector 115" o:spid="_x0000_s1026" type="#_x0000_t32" style="position:absolute;margin-left:361.5pt;margin-top:13.1pt;width:235.5pt;height:52.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" strokecolor="windowText" strokeweight=".5pt">
                <v:stroke endarrow="block" joinstyle="miter"/>
              </v:shape>
            </w:pict>
          </mc:Fallback>
        </mc:AlternateContent>
      </w:r>
    </w:p>
    <w:p w14:paraId="2ACCBCDD"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0160" behindDoc="0" locked="0" layoutInCell="1" allowOverlap="1" wp14:anchorId="6F8BD1CB" wp14:editId="61FC5B58">
                <wp:simplePos x="0" y="0"/>
                <wp:positionH relativeFrom="column">
                  <wp:posOffset>6924675</wp:posOffset>
                </wp:positionH>
                <wp:positionV relativeFrom="paragraph">
                  <wp:posOffset>217805</wp:posOffset>
                </wp:positionV>
                <wp:extent cx="733425" cy="238125"/>
                <wp:effectExtent l="0" t="0" r="28575" b="28575"/>
                <wp:wrapNone/>
                <wp:docPr id="176" name="Rectangle 176"/>
                <wp:cNvGraphicFramePr/>
                <a:graphic xmlns:a="http://schemas.openxmlformats.org/drawingml/2006/main">
                  <a:graphicData uri="http://schemas.microsoft.com/office/word/2010/wordprocessingShape">
                    <wps:wsp>
                      <wps:cNvSpPr/>
                      <wps:spPr>
                        <a:xfrm>
                          <a:off x="0" y="0"/>
                          <a:ext cx="7334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0D8BB42"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F8BD1CB" id="Rectangle 176" o:spid="_x0000_s1134" style="position:absolute;left:0;text-align:left;margin-left:545.25pt;margin-top:17.15pt;width:57.75pt;height:18.75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" fillcolor="window" strokecolor="window" strokeweight="1pt">
                <v:textbox>
                  <w:txbxContent>
                    <w:p w14:paraId="30D8BB42"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0.708***</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5824" behindDoc="0" locked="0" layoutInCell="1" allowOverlap="1" wp14:anchorId="29492FE3" wp14:editId="77BEE709">
                <wp:simplePos x="0" y="0"/>
                <wp:positionH relativeFrom="column">
                  <wp:posOffset>1190625</wp:posOffset>
                </wp:positionH>
                <wp:positionV relativeFrom="paragraph">
                  <wp:posOffset>8255</wp:posOffset>
                </wp:positionV>
                <wp:extent cx="809625" cy="238125"/>
                <wp:effectExtent l="0" t="0" r="28575" b="28575"/>
                <wp:wrapNone/>
                <wp:docPr id="162" name="Rectangle 162"/>
                <wp:cNvGraphicFramePr/>
                <a:graphic xmlns:a="http://schemas.openxmlformats.org/drawingml/2006/main">
                  <a:graphicData uri="http://schemas.microsoft.com/office/word/2010/wordprocessingShape">
                    <wps:wsp>
                      <wps:cNvSpPr/>
                      <wps:spPr>
                        <a:xfrm>
                          <a:off x="0" y="0"/>
                          <a:ext cx="8096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02A4877" w14:textId="77777777" w:rsidR="0040020E" w:rsidRPr="00E6142F"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.362***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9492FE3" id="Rectangle 162" o:spid="_x0000_s1135" style="position:absolute;left:0;text-align:left;margin-left:93.75pt;margin-top:.65pt;width:63.75pt;height:18.7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" fillcolor="window" strokecolor="window" strokeweight="1pt">
                <v:textbox>
                  <w:txbxContent>
                    <w:p w14:paraId="302A4877" w14:textId="77777777" w:rsidR="00C00D76" w:rsidRPr="00E6142F"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.362***</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7088" behindDoc="0" locked="0" layoutInCell="1" allowOverlap="1" wp14:anchorId="71B240B9" wp14:editId="5E69EE2B">
                <wp:simplePos x="0" y="0"/>
                <wp:positionH relativeFrom="column">
                  <wp:posOffset>6372225</wp:posOffset>
                </wp:positionH>
                <wp:positionV relativeFrom="paragraph">
                  <wp:posOffset>6350</wp:posOffset>
                </wp:positionV>
                <wp:extent cx="990600" cy="238125"/>
                <wp:effectExtent l="0" t="0" r="19050" b="28575"/>
                <wp:wrapNone/>
                <wp:docPr id="173" name="Rectangle 173"/>
                <wp:cNvGraphicFramePr/>
                <a:graphic xmlns:a="http://schemas.openxmlformats.org/drawingml/2006/main">
                  <a:graphicData uri="http://schemas.microsoft.com/office/word/2010/wordprocessingShape">
                    <wps:wsp>
                      <wps:cNvSpPr/>
                      <wps:spPr>
                        <a:xfrm>
                          <a:off x="0" y="0"/>
                          <a:ext cx="9906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4327E39C"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1B240B9" id="Rectangle 173" o:spid="_x0000_s1136" style="position:absolute;left:0;text-align:left;margin-left:501.75pt;margin-top:.5pt;width:78pt;height:18.7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" fillcolor="window" strokecolor="window" strokeweight="1pt">
                <v:textbox>
                  <w:txbxContent>
                    <w:p w14:paraId="4327E39C"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0.730***</w:t>
                      </w:r>
                    </w:p>
                  </w:txbxContent>
                </v:textbox>
              </v:rect>
            </w:pict>
          </mc:Fallback>
        </mc:AlternateContent>
      </w:r>
    </w:p>
    <w:p w14:paraId="0B7622EF"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6848" behindDoc="0" locked="0" layoutInCell="1" allowOverlap="1" wp14:anchorId="20E2D64B" wp14:editId="3943B996">
                <wp:simplePos x="0" y="0"/>
                <wp:positionH relativeFrom="column">
                  <wp:posOffset>1438275</wp:posOffset>
                </wp:positionH>
                <wp:positionV relativeFrom="paragraph">
                  <wp:posOffset>12065</wp:posOffset>
                </wp:positionV>
                <wp:extent cx="1066800" cy="266700"/>
                <wp:effectExtent l="0" t="0" r="19050" b="19050"/>
                <wp:wrapNone/>
                <wp:docPr id="163" name="Rectangle 163"/>
                <wp:cNvGraphicFramePr/>
                <a:graphic xmlns:a="http://schemas.openxmlformats.org/drawingml/2006/main">
                  <a:graphicData uri="http://schemas.microsoft.com/office/word/2010/wordprocessingShape">
                    <wps:wsp>
                      <wps:cNvSpPr/>
                      <wps:spPr>
                        <a:xfrm>
                          <a:off x="0" y="0"/>
                          <a:ext cx="1066800" cy="2667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5FBCD80E" w14:textId="77777777" w:rsidR="0040020E" w:rsidRPr="00E6142F" w:rsidRDefault="0040020E" w:rsidP="00780F65">
                            <w:pPr>
                              <w:shd w:val="clear" w:color="auto" w:fill="FFFFFF" w:themeFill="background1"/>
                              <w:jc w:val="center"/>
                              <w:rPr>
                                <w:rFonts w:asciiTheme="minorHAnsi" w:hAnsiTheme="minorHAnsi" w:cstheme="minorHAnsi"/>
                                <w:sz w:val="22"/>
                              </w:rPr>
                            </w:pPr>
                            <w:r w:rsidRPr="00E6142F">
                              <w:rPr>
                                <w:rFonts w:asciiTheme="minorHAnsi" w:hAnsiTheme="minorHAnsi" w:cstheme="minorHAnsi"/>
                                <w:sz w:val="22"/>
                              </w:rPr>
                              <w:t>-</w:t>
                            </w:r>
                            <w:r>
                              <w:rPr>
                                <w:rFonts w:asciiTheme="minorHAnsi" w:hAnsiTheme="minorHAnsi" w:cstheme="minorHAnsi"/>
                                <w:sz w:val="22"/>
                              </w:rPr>
                              <w:t>0</w:t>
                            </w:r>
                            <w:r w:rsidRPr="00E6142F">
                              <w:rPr>
                                <w:rFonts w:asciiTheme="minorHAnsi" w:hAnsiTheme="minorHAnsi" w:cstheme="minorHAnsi"/>
                                <w:sz w:val="22"/>
                              </w:rPr>
                              <w:t>.325***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E2D64B" id="Rectangle 163" o:spid="_x0000_s1137" style="position:absolute;left:0;text-align:left;margin-left:113.25pt;margin-top:.95pt;width:84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" fillcolor="window" strokecolor="window" strokeweight="1pt">
                <v:textbox>
                  <w:txbxContent>
                    <w:p w14:paraId="5FBCD80E" w14:textId="77777777" w:rsidR="00C00D76" w:rsidRPr="00E6142F" w:rsidRDefault="00C00D76" w:rsidP="00780F65">
                      <w:pPr>
                        <w:shd w:val="clear" w:color="auto" w:fill="FFFFFF" w:themeFill="background1"/>
                        <w:jc w:val="center"/>
                        <w:rPr>
                          <w:rFonts w:asciiTheme="minorHAnsi" w:hAnsiTheme="minorHAnsi" w:cstheme="minorHAnsi"/>
                          <w:sz w:val="22"/>
                        </w:rPr>
                      </w:pPr>
                      <w:r w:rsidRPr="00E6142F">
                        <w:rPr>
                          <w:rFonts w:asciiTheme="minorHAnsi" w:hAnsiTheme="minorHAnsi" w:cstheme="minorHAnsi"/>
                          <w:sz w:val="22"/>
                        </w:rPr>
                        <w:t>-</w:t>
                      </w:r>
                      <w:r>
                        <w:rPr>
                          <w:rFonts w:asciiTheme="minorHAnsi" w:hAnsiTheme="minorHAnsi" w:cstheme="minorHAnsi"/>
                          <w:sz w:val="22"/>
                        </w:rPr>
                        <w:t>0</w:t>
                      </w:r>
                      <w:r w:rsidRPr="00E6142F">
                        <w:rPr>
                          <w:rFonts w:asciiTheme="minorHAnsi" w:hAnsiTheme="minorHAnsi" w:cstheme="minorHAnsi"/>
                          <w:sz w:val="22"/>
                        </w:rPr>
                        <w:t>.325***</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94080" behindDoc="0" locked="0" layoutInCell="1" allowOverlap="1" wp14:anchorId="76338E20" wp14:editId="32E04B46">
                <wp:simplePos x="0" y="0"/>
                <wp:positionH relativeFrom="column">
                  <wp:posOffset>3590925</wp:posOffset>
                </wp:positionH>
                <wp:positionV relativeFrom="paragraph">
                  <wp:posOffset>12065</wp:posOffset>
                </wp:positionV>
                <wp:extent cx="990600" cy="466725"/>
                <wp:effectExtent l="0" t="0" r="19050" b="28575"/>
                <wp:wrapNone/>
                <wp:docPr id="107" name="Rectangle 107"/>
                <wp:cNvGraphicFramePr/>
                <a:graphic xmlns:a="http://schemas.openxmlformats.org/drawingml/2006/main">
                  <a:graphicData uri="http://schemas.microsoft.com/office/word/2010/wordprocessingShape">
                    <wps:wsp>
                      <wps:cNvSpPr/>
                      <wps:spPr>
                        <a:xfrm>
                          <a:off x="0" y="0"/>
                          <a:ext cx="990600" cy="4667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A32597"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KMSH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6338E20" id="Rectangle 107" o:spid="_x0000_s1138" style="position:absolute;left:0;text-align:left;margin-left:282.75pt;margin-top:.95pt;width:78pt;height:3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" fillcolor="window" strokecolor="windowText" strokeweight="1pt">
                <v:textbox>
                  <w:txbxContent>
                    <w:p w14:paraId="6AA32597"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KMSH</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97152" behindDoc="0" locked="0" layoutInCell="1" allowOverlap="1" wp14:anchorId="61B49AC3" wp14:editId="68A21EFA">
                <wp:simplePos x="0" y="0"/>
                <wp:positionH relativeFrom="margin">
                  <wp:posOffset>19050</wp:posOffset>
                </wp:positionH>
                <wp:positionV relativeFrom="paragraph">
                  <wp:posOffset>15240</wp:posOffset>
                </wp:positionV>
                <wp:extent cx="1257300" cy="628650"/>
                <wp:effectExtent l="0" t="0" r="19050" b="19050"/>
                <wp:wrapNone/>
                <wp:docPr id="110" name="Oval 110"/>
                <wp:cNvGraphicFramePr/>
                <a:graphic xmlns:a="http://schemas.openxmlformats.org/drawingml/2006/main">
                  <a:graphicData uri="http://schemas.microsoft.com/office/word/2010/wordprocessingShape">
                    <wps:wsp>
                      <wps:cNvSpPr/>
                      <wps:spPr>
                        <a:xfrm>
                          <a:off x="0" y="0"/>
                          <a:ext cx="1257300" cy="628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45608E8" w14:textId="77777777" w:rsidR="0040020E" w:rsidRPr="007C0DD4" w:rsidRDefault="0040020E" w:rsidP="00780F65">
                            <w:pPr>
                              <w:jc w:val="center"/>
                              <w:rPr>
                                <w:rFonts w:asciiTheme="minorHAnsi" w:hAnsiTheme="minorHAnsi" w:cstheme="minorHAnsi"/>
                              </w:rPr>
                            </w:pPr>
                            <w:r>
                              <w:rPr>
                                <w:rFonts w:asciiTheme="minorHAnsi" w:hAnsiTheme="minorHAnsi" w:cstheme="minorHAnsi"/>
                              </w:rPr>
                              <w:t>KM Barriers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1B49AC3" id="Oval 110" o:spid="_x0000_s1139" style="position:absolute;left:0;text-align:left;margin-left:1.5pt;margin-top:1.2pt;width:99pt;height:49.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" fillcolor="window" strokecolor="windowText" strokeweight="1pt">
                <v:stroke joinstyle="miter"/>
                <v:textbox>
                  <w:txbxContent>
                    <w:p w14:paraId="045608E8" w14:textId="77777777" w:rsidR="00C00D76" w:rsidRPr="007C0DD4" w:rsidRDefault="00C00D76" w:rsidP="00780F65">
                      <w:pPr>
                        <w:jc w:val="center"/>
                        <w:rPr>
                          <w:rFonts w:asciiTheme="minorHAnsi" w:hAnsiTheme="minorHAnsi" w:cstheme="minorHAnsi"/>
                        </w:rPr>
                      </w:pPr>
                      <w:r>
                        <w:rPr>
                          <w:rFonts w:asciiTheme="minorHAnsi" w:hAnsiTheme="minorHAnsi" w:cstheme="minorHAnsi"/>
                        </w:rPr>
                        <w:t>KM Barriers</w:t>
                      </w:r>
                    </w:p>
                  </w:txbxContent>
                </v:textbox>
                <w10:wrap anchorx="margin"/>
              </v:oval>
            </w:pict>
          </mc:Fallback>
        </mc:AlternateContent>
      </w:r>
    </w:p>
    <w:p w14:paraId="4E26EA96"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1968" behindDoc="0" locked="0" layoutInCell="1" allowOverlap="1" wp14:anchorId="2E8B4B7E" wp14:editId="30DBDF1D">
                <wp:simplePos x="0" y="0"/>
                <wp:positionH relativeFrom="column">
                  <wp:posOffset>7029450</wp:posOffset>
                </wp:positionH>
                <wp:positionV relativeFrom="paragraph">
                  <wp:posOffset>101600</wp:posOffset>
                </wp:positionV>
                <wp:extent cx="762000" cy="238125"/>
                <wp:effectExtent l="0" t="0" r="19050" b="28575"/>
                <wp:wrapNone/>
                <wp:docPr id="168" name="Rectangle 168"/>
                <wp:cNvGraphicFramePr/>
                <a:graphic xmlns:a="http://schemas.openxmlformats.org/drawingml/2006/main">
                  <a:graphicData uri="http://schemas.microsoft.com/office/word/2010/wordprocessingShape">
                    <wps:wsp>
                      <wps:cNvSpPr/>
                      <wps:spPr>
                        <a:xfrm>
                          <a:off x="0" y="0"/>
                          <a:ext cx="7620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6A9D661D"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0.571***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E8B4B7E" id="Rectangle 168" o:spid="_x0000_s1140" style="position:absolute;left:0;text-align:left;margin-left:553.5pt;margin-top:8pt;width:60pt;height:18.7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" fillcolor="window" strokecolor="window" strokeweight="1pt">
                <v:textbox>
                  <w:txbxContent>
                    <w:p w14:paraId="6A9D661D"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0.571***</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5040" behindDoc="0" locked="0" layoutInCell="1" allowOverlap="1" wp14:anchorId="7E0B3A2B" wp14:editId="0FC36D46">
                <wp:simplePos x="0" y="0"/>
                <wp:positionH relativeFrom="column">
                  <wp:posOffset>6305550</wp:posOffset>
                </wp:positionH>
                <wp:positionV relativeFrom="paragraph">
                  <wp:posOffset>168275</wp:posOffset>
                </wp:positionV>
                <wp:extent cx="742950" cy="238125"/>
                <wp:effectExtent l="0" t="0" r="19050" b="28575"/>
                <wp:wrapNone/>
                <wp:docPr id="171" name="Rectangle 171"/>
                <wp:cNvGraphicFramePr/>
                <a:graphic xmlns:a="http://schemas.openxmlformats.org/drawingml/2006/main">
                  <a:graphicData uri="http://schemas.microsoft.com/office/word/2010/wordprocessingShape">
                    <wps:wsp>
                      <wps:cNvSpPr/>
                      <wps:spPr>
                        <a:xfrm>
                          <a:off x="0" y="0"/>
                          <a:ext cx="74295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026CEBC2"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E0B3A2B" id="Rectangle 171" o:spid="_x0000_s1141" style="position:absolute;left:0;text-align:left;margin-left:496.5pt;margin-top:13.25pt;width:58.5pt;height:18.7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" fillcolor="window" strokecolor="window" strokeweight="1pt">
                <v:textbox>
                  <w:txbxContent>
                    <w:p w14:paraId="026CEBC2"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0.628***</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7872" behindDoc="0" locked="0" layoutInCell="1" allowOverlap="1" wp14:anchorId="5743CE66" wp14:editId="5F521331">
                <wp:simplePos x="0" y="0"/>
                <wp:positionH relativeFrom="column">
                  <wp:posOffset>1657350</wp:posOffset>
                </wp:positionH>
                <wp:positionV relativeFrom="paragraph">
                  <wp:posOffset>15875</wp:posOffset>
                </wp:positionV>
                <wp:extent cx="1152525" cy="238125"/>
                <wp:effectExtent l="0" t="0" r="28575" b="28575"/>
                <wp:wrapNone/>
                <wp:docPr id="164" name="Rectangle 164"/>
                <wp:cNvGraphicFramePr/>
                <a:graphic xmlns:a="http://schemas.openxmlformats.org/drawingml/2006/main">
                  <a:graphicData uri="http://schemas.microsoft.com/office/word/2010/wordprocessingShape">
                    <wps:wsp>
                      <wps:cNvSpPr/>
                      <wps:spPr>
                        <a:xfrm>
                          <a:off x="0" y="0"/>
                          <a:ext cx="11525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0CDCB44" w14:textId="77777777" w:rsidR="0040020E" w:rsidRPr="00E6142F" w:rsidRDefault="0040020E" w:rsidP="00780F65">
                            <w:pPr>
                              <w:shd w:val="clear" w:color="auto" w:fill="FFFFFF" w:themeFill="background1"/>
                              <w:jc w:val="center"/>
                              <w:rPr>
                                <w:rFonts w:asciiTheme="minorHAnsi" w:hAnsiTheme="minorHAnsi" w:cstheme="minorHAnsi"/>
                                <w:sz w:val="22"/>
                              </w:rPr>
                            </w:pPr>
                            <w:r w:rsidRPr="00E6142F">
                              <w:rPr>
                                <w:rFonts w:asciiTheme="minorHAnsi" w:hAnsiTheme="minorHAnsi" w:cstheme="minorHAnsi"/>
                                <w:sz w:val="22"/>
                              </w:rPr>
                              <w:t>-</w:t>
                            </w:r>
                            <w:r>
                              <w:rPr>
                                <w:rFonts w:asciiTheme="minorHAnsi" w:hAnsiTheme="minorHAnsi" w:cstheme="minorHAnsi"/>
                                <w:sz w:val="22"/>
                              </w:rPr>
                              <w:t>0</w:t>
                            </w:r>
                            <w:r w:rsidRPr="00E6142F">
                              <w:rPr>
                                <w:rFonts w:asciiTheme="minorHAnsi" w:hAnsiTheme="minorHAnsi" w:cstheme="minorHAnsi"/>
                                <w:sz w:val="22"/>
                              </w:rPr>
                              <w:t>.371***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743CE66" id="Rectangle 164" o:spid="_x0000_s1142" style="position:absolute;left:0;text-align:left;margin-left:130.5pt;margin-top:1.25pt;width:90.75pt;height:18.7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" fillcolor="window" strokecolor="window" strokeweight="1pt">
                <v:textbox>
                  <w:txbxContent>
                    <w:p w14:paraId="50CDCB44" w14:textId="77777777" w:rsidR="00C00D76" w:rsidRPr="00E6142F" w:rsidRDefault="00C00D76" w:rsidP="00780F65">
                      <w:pPr>
                        <w:shd w:val="clear" w:color="auto" w:fill="FFFFFF" w:themeFill="background1"/>
                        <w:jc w:val="center"/>
                        <w:rPr>
                          <w:rFonts w:asciiTheme="minorHAnsi" w:hAnsiTheme="minorHAnsi" w:cstheme="minorHAnsi"/>
                          <w:sz w:val="22"/>
                        </w:rPr>
                      </w:pPr>
                      <w:r w:rsidRPr="00E6142F">
                        <w:rPr>
                          <w:rFonts w:asciiTheme="minorHAnsi" w:hAnsiTheme="minorHAnsi" w:cstheme="minorHAnsi"/>
                          <w:sz w:val="22"/>
                        </w:rPr>
                        <w:t>-</w:t>
                      </w:r>
                      <w:r>
                        <w:rPr>
                          <w:rFonts w:asciiTheme="minorHAnsi" w:hAnsiTheme="minorHAnsi" w:cstheme="minorHAnsi"/>
                          <w:sz w:val="22"/>
                        </w:rPr>
                        <w:t>0</w:t>
                      </w:r>
                      <w:r w:rsidRPr="00E6142F">
                        <w:rPr>
                          <w:rFonts w:asciiTheme="minorHAnsi" w:hAnsiTheme="minorHAnsi" w:cstheme="minorHAnsi"/>
                          <w:sz w:val="22"/>
                        </w:rPr>
                        <w:t>.371***</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21728" behindDoc="0" locked="0" layoutInCell="1" allowOverlap="1" wp14:anchorId="6AB72D78" wp14:editId="1058394D">
                <wp:simplePos x="0" y="0"/>
                <wp:positionH relativeFrom="margin">
                  <wp:posOffset>1266825</wp:posOffset>
                </wp:positionH>
                <wp:positionV relativeFrom="paragraph">
                  <wp:posOffset>120650</wp:posOffset>
                </wp:positionV>
                <wp:extent cx="2305050" cy="828675"/>
                <wp:effectExtent l="0" t="0" r="76200" b="66675"/>
                <wp:wrapNone/>
                <wp:docPr id="158" name="Straight Arrow Connector 158"/>
                <wp:cNvGraphicFramePr/>
                <a:graphic xmlns:a="http://schemas.openxmlformats.org/drawingml/2006/main">
                  <a:graphicData uri="http://schemas.microsoft.com/office/word/2010/wordprocessingShape">
                    <wps:wsp>
                      <wps:cNvCnPr/>
                      <wps:spPr>
                        <a:xfrm>
                          <a:off x="0" y="0"/>
                          <a:ext cx="2305050" cy="828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39457D" id="Straight Arrow Connector 158" o:spid="_x0000_s1026" type="#_x0000_t32" style="position:absolute;margin-left:99.75pt;margin-top:9.5pt;width:181.5pt;height:65.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" strokecolor="windowText" strokeweight=".5pt">
                <v:stroke endarrow="block" joinstyle="miter"/>
                <w10:wrap anchorx="margin"/>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20704" behindDoc="0" locked="0" layoutInCell="1" allowOverlap="1" wp14:anchorId="239AF73F" wp14:editId="0B0BEF2D">
                <wp:simplePos x="0" y="0"/>
                <wp:positionH relativeFrom="column">
                  <wp:posOffset>1276350</wp:posOffset>
                </wp:positionH>
                <wp:positionV relativeFrom="paragraph">
                  <wp:posOffset>15874</wp:posOffset>
                </wp:positionV>
                <wp:extent cx="2276475" cy="45719"/>
                <wp:effectExtent l="0" t="76200" r="9525" b="50165"/>
                <wp:wrapNone/>
                <wp:docPr id="157" name="Straight Arrow Connector 157"/>
                <wp:cNvGraphicFramePr/>
                <a:graphic xmlns:a="http://schemas.openxmlformats.org/drawingml/2006/main">
                  <a:graphicData uri="http://schemas.microsoft.com/office/word/2010/wordprocessingShape">
                    <wps:wsp>
                      <wps:cNvCnPr/>
                      <wps:spPr>
                        <a:xfrm flipV="1">
                          <a:off x="0" y="0"/>
                          <a:ext cx="2276475"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F382FF" id="Straight Arrow Connector 157" o:spid="_x0000_s1026" type="#_x0000_t32" style="position:absolute;margin-left:100.5pt;margin-top:1.25pt;width:179.25pt;height:3.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" strokecolor="windowText" strokeweight=".5pt">
                <v:stroke endarrow="block" joinstyle="miter"/>
              </v:shape>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2272" behindDoc="0" locked="0" layoutInCell="1" allowOverlap="1" wp14:anchorId="63E3492B" wp14:editId="217ADCD3">
                <wp:simplePos x="0" y="0"/>
                <wp:positionH relativeFrom="column">
                  <wp:posOffset>4581525</wp:posOffset>
                </wp:positionH>
                <wp:positionV relativeFrom="paragraph">
                  <wp:posOffset>73025</wp:posOffset>
                </wp:positionV>
                <wp:extent cx="3114675" cy="704850"/>
                <wp:effectExtent l="0" t="0" r="66675" b="76200"/>
                <wp:wrapNone/>
                <wp:docPr id="116" name="Straight Arrow Connector 116"/>
                <wp:cNvGraphicFramePr/>
                <a:graphic xmlns:a="http://schemas.openxmlformats.org/drawingml/2006/main">
                  <a:graphicData uri="http://schemas.microsoft.com/office/word/2010/wordprocessingShape">
                    <wps:wsp>
                      <wps:cNvCnPr/>
                      <wps:spPr>
                        <a:xfrm>
                          <a:off x="0" y="0"/>
                          <a:ext cx="3114675" cy="704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9926E3" id="Straight Arrow Connector 116" o:spid="_x0000_s1026" type="#_x0000_t32" style="position:absolute;margin-left:360.75pt;margin-top:5.75pt;width:245.25pt;height: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" strokecolor="windowText" strokeweight=".5pt">
                <v:stroke endarrow="block" joinstyle="miter"/>
              </v:shape>
            </w:pict>
          </mc:Fallback>
        </mc:AlternateContent>
      </w:r>
    </w:p>
    <w:p w14:paraId="46026C6F"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38112" behindDoc="0" locked="0" layoutInCell="1" allowOverlap="1" wp14:anchorId="01765B34" wp14:editId="3495977C">
                <wp:simplePos x="0" y="0"/>
                <wp:positionH relativeFrom="column">
                  <wp:posOffset>6305550</wp:posOffset>
                </wp:positionH>
                <wp:positionV relativeFrom="paragraph">
                  <wp:posOffset>239395</wp:posOffset>
                </wp:positionV>
                <wp:extent cx="723900" cy="238125"/>
                <wp:effectExtent l="0" t="0" r="19050" b="28575"/>
                <wp:wrapNone/>
                <wp:docPr id="174" name="Rectangle 174"/>
                <wp:cNvGraphicFramePr/>
                <a:graphic xmlns:a="http://schemas.openxmlformats.org/drawingml/2006/main">
                  <a:graphicData uri="http://schemas.microsoft.com/office/word/2010/wordprocessingShape">
                    <wps:wsp>
                      <wps:cNvSpPr/>
                      <wps:spPr>
                        <a:xfrm>
                          <a:off x="0" y="0"/>
                          <a:ext cx="7239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33614BD1"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01765B34" id="Rectangle 174" o:spid="_x0000_s1143" style="position:absolute;left:0;text-align:left;margin-left:496.5pt;margin-top:18.85pt;width:57pt;height:18.7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" fillcolor="window" strokecolor="window" strokeweight="1pt">
                <v:textbox>
                  <w:txbxContent>
                    <w:p w14:paraId="33614BD1"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0.614***</w:t>
                      </w:r>
                    </w:p>
                  </w:txbxContent>
                </v:textbox>
              </v:rect>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28896" behindDoc="0" locked="0" layoutInCell="1" allowOverlap="1" wp14:anchorId="69E12F5C" wp14:editId="7EE2D46A">
                <wp:simplePos x="0" y="0"/>
                <wp:positionH relativeFrom="column">
                  <wp:posOffset>1847850</wp:posOffset>
                </wp:positionH>
                <wp:positionV relativeFrom="paragraph">
                  <wp:posOffset>134620</wp:posOffset>
                </wp:positionV>
                <wp:extent cx="800100" cy="238125"/>
                <wp:effectExtent l="0" t="0" r="19050" b="28575"/>
                <wp:wrapNone/>
                <wp:docPr id="165" name="Rectangle 165"/>
                <wp:cNvGraphicFramePr/>
                <a:graphic xmlns:a="http://schemas.openxmlformats.org/drawingml/2006/main">
                  <a:graphicData uri="http://schemas.microsoft.com/office/word/2010/wordprocessingShape">
                    <wps:wsp>
                      <wps:cNvSpPr/>
                      <wps:spPr>
                        <a:xfrm>
                          <a:off x="0" y="0"/>
                          <a:ext cx="800100"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26A0494E" w14:textId="77777777" w:rsidR="0040020E" w:rsidRPr="00E6142F"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.351***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9E12F5C" id="Rectangle 165" o:spid="_x0000_s1144" style="position:absolute;left:0;text-align:left;margin-left:145.5pt;margin-top:10.6pt;width:63pt;height:18.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" fillcolor="window" strokecolor="window" strokeweight="1pt">
                <v:textbox>
                  <w:txbxContent>
                    <w:p w14:paraId="26A0494E" w14:textId="77777777" w:rsidR="00C00D76" w:rsidRPr="00E6142F"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w:t>
                      </w:r>
                      <w:r w:rsidRPr="00E6142F">
                        <w:rPr>
                          <w:rFonts w:asciiTheme="minorHAnsi" w:hAnsiTheme="minorHAnsi" w:cstheme="minorHAnsi"/>
                          <w:sz w:val="22"/>
                        </w:rPr>
                        <w:t>.351***</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695104" behindDoc="0" locked="0" layoutInCell="1" allowOverlap="1" wp14:anchorId="5EFBF5EB" wp14:editId="03162BB1">
                <wp:simplePos x="0" y="0"/>
                <wp:positionH relativeFrom="column">
                  <wp:posOffset>3609975</wp:posOffset>
                </wp:positionH>
                <wp:positionV relativeFrom="paragraph">
                  <wp:posOffset>382270</wp:posOffset>
                </wp:positionV>
                <wp:extent cx="962025" cy="523875"/>
                <wp:effectExtent l="0" t="0" r="28575" b="28575"/>
                <wp:wrapNone/>
                <wp:docPr id="108" name="Rectangle 108"/>
                <wp:cNvGraphicFramePr/>
                <a:graphic xmlns:a="http://schemas.openxmlformats.org/drawingml/2006/main">
                  <a:graphicData uri="http://schemas.microsoft.com/office/word/2010/wordprocessingShape">
                    <wps:wsp>
                      <wps:cNvSpPr/>
                      <wps:spPr>
                        <a:xfrm>
                          <a:off x="0" y="0"/>
                          <a:ext cx="962025" cy="5238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7634C97"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KMAU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EFBF5EB" id="Rectangle 108" o:spid="_x0000_s1145" style="position:absolute;left:0;text-align:left;margin-left:284.25pt;margin-top:30.1pt;width:75.75pt;height:4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" fillcolor="window" strokecolor="windowText" strokeweight="1pt">
                <v:textbox>
                  <w:txbxContent>
                    <w:p w14:paraId="37634C97"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KMAU</w:t>
                      </w:r>
                    </w:p>
                  </w:txbxContent>
                </v:textbox>
              </v:rect>
            </w:pict>
          </mc:Fallback>
        </mc:AlternateContent>
      </w:r>
      <w:r w:rsidRPr="001909A4">
        <w:rPr>
          <w:rFonts w:asciiTheme="minorHAnsi" w:hAnsiTheme="minorHAnsi"/>
          <w:noProof/>
          <w:sz w:val="22"/>
          <w:szCs w:val="22"/>
        </w:rPr>
        <mc:AlternateContent>
          <mc:Choice Requires="wps">
            <w:drawing>
              <wp:anchor distT="0" distB="0" distL="114300" distR="114300" simplePos="0" relativeHeight="251700224" behindDoc="0" locked="0" layoutInCell="1" allowOverlap="1" wp14:anchorId="0496C752" wp14:editId="27695A1A">
                <wp:simplePos x="0" y="0"/>
                <wp:positionH relativeFrom="column">
                  <wp:posOffset>4562474</wp:posOffset>
                </wp:positionH>
                <wp:positionV relativeFrom="paragraph">
                  <wp:posOffset>601345</wp:posOffset>
                </wp:positionV>
                <wp:extent cx="3114675" cy="95250"/>
                <wp:effectExtent l="0" t="76200" r="0" b="19050"/>
                <wp:wrapNone/>
                <wp:docPr id="114" name="Straight Arrow Connector 114"/>
                <wp:cNvGraphicFramePr/>
                <a:graphic xmlns:a="http://schemas.openxmlformats.org/drawingml/2006/main">
                  <a:graphicData uri="http://schemas.microsoft.com/office/word/2010/wordprocessingShape">
                    <wps:wsp>
                      <wps:cNvCnPr/>
                      <wps:spPr>
                        <a:xfrm flipV="1">
                          <a:off x="0" y="0"/>
                          <a:ext cx="3114675" cy="952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E700CE" id="Straight Arrow Connector 114" o:spid="_x0000_s1026" type="#_x0000_t32" style="position:absolute;margin-left:359.25pt;margin-top:47.35pt;width:245.25pt;height:7.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" strokecolor="windowText" strokeweight=".5pt">
                <v:stroke endarrow="block" joinstyle="miter"/>
              </v:shape>
            </w:pict>
          </mc:Fallback>
        </mc:AlternateContent>
      </w: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10464" behindDoc="0" locked="0" layoutInCell="1" allowOverlap="1" wp14:anchorId="0FB26298" wp14:editId="497D0C91">
                <wp:simplePos x="0" y="0"/>
                <wp:positionH relativeFrom="column">
                  <wp:posOffset>7705725</wp:posOffset>
                </wp:positionH>
                <wp:positionV relativeFrom="paragraph">
                  <wp:posOffset>267969</wp:posOffset>
                </wp:positionV>
                <wp:extent cx="876300" cy="485775"/>
                <wp:effectExtent l="0" t="0" r="19050" b="28575"/>
                <wp:wrapNone/>
                <wp:docPr id="147" name="Rectangle 147"/>
                <wp:cNvGraphicFramePr/>
                <a:graphic xmlns:a="http://schemas.openxmlformats.org/drawingml/2006/main">
                  <a:graphicData uri="http://schemas.microsoft.com/office/word/2010/wordprocessingShape">
                    <wps:wsp>
                      <wps:cNvSpPr/>
                      <wps:spPr>
                        <a:xfrm>
                          <a:off x="0" y="0"/>
                          <a:ext cx="876300" cy="4857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DD807A" w14:textId="77777777" w:rsidR="0040020E" w:rsidRPr="007C0DD4" w:rsidRDefault="0040020E" w:rsidP="00780F65">
                            <w:pPr>
                              <w:jc w:val="center"/>
                              <w:rPr>
                                <w:rFonts w:asciiTheme="minorHAnsi" w:hAnsiTheme="minorHAnsi" w:cstheme="minorHAnsi"/>
                                <w:lang w:val="en-AU"/>
                              </w:rPr>
                            </w:pPr>
                            <w:r>
                              <w:rPr>
                                <w:rFonts w:asciiTheme="minorHAnsi" w:hAnsiTheme="minorHAnsi" w:cstheme="minorHAnsi"/>
                                <w:lang w:val="en-AU"/>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FB26298" id="Rectangle 147" o:spid="_x0000_s1146" style="position:absolute;left:0;text-align:left;margin-left:606.75pt;margin-top:21.1pt;width:69pt;height:3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" fillcolor="window" strokecolor="windowText" strokeweight="1pt">
                <v:textbox>
                  <w:txbxContent>
                    <w:p w14:paraId="3ADD807A" w14:textId="77777777" w:rsidR="00C00D76" w:rsidRPr="007C0DD4" w:rsidRDefault="00C00D76" w:rsidP="00780F65">
                      <w:pPr>
                        <w:jc w:val="center"/>
                        <w:rPr>
                          <w:rFonts w:asciiTheme="minorHAnsi" w:hAnsiTheme="minorHAnsi" w:cstheme="minorHAnsi"/>
                          <w:lang w:val="en-AU"/>
                        </w:rPr>
                      </w:pPr>
                      <w:r>
                        <w:rPr>
                          <w:rFonts w:asciiTheme="minorHAnsi" w:hAnsiTheme="minorHAnsi" w:cstheme="minorHAnsi"/>
                          <w:lang w:val="en-AU"/>
                        </w:rPr>
                        <w:t>OP</w:t>
                      </w:r>
                    </w:p>
                  </w:txbxContent>
                </v:textbox>
              </v:rect>
            </w:pict>
          </mc:Fallback>
        </mc:AlternateContent>
      </w:r>
    </w:p>
    <w:p w14:paraId="6606C666" w14:textId="77777777" w:rsidR="00780F65" w:rsidRPr="001909A4" w:rsidRDefault="00780F65" w:rsidP="00780F65">
      <w:pPr>
        <w:spacing w:after="120" w:line="276" w:lineRule="auto"/>
        <w:jc w:val="both"/>
        <w:rPr>
          <w:rFonts w:asciiTheme="minorHAnsi" w:eastAsia="Malgun Gothic" w:hAnsiTheme="minorHAnsi" w:cs="Segoe UI"/>
          <w:i/>
          <w:sz w:val="22"/>
          <w:szCs w:val="22"/>
        </w:rPr>
      </w:pPr>
    </w:p>
    <w:p w14:paraId="2CF61C5C" w14:textId="77777777" w:rsidR="00780F65" w:rsidRPr="001909A4" w:rsidRDefault="00780F65" w:rsidP="00780F65">
      <w:pPr>
        <w:spacing w:after="120" w:line="276" w:lineRule="auto"/>
        <w:jc w:val="both"/>
        <w:rPr>
          <w:rFonts w:asciiTheme="minorHAnsi" w:eastAsia="Malgun Gothic" w:hAnsiTheme="minorHAnsi" w:cs="Segoe UI"/>
          <w:i/>
          <w:sz w:val="22"/>
          <w:szCs w:val="22"/>
        </w:rPr>
      </w:pPr>
      <w:r w:rsidRPr="001909A4">
        <w:rPr>
          <w:rFonts w:asciiTheme="minorHAnsi" w:eastAsiaTheme="minorHAnsi" w:hAnsiTheme="minorHAnsi" w:cstheme="minorHAnsi"/>
          <w:noProof/>
          <w:color w:val="FF0000"/>
          <w:sz w:val="22"/>
          <w:szCs w:val="22"/>
        </w:rPr>
        <mc:AlternateContent>
          <mc:Choice Requires="wps">
            <w:drawing>
              <wp:anchor distT="0" distB="0" distL="114300" distR="114300" simplePos="0" relativeHeight="251741184" behindDoc="0" locked="0" layoutInCell="1" allowOverlap="1" wp14:anchorId="5D57E05E" wp14:editId="0F475576">
                <wp:simplePos x="0" y="0"/>
                <wp:positionH relativeFrom="column">
                  <wp:posOffset>6534150</wp:posOffset>
                </wp:positionH>
                <wp:positionV relativeFrom="paragraph">
                  <wp:posOffset>8890</wp:posOffset>
                </wp:positionV>
                <wp:extent cx="809625" cy="238125"/>
                <wp:effectExtent l="0" t="0" r="28575" b="28575"/>
                <wp:wrapNone/>
                <wp:docPr id="177" name="Rectangle 177"/>
                <wp:cNvGraphicFramePr/>
                <a:graphic xmlns:a="http://schemas.openxmlformats.org/drawingml/2006/main">
                  <a:graphicData uri="http://schemas.microsoft.com/office/word/2010/wordprocessingShape">
                    <wps:wsp>
                      <wps:cNvSpPr/>
                      <wps:spPr>
                        <a:xfrm>
                          <a:off x="0" y="0"/>
                          <a:ext cx="809625" cy="2381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0907654" w14:textId="77777777" w:rsidR="0040020E" w:rsidRPr="0021233B" w:rsidRDefault="0040020E"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D57E05E" id="Rectangle 177" o:spid="_x0000_s1147" style="position:absolute;left:0;text-align:left;margin-left:514.5pt;margin-top:.7pt;width:63.75pt;height:18.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" fillcolor="window" strokecolor="window" strokeweight="1pt">
                <v:textbox>
                  <w:txbxContent>
                    <w:p w14:paraId="50907654" w14:textId="77777777" w:rsidR="00C00D76" w:rsidRPr="0021233B" w:rsidRDefault="00C00D76" w:rsidP="00780F65">
                      <w:pPr>
                        <w:shd w:val="clear" w:color="auto" w:fill="FFFFFF" w:themeFill="background1"/>
                        <w:jc w:val="center"/>
                        <w:rPr>
                          <w:rFonts w:asciiTheme="minorHAnsi" w:hAnsiTheme="minorHAnsi" w:cstheme="minorHAnsi"/>
                          <w:sz w:val="22"/>
                        </w:rPr>
                      </w:pPr>
                      <w:r>
                        <w:rPr>
                          <w:rFonts w:asciiTheme="minorHAnsi" w:hAnsiTheme="minorHAnsi" w:cstheme="minorHAnsi"/>
                          <w:sz w:val="22"/>
                        </w:rPr>
                        <w:t>0.617***</w:t>
                      </w:r>
                    </w:p>
                  </w:txbxContent>
                </v:textbox>
              </v:rect>
            </w:pict>
          </mc:Fallback>
        </mc:AlternateContent>
      </w:r>
    </w:p>
    <w:p w14:paraId="78AABF13" w14:textId="77777777" w:rsidR="00780F65" w:rsidRPr="001909A4" w:rsidRDefault="00780F65" w:rsidP="00780F65">
      <w:pPr>
        <w:spacing w:after="120" w:line="276" w:lineRule="auto"/>
        <w:jc w:val="both"/>
        <w:rPr>
          <w:rFonts w:asciiTheme="minorHAnsi" w:eastAsia="Malgun Gothic" w:hAnsiTheme="minorHAnsi" w:cs="Segoe UI"/>
          <w:i/>
          <w:sz w:val="22"/>
          <w:szCs w:val="22"/>
        </w:rPr>
      </w:pPr>
    </w:p>
    <w:p w14:paraId="49712AF2" w14:textId="77777777" w:rsidR="00780F65" w:rsidRPr="001909A4" w:rsidRDefault="00780F65" w:rsidP="00780F65">
      <w:pPr>
        <w:spacing w:after="120" w:line="276" w:lineRule="auto"/>
        <w:jc w:val="both"/>
        <w:rPr>
          <w:rFonts w:asciiTheme="minorHAnsi" w:hAnsiTheme="minorHAnsi"/>
          <w:sz w:val="22"/>
          <w:szCs w:val="22"/>
        </w:rPr>
      </w:pPr>
      <w:r w:rsidRPr="001909A4">
        <w:rPr>
          <w:rFonts w:asciiTheme="minorHAnsi" w:eastAsiaTheme="minorHAnsi" w:hAnsiTheme="minorHAnsi" w:cstheme="minorBidi"/>
          <w:noProof/>
          <w:color w:val="FF0000"/>
          <w:sz w:val="22"/>
          <w:szCs w:val="22"/>
        </w:rPr>
        <mc:AlternateContent>
          <mc:Choice Requires="wps">
            <w:drawing>
              <wp:anchor distT="0" distB="0" distL="114300" distR="114300" simplePos="0" relativeHeight="251742208" behindDoc="0" locked="0" layoutInCell="1" allowOverlap="1" wp14:anchorId="3EA64524" wp14:editId="0BB7558A">
                <wp:simplePos x="0" y="0"/>
                <wp:positionH relativeFrom="page">
                  <wp:posOffset>3000375</wp:posOffset>
                </wp:positionH>
                <wp:positionV relativeFrom="paragraph">
                  <wp:posOffset>8890</wp:posOffset>
                </wp:positionV>
                <wp:extent cx="3438525" cy="495300"/>
                <wp:effectExtent l="0" t="0" r="28575" b="19050"/>
                <wp:wrapNone/>
                <wp:docPr id="178" name="Rectangle 178"/>
                <wp:cNvGraphicFramePr/>
                <a:graphic xmlns:a="http://schemas.openxmlformats.org/drawingml/2006/main">
                  <a:graphicData uri="http://schemas.microsoft.com/office/word/2010/wordprocessingShape">
                    <wps:wsp>
                      <wps:cNvSpPr/>
                      <wps:spPr>
                        <a:xfrm>
                          <a:off x="0" y="0"/>
                          <a:ext cx="3438525" cy="4953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2E8DF332" w14:textId="0B416E1A" w:rsidR="0040020E" w:rsidRPr="007618AF" w:rsidRDefault="0040020E"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=3.109; CFI=0.891; TLI=0.910 RMSEA=0.063; ***p&lt;0.001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A64524" id="Rectangle 178" o:spid="_x0000_s1148" style="position:absolute;left:0;text-align:left;margin-left:236.25pt;margin-top:.7pt;width:270.75pt;height:39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" fillcolor="window" strokecolor="window" strokeweight="1pt">
                <v:textbox>
                  <w:txbxContent>
                    <w:p w14:paraId="2E8DF332" w14:textId="0B416E1A" w:rsidR="00C00D76" w:rsidRPr="007618AF" w:rsidRDefault="00C00D76" w:rsidP="00780F65">
                      <w:pPr>
                        <w:shd w:val="clear" w:color="auto" w:fill="FFFFFF" w:themeFill="background1"/>
                        <w:jc w:val="center"/>
                        <w:rPr>
                          <w:rFonts w:asciiTheme="minorHAnsi" w:hAnsiTheme="minorHAnsi" w:cstheme="minorHAnsi"/>
                          <w:sz w:val="18"/>
                          <w:szCs w:val="20"/>
                        </w:rPr>
                      </w:pPr>
                      <w:r w:rsidRPr="007618AF">
                        <w:rPr>
                          <w:rFonts w:asciiTheme="minorHAnsi" w:hAnsiTheme="minorHAnsi" w:cstheme="minorHAnsi"/>
                          <w:sz w:val="18"/>
                          <w:szCs w:val="20"/>
                        </w:rPr>
                        <w:t xml:space="preserve">Goodness of fit indices: </w:t>
                      </w:r>
                      <w:r>
                        <w:rPr>
                          <w:rFonts w:asciiTheme="minorHAnsi" w:hAnsiTheme="minorHAnsi" w:cstheme="minorHAnsi"/>
                          <w:sz w:val="18"/>
                          <w:szCs w:val="20"/>
                        </w:rPr>
                        <w:t>c</w:t>
                      </w:r>
                      <w:r w:rsidRPr="007618AF">
                        <w:rPr>
                          <w:rFonts w:asciiTheme="minorHAnsi" w:hAnsiTheme="minorHAnsi" w:cstheme="minorHAnsi"/>
                          <w:sz w:val="18"/>
                          <w:szCs w:val="20"/>
                        </w:rPr>
                        <w:t>hi-square</w:t>
                      </w:r>
                      <w:r>
                        <w:rPr>
                          <w:rFonts w:asciiTheme="minorHAnsi" w:hAnsiTheme="minorHAnsi" w:cstheme="minorHAnsi"/>
                          <w:sz w:val="18"/>
                          <w:szCs w:val="20"/>
                        </w:rPr>
                        <w:t>d</w:t>
                      </w:r>
                      <w:r w:rsidRPr="007618AF">
                        <w:rPr>
                          <w:rFonts w:asciiTheme="minorHAnsi" w:hAnsiTheme="minorHAnsi" w:cstheme="minorHAnsi"/>
                          <w:sz w:val="18"/>
                          <w:szCs w:val="20"/>
                        </w:rPr>
                        <w:t>/</w:t>
                      </w:r>
                      <w:r>
                        <w:rPr>
                          <w:rFonts w:asciiTheme="minorHAnsi" w:hAnsiTheme="minorHAnsi" w:cstheme="minorHAnsi"/>
                          <w:sz w:val="18"/>
                          <w:szCs w:val="20"/>
                        </w:rPr>
                        <w:t>DF</w:t>
                      </w:r>
                      <w:r w:rsidRPr="007618AF">
                        <w:rPr>
                          <w:rFonts w:asciiTheme="minorHAnsi" w:hAnsiTheme="minorHAnsi" w:cstheme="minorHAnsi"/>
                          <w:sz w:val="18"/>
                          <w:szCs w:val="20"/>
                        </w:rPr>
                        <w:t>=3.109; CFI=0.891; TLI=0.910 RMSEA=0.063; ***p&lt;0.001</w:t>
                      </w:r>
                    </w:p>
                  </w:txbxContent>
                </v:textbox>
                <w10:wrap anchorx="page"/>
              </v:rect>
            </w:pict>
          </mc:Fallback>
        </mc:AlternateContent>
      </w:r>
    </w:p>
    <w:p w14:paraId="15896740" w14:textId="77777777" w:rsidR="00780F65" w:rsidRPr="001909A4" w:rsidRDefault="00780F65" w:rsidP="00780F65">
      <w:pPr>
        <w:spacing w:line="276" w:lineRule="auto"/>
        <w:jc w:val="both"/>
        <w:rPr>
          <w:rFonts w:asciiTheme="minorHAnsi" w:hAnsiTheme="minorHAnsi"/>
          <w:sz w:val="22"/>
          <w:szCs w:val="22"/>
        </w:rPr>
      </w:pPr>
    </w:p>
    <w:p w14:paraId="534AB3DA" w14:textId="77777777" w:rsidR="00780F65" w:rsidRPr="001909A4" w:rsidRDefault="00780F65" w:rsidP="00780F65">
      <w:pPr>
        <w:spacing w:line="276" w:lineRule="auto"/>
        <w:jc w:val="both"/>
        <w:rPr>
          <w:rFonts w:asciiTheme="minorHAnsi" w:hAnsiTheme="minorHAnsi"/>
          <w:sz w:val="22"/>
          <w:szCs w:val="22"/>
        </w:rPr>
      </w:pPr>
    </w:p>
    <w:p w14:paraId="73E29579" w14:textId="77777777" w:rsidR="00780F65" w:rsidRPr="001909A4" w:rsidRDefault="00780F65" w:rsidP="00780F65">
      <w:pPr>
        <w:spacing w:line="276" w:lineRule="auto"/>
        <w:jc w:val="both"/>
        <w:rPr>
          <w:rFonts w:asciiTheme="minorHAnsi" w:hAnsiTheme="minorHAnsi"/>
          <w:sz w:val="22"/>
          <w:szCs w:val="22"/>
        </w:rPr>
      </w:pPr>
    </w:p>
    <w:p w14:paraId="568D36A5" w14:textId="30459FA4" w:rsidR="00780F65" w:rsidRPr="001909A4" w:rsidRDefault="00780F65" w:rsidP="00780F65">
      <w:pPr>
        <w:shd w:val="clear" w:color="auto" w:fill="FFFFFF" w:themeFill="background1"/>
        <w:jc w:val="center"/>
        <w:rPr>
          <w:rFonts w:eastAsia="Malgun Gothic"/>
          <w:szCs w:val="22"/>
        </w:rPr>
      </w:pPr>
      <w:r w:rsidRPr="001909A4">
        <w:rPr>
          <w:rFonts w:eastAsia="Malgun Gothic"/>
          <w:b/>
          <w:szCs w:val="22"/>
        </w:rPr>
        <w:t>Figure 4.7</w:t>
      </w:r>
      <w:r w:rsidR="002C34B7" w:rsidRPr="001909A4">
        <w:rPr>
          <w:rFonts w:eastAsia="Malgun Gothic"/>
          <w:b/>
          <w:szCs w:val="22"/>
        </w:rPr>
        <w:t>:</w:t>
      </w:r>
      <w:r w:rsidRPr="001909A4">
        <w:rPr>
          <w:rFonts w:eastAsia="Malgun Gothic"/>
          <w:szCs w:val="22"/>
        </w:rPr>
        <w:t xml:space="preserve"> Hypotheses test results with first</w:t>
      </w:r>
      <w:r w:rsidR="00950D5B" w:rsidRPr="001909A4">
        <w:rPr>
          <w:rFonts w:eastAsia="Malgun Gothic"/>
          <w:szCs w:val="22"/>
        </w:rPr>
        <w:t>-</w:t>
      </w:r>
      <w:r w:rsidRPr="001909A4">
        <w:rPr>
          <w:rFonts w:eastAsia="Malgun Gothic"/>
          <w:szCs w:val="22"/>
        </w:rPr>
        <w:t xml:space="preserve">order </w:t>
      </w:r>
      <w:r w:rsidR="00950D5B" w:rsidRPr="001909A4">
        <w:rPr>
          <w:rFonts w:eastAsia="Malgun Gothic"/>
          <w:szCs w:val="22"/>
        </w:rPr>
        <w:t xml:space="preserve">knowledge management </w:t>
      </w:r>
      <w:r w:rsidRPr="001909A4">
        <w:rPr>
          <w:rFonts w:eastAsia="Malgun Gothic"/>
          <w:szCs w:val="22"/>
        </w:rPr>
        <w:t>practice constructs and firm performance constructs</w:t>
      </w:r>
    </w:p>
    <w:p w14:paraId="0276432B" w14:textId="77777777" w:rsidR="00780F65" w:rsidRPr="001909A4" w:rsidRDefault="00780F65" w:rsidP="00780F65">
      <w:pPr>
        <w:spacing w:line="276" w:lineRule="auto"/>
        <w:jc w:val="both"/>
        <w:rPr>
          <w:rFonts w:asciiTheme="minorHAnsi" w:hAnsiTheme="minorHAnsi"/>
          <w:sz w:val="22"/>
          <w:szCs w:val="22"/>
        </w:rPr>
        <w:sectPr w:rsidR="00780F65" w:rsidRPr="001909A4" w:rsidSect="00E419DA">
          <w:pgSz w:w="16838" w:h="11906" w:orient="landscape"/>
          <w:pgMar w:top="1440" w:right="1440" w:bottom="1440" w:left="1440" w:header="708" w:footer="708" w:gutter="0"/>
          <w:cols w:space="708"/>
          <w:docGrid w:linePitch="360"/>
        </w:sectPr>
      </w:pPr>
    </w:p>
    <w:p w14:paraId="1E613A8E" w14:textId="70B43476" w:rsidR="00780F65" w:rsidRPr="001909A4" w:rsidRDefault="000A7CD5" w:rsidP="00780F65">
      <w:pPr>
        <w:spacing w:line="360" w:lineRule="auto"/>
        <w:jc w:val="both"/>
        <w:rPr>
          <w:rFonts w:eastAsia="Malgun Gothic"/>
          <w:szCs w:val="22"/>
        </w:rPr>
      </w:pPr>
      <w:r>
        <w:rPr>
          <w:rFonts w:eastAsia="Malgun Gothic"/>
          <w:b/>
          <w:szCs w:val="22"/>
        </w:rPr>
        <w:lastRenderedPageBreak/>
        <w:t>Table 4.10</w:t>
      </w:r>
      <w:r w:rsidR="002C34B7" w:rsidRPr="001909A4">
        <w:rPr>
          <w:rFonts w:eastAsia="Malgun Gothic"/>
          <w:b/>
          <w:szCs w:val="22"/>
        </w:rPr>
        <w:t>:</w:t>
      </w:r>
      <w:r w:rsidR="00780F65" w:rsidRPr="001909A4">
        <w:rPr>
          <w:rFonts w:eastAsia="Malgun Gothic"/>
          <w:szCs w:val="22"/>
        </w:rPr>
        <w:t xml:space="preserve"> Summary of hypotheses test results</w:t>
      </w:r>
    </w:p>
    <w:tbl>
      <w:tblPr>
        <w:tblW w:w="101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140"/>
        <w:gridCol w:w="462"/>
        <w:gridCol w:w="1073"/>
        <w:gridCol w:w="1296"/>
        <w:gridCol w:w="961"/>
        <w:gridCol w:w="674"/>
        <w:gridCol w:w="1251"/>
        <w:gridCol w:w="984"/>
        <w:gridCol w:w="1184"/>
      </w:tblGrid>
      <w:tr w:rsidR="00C17D5F" w:rsidRPr="001909A4" w14:paraId="51D2E395" w14:textId="77777777" w:rsidTr="00C17D5F">
        <w:trPr>
          <w:trHeight w:val="579"/>
        </w:trPr>
        <w:tc>
          <w:tcPr>
            <w:tcW w:w="1162" w:type="dxa"/>
            <w:vAlign w:val="center"/>
          </w:tcPr>
          <w:p w14:paraId="131010E3" w14:textId="77777777" w:rsidR="00C17D5F" w:rsidRPr="001909A4" w:rsidRDefault="00C17D5F" w:rsidP="00C17D5F">
            <w:pPr>
              <w:jc w:val="center"/>
              <w:rPr>
                <w:b/>
                <w:color w:val="000000"/>
                <w:sz w:val="20"/>
                <w:szCs w:val="21"/>
              </w:rPr>
            </w:pPr>
            <w:r w:rsidRPr="001909A4">
              <w:rPr>
                <w:b/>
                <w:color w:val="000000"/>
                <w:sz w:val="20"/>
                <w:szCs w:val="21"/>
              </w:rPr>
              <w:t>Hypothesis</w:t>
            </w:r>
          </w:p>
        </w:tc>
        <w:tc>
          <w:tcPr>
            <w:tcW w:w="1140" w:type="dxa"/>
            <w:shd w:val="clear" w:color="auto" w:fill="auto"/>
            <w:vAlign w:val="center"/>
            <w:hideMark/>
          </w:tcPr>
          <w:p w14:paraId="6A6489E3" w14:textId="77777777" w:rsidR="00C17D5F" w:rsidRPr="001909A4" w:rsidRDefault="00C17D5F" w:rsidP="00C17D5F">
            <w:pPr>
              <w:jc w:val="center"/>
              <w:rPr>
                <w:b/>
                <w:color w:val="000000"/>
                <w:sz w:val="20"/>
                <w:szCs w:val="21"/>
              </w:rPr>
            </w:pPr>
            <w:r w:rsidRPr="001909A4">
              <w:rPr>
                <w:b/>
                <w:color w:val="000000"/>
                <w:sz w:val="20"/>
                <w:szCs w:val="21"/>
              </w:rPr>
              <w:t>Construct</w:t>
            </w:r>
          </w:p>
        </w:tc>
        <w:tc>
          <w:tcPr>
            <w:tcW w:w="462" w:type="dxa"/>
            <w:shd w:val="clear" w:color="auto" w:fill="auto"/>
            <w:vAlign w:val="center"/>
            <w:hideMark/>
          </w:tcPr>
          <w:p w14:paraId="2E0AB6DD" w14:textId="77777777" w:rsidR="00C17D5F" w:rsidRPr="001909A4" w:rsidRDefault="00C17D5F" w:rsidP="00C17D5F">
            <w:pPr>
              <w:jc w:val="center"/>
              <w:rPr>
                <w:b/>
                <w:color w:val="000000"/>
                <w:sz w:val="20"/>
                <w:szCs w:val="21"/>
              </w:rPr>
            </w:pPr>
          </w:p>
        </w:tc>
        <w:tc>
          <w:tcPr>
            <w:tcW w:w="1073" w:type="dxa"/>
            <w:shd w:val="clear" w:color="auto" w:fill="auto"/>
            <w:vAlign w:val="center"/>
            <w:hideMark/>
          </w:tcPr>
          <w:p w14:paraId="6C15F740" w14:textId="77777777" w:rsidR="00C17D5F" w:rsidRPr="001909A4" w:rsidRDefault="00C17D5F" w:rsidP="00C17D5F">
            <w:pPr>
              <w:jc w:val="center"/>
              <w:rPr>
                <w:b/>
                <w:color w:val="000000"/>
                <w:sz w:val="20"/>
                <w:szCs w:val="21"/>
              </w:rPr>
            </w:pPr>
            <w:r w:rsidRPr="001909A4">
              <w:rPr>
                <w:b/>
                <w:color w:val="000000"/>
                <w:sz w:val="20"/>
                <w:szCs w:val="21"/>
              </w:rPr>
              <w:t>Construct</w:t>
            </w:r>
          </w:p>
        </w:tc>
        <w:tc>
          <w:tcPr>
            <w:tcW w:w="1296" w:type="dxa"/>
            <w:shd w:val="clear" w:color="auto" w:fill="auto"/>
            <w:vAlign w:val="center"/>
            <w:hideMark/>
          </w:tcPr>
          <w:p w14:paraId="21BB5095" w14:textId="77777777" w:rsidR="00C17D5F" w:rsidRPr="001909A4" w:rsidRDefault="00C17D5F" w:rsidP="00C17D5F">
            <w:pPr>
              <w:jc w:val="center"/>
              <w:rPr>
                <w:b/>
                <w:color w:val="000000"/>
                <w:sz w:val="20"/>
                <w:szCs w:val="21"/>
              </w:rPr>
            </w:pPr>
            <w:r w:rsidRPr="001909A4">
              <w:rPr>
                <w:b/>
                <w:color w:val="000000"/>
                <w:sz w:val="20"/>
                <w:szCs w:val="21"/>
              </w:rPr>
              <w:t>Relationship</w:t>
            </w:r>
          </w:p>
        </w:tc>
        <w:tc>
          <w:tcPr>
            <w:tcW w:w="961" w:type="dxa"/>
            <w:vAlign w:val="center"/>
          </w:tcPr>
          <w:p w14:paraId="6626163B" w14:textId="0E316DA1" w:rsidR="00C17D5F" w:rsidRPr="001909A4" w:rsidRDefault="00C17D5F" w:rsidP="00C17D5F">
            <w:pPr>
              <w:jc w:val="center"/>
              <w:rPr>
                <w:b/>
                <w:color w:val="000000"/>
                <w:sz w:val="20"/>
                <w:szCs w:val="21"/>
              </w:rPr>
            </w:pPr>
            <w:r>
              <w:rPr>
                <w:b/>
                <w:color w:val="000000"/>
                <w:sz w:val="20"/>
                <w:szCs w:val="21"/>
              </w:rPr>
              <w:t>Strength</w:t>
            </w:r>
          </w:p>
        </w:tc>
        <w:tc>
          <w:tcPr>
            <w:tcW w:w="674" w:type="dxa"/>
            <w:vAlign w:val="center"/>
          </w:tcPr>
          <w:p w14:paraId="62262401" w14:textId="62727584" w:rsidR="00C17D5F" w:rsidRPr="001909A4" w:rsidRDefault="00C17D5F" w:rsidP="00C17D5F">
            <w:pPr>
              <w:jc w:val="center"/>
              <w:rPr>
                <w:b/>
                <w:color w:val="000000"/>
                <w:sz w:val="20"/>
                <w:szCs w:val="21"/>
              </w:rPr>
            </w:pPr>
            <w:r>
              <w:rPr>
                <w:b/>
                <w:color w:val="000000"/>
                <w:sz w:val="20"/>
                <w:szCs w:val="21"/>
              </w:rPr>
              <w:t>t-value</w:t>
            </w:r>
          </w:p>
        </w:tc>
        <w:tc>
          <w:tcPr>
            <w:tcW w:w="1251" w:type="dxa"/>
            <w:shd w:val="clear" w:color="auto" w:fill="auto"/>
            <w:vAlign w:val="center"/>
            <w:hideMark/>
          </w:tcPr>
          <w:p w14:paraId="2A0F2132" w14:textId="5071745E" w:rsidR="00C17D5F" w:rsidRPr="001909A4" w:rsidRDefault="00C17D5F" w:rsidP="00C17D5F">
            <w:pPr>
              <w:jc w:val="center"/>
              <w:rPr>
                <w:b/>
                <w:color w:val="000000"/>
                <w:sz w:val="20"/>
                <w:szCs w:val="21"/>
              </w:rPr>
            </w:pPr>
            <w:r>
              <w:rPr>
                <w:b/>
                <w:color w:val="000000"/>
                <w:sz w:val="20"/>
                <w:szCs w:val="21"/>
              </w:rPr>
              <w:t>Significance</w:t>
            </w:r>
          </w:p>
        </w:tc>
        <w:tc>
          <w:tcPr>
            <w:tcW w:w="984" w:type="dxa"/>
            <w:shd w:val="clear" w:color="auto" w:fill="auto"/>
            <w:vAlign w:val="center"/>
            <w:hideMark/>
          </w:tcPr>
          <w:p w14:paraId="2179566E" w14:textId="77777777" w:rsidR="00C17D5F" w:rsidRPr="001909A4" w:rsidRDefault="00C17D5F" w:rsidP="00C17D5F">
            <w:pPr>
              <w:jc w:val="center"/>
              <w:rPr>
                <w:b/>
                <w:color w:val="000000"/>
                <w:sz w:val="20"/>
                <w:szCs w:val="21"/>
              </w:rPr>
            </w:pPr>
            <w:r w:rsidRPr="001909A4">
              <w:rPr>
                <w:b/>
                <w:color w:val="000000"/>
                <w:sz w:val="20"/>
                <w:szCs w:val="21"/>
              </w:rPr>
              <w:t>Effect</w:t>
            </w:r>
          </w:p>
        </w:tc>
        <w:tc>
          <w:tcPr>
            <w:tcW w:w="1184" w:type="dxa"/>
            <w:shd w:val="clear" w:color="auto" w:fill="auto"/>
            <w:vAlign w:val="center"/>
            <w:hideMark/>
          </w:tcPr>
          <w:p w14:paraId="46F57694" w14:textId="684C5860" w:rsidR="00C17D5F" w:rsidRPr="001909A4" w:rsidRDefault="00C17D5F" w:rsidP="00C17D5F">
            <w:pPr>
              <w:jc w:val="center"/>
              <w:rPr>
                <w:b/>
                <w:color w:val="000000"/>
                <w:sz w:val="20"/>
                <w:szCs w:val="21"/>
              </w:rPr>
            </w:pPr>
            <w:r w:rsidRPr="001909A4">
              <w:rPr>
                <w:b/>
                <w:color w:val="000000"/>
                <w:sz w:val="20"/>
                <w:szCs w:val="21"/>
              </w:rPr>
              <w:t>Hypothesis supported? Yes/No</w:t>
            </w:r>
          </w:p>
        </w:tc>
      </w:tr>
      <w:tr w:rsidR="00C17D5F" w:rsidRPr="001909A4" w14:paraId="6F8D2B6D" w14:textId="77777777" w:rsidTr="00C17D5F">
        <w:trPr>
          <w:trHeight w:val="289"/>
        </w:trPr>
        <w:tc>
          <w:tcPr>
            <w:tcW w:w="1162" w:type="dxa"/>
            <w:vAlign w:val="center"/>
          </w:tcPr>
          <w:p w14:paraId="2271A079" w14:textId="77777777" w:rsidR="00C17D5F" w:rsidRPr="001909A4" w:rsidRDefault="00C17D5F" w:rsidP="00C17D5F">
            <w:pPr>
              <w:rPr>
                <w:color w:val="000000"/>
                <w:sz w:val="20"/>
                <w:szCs w:val="22"/>
              </w:rPr>
            </w:pPr>
            <w:r w:rsidRPr="001909A4">
              <w:rPr>
                <w:color w:val="000000"/>
                <w:sz w:val="20"/>
                <w:szCs w:val="22"/>
              </w:rPr>
              <w:t>H1</w:t>
            </w:r>
          </w:p>
        </w:tc>
        <w:tc>
          <w:tcPr>
            <w:tcW w:w="1140" w:type="dxa"/>
            <w:shd w:val="clear" w:color="auto" w:fill="auto"/>
            <w:vAlign w:val="center"/>
          </w:tcPr>
          <w:p w14:paraId="7C261786" w14:textId="77777777" w:rsidR="00C17D5F" w:rsidRPr="001909A4" w:rsidRDefault="00C17D5F" w:rsidP="00C17D5F">
            <w:pPr>
              <w:rPr>
                <w:color w:val="000000"/>
                <w:sz w:val="20"/>
                <w:szCs w:val="22"/>
              </w:rPr>
            </w:pPr>
            <w:r w:rsidRPr="001909A4">
              <w:rPr>
                <w:color w:val="000000"/>
                <w:sz w:val="20"/>
                <w:szCs w:val="22"/>
              </w:rPr>
              <w:t>Enablers</w:t>
            </w:r>
          </w:p>
        </w:tc>
        <w:tc>
          <w:tcPr>
            <w:tcW w:w="462" w:type="dxa"/>
            <w:shd w:val="clear" w:color="auto" w:fill="auto"/>
            <w:noWrap/>
            <w:vAlign w:val="center"/>
          </w:tcPr>
          <w:p w14:paraId="5C615A27"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1DCC685B" w14:textId="77777777" w:rsidR="00C17D5F" w:rsidRPr="001909A4" w:rsidRDefault="00C17D5F" w:rsidP="00C17D5F">
            <w:pPr>
              <w:rPr>
                <w:color w:val="000000"/>
                <w:sz w:val="20"/>
                <w:szCs w:val="22"/>
              </w:rPr>
            </w:pPr>
            <w:r w:rsidRPr="001909A4">
              <w:rPr>
                <w:color w:val="000000"/>
                <w:sz w:val="20"/>
                <w:szCs w:val="22"/>
              </w:rPr>
              <w:t>KM practices</w:t>
            </w:r>
          </w:p>
        </w:tc>
        <w:tc>
          <w:tcPr>
            <w:tcW w:w="1296" w:type="dxa"/>
            <w:shd w:val="clear" w:color="auto" w:fill="auto"/>
            <w:vAlign w:val="center"/>
          </w:tcPr>
          <w:p w14:paraId="45CC2AE6"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68AB7ED9" w14:textId="41B65156" w:rsidR="00C17D5F" w:rsidRPr="001909A4" w:rsidRDefault="00C17D5F" w:rsidP="00C17D5F">
            <w:pPr>
              <w:jc w:val="center"/>
              <w:rPr>
                <w:color w:val="000000"/>
                <w:sz w:val="20"/>
                <w:szCs w:val="22"/>
              </w:rPr>
            </w:pPr>
            <w:r>
              <w:rPr>
                <w:color w:val="000000"/>
                <w:sz w:val="20"/>
                <w:szCs w:val="22"/>
              </w:rPr>
              <w:t>0.971</w:t>
            </w:r>
          </w:p>
        </w:tc>
        <w:tc>
          <w:tcPr>
            <w:tcW w:w="674" w:type="dxa"/>
            <w:shd w:val="clear" w:color="auto" w:fill="FFFFFF" w:themeFill="background1"/>
            <w:vAlign w:val="center"/>
          </w:tcPr>
          <w:p w14:paraId="76AF02DF" w14:textId="3FEC9DD4" w:rsidR="00C17D5F" w:rsidRPr="001909A4" w:rsidRDefault="00C17D5F" w:rsidP="00C17D5F">
            <w:pPr>
              <w:jc w:val="center"/>
              <w:rPr>
                <w:color w:val="000000"/>
                <w:sz w:val="20"/>
                <w:szCs w:val="22"/>
              </w:rPr>
            </w:pPr>
            <w:r w:rsidRPr="00C17D5F">
              <w:rPr>
                <w:color w:val="000000"/>
                <w:sz w:val="20"/>
                <w:szCs w:val="22"/>
              </w:rPr>
              <w:t>4.763</w:t>
            </w:r>
          </w:p>
        </w:tc>
        <w:tc>
          <w:tcPr>
            <w:tcW w:w="1251" w:type="dxa"/>
            <w:shd w:val="clear" w:color="auto" w:fill="auto"/>
            <w:vAlign w:val="center"/>
          </w:tcPr>
          <w:p w14:paraId="44968A1A" w14:textId="037BE037" w:rsidR="00C17D5F" w:rsidRPr="001909A4" w:rsidRDefault="00C17D5F" w:rsidP="00C17D5F">
            <w:pPr>
              <w:jc w:val="center"/>
              <w:rPr>
                <w:color w:val="000000"/>
                <w:sz w:val="20"/>
                <w:szCs w:val="22"/>
              </w:rPr>
            </w:pPr>
            <w:r>
              <w:rPr>
                <w:color w:val="000000"/>
                <w:sz w:val="20"/>
                <w:szCs w:val="22"/>
              </w:rPr>
              <w:t>0.000</w:t>
            </w:r>
          </w:p>
        </w:tc>
        <w:tc>
          <w:tcPr>
            <w:tcW w:w="984" w:type="dxa"/>
            <w:vAlign w:val="center"/>
          </w:tcPr>
          <w:p w14:paraId="5E3CEB66"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vAlign w:val="center"/>
          </w:tcPr>
          <w:p w14:paraId="621F8DBB" w14:textId="77777777" w:rsidR="00C17D5F" w:rsidRPr="001909A4" w:rsidRDefault="00C17D5F" w:rsidP="00C17D5F">
            <w:pPr>
              <w:jc w:val="center"/>
              <w:rPr>
                <w:sz w:val="20"/>
              </w:rPr>
            </w:pPr>
            <w:r w:rsidRPr="001909A4">
              <w:rPr>
                <w:sz w:val="20"/>
              </w:rPr>
              <w:t>Yes</w:t>
            </w:r>
          </w:p>
        </w:tc>
      </w:tr>
      <w:tr w:rsidR="00C17D5F" w:rsidRPr="001909A4" w14:paraId="53948CBB" w14:textId="77777777" w:rsidTr="00C17D5F">
        <w:trPr>
          <w:trHeight w:val="289"/>
        </w:trPr>
        <w:tc>
          <w:tcPr>
            <w:tcW w:w="1162" w:type="dxa"/>
            <w:vAlign w:val="center"/>
          </w:tcPr>
          <w:p w14:paraId="15C7F567" w14:textId="77777777" w:rsidR="00C17D5F" w:rsidRPr="001909A4" w:rsidRDefault="00C17D5F" w:rsidP="00C17D5F">
            <w:pPr>
              <w:rPr>
                <w:color w:val="000000"/>
                <w:sz w:val="20"/>
                <w:szCs w:val="22"/>
              </w:rPr>
            </w:pPr>
            <w:r w:rsidRPr="001909A4">
              <w:rPr>
                <w:color w:val="000000"/>
                <w:sz w:val="20"/>
                <w:szCs w:val="22"/>
              </w:rPr>
              <w:t>H1a</w:t>
            </w:r>
          </w:p>
        </w:tc>
        <w:tc>
          <w:tcPr>
            <w:tcW w:w="1140" w:type="dxa"/>
            <w:shd w:val="clear" w:color="auto" w:fill="auto"/>
            <w:vAlign w:val="center"/>
          </w:tcPr>
          <w:p w14:paraId="331E2D30" w14:textId="77777777" w:rsidR="00C17D5F" w:rsidRPr="001909A4" w:rsidRDefault="00C17D5F" w:rsidP="00C17D5F">
            <w:pPr>
              <w:rPr>
                <w:color w:val="000000"/>
                <w:sz w:val="20"/>
                <w:szCs w:val="22"/>
              </w:rPr>
            </w:pPr>
            <w:r w:rsidRPr="001909A4">
              <w:rPr>
                <w:color w:val="000000"/>
                <w:sz w:val="20"/>
                <w:szCs w:val="22"/>
              </w:rPr>
              <w:t>Enablers</w:t>
            </w:r>
          </w:p>
        </w:tc>
        <w:tc>
          <w:tcPr>
            <w:tcW w:w="462" w:type="dxa"/>
            <w:shd w:val="clear" w:color="auto" w:fill="auto"/>
            <w:noWrap/>
            <w:vAlign w:val="center"/>
          </w:tcPr>
          <w:p w14:paraId="27B849D4"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63F5171D" w14:textId="77777777" w:rsidR="00C17D5F" w:rsidRPr="001909A4" w:rsidRDefault="00C17D5F" w:rsidP="00C17D5F">
            <w:pPr>
              <w:rPr>
                <w:color w:val="000000"/>
                <w:sz w:val="20"/>
                <w:szCs w:val="22"/>
              </w:rPr>
            </w:pPr>
            <w:r w:rsidRPr="001909A4">
              <w:rPr>
                <w:color w:val="000000"/>
                <w:sz w:val="20"/>
                <w:szCs w:val="22"/>
              </w:rPr>
              <w:t>KMC</w:t>
            </w:r>
          </w:p>
        </w:tc>
        <w:tc>
          <w:tcPr>
            <w:tcW w:w="1296" w:type="dxa"/>
            <w:shd w:val="clear" w:color="auto" w:fill="auto"/>
            <w:vAlign w:val="center"/>
          </w:tcPr>
          <w:p w14:paraId="4C84B037"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08B0ED91" w14:textId="37DFEA47" w:rsidR="00C17D5F" w:rsidRPr="001909A4" w:rsidRDefault="00C17D5F" w:rsidP="00C17D5F">
            <w:pPr>
              <w:jc w:val="center"/>
              <w:rPr>
                <w:color w:val="000000"/>
                <w:sz w:val="20"/>
                <w:szCs w:val="22"/>
              </w:rPr>
            </w:pPr>
            <w:r>
              <w:rPr>
                <w:color w:val="000000"/>
                <w:sz w:val="20"/>
                <w:szCs w:val="22"/>
              </w:rPr>
              <w:t>0.904</w:t>
            </w:r>
          </w:p>
        </w:tc>
        <w:tc>
          <w:tcPr>
            <w:tcW w:w="674" w:type="dxa"/>
            <w:shd w:val="clear" w:color="auto" w:fill="FFFFFF" w:themeFill="background1"/>
            <w:vAlign w:val="center"/>
          </w:tcPr>
          <w:p w14:paraId="3F469148" w14:textId="736FAD3F" w:rsidR="00C17D5F" w:rsidRPr="001909A4" w:rsidRDefault="00C17D5F" w:rsidP="00C17D5F">
            <w:pPr>
              <w:jc w:val="center"/>
              <w:rPr>
                <w:color w:val="000000"/>
                <w:sz w:val="20"/>
                <w:szCs w:val="22"/>
              </w:rPr>
            </w:pPr>
            <w:r w:rsidRPr="00C17D5F">
              <w:rPr>
                <w:color w:val="000000"/>
                <w:sz w:val="20"/>
                <w:szCs w:val="22"/>
              </w:rPr>
              <w:t>4.765</w:t>
            </w:r>
          </w:p>
        </w:tc>
        <w:tc>
          <w:tcPr>
            <w:tcW w:w="1251" w:type="dxa"/>
            <w:shd w:val="clear" w:color="auto" w:fill="auto"/>
            <w:vAlign w:val="center"/>
          </w:tcPr>
          <w:p w14:paraId="1969116A" w14:textId="6DDCDD77"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6ECDC468"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shd w:val="clear" w:color="auto" w:fill="auto"/>
            <w:vAlign w:val="center"/>
          </w:tcPr>
          <w:p w14:paraId="66F4ACC2"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79F3B2D8" w14:textId="77777777" w:rsidTr="00C17D5F">
        <w:trPr>
          <w:trHeight w:val="289"/>
        </w:trPr>
        <w:tc>
          <w:tcPr>
            <w:tcW w:w="1162" w:type="dxa"/>
            <w:vAlign w:val="center"/>
          </w:tcPr>
          <w:p w14:paraId="04E7BE40" w14:textId="77777777" w:rsidR="00C17D5F" w:rsidRPr="001909A4" w:rsidRDefault="00C17D5F" w:rsidP="00C17D5F">
            <w:pPr>
              <w:rPr>
                <w:color w:val="000000"/>
                <w:sz w:val="20"/>
                <w:szCs w:val="22"/>
              </w:rPr>
            </w:pPr>
            <w:r w:rsidRPr="001909A4">
              <w:rPr>
                <w:color w:val="000000"/>
                <w:sz w:val="20"/>
                <w:szCs w:val="22"/>
              </w:rPr>
              <w:t>H1b</w:t>
            </w:r>
          </w:p>
        </w:tc>
        <w:tc>
          <w:tcPr>
            <w:tcW w:w="1140" w:type="dxa"/>
            <w:shd w:val="clear" w:color="auto" w:fill="auto"/>
            <w:vAlign w:val="center"/>
          </w:tcPr>
          <w:p w14:paraId="497A4855" w14:textId="77777777" w:rsidR="00C17D5F" w:rsidRPr="001909A4" w:rsidRDefault="00C17D5F" w:rsidP="00C17D5F">
            <w:pPr>
              <w:rPr>
                <w:color w:val="000000"/>
                <w:sz w:val="20"/>
                <w:szCs w:val="22"/>
              </w:rPr>
            </w:pPr>
            <w:r w:rsidRPr="001909A4">
              <w:rPr>
                <w:color w:val="000000"/>
                <w:sz w:val="20"/>
                <w:szCs w:val="22"/>
              </w:rPr>
              <w:t>Enablers</w:t>
            </w:r>
          </w:p>
        </w:tc>
        <w:tc>
          <w:tcPr>
            <w:tcW w:w="462" w:type="dxa"/>
            <w:shd w:val="clear" w:color="auto" w:fill="auto"/>
            <w:noWrap/>
            <w:vAlign w:val="center"/>
          </w:tcPr>
          <w:p w14:paraId="7335CFB9"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726EED28" w14:textId="77777777" w:rsidR="00C17D5F" w:rsidRPr="001909A4" w:rsidRDefault="00C17D5F" w:rsidP="00C17D5F">
            <w:pPr>
              <w:rPr>
                <w:color w:val="000000"/>
                <w:sz w:val="20"/>
                <w:szCs w:val="22"/>
              </w:rPr>
            </w:pPr>
            <w:r w:rsidRPr="001909A4">
              <w:rPr>
                <w:color w:val="000000"/>
                <w:sz w:val="20"/>
                <w:szCs w:val="22"/>
              </w:rPr>
              <w:t>KMCS</w:t>
            </w:r>
          </w:p>
        </w:tc>
        <w:tc>
          <w:tcPr>
            <w:tcW w:w="1296" w:type="dxa"/>
            <w:shd w:val="clear" w:color="auto" w:fill="auto"/>
            <w:vAlign w:val="center"/>
          </w:tcPr>
          <w:p w14:paraId="248D089A"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57C5F519" w14:textId="006E3331" w:rsidR="00C17D5F" w:rsidRPr="001909A4" w:rsidRDefault="00C17D5F" w:rsidP="00C17D5F">
            <w:pPr>
              <w:jc w:val="center"/>
              <w:rPr>
                <w:color w:val="000000"/>
                <w:sz w:val="20"/>
                <w:szCs w:val="22"/>
              </w:rPr>
            </w:pPr>
            <w:r>
              <w:rPr>
                <w:color w:val="000000"/>
                <w:sz w:val="20"/>
                <w:szCs w:val="22"/>
              </w:rPr>
              <w:t>0.891</w:t>
            </w:r>
          </w:p>
        </w:tc>
        <w:tc>
          <w:tcPr>
            <w:tcW w:w="674" w:type="dxa"/>
            <w:shd w:val="clear" w:color="auto" w:fill="FFFFFF" w:themeFill="background1"/>
            <w:vAlign w:val="center"/>
          </w:tcPr>
          <w:p w14:paraId="6AFA3D9C" w14:textId="1E5644EC" w:rsidR="00C17D5F" w:rsidRPr="001909A4" w:rsidRDefault="00C17D5F" w:rsidP="00C17D5F">
            <w:pPr>
              <w:jc w:val="center"/>
              <w:rPr>
                <w:color w:val="000000"/>
                <w:sz w:val="20"/>
                <w:szCs w:val="22"/>
              </w:rPr>
            </w:pPr>
            <w:r w:rsidRPr="00C17D5F">
              <w:rPr>
                <w:color w:val="000000"/>
                <w:sz w:val="20"/>
                <w:szCs w:val="22"/>
              </w:rPr>
              <w:t>4.278</w:t>
            </w:r>
          </w:p>
        </w:tc>
        <w:tc>
          <w:tcPr>
            <w:tcW w:w="1251" w:type="dxa"/>
            <w:shd w:val="clear" w:color="auto" w:fill="auto"/>
            <w:vAlign w:val="center"/>
          </w:tcPr>
          <w:p w14:paraId="518FB32B" w14:textId="4D2910DF"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10D94D71"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shd w:val="clear" w:color="auto" w:fill="auto"/>
            <w:vAlign w:val="center"/>
          </w:tcPr>
          <w:p w14:paraId="7B7CB333"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47C56478" w14:textId="77777777" w:rsidTr="00C17D5F">
        <w:trPr>
          <w:trHeight w:val="289"/>
        </w:trPr>
        <w:tc>
          <w:tcPr>
            <w:tcW w:w="1162" w:type="dxa"/>
            <w:vAlign w:val="center"/>
          </w:tcPr>
          <w:p w14:paraId="15210A79" w14:textId="77777777" w:rsidR="00C17D5F" w:rsidRPr="001909A4" w:rsidRDefault="00C17D5F" w:rsidP="00C17D5F">
            <w:pPr>
              <w:rPr>
                <w:color w:val="000000"/>
                <w:sz w:val="20"/>
                <w:szCs w:val="22"/>
              </w:rPr>
            </w:pPr>
            <w:r w:rsidRPr="001909A4">
              <w:rPr>
                <w:color w:val="000000"/>
                <w:sz w:val="20"/>
                <w:szCs w:val="22"/>
              </w:rPr>
              <w:t>H1c</w:t>
            </w:r>
          </w:p>
        </w:tc>
        <w:tc>
          <w:tcPr>
            <w:tcW w:w="1140" w:type="dxa"/>
            <w:shd w:val="clear" w:color="auto" w:fill="auto"/>
            <w:vAlign w:val="center"/>
          </w:tcPr>
          <w:p w14:paraId="2F9B7D21" w14:textId="77777777" w:rsidR="00C17D5F" w:rsidRPr="001909A4" w:rsidRDefault="00C17D5F" w:rsidP="00C17D5F">
            <w:pPr>
              <w:rPr>
                <w:color w:val="000000"/>
                <w:sz w:val="20"/>
                <w:szCs w:val="22"/>
              </w:rPr>
            </w:pPr>
            <w:r w:rsidRPr="001909A4">
              <w:rPr>
                <w:color w:val="000000"/>
                <w:sz w:val="20"/>
                <w:szCs w:val="22"/>
              </w:rPr>
              <w:t>Enablers</w:t>
            </w:r>
          </w:p>
        </w:tc>
        <w:tc>
          <w:tcPr>
            <w:tcW w:w="462" w:type="dxa"/>
            <w:shd w:val="clear" w:color="auto" w:fill="auto"/>
            <w:noWrap/>
            <w:vAlign w:val="center"/>
          </w:tcPr>
          <w:p w14:paraId="7B1C252A"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01CAB5B8" w14:textId="77777777" w:rsidR="00C17D5F" w:rsidRPr="001909A4" w:rsidRDefault="00C17D5F" w:rsidP="00C17D5F">
            <w:pPr>
              <w:rPr>
                <w:color w:val="000000"/>
                <w:sz w:val="20"/>
                <w:szCs w:val="22"/>
              </w:rPr>
            </w:pPr>
            <w:r w:rsidRPr="001909A4">
              <w:rPr>
                <w:color w:val="000000"/>
                <w:sz w:val="20"/>
                <w:szCs w:val="22"/>
              </w:rPr>
              <w:t>KMSH</w:t>
            </w:r>
          </w:p>
        </w:tc>
        <w:tc>
          <w:tcPr>
            <w:tcW w:w="1296" w:type="dxa"/>
            <w:shd w:val="clear" w:color="auto" w:fill="auto"/>
            <w:vAlign w:val="center"/>
          </w:tcPr>
          <w:p w14:paraId="58AA1841"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4340B6F5" w14:textId="2E8A05B3" w:rsidR="00C17D5F" w:rsidRPr="001909A4" w:rsidRDefault="00C17D5F" w:rsidP="00C17D5F">
            <w:pPr>
              <w:jc w:val="center"/>
              <w:rPr>
                <w:color w:val="000000"/>
                <w:sz w:val="20"/>
                <w:szCs w:val="22"/>
              </w:rPr>
            </w:pPr>
            <w:r>
              <w:rPr>
                <w:color w:val="000000"/>
                <w:sz w:val="20"/>
                <w:szCs w:val="22"/>
              </w:rPr>
              <w:t>0.961</w:t>
            </w:r>
          </w:p>
        </w:tc>
        <w:tc>
          <w:tcPr>
            <w:tcW w:w="674" w:type="dxa"/>
            <w:shd w:val="clear" w:color="auto" w:fill="FFFFFF" w:themeFill="background1"/>
            <w:vAlign w:val="center"/>
          </w:tcPr>
          <w:p w14:paraId="1AAA3045" w14:textId="60863540" w:rsidR="00C17D5F" w:rsidRPr="001909A4" w:rsidRDefault="00C17D5F" w:rsidP="00C17D5F">
            <w:pPr>
              <w:jc w:val="center"/>
              <w:rPr>
                <w:color w:val="000000"/>
                <w:sz w:val="20"/>
                <w:szCs w:val="22"/>
              </w:rPr>
            </w:pPr>
            <w:r w:rsidRPr="00C17D5F">
              <w:rPr>
                <w:color w:val="000000"/>
                <w:sz w:val="20"/>
                <w:szCs w:val="22"/>
              </w:rPr>
              <w:t>4.985</w:t>
            </w:r>
          </w:p>
        </w:tc>
        <w:tc>
          <w:tcPr>
            <w:tcW w:w="1251" w:type="dxa"/>
            <w:shd w:val="clear" w:color="auto" w:fill="auto"/>
            <w:vAlign w:val="center"/>
          </w:tcPr>
          <w:p w14:paraId="1071493D" w14:textId="3B79118E"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6513688C"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shd w:val="clear" w:color="auto" w:fill="auto"/>
            <w:vAlign w:val="center"/>
          </w:tcPr>
          <w:p w14:paraId="349EB653"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61BE7059" w14:textId="77777777" w:rsidTr="00C17D5F">
        <w:trPr>
          <w:trHeight w:val="289"/>
        </w:trPr>
        <w:tc>
          <w:tcPr>
            <w:tcW w:w="1162" w:type="dxa"/>
            <w:vAlign w:val="center"/>
          </w:tcPr>
          <w:p w14:paraId="7AAC3305" w14:textId="77777777" w:rsidR="00C17D5F" w:rsidRPr="001909A4" w:rsidRDefault="00C17D5F" w:rsidP="00C17D5F">
            <w:pPr>
              <w:rPr>
                <w:color w:val="000000"/>
                <w:sz w:val="20"/>
                <w:szCs w:val="22"/>
              </w:rPr>
            </w:pPr>
            <w:r w:rsidRPr="001909A4">
              <w:rPr>
                <w:color w:val="000000"/>
                <w:sz w:val="20"/>
                <w:szCs w:val="22"/>
              </w:rPr>
              <w:t>H1d</w:t>
            </w:r>
          </w:p>
        </w:tc>
        <w:tc>
          <w:tcPr>
            <w:tcW w:w="1140" w:type="dxa"/>
            <w:shd w:val="clear" w:color="auto" w:fill="auto"/>
            <w:vAlign w:val="center"/>
          </w:tcPr>
          <w:p w14:paraId="3B2E4871" w14:textId="77777777" w:rsidR="00C17D5F" w:rsidRPr="001909A4" w:rsidRDefault="00C17D5F" w:rsidP="00C17D5F">
            <w:pPr>
              <w:rPr>
                <w:color w:val="000000"/>
                <w:sz w:val="20"/>
                <w:szCs w:val="22"/>
              </w:rPr>
            </w:pPr>
            <w:r w:rsidRPr="001909A4">
              <w:rPr>
                <w:color w:val="000000"/>
                <w:sz w:val="20"/>
                <w:szCs w:val="22"/>
              </w:rPr>
              <w:t>Enablers</w:t>
            </w:r>
          </w:p>
        </w:tc>
        <w:tc>
          <w:tcPr>
            <w:tcW w:w="462" w:type="dxa"/>
            <w:shd w:val="clear" w:color="auto" w:fill="auto"/>
            <w:noWrap/>
            <w:vAlign w:val="center"/>
          </w:tcPr>
          <w:p w14:paraId="799DFA2D"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3C939C77" w14:textId="77777777" w:rsidR="00C17D5F" w:rsidRPr="001909A4" w:rsidRDefault="00C17D5F" w:rsidP="00C17D5F">
            <w:pPr>
              <w:rPr>
                <w:color w:val="000000"/>
                <w:sz w:val="20"/>
                <w:szCs w:val="22"/>
              </w:rPr>
            </w:pPr>
            <w:r w:rsidRPr="001909A4">
              <w:rPr>
                <w:color w:val="000000"/>
                <w:sz w:val="20"/>
                <w:szCs w:val="22"/>
              </w:rPr>
              <w:t>KMAU</w:t>
            </w:r>
          </w:p>
        </w:tc>
        <w:tc>
          <w:tcPr>
            <w:tcW w:w="1296" w:type="dxa"/>
            <w:shd w:val="clear" w:color="auto" w:fill="auto"/>
            <w:vAlign w:val="center"/>
          </w:tcPr>
          <w:p w14:paraId="05E64E7C"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34AD324C" w14:textId="1A9D7BCB" w:rsidR="00C17D5F" w:rsidRPr="001909A4" w:rsidRDefault="00C17D5F" w:rsidP="00C17D5F">
            <w:pPr>
              <w:jc w:val="center"/>
              <w:rPr>
                <w:color w:val="000000"/>
                <w:sz w:val="20"/>
                <w:szCs w:val="22"/>
              </w:rPr>
            </w:pPr>
            <w:r>
              <w:rPr>
                <w:color w:val="000000"/>
                <w:sz w:val="20"/>
                <w:szCs w:val="22"/>
              </w:rPr>
              <w:t>0.949</w:t>
            </w:r>
          </w:p>
        </w:tc>
        <w:tc>
          <w:tcPr>
            <w:tcW w:w="674" w:type="dxa"/>
            <w:shd w:val="clear" w:color="auto" w:fill="FFFFFF" w:themeFill="background1"/>
            <w:vAlign w:val="center"/>
          </w:tcPr>
          <w:p w14:paraId="45537DEA" w14:textId="17B5B4CA" w:rsidR="00C17D5F" w:rsidRPr="001909A4" w:rsidRDefault="00C17D5F" w:rsidP="00C17D5F">
            <w:pPr>
              <w:jc w:val="center"/>
              <w:rPr>
                <w:color w:val="000000"/>
                <w:sz w:val="20"/>
                <w:szCs w:val="22"/>
              </w:rPr>
            </w:pPr>
            <w:r w:rsidRPr="00C17D5F">
              <w:rPr>
                <w:color w:val="000000"/>
                <w:sz w:val="20"/>
                <w:szCs w:val="22"/>
              </w:rPr>
              <w:t>4.039</w:t>
            </w:r>
          </w:p>
        </w:tc>
        <w:tc>
          <w:tcPr>
            <w:tcW w:w="1251" w:type="dxa"/>
            <w:shd w:val="clear" w:color="auto" w:fill="auto"/>
            <w:vAlign w:val="center"/>
          </w:tcPr>
          <w:p w14:paraId="6F5DA8EF" w14:textId="2EA3468F"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7726DA5F"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shd w:val="clear" w:color="auto" w:fill="auto"/>
            <w:vAlign w:val="center"/>
          </w:tcPr>
          <w:p w14:paraId="289470F7"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302A635F" w14:textId="77777777" w:rsidTr="00C17D5F">
        <w:trPr>
          <w:trHeight w:val="289"/>
        </w:trPr>
        <w:tc>
          <w:tcPr>
            <w:tcW w:w="1162" w:type="dxa"/>
            <w:vAlign w:val="center"/>
          </w:tcPr>
          <w:p w14:paraId="61E8DE25" w14:textId="77777777" w:rsidR="00C17D5F" w:rsidRPr="001909A4" w:rsidRDefault="00C17D5F" w:rsidP="00C17D5F">
            <w:pPr>
              <w:rPr>
                <w:color w:val="000000"/>
                <w:sz w:val="20"/>
                <w:szCs w:val="22"/>
              </w:rPr>
            </w:pPr>
            <w:r w:rsidRPr="001909A4">
              <w:rPr>
                <w:color w:val="000000"/>
                <w:sz w:val="20"/>
                <w:szCs w:val="22"/>
              </w:rPr>
              <w:t>H2</w:t>
            </w:r>
          </w:p>
        </w:tc>
        <w:tc>
          <w:tcPr>
            <w:tcW w:w="1140" w:type="dxa"/>
            <w:shd w:val="clear" w:color="auto" w:fill="auto"/>
            <w:vAlign w:val="center"/>
          </w:tcPr>
          <w:p w14:paraId="3D9F2D26" w14:textId="77777777" w:rsidR="00C17D5F" w:rsidRPr="001909A4" w:rsidRDefault="00C17D5F" w:rsidP="00C17D5F">
            <w:pPr>
              <w:rPr>
                <w:color w:val="000000"/>
                <w:sz w:val="20"/>
                <w:szCs w:val="22"/>
              </w:rPr>
            </w:pPr>
            <w:r w:rsidRPr="001909A4">
              <w:rPr>
                <w:color w:val="000000"/>
                <w:sz w:val="20"/>
                <w:szCs w:val="22"/>
              </w:rPr>
              <w:t>Barriers</w:t>
            </w:r>
          </w:p>
        </w:tc>
        <w:tc>
          <w:tcPr>
            <w:tcW w:w="462" w:type="dxa"/>
            <w:shd w:val="clear" w:color="auto" w:fill="auto"/>
            <w:noWrap/>
            <w:vAlign w:val="center"/>
          </w:tcPr>
          <w:p w14:paraId="1E93E060"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2A1386FD" w14:textId="77777777" w:rsidR="00C17D5F" w:rsidRPr="001909A4" w:rsidRDefault="00C17D5F" w:rsidP="00C17D5F">
            <w:pPr>
              <w:rPr>
                <w:color w:val="000000"/>
                <w:sz w:val="20"/>
                <w:szCs w:val="22"/>
              </w:rPr>
            </w:pPr>
            <w:r w:rsidRPr="001909A4">
              <w:rPr>
                <w:color w:val="000000"/>
                <w:sz w:val="20"/>
                <w:szCs w:val="22"/>
              </w:rPr>
              <w:t>KM practices</w:t>
            </w:r>
          </w:p>
        </w:tc>
        <w:tc>
          <w:tcPr>
            <w:tcW w:w="1296" w:type="dxa"/>
            <w:shd w:val="clear" w:color="auto" w:fill="auto"/>
            <w:vAlign w:val="center"/>
          </w:tcPr>
          <w:p w14:paraId="4A2E4FA8" w14:textId="77777777" w:rsidR="00C17D5F" w:rsidRPr="001909A4" w:rsidRDefault="00C17D5F" w:rsidP="00C17D5F">
            <w:pPr>
              <w:rPr>
                <w:color w:val="000000"/>
                <w:sz w:val="20"/>
                <w:szCs w:val="22"/>
              </w:rPr>
            </w:pPr>
            <w:r w:rsidRPr="001909A4">
              <w:rPr>
                <w:color w:val="000000"/>
                <w:sz w:val="20"/>
                <w:szCs w:val="22"/>
              </w:rPr>
              <w:t>Negative</w:t>
            </w:r>
          </w:p>
        </w:tc>
        <w:tc>
          <w:tcPr>
            <w:tcW w:w="961" w:type="dxa"/>
            <w:vAlign w:val="center"/>
          </w:tcPr>
          <w:p w14:paraId="145EF2C3" w14:textId="09896F48" w:rsidR="00C17D5F" w:rsidRPr="001909A4" w:rsidRDefault="00C17D5F" w:rsidP="00C17D5F">
            <w:pPr>
              <w:jc w:val="center"/>
              <w:rPr>
                <w:color w:val="000000"/>
                <w:sz w:val="20"/>
                <w:szCs w:val="22"/>
              </w:rPr>
            </w:pPr>
            <w:r>
              <w:rPr>
                <w:color w:val="000000"/>
                <w:sz w:val="20"/>
                <w:szCs w:val="22"/>
              </w:rPr>
              <w:t>-0.368</w:t>
            </w:r>
          </w:p>
        </w:tc>
        <w:tc>
          <w:tcPr>
            <w:tcW w:w="674" w:type="dxa"/>
            <w:shd w:val="clear" w:color="auto" w:fill="FFFFFF" w:themeFill="background1"/>
            <w:vAlign w:val="center"/>
          </w:tcPr>
          <w:p w14:paraId="6E32D179" w14:textId="30E5695F" w:rsidR="00C17D5F" w:rsidRPr="001909A4" w:rsidRDefault="00C17D5F" w:rsidP="00C17D5F">
            <w:pPr>
              <w:jc w:val="center"/>
              <w:rPr>
                <w:color w:val="000000"/>
                <w:sz w:val="20"/>
                <w:szCs w:val="22"/>
              </w:rPr>
            </w:pPr>
            <w:r w:rsidRPr="00C17D5F">
              <w:rPr>
                <w:color w:val="000000"/>
                <w:sz w:val="20"/>
                <w:szCs w:val="22"/>
              </w:rPr>
              <w:t>4.397</w:t>
            </w:r>
          </w:p>
        </w:tc>
        <w:tc>
          <w:tcPr>
            <w:tcW w:w="1251" w:type="dxa"/>
            <w:shd w:val="clear" w:color="auto" w:fill="auto"/>
            <w:vAlign w:val="center"/>
          </w:tcPr>
          <w:p w14:paraId="6DB2BF43" w14:textId="48D6AAD9"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7D60685E"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vAlign w:val="center"/>
          </w:tcPr>
          <w:p w14:paraId="7690E83D" w14:textId="77777777" w:rsidR="00C17D5F" w:rsidRPr="001909A4" w:rsidRDefault="00C17D5F" w:rsidP="00C17D5F">
            <w:pPr>
              <w:jc w:val="center"/>
              <w:rPr>
                <w:color w:val="000000"/>
                <w:sz w:val="20"/>
                <w:szCs w:val="22"/>
              </w:rPr>
            </w:pPr>
            <w:r w:rsidRPr="001909A4">
              <w:rPr>
                <w:sz w:val="20"/>
              </w:rPr>
              <w:t>Yes</w:t>
            </w:r>
          </w:p>
        </w:tc>
      </w:tr>
      <w:tr w:rsidR="00C17D5F" w:rsidRPr="001909A4" w14:paraId="1E479D1D" w14:textId="77777777" w:rsidTr="00C17D5F">
        <w:trPr>
          <w:trHeight w:val="289"/>
        </w:trPr>
        <w:tc>
          <w:tcPr>
            <w:tcW w:w="1162" w:type="dxa"/>
            <w:vAlign w:val="center"/>
          </w:tcPr>
          <w:p w14:paraId="65330D0D" w14:textId="77777777" w:rsidR="00C17D5F" w:rsidRPr="001909A4" w:rsidRDefault="00C17D5F" w:rsidP="00C17D5F">
            <w:pPr>
              <w:rPr>
                <w:color w:val="000000"/>
                <w:sz w:val="20"/>
                <w:szCs w:val="22"/>
              </w:rPr>
            </w:pPr>
            <w:r w:rsidRPr="001909A4">
              <w:rPr>
                <w:color w:val="000000"/>
                <w:sz w:val="20"/>
                <w:szCs w:val="22"/>
              </w:rPr>
              <w:t>H2a</w:t>
            </w:r>
          </w:p>
        </w:tc>
        <w:tc>
          <w:tcPr>
            <w:tcW w:w="1140" w:type="dxa"/>
            <w:shd w:val="clear" w:color="auto" w:fill="auto"/>
            <w:vAlign w:val="center"/>
          </w:tcPr>
          <w:p w14:paraId="728887E2" w14:textId="77777777" w:rsidR="00C17D5F" w:rsidRPr="001909A4" w:rsidRDefault="00C17D5F" w:rsidP="00C17D5F">
            <w:pPr>
              <w:rPr>
                <w:color w:val="000000"/>
                <w:sz w:val="20"/>
                <w:szCs w:val="22"/>
              </w:rPr>
            </w:pPr>
            <w:r w:rsidRPr="001909A4">
              <w:rPr>
                <w:color w:val="000000"/>
                <w:sz w:val="20"/>
                <w:szCs w:val="22"/>
              </w:rPr>
              <w:t>Barriers</w:t>
            </w:r>
          </w:p>
        </w:tc>
        <w:tc>
          <w:tcPr>
            <w:tcW w:w="462" w:type="dxa"/>
            <w:shd w:val="clear" w:color="auto" w:fill="auto"/>
            <w:noWrap/>
            <w:vAlign w:val="center"/>
          </w:tcPr>
          <w:p w14:paraId="7AD1D2F9"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5E978D9F" w14:textId="77777777" w:rsidR="00C17D5F" w:rsidRPr="001909A4" w:rsidRDefault="00C17D5F" w:rsidP="00C17D5F">
            <w:pPr>
              <w:rPr>
                <w:color w:val="000000"/>
                <w:sz w:val="20"/>
                <w:szCs w:val="22"/>
              </w:rPr>
            </w:pPr>
            <w:r w:rsidRPr="001909A4">
              <w:rPr>
                <w:color w:val="000000"/>
                <w:sz w:val="20"/>
                <w:szCs w:val="22"/>
              </w:rPr>
              <w:t>KMC</w:t>
            </w:r>
          </w:p>
        </w:tc>
        <w:tc>
          <w:tcPr>
            <w:tcW w:w="1296" w:type="dxa"/>
            <w:shd w:val="clear" w:color="auto" w:fill="auto"/>
            <w:vAlign w:val="center"/>
          </w:tcPr>
          <w:p w14:paraId="7720EDA4" w14:textId="77777777" w:rsidR="00C17D5F" w:rsidRPr="001909A4" w:rsidRDefault="00C17D5F" w:rsidP="00C17D5F">
            <w:pPr>
              <w:rPr>
                <w:color w:val="000000"/>
                <w:sz w:val="20"/>
                <w:szCs w:val="22"/>
              </w:rPr>
            </w:pPr>
            <w:r w:rsidRPr="001909A4">
              <w:rPr>
                <w:color w:val="000000"/>
                <w:sz w:val="20"/>
                <w:szCs w:val="22"/>
              </w:rPr>
              <w:t>Negative</w:t>
            </w:r>
          </w:p>
        </w:tc>
        <w:tc>
          <w:tcPr>
            <w:tcW w:w="961" w:type="dxa"/>
            <w:vAlign w:val="center"/>
          </w:tcPr>
          <w:p w14:paraId="5918A182" w14:textId="7DE2D5F6" w:rsidR="00C17D5F" w:rsidRPr="001909A4" w:rsidRDefault="00C17D5F" w:rsidP="00C17D5F">
            <w:pPr>
              <w:jc w:val="center"/>
              <w:rPr>
                <w:color w:val="000000"/>
                <w:sz w:val="20"/>
                <w:szCs w:val="22"/>
              </w:rPr>
            </w:pPr>
            <w:r>
              <w:rPr>
                <w:color w:val="000000"/>
                <w:sz w:val="20"/>
                <w:szCs w:val="22"/>
              </w:rPr>
              <w:t>-0.362</w:t>
            </w:r>
          </w:p>
        </w:tc>
        <w:tc>
          <w:tcPr>
            <w:tcW w:w="674" w:type="dxa"/>
            <w:shd w:val="clear" w:color="auto" w:fill="FFFFFF" w:themeFill="background1"/>
            <w:vAlign w:val="center"/>
          </w:tcPr>
          <w:p w14:paraId="0D9E89D9" w14:textId="6C083FFE" w:rsidR="00C17D5F" w:rsidRPr="001909A4" w:rsidRDefault="00C17D5F" w:rsidP="00C17D5F">
            <w:pPr>
              <w:jc w:val="center"/>
              <w:rPr>
                <w:color w:val="000000"/>
                <w:sz w:val="20"/>
                <w:szCs w:val="22"/>
              </w:rPr>
            </w:pPr>
            <w:r w:rsidRPr="00C17D5F">
              <w:rPr>
                <w:color w:val="000000"/>
                <w:sz w:val="20"/>
                <w:szCs w:val="22"/>
              </w:rPr>
              <w:t>4.265</w:t>
            </w:r>
          </w:p>
        </w:tc>
        <w:tc>
          <w:tcPr>
            <w:tcW w:w="1251" w:type="dxa"/>
            <w:shd w:val="clear" w:color="auto" w:fill="auto"/>
            <w:vAlign w:val="center"/>
          </w:tcPr>
          <w:p w14:paraId="4549A776" w14:textId="6E652AEF"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35AA2F83"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shd w:val="clear" w:color="auto" w:fill="auto"/>
            <w:vAlign w:val="center"/>
          </w:tcPr>
          <w:p w14:paraId="5CED7FAB"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0111A1BF" w14:textId="77777777" w:rsidTr="00C17D5F">
        <w:trPr>
          <w:trHeight w:val="289"/>
        </w:trPr>
        <w:tc>
          <w:tcPr>
            <w:tcW w:w="1162" w:type="dxa"/>
            <w:vAlign w:val="center"/>
          </w:tcPr>
          <w:p w14:paraId="3C631AC8" w14:textId="77777777" w:rsidR="00C17D5F" w:rsidRPr="001909A4" w:rsidRDefault="00C17D5F" w:rsidP="00C17D5F">
            <w:pPr>
              <w:rPr>
                <w:color w:val="000000"/>
                <w:sz w:val="20"/>
                <w:szCs w:val="22"/>
              </w:rPr>
            </w:pPr>
            <w:r w:rsidRPr="001909A4">
              <w:rPr>
                <w:color w:val="000000"/>
                <w:sz w:val="20"/>
                <w:szCs w:val="22"/>
              </w:rPr>
              <w:t>H2b</w:t>
            </w:r>
          </w:p>
        </w:tc>
        <w:tc>
          <w:tcPr>
            <w:tcW w:w="1140" w:type="dxa"/>
            <w:shd w:val="clear" w:color="auto" w:fill="auto"/>
            <w:vAlign w:val="center"/>
          </w:tcPr>
          <w:p w14:paraId="41073BCE" w14:textId="77777777" w:rsidR="00C17D5F" w:rsidRPr="001909A4" w:rsidRDefault="00C17D5F" w:rsidP="00C17D5F">
            <w:pPr>
              <w:rPr>
                <w:color w:val="000000"/>
                <w:sz w:val="20"/>
                <w:szCs w:val="22"/>
              </w:rPr>
            </w:pPr>
            <w:r w:rsidRPr="001909A4">
              <w:rPr>
                <w:color w:val="000000"/>
                <w:sz w:val="20"/>
                <w:szCs w:val="22"/>
              </w:rPr>
              <w:t>Barriers</w:t>
            </w:r>
          </w:p>
        </w:tc>
        <w:tc>
          <w:tcPr>
            <w:tcW w:w="462" w:type="dxa"/>
            <w:shd w:val="clear" w:color="auto" w:fill="auto"/>
            <w:noWrap/>
            <w:vAlign w:val="center"/>
          </w:tcPr>
          <w:p w14:paraId="4D8E1CCF"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5FF41C45" w14:textId="77777777" w:rsidR="00C17D5F" w:rsidRPr="001909A4" w:rsidRDefault="00C17D5F" w:rsidP="00C17D5F">
            <w:pPr>
              <w:rPr>
                <w:color w:val="000000"/>
                <w:sz w:val="20"/>
                <w:szCs w:val="22"/>
              </w:rPr>
            </w:pPr>
            <w:r w:rsidRPr="001909A4">
              <w:rPr>
                <w:color w:val="000000"/>
                <w:sz w:val="20"/>
                <w:szCs w:val="22"/>
              </w:rPr>
              <w:t>KMCS</w:t>
            </w:r>
          </w:p>
        </w:tc>
        <w:tc>
          <w:tcPr>
            <w:tcW w:w="1296" w:type="dxa"/>
            <w:shd w:val="clear" w:color="auto" w:fill="auto"/>
            <w:vAlign w:val="center"/>
          </w:tcPr>
          <w:p w14:paraId="32ED7290" w14:textId="77777777" w:rsidR="00C17D5F" w:rsidRPr="001909A4" w:rsidRDefault="00C17D5F" w:rsidP="00C17D5F">
            <w:pPr>
              <w:rPr>
                <w:color w:val="000000"/>
                <w:sz w:val="20"/>
                <w:szCs w:val="22"/>
              </w:rPr>
            </w:pPr>
            <w:r w:rsidRPr="001909A4">
              <w:rPr>
                <w:color w:val="000000"/>
                <w:sz w:val="20"/>
                <w:szCs w:val="22"/>
              </w:rPr>
              <w:t>Negative</w:t>
            </w:r>
          </w:p>
        </w:tc>
        <w:tc>
          <w:tcPr>
            <w:tcW w:w="961" w:type="dxa"/>
            <w:vAlign w:val="center"/>
          </w:tcPr>
          <w:p w14:paraId="06CD4EC3" w14:textId="023733B6" w:rsidR="00C17D5F" w:rsidRPr="001909A4" w:rsidRDefault="00C17D5F" w:rsidP="00C17D5F">
            <w:pPr>
              <w:jc w:val="center"/>
              <w:rPr>
                <w:color w:val="000000"/>
                <w:sz w:val="20"/>
                <w:szCs w:val="22"/>
              </w:rPr>
            </w:pPr>
            <w:r>
              <w:rPr>
                <w:color w:val="000000"/>
                <w:sz w:val="20"/>
                <w:szCs w:val="22"/>
              </w:rPr>
              <w:t>-0.325</w:t>
            </w:r>
          </w:p>
        </w:tc>
        <w:tc>
          <w:tcPr>
            <w:tcW w:w="674" w:type="dxa"/>
            <w:shd w:val="clear" w:color="auto" w:fill="FFFFFF" w:themeFill="background1"/>
            <w:vAlign w:val="center"/>
          </w:tcPr>
          <w:p w14:paraId="271812FB" w14:textId="138BF55A" w:rsidR="00C17D5F" w:rsidRPr="001909A4" w:rsidRDefault="00C17D5F" w:rsidP="00C17D5F">
            <w:pPr>
              <w:jc w:val="center"/>
              <w:rPr>
                <w:color w:val="000000"/>
                <w:sz w:val="20"/>
                <w:szCs w:val="22"/>
              </w:rPr>
            </w:pPr>
            <w:r w:rsidRPr="00C17D5F">
              <w:rPr>
                <w:color w:val="000000"/>
                <w:sz w:val="20"/>
                <w:szCs w:val="22"/>
              </w:rPr>
              <w:t>4.489</w:t>
            </w:r>
          </w:p>
        </w:tc>
        <w:tc>
          <w:tcPr>
            <w:tcW w:w="1251" w:type="dxa"/>
            <w:shd w:val="clear" w:color="auto" w:fill="auto"/>
            <w:vAlign w:val="center"/>
          </w:tcPr>
          <w:p w14:paraId="5A50BC94" w14:textId="3A2D0670"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665F516E"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shd w:val="clear" w:color="auto" w:fill="auto"/>
            <w:vAlign w:val="center"/>
          </w:tcPr>
          <w:p w14:paraId="71C3D6BA"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5DB74664" w14:textId="77777777" w:rsidTr="00C17D5F">
        <w:trPr>
          <w:trHeight w:val="289"/>
        </w:trPr>
        <w:tc>
          <w:tcPr>
            <w:tcW w:w="1162" w:type="dxa"/>
            <w:vAlign w:val="center"/>
          </w:tcPr>
          <w:p w14:paraId="1C76DFC0" w14:textId="77777777" w:rsidR="00C17D5F" w:rsidRPr="001909A4" w:rsidRDefault="00C17D5F" w:rsidP="00C17D5F">
            <w:pPr>
              <w:rPr>
                <w:color w:val="000000"/>
                <w:sz w:val="20"/>
                <w:szCs w:val="22"/>
              </w:rPr>
            </w:pPr>
            <w:r w:rsidRPr="001909A4">
              <w:rPr>
                <w:color w:val="000000"/>
                <w:sz w:val="20"/>
                <w:szCs w:val="22"/>
              </w:rPr>
              <w:t>H2c</w:t>
            </w:r>
          </w:p>
        </w:tc>
        <w:tc>
          <w:tcPr>
            <w:tcW w:w="1140" w:type="dxa"/>
            <w:shd w:val="clear" w:color="auto" w:fill="auto"/>
            <w:vAlign w:val="center"/>
          </w:tcPr>
          <w:p w14:paraId="1772878B" w14:textId="77777777" w:rsidR="00C17D5F" w:rsidRPr="001909A4" w:rsidRDefault="00C17D5F" w:rsidP="00C17D5F">
            <w:pPr>
              <w:rPr>
                <w:color w:val="000000"/>
                <w:sz w:val="20"/>
                <w:szCs w:val="22"/>
              </w:rPr>
            </w:pPr>
            <w:r w:rsidRPr="001909A4">
              <w:rPr>
                <w:color w:val="000000"/>
                <w:sz w:val="20"/>
                <w:szCs w:val="22"/>
              </w:rPr>
              <w:t>Barriers</w:t>
            </w:r>
          </w:p>
        </w:tc>
        <w:tc>
          <w:tcPr>
            <w:tcW w:w="462" w:type="dxa"/>
            <w:shd w:val="clear" w:color="auto" w:fill="auto"/>
            <w:noWrap/>
            <w:vAlign w:val="center"/>
          </w:tcPr>
          <w:p w14:paraId="1FC6A6B8"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22F69A0E" w14:textId="77777777" w:rsidR="00C17D5F" w:rsidRPr="001909A4" w:rsidRDefault="00C17D5F" w:rsidP="00C17D5F">
            <w:pPr>
              <w:rPr>
                <w:color w:val="000000"/>
                <w:sz w:val="20"/>
                <w:szCs w:val="22"/>
              </w:rPr>
            </w:pPr>
            <w:r w:rsidRPr="001909A4">
              <w:rPr>
                <w:color w:val="000000"/>
                <w:sz w:val="20"/>
                <w:szCs w:val="22"/>
              </w:rPr>
              <w:t>KMSH</w:t>
            </w:r>
          </w:p>
        </w:tc>
        <w:tc>
          <w:tcPr>
            <w:tcW w:w="1296" w:type="dxa"/>
            <w:shd w:val="clear" w:color="auto" w:fill="auto"/>
            <w:vAlign w:val="center"/>
          </w:tcPr>
          <w:p w14:paraId="6980C591" w14:textId="77777777" w:rsidR="00C17D5F" w:rsidRPr="001909A4" w:rsidRDefault="00C17D5F" w:rsidP="00C17D5F">
            <w:pPr>
              <w:rPr>
                <w:color w:val="000000"/>
                <w:sz w:val="20"/>
                <w:szCs w:val="22"/>
              </w:rPr>
            </w:pPr>
            <w:r w:rsidRPr="001909A4">
              <w:rPr>
                <w:color w:val="000000"/>
                <w:sz w:val="20"/>
                <w:szCs w:val="22"/>
              </w:rPr>
              <w:t>Negative</w:t>
            </w:r>
          </w:p>
        </w:tc>
        <w:tc>
          <w:tcPr>
            <w:tcW w:w="961" w:type="dxa"/>
            <w:vAlign w:val="center"/>
          </w:tcPr>
          <w:p w14:paraId="4EFE6545" w14:textId="1AC76B9E" w:rsidR="00C17D5F" w:rsidRPr="001909A4" w:rsidRDefault="00C17D5F" w:rsidP="00C17D5F">
            <w:pPr>
              <w:jc w:val="center"/>
              <w:rPr>
                <w:color w:val="000000"/>
                <w:sz w:val="20"/>
                <w:szCs w:val="22"/>
              </w:rPr>
            </w:pPr>
            <w:r>
              <w:rPr>
                <w:color w:val="000000"/>
                <w:sz w:val="20"/>
                <w:szCs w:val="22"/>
              </w:rPr>
              <w:t>-0.371</w:t>
            </w:r>
          </w:p>
        </w:tc>
        <w:tc>
          <w:tcPr>
            <w:tcW w:w="674" w:type="dxa"/>
            <w:vAlign w:val="center"/>
          </w:tcPr>
          <w:p w14:paraId="5DC485CB" w14:textId="5B66EBD5" w:rsidR="00C17D5F" w:rsidRPr="001909A4" w:rsidRDefault="00C17D5F" w:rsidP="00C17D5F">
            <w:pPr>
              <w:jc w:val="center"/>
              <w:rPr>
                <w:color w:val="000000"/>
                <w:sz w:val="20"/>
                <w:szCs w:val="22"/>
              </w:rPr>
            </w:pPr>
            <w:r w:rsidRPr="00C17D5F">
              <w:rPr>
                <w:color w:val="000000"/>
                <w:sz w:val="20"/>
                <w:szCs w:val="22"/>
              </w:rPr>
              <w:t>4.082</w:t>
            </w:r>
          </w:p>
        </w:tc>
        <w:tc>
          <w:tcPr>
            <w:tcW w:w="1251" w:type="dxa"/>
            <w:shd w:val="clear" w:color="auto" w:fill="auto"/>
            <w:vAlign w:val="center"/>
          </w:tcPr>
          <w:p w14:paraId="0C282FE5" w14:textId="6C5CDB04"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7CC228AC"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shd w:val="clear" w:color="auto" w:fill="auto"/>
            <w:vAlign w:val="center"/>
          </w:tcPr>
          <w:p w14:paraId="3F9F4F70"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6108E78F" w14:textId="77777777" w:rsidTr="00C17D5F">
        <w:trPr>
          <w:trHeight w:val="289"/>
        </w:trPr>
        <w:tc>
          <w:tcPr>
            <w:tcW w:w="1162" w:type="dxa"/>
            <w:vAlign w:val="center"/>
          </w:tcPr>
          <w:p w14:paraId="5B1447D6" w14:textId="77777777" w:rsidR="00C17D5F" w:rsidRPr="001909A4" w:rsidRDefault="00C17D5F" w:rsidP="00C17D5F">
            <w:pPr>
              <w:rPr>
                <w:color w:val="000000"/>
                <w:sz w:val="20"/>
                <w:szCs w:val="22"/>
              </w:rPr>
            </w:pPr>
            <w:r w:rsidRPr="001909A4">
              <w:rPr>
                <w:color w:val="000000"/>
                <w:sz w:val="20"/>
                <w:szCs w:val="22"/>
              </w:rPr>
              <w:t>H2d</w:t>
            </w:r>
          </w:p>
        </w:tc>
        <w:tc>
          <w:tcPr>
            <w:tcW w:w="1140" w:type="dxa"/>
            <w:shd w:val="clear" w:color="auto" w:fill="auto"/>
            <w:vAlign w:val="center"/>
          </w:tcPr>
          <w:p w14:paraId="3414D0F5" w14:textId="77777777" w:rsidR="00C17D5F" w:rsidRPr="001909A4" w:rsidRDefault="00C17D5F" w:rsidP="00C17D5F">
            <w:pPr>
              <w:rPr>
                <w:color w:val="000000"/>
                <w:sz w:val="20"/>
                <w:szCs w:val="22"/>
              </w:rPr>
            </w:pPr>
            <w:r w:rsidRPr="001909A4">
              <w:rPr>
                <w:color w:val="000000"/>
                <w:sz w:val="20"/>
                <w:szCs w:val="22"/>
              </w:rPr>
              <w:t>Barriers</w:t>
            </w:r>
          </w:p>
        </w:tc>
        <w:tc>
          <w:tcPr>
            <w:tcW w:w="462" w:type="dxa"/>
            <w:shd w:val="clear" w:color="auto" w:fill="auto"/>
            <w:noWrap/>
            <w:vAlign w:val="center"/>
          </w:tcPr>
          <w:p w14:paraId="1DA11648"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47E08260" w14:textId="77777777" w:rsidR="00C17D5F" w:rsidRPr="001909A4" w:rsidRDefault="00C17D5F" w:rsidP="00C17D5F">
            <w:pPr>
              <w:rPr>
                <w:color w:val="000000"/>
                <w:sz w:val="20"/>
                <w:szCs w:val="22"/>
              </w:rPr>
            </w:pPr>
            <w:r w:rsidRPr="001909A4">
              <w:rPr>
                <w:color w:val="000000"/>
                <w:sz w:val="20"/>
                <w:szCs w:val="22"/>
              </w:rPr>
              <w:t>KMAU</w:t>
            </w:r>
          </w:p>
        </w:tc>
        <w:tc>
          <w:tcPr>
            <w:tcW w:w="1296" w:type="dxa"/>
            <w:shd w:val="clear" w:color="auto" w:fill="auto"/>
            <w:vAlign w:val="center"/>
          </w:tcPr>
          <w:p w14:paraId="0AF67BE3" w14:textId="77777777" w:rsidR="00C17D5F" w:rsidRPr="001909A4" w:rsidRDefault="00C17D5F" w:rsidP="00C17D5F">
            <w:pPr>
              <w:rPr>
                <w:color w:val="000000"/>
                <w:sz w:val="20"/>
                <w:szCs w:val="22"/>
              </w:rPr>
            </w:pPr>
            <w:r w:rsidRPr="001909A4">
              <w:rPr>
                <w:color w:val="000000"/>
                <w:sz w:val="20"/>
                <w:szCs w:val="22"/>
              </w:rPr>
              <w:t>Negative</w:t>
            </w:r>
          </w:p>
        </w:tc>
        <w:tc>
          <w:tcPr>
            <w:tcW w:w="961" w:type="dxa"/>
            <w:vAlign w:val="center"/>
          </w:tcPr>
          <w:p w14:paraId="14079E98" w14:textId="6F783D1A" w:rsidR="00C17D5F" w:rsidRPr="001909A4" w:rsidRDefault="00C17D5F" w:rsidP="00C17D5F">
            <w:pPr>
              <w:jc w:val="center"/>
              <w:rPr>
                <w:color w:val="000000"/>
                <w:sz w:val="20"/>
                <w:szCs w:val="22"/>
              </w:rPr>
            </w:pPr>
            <w:r>
              <w:rPr>
                <w:color w:val="000000"/>
                <w:sz w:val="20"/>
                <w:szCs w:val="22"/>
              </w:rPr>
              <w:t>-0.351</w:t>
            </w:r>
          </w:p>
        </w:tc>
        <w:tc>
          <w:tcPr>
            <w:tcW w:w="674" w:type="dxa"/>
            <w:vAlign w:val="center"/>
          </w:tcPr>
          <w:p w14:paraId="56EFE627" w14:textId="65D68591" w:rsidR="00C17D5F" w:rsidRPr="001909A4" w:rsidRDefault="00C17D5F" w:rsidP="00C17D5F">
            <w:pPr>
              <w:jc w:val="center"/>
              <w:rPr>
                <w:color w:val="000000"/>
                <w:sz w:val="20"/>
                <w:szCs w:val="22"/>
              </w:rPr>
            </w:pPr>
            <w:r>
              <w:rPr>
                <w:color w:val="000000"/>
                <w:sz w:val="20"/>
                <w:szCs w:val="22"/>
              </w:rPr>
              <w:t>4.188</w:t>
            </w:r>
          </w:p>
        </w:tc>
        <w:tc>
          <w:tcPr>
            <w:tcW w:w="1251" w:type="dxa"/>
            <w:shd w:val="clear" w:color="auto" w:fill="auto"/>
            <w:vAlign w:val="center"/>
          </w:tcPr>
          <w:p w14:paraId="2CFB733B" w14:textId="414B0A9C"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45806803"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shd w:val="clear" w:color="auto" w:fill="auto"/>
            <w:vAlign w:val="center"/>
          </w:tcPr>
          <w:p w14:paraId="6A23232A"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35DDAD8E" w14:textId="77777777" w:rsidTr="00C17D5F">
        <w:trPr>
          <w:trHeight w:val="289"/>
        </w:trPr>
        <w:tc>
          <w:tcPr>
            <w:tcW w:w="1162" w:type="dxa"/>
            <w:vAlign w:val="center"/>
          </w:tcPr>
          <w:p w14:paraId="2DA848F8" w14:textId="77777777" w:rsidR="00C17D5F" w:rsidRPr="001909A4" w:rsidRDefault="00C17D5F" w:rsidP="00C17D5F">
            <w:pPr>
              <w:rPr>
                <w:color w:val="000000"/>
                <w:sz w:val="20"/>
                <w:szCs w:val="22"/>
              </w:rPr>
            </w:pPr>
            <w:r w:rsidRPr="001909A4">
              <w:rPr>
                <w:color w:val="000000"/>
                <w:sz w:val="20"/>
                <w:szCs w:val="22"/>
              </w:rPr>
              <w:t>H3</w:t>
            </w:r>
          </w:p>
        </w:tc>
        <w:tc>
          <w:tcPr>
            <w:tcW w:w="1140" w:type="dxa"/>
            <w:shd w:val="clear" w:color="auto" w:fill="auto"/>
            <w:vAlign w:val="center"/>
          </w:tcPr>
          <w:p w14:paraId="2C041AC7" w14:textId="77777777" w:rsidR="00C17D5F" w:rsidRPr="001909A4" w:rsidRDefault="00C17D5F" w:rsidP="00C17D5F">
            <w:pPr>
              <w:rPr>
                <w:color w:val="000000"/>
                <w:sz w:val="20"/>
                <w:szCs w:val="22"/>
              </w:rPr>
            </w:pPr>
            <w:r w:rsidRPr="001909A4">
              <w:rPr>
                <w:color w:val="000000"/>
                <w:sz w:val="20"/>
                <w:szCs w:val="22"/>
              </w:rPr>
              <w:t>KM practices</w:t>
            </w:r>
          </w:p>
        </w:tc>
        <w:tc>
          <w:tcPr>
            <w:tcW w:w="462" w:type="dxa"/>
            <w:shd w:val="clear" w:color="auto" w:fill="auto"/>
            <w:noWrap/>
            <w:vAlign w:val="center"/>
          </w:tcPr>
          <w:p w14:paraId="3483FF1D"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46DEC590" w14:textId="77777777" w:rsidR="00C17D5F" w:rsidRPr="001909A4" w:rsidRDefault="00C17D5F" w:rsidP="00C17D5F">
            <w:pPr>
              <w:rPr>
                <w:color w:val="000000"/>
                <w:sz w:val="20"/>
                <w:szCs w:val="22"/>
              </w:rPr>
            </w:pPr>
            <w:r w:rsidRPr="001909A4">
              <w:rPr>
                <w:color w:val="000000"/>
                <w:sz w:val="20"/>
                <w:szCs w:val="22"/>
              </w:rPr>
              <w:t xml:space="preserve">Firm </w:t>
            </w:r>
            <w:proofErr w:type="spellStart"/>
            <w:r w:rsidRPr="001909A4">
              <w:rPr>
                <w:color w:val="000000"/>
                <w:sz w:val="20"/>
                <w:szCs w:val="22"/>
              </w:rPr>
              <w:t>Perf</w:t>
            </w:r>
            <w:proofErr w:type="spellEnd"/>
          </w:p>
        </w:tc>
        <w:tc>
          <w:tcPr>
            <w:tcW w:w="1296" w:type="dxa"/>
            <w:shd w:val="clear" w:color="auto" w:fill="auto"/>
            <w:vAlign w:val="center"/>
          </w:tcPr>
          <w:p w14:paraId="6B4E10D5"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7A8DB2E1" w14:textId="1BCFFB10" w:rsidR="00C17D5F" w:rsidRPr="001909A4" w:rsidRDefault="00C17D5F" w:rsidP="00C17D5F">
            <w:pPr>
              <w:jc w:val="center"/>
              <w:rPr>
                <w:color w:val="000000"/>
                <w:sz w:val="20"/>
                <w:szCs w:val="22"/>
              </w:rPr>
            </w:pPr>
            <w:r>
              <w:rPr>
                <w:color w:val="000000"/>
                <w:sz w:val="20"/>
                <w:szCs w:val="22"/>
              </w:rPr>
              <w:t>0.932</w:t>
            </w:r>
          </w:p>
        </w:tc>
        <w:tc>
          <w:tcPr>
            <w:tcW w:w="674" w:type="dxa"/>
            <w:shd w:val="clear" w:color="auto" w:fill="FFFFFF" w:themeFill="background1"/>
            <w:vAlign w:val="center"/>
          </w:tcPr>
          <w:p w14:paraId="343612D1" w14:textId="74634FCC" w:rsidR="00C17D5F" w:rsidRPr="001909A4" w:rsidRDefault="00C17D5F" w:rsidP="00C17D5F">
            <w:pPr>
              <w:jc w:val="center"/>
              <w:rPr>
                <w:color w:val="000000"/>
                <w:sz w:val="20"/>
                <w:szCs w:val="22"/>
              </w:rPr>
            </w:pPr>
            <w:r w:rsidRPr="00C17D5F">
              <w:rPr>
                <w:color w:val="000000"/>
                <w:sz w:val="20"/>
                <w:szCs w:val="22"/>
              </w:rPr>
              <w:t>4.264</w:t>
            </w:r>
          </w:p>
        </w:tc>
        <w:tc>
          <w:tcPr>
            <w:tcW w:w="1251" w:type="dxa"/>
            <w:shd w:val="clear" w:color="auto" w:fill="auto"/>
            <w:vAlign w:val="center"/>
          </w:tcPr>
          <w:p w14:paraId="2CE8AE52" w14:textId="76E2DAB6"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75744BD7"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vAlign w:val="center"/>
          </w:tcPr>
          <w:p w14:paraId="098E5EF6" w14:textId="77777777" w:rsidR="00C17D5F" w:rsidRPr="001909A4" w:rsidRDefault="00C17D5F" w:rsidP="00C17D5F">
            <w:pPr>
              <w:jc w:val="center"/>
              <w:rPr>
                <w:color w:val="000000"/>
                <w:sz w:val="20"/>
                <w:szCs w:val="22"/>
              </w:rPr>
            </w:pPr>
            <w:r w:rsidRPr="001909A4">
              <w:rPr>
                <w:sz w:val="20"/>
              </w:rPr>
              <w:t>Yes</w:t>
            </w:r>
          </w:p>
        </w:tc>
      </w:tr>
      <w:tr w:rsidR="00C17D5F" w:rsidRPr="001909A4" w14:paraId="56C1D131" w14:textId="77777777" w:rsidTr="00C17D5F">
        <w:trPr>
          <w:trHeight w:val="289"/>
        </w:trPr>
        <w:tc>
          <w:tcPr>
            <w:tcW w:w="1162" w:type="dxa"/>
            <w:vAlign w:val="center"/>
          </w:tcPr>
          <w:p w14:paraId="1457DE2E" w14:textId="77777777" w:rsidR="00C17D5F" w:rsidRPr="001909A4" w:rsidRDefault="00C17D5F" w:rsidP="00C17D5F">
            <w:pPr>
              <w:rPr>
                <w:color w:val="000000"/>
                <w:sz w:val="20"/>
                <w:szCs w:val="22"/>
              </w:rPr>
            </w:pPr>
            <w:r w:rsidRPr="001909A4">
              <w:rPr>
                <w:color w:val="000000"/>
                <w:sz w:val="20"/>
                <w:szCs w:val="22"/>
              </w:rPr>
              <w:t>H3a</w:t>
            </w:r>
          </w:p>
        </w:tc>
        <w:tc>
          <w:tcPr>
            <w:tcW w:w="1140" w:type="dxa"/>
            <w:shd w:val="clear" w:color="auto" w:fill="auto"/>
            <w:vAlign w:val="center"/>
          </w:tcPr>
          <w:p w14:paraId="09F34A07" w14:textId="77777777" w:rsidR="00C17D5F" w:rsidRPr="001909A4" w:rsidRDefault="00C17D5F" w:rsidP="00C17D5F">
            <w:pPr>
              <w:rPr>
                <w:color w:val="000000"/>
                <w:sz w:val="20"/>
                <w:szCs w:val="22"/>
              </w:rPr>
            </w:pPr>
            <w:r w:rsidRPr="001909A4">
              <w:rPr>
                <w:color w:val="000000"/>
                <w:sz w:val="20"/>
                <w:szCs w:val="22"/>
              </w:rPr>
              <w:t>KM practices</w:t>
            </w:r>
          </w:p>
        </w:tc>
        <w:tc>
          <w:tcPr>
            <w:tcW w:w="462" w:type="dxa"/>
            <w:shd w:val="clear" w:color="auto" w:fill="auto"/>
            <w:noWrap/>
            <w:vAlign w:val="center"/>
          </w:tcPr>
          <w:p w14:paraId="556BB4AD"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1FFF2B4A" w14:textId="77777777" w:rsidR="00C17D5F" w:rsidRPr="001909A4" w:rsidRDefault="00C17D5F" w:rsidP="00C17D5F">
            <w:pPr>
              <w:rPr>
                <w:color w:val="000000"/>
                <w:sz w:val="20"/>
                <w:szCs w:val="22"/>
              </w:rPr>
            </w:pPr>
            <w:proofErr w:type="spellStart"/>
            <w:r w:rsidRPr="001909A4">
              <w:rPr>
                <w:color w:val="000000"/>
                <w:sz w:val="20"/>
                <w:szCs w:val="22"/>
              </w:rPr>
              <w:t>Innov</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1B2C7294"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0D62F349" w14:textId="3B50CACE" w:rsidR="00C17D5F" w:rsidRPr="001909A4" w:rsidRDefault="00C17D5F" w:rsidP="00C17D5F">
            <w:pPr>
              <w:jc w:val="center"/>
              <w:rPr>
                <w:color w:val="000000"/>
                <w:sz w:val="20"/>
                <w:szCs w:val="22"/>
              </w:rPr>
            </w:pPr>
            <w:r>
              <w:rPr>
                <w:color w:val="000000"/>
                <w:sz w:val="20"/>
                <w:szCs w:val="22"/>
              </w:rPr>
              <w:t>0.796</w:t>
            </w:r>
          </w:p>
        </w:tc>
        <w:tc>
          <w:tcPr>
            <w:tcW w:w="674" w:type="dxa"/>
            <w:shd w:val="clear" w:color="auto" w:fill="FFFFFF" w:themeFill="background1"/>
            <w:vAlign w:val="center"/>
          </w:tcPr>
          <w:p w14:paraId="5F1C9FF8" w14:textId="20F94803" w:rsidR="00C17D5F" w:rsidRPr="001909A4" w:rsidRDefault="00C17D5F" w:rsidP="00C17D5F">
            <w:pPr>
              <w:jc w:val="center"/>
              <w:rPr>
                <w:color w:val="000000"/>
                <w:sz w:val="20"/>
                <w:szCs w:val="22"/>
              </w:rPr>
            </w:pPr>
            <w:r w:rsidRPr="00C17D5F">
              <w:rPr>
                <w:color w:val="000000"/>
                <w:sz w:val="20"/>
                <w:szCs w:val="22"/>
              </w:rPr>
              <w:t>4.818</w:t>
            </w:r>
          </w:p>
        </w:tc>
        <w:tc>
          <w:tcPr>
            <w:tcW w:w="1251" w:type="dxa"/>
            <w:shd w:val="clear" w:color="auto" w:fill="auto"/>
            <w:vAlign w:val="center"/>
          </w:tcPr>
          <w:p w14:paraId="13345031" w14:textId="77ED625D"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58F512A9"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shd w:val="clear" w:color="auto" w:fill="auto"/>
            <w:vAlign w:val="center"/>
          </w:tcPr>
          <w:p w14:paraId="4CD9B356"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475BA267" w14:textId="77777777" w:rsidTr="00C17D5F">
        <w:trPr>
          <w:trHeight w:val="289"/>
        </w:trPr>
        <w:tc>
          <w:tcPr>
            <w:tcW w:w="1162" w:type="dxa"/>
            <w:vAlign w:val="center"/>
          </w:tcPr>
          <w:p w14:paraId="648334AB" w14:textId="77777777" w:rsidR="00C17D5F" w:rsidRPr="001909A4" w:rsidRDefault="00C17D5F" w:rsidP="00C17D5F">
            <w:pPr>
              <w:rPr>
                <w:color w:val="000000"/>
                <w:sz w:val="20"/>
                <w:szCs w:val="22"/>
              </w:rPr>
            </w:pPr>
            <w:r w:rsidRPr="001909A4">
              <w:rPr>
                <w:color w:val="000000"/>
                <w:sz w:val="20"/>
                <w:szCs w:val="22"/>
              </w:rPr>
              <w:t>H3b</w:t>
            </w:r>
          </w:p>
        </w:tc>
        <w:tc>
          <w:tcPr>
            <w:tcW w:w="1140" w:type="dxa"/>
            <w:shd w:val="clear" w:color="auto" w:fill="auto"/>
            <w:vAlign w:val="center"/>
          </w:tcPr>
          <w:p w14:paraId="1888653B" w14:textId="77777777" w:rsidR="00C17D5F" w:rsidRPr="001909A4" w:rsidRDefault="00C17D5F" w:rsidP="00C17D5F">
            <w:pPr>
              <w:rPr>
                <w:color w:val="000000"/>
                <w:sz w:val="20"/>
                <w:szCs w:val="22"/>
              </w:rPr>
            </w:pPr>
            <w:r w:rsidRPr="001909A4">
              <w:rPr>
                <w:color w:val="000000"/>
                <w:sz w:val="20"/>
                <w:szCs w:val="22"/>
              </w:rPr>
              <w:t>KM practices</w:t>
            </w:r>
          </w:p>
        </w:tc>
        <w:tc>
          <w:tcPr>
            <w:tcW w:w="462" w:type="dxa"/>
            <w:shd w:val="clear" w:color="auto" w:fill="auto"/>
            <w:noWrap/>
            <w:vAlign w:val="center"/>
          </w:tcPr>
          <w:p w14:paraId="43A04B7F"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777D106A" w14:textId="77777777" w:rsidR="00C17D5F" w:rsidRPr="001909A4" w:rsidRDefault="00C17D5F" w:rsidP="00C17D5F">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1296" w:type="dxa"/>
            <w:shd w:val="clear" w:color="auto" w:fill="auto"/>
            <w:vAlign w:val="center"/>
          </w:tcPr>
          <w:p w14:paraId="13EBA514"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51E7EC3F" w14:textId="3B20EE5A" w:rsidR="00C17D5F" w:rsidRPr="001909A4" w:rsidRDefault="00C17D5F" w:rsidP="00C17D5F">
            <w:pPr>
              <w:jc w:val="center"/>
              <w:rPr>
                <w:color w:val="000000"/>
                <w:sz w:val="20"/>
                <w:szCs w:val="22"/>
              </w:rPr>
            </w:pPr>
            <w:r>
              <w:rPr>
                <w:color w:val="000000"/>
                <w:sz w:val="20"/>
                <w:szCs w:val="22"/>
              </w:rPr>
              <w:t>0.730</w:t>
            </w:r>
          </w:p>
        </w:tc>
        <w:tc>
          <w:tcPr>
            <w:tcW w:w="674" w:type="dxa"/>
            <w:shd w:val="clear" w:color="auto" w:fill="FFFFFF" w:themeFill="background1"/>
            <w:vAlign w:val="center"/>
          </w:tcPr>
          <w:p w14:paraId="5CABC253" w14:textId="026C48B6" w:rsidR="00C17D5F" w:rsidRPr="001909A4" w:rsidRDefault="00C17D5F" w:rsidP="00C17D5F">
            <w:pPr>
              <w:jc w:val="center"/>
              <w:rPr>
                <w:color w:val="000000"/>
                <w:sz w:val="20"/>
                <w:szCs w:val="22"/>
              </w:rPr>
            </w:pPr>
            <w:r w:rsidRPr="00C17D5F">
              <w:rPr>
                <w:color w:val="000000"/>
                <w:sz w:val="20"/>
                <w:szCs w:val="22"/>
              </w:rPr>
              <w:t>4.307</w:t>
            </w:r>
          </w:p>
        </w:tc>
        <w:tc>
          <w:tcPr>
            <w:tcW w:w="1251" w:type="dxa"/>
            <w:shd w:val="clear" w:color="auto" w:fill="auto"/>
            <w:vAlign w:val="center"/>
          </w:tcPr>
          <w:p w14:paraId="52289967" w14:textId="68E37980"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7A91D38A"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shd w:val="clear" w:color="auto" w:fill="auto"/>
            <w:vAlign w:val="center"/>
          </w:tcPr>
          <w:p w14:paraId="476D4E24"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7B05634A" w14:textId="77777777" w:rsidTr="00C17D5F">
        <w:trPr>
          <w:trHeight w:val="289"/>
        </w:trPr>
        <w:tc>
          <w:tcPr>
            <w:tcW w:w="1162" w:type="dxa"/>
            <w:vAlign w:val="center"/>
          </w:tcPr>
          <w:p w14:paraId="217235C4" w14:textId="77777777" w:rsidR="00C17D5F" w:rsidRPr="001909A4" w:rsidRDefault="00C17D5F" w:rsidP="00C17D5F">
            <w:pPr>
              <w:rPr>
                <w:color w:val="000000"/>
                <w:sz w:val="20"/>
                <w:szCs w:val="22"/>
              </w:rPr>
            </w:pPr>
            <w:r w:rsidRPr="001909A4">
              <w:rPr>
                <w:color w:val="000000"/>
                <w:sz w:val="20"/>
                <w:szCs w:val="22"/>
              </w:rPr>
              <w:t>H3b</w:t>
            </w:r>
          </w:p>
        </w:tc>
        <w:tc>
          <w:tcPr>
            <w:tcW w:w="1140" w:type="dxa"/>
            <w:shd w:val="clear" w:color="auto" w:fill="auto"/>
            <w:vAlign w:val="center"/>
          </w:tcPr>
          <w:p w14:paraId="35856CB5" w14:textId="77777777" w:rsidR="00C17D5F" w:rsidRPr="001909A4" w:rsidRDefault="00C17D5F" w:rsidP="00C17D5F">
            <w:pPr>
              <w:rPr>
                <w:color w:val="000000"/>
                <w:sz w:val="20"/>
                <w:szCs w:val="22"/>
              </w:rPr>
            </w:pPr>
            <w:r w:rsidRPr="001909A4">
              <w:rPr>
                <w:color w:val="000000"/>
                <w:sz w:val="20"/>
                <w:szCs w:val="22"/>
              </w:rPr>
              <w:t>KM practices</w:t>
            </w:r>
          </w:p>
        </w:tc>
        <w:tc>
          <w:tcPr>
            <w:tcW w:w="462" w:type="dxa"/>
            <w:shd w:val="clear" w:color="auto" w:fill="auto"/>
            <w:noWrap/>
            <w:vAlign w:val="center"/>
          </w:tcPr>
          <w:p w14:paraId="5AA820B0"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7EFADDF8" w14:textId="77777777" w:rsidR="00C17D5F" w:rsidRPr="001909A4" w:rsidRDefault="00C17D5F" w:rsidP="00C17D5F">
            <w:pPr>
              <w:rPr>
                <w:color w:val="000000"/>
                <w:sz w:val="20"/>
                <w:szCs w:val="22"/>
              </w:rPr>
            </w:pPr>
            <w:proofErr w:type="spellStart"/>
            <w:r w:rsidRPr="001909A4">
              <w:rPr>
                <w:color w:val="000000"/>
                <w:sz w:val="20"/>
                <w:szCs w:val="22"/>
              </w:rPr>
              <w:t>Operat</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792271B8"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6104578A" w14:textId="18D50FF4" w:rsidR="00C17D5F" w:rsidRPr="001909A4" w:rsidRDefault="00C17D5F" w:rsidP="00C17D5F">
            <w:pPr>
              <w:jc w:val="center"/>
              <w:rPr>
                <w:color w:val="000000"/>
                <w:sz w:val="20"/>
                <w:szCs w:val="22"/>
              </w:rPr>
            </w:pPr>
            <w:r>
              <w:rPr>
                <w:color w:val="000000"/>
                <w:sz w:val="20"/>
                <w:szCs w:val="22"/>
              </w:rPr>
              <w:t>0.629</w:t>
            </w:r>
          </w:p>
        </w:tc>
        <w:tc>
          <w:tcPr>
            <w:tcW w:w="674" w:type="dxa"/>
            <w:shd w:val="clear" w:color="auto" w:fill="FFFFFF" w:themeFill="background1"/>
            <w:vAlign w:val="center"/>
          </w:tcPr>
          <w:p w14:paraId="06F9AEA9" w14:textId="0F2E2E69" w:rsidR="00C17D5F" w:rsidRPr="001909A4" w:rsidRDefault="00C17D5F" w:rsidP="00C17D5F">
            <w:pPr>
              <w:jc w:val="center"/>
              <w:rPr>
                <w:color w:val="000000"/>
                <w:sz w:val="20"/>
                <w:szCs w:val="22"/>
              </w:rPr>
            </w:pPr>
            <w:r w:rsidRPr="00C17D5F">
              <w:rPr>
                <w:color w:val="000000"/>
                <w:sz w:val="20"/>
                <w:szCs w:val="22"/>
              </w:rPr>
              <w:t>4.780</w:t>
            </w:r>
          </w:p>
        </w:tc>
        <w:tc>
          <w:tcPr>
            <w:tcW w:w="1251" w:type="dxa"/>
            <w:shd w:val="clear" w:color="auto" w:fill="auto"/>
            <w:vAlign w:val="center"/>
          </w:tcPr>
          <w:p w14:paraId="39719F26" w14:textId="79B91D1B"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56F33FA8"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shd w:val="clear" w:color="auto" w:fill="auto"/>
            <w:vAlign w:val="center"/>
          </w:tcPr>
          <w:p w14:paraId="4CDDFB7A"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5AFE1E8E" w14:textId="77777777" w:rsidTr="00C17D5F">
        <w:trPr>
          <w:trHeight w:val="289"/>
        </w:trPr>
        <w:tc>
          <w:tcPr>
            <w:tcW w:w="1162" w:type="dxa"/>
            <w:vAlign w:val="center"/>
          </w:tcPr>
          <w:p w14:paraId="18BF0446" w14:textId="77777777" w:rsidR="00C17D5F" w:rsidRPr="001909A4" w:rsidRDefault="00C17D5F" w:rsidP="00C17D5F">
            <w:pPr>
              <w:rPr>
                <w:color w:val="000000"/>
                <w:sz w:val="20"/>
                <w:szCs w:val="22"/>
              </w:rPr>
            </w:pPr>
            <w:r w:rsidRPr="001909A4">
              <w:rPr>
                <w:color w:val="000000"/>
                <w:sz w:val="20"/>
                <w:szCs w:val="22"/>
              </w:rPr>
              <w:t>H3d</w:t>
            </w:r>
          </w:p>
        </w:tc>
        <w:tc>
          <w:tcPr>
            <w:tcW w:w="1140" w:type="dxa"/>
            <w:shd w:val="clear" w:color="auto" w:fill="auto"/>
            <w:vAlign w:val="center"/>
          </w:tcPr>
          <w:p w14:paraId="7313A49A" w14:textId="77777777" w:rsidR="00C17D5F" w:rsidRPr="001909A4" w:rsidRDefault="00C17D5F" w:rsidP="00C17D5F">
            <w:pPr>
              <w:rPr>
                <w:color w:val="000000"/>
                <w:sz w:val="20"/>
                <w:szCs w:val="22"/>
              </w:rPr>
            </w:pPr>
            <w:r w:rsidRPr="001909A4">
              <w:rPr>
                <w:color w:val="000000"/>
                <w:sz w:val="20"/>
                <w:szCs w:val="22"/>
              </w:rPr>
              <w:t>KMC</w:t>
            </w:r>
          </w:p>
        </w:tc>
        <w:tc>
          <w:tcPr>
            <w:tcW w:w="462" w:type="dxa"/>
            <w:shd w:val="clear" w:color="auto" w:fill="auto"/>
            <w:noWrap/>
            <w:vAlign w:val="center"/>
          </w:tcPr>
          <w:p w14:paraId="539EAA78"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08FEA79F" w14:textId="77777777" w:rsidR="00C17D5F" w:rsidRPr="001909A4" w:rsidRDefault="00C17D5F" w:rsidP="00C17D5F">
            <w:pPr>
              <w:rPr>
                <w:color w:val="000000"/>
                <w:sz w:val="20"/>
                <w:szCs w:val="22"/>
              </w:rPr>
            </w:pPr>
            <w:proofErr w:type="spellStart"/>
            <w:r w:rsidRPr="001909A4">
              <w:rPr>
                <w:color w:val="000000"/>
                <w:sz w:val="20"/>
                <w:szCs w:val="22"/>
              </w:rPr>
              <w:t>Innov</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2C713310"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3A1BDB7C" w14:textId="7A5E2FB4" w:rsidR="00C17D5F" w:rsidRPr="001909A4" w:rsidRDefault="00C17D5F" w:rsidP="00C17D5F">
            <w:pPr>
              <w:jc w:val="center"/>
              <w:rPr>
                <w:color w:val="000000"/>
                <w:sz w:val="20"/>
                <w:szCs w:val="22"/>
              </w:rPr>
            </w:pPr>
            <w:r>
              <w:rPr>
                <w:color w:val="000000"/>
                <w:sz w:val="20"/>
                <w:szCs w:val="22"/>
              </w:rPr>
              <w:t>0.752</w:t>
            </w:r>
          </w:p>
        </w:tc>
        <w:tc>
          <w:tcPr>
            <w:tcW w:w="674" w:type="dxa"/>
            <w:vAlign w:val="center"/>
          </w:tcPr>
          <w:p w14:paraId="3D95F1DE" w14:textId="1292065C" w:rsidR="00C17D5F" w:rsidRPr="001909A4" w:rsidRDefault="00C17D5F" w:rsidP="00C17D5F">
            <w:pPr>
              <w:jc w:val="center"/>
              <w:rPr>
                <w:color w:val="000000"/>
                <w:sz w:val="20"/>
                <w:szCs w:val="22"/>
              </w:rPr>
            </w:pPr>
            <w:r w:rsidRPr="00C17D5F">
              <w:rPr>
                <w:color w:val="000000"/>
                <w:sz w:val="20"/>
                <w:szCs w:val="22"/>
              </w:rPr>
              <w:t>4.921</w:t>
            </w:r>
          </w:p>
        </w:tc>
        <w:tc>
          <w:tcPr>
            <w:tcW w:w="1251" w:type="dxa"/>
            <w:shd w:val="clear" w:color="auto" w:fill="auto"/>
            <w:vAlign w:val="center"/>
          </w:tcPr>
          <w:p w14:paraId="0DC0BE6A" w14:textId="4D9E8D71"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36559491"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shd w:val="clear" w:color="auto" w:fill="auto"/>
            <w:vAlign w:val="center"/>
          </w:tcPr>
          <w:p w14:paraId="0C315107" w14:textId="77777777" w:rsidR="00C17D5F" w:rsidRPr="001909A4" w:rsidRDefault="00C17D5F" w:rsidP="00C17D5F">
            <w:pPr>
              <w:jc w:val="center"/>
              <w:rPr>
                <w:color w:val="000000"/>
                <w:sz w:val="20"/>
                <w:szCs w:val="22"/>
              </w:rPr>
            </w:pPr>
            <w:r w:rsidRPr="001909A4">
              <w:rPr>
                <w:color w:val="000000"/>
                <w:sz w:val="20"/>
                <w:szCs w:val="22"/>
              </w:rPr>
              <w:t>Yes</w:t>
            </w:r>
          </w:p>
        </w:tc>
      </w:tr>
      <w:tr w:rsidR="00C17D5F" w:rsidRPr="001909A4" w14:paraId="169D6359" w14:textId="77777777" w:rsidTr="00C17D5F">
        <w:trPr>
          <w:trHeight w:val="289"/>
        </w:trPr>
        <w:tc>
          <w:tcPr>
            <w:tcW w:w="1162" w:type="dxa"/>
            <w:vAlign w:val="center"/>
          </w:tcPr>
          <w:p w14:paraId="61E72372" w14:textId="77777777" w:rsidR="00C17D5F" w:rsidRPr="001909A4" w:rsidRDefault="00C17D5F" w:rsidP="00C17D5F">
            <w:pPr>
              <w:rPr>
                <w:color w:val="000000"/>
                <w:sz w:val="20"/>
                <w:szCs w:val="22"/>
              </w:rPr>
            </w:pPr>
            <w:r w:rsidRPr="001909A4">
              <w:rPr>
                <w:color w:val="000000"/>
                <w:sz w:val="20"/>
                <w:szCs w:val="22"/>
              </w:rPr>
              <w:t>H3e</w:t>
            </w:r>
          </w:p>
        </w:tc>
        <w:tc>
          <w:tcPr>
            <w:tcW w:w="1140" w:type="dxa"/>
            <w:shd w:val="clear" w:color="auto" w:fill="auto"/>
            <w:vAlign w:val="center"/>
          </w:tcPr>
          <w:p w14:paraId="7B47C1E6" w14:textId="77777777" w:rsidR="00C17D5F" w:rsidRPr="001909A4" w:rsidRDefault="00C17D5F" w:rsidP="00C17D5F">
            <w:pPr>
              <w:rPr>
                <w:color w:val="000000"/>
                <w:sz w:val="20"/>
                <w:szCs w:val="22"/>
              </w:rPr>
            </w:pPr>
            <w:r w:rsidRPr="001909A4">
              <w:rPr>
                <w:color w:val="000000"/>
                <w:sz w:val="20"/>
                <w:szCs w:val="22"/>
              </w:rPr>
              <w:t>KMC</w:t>
            </w:r>
          </w:p>
        </w:tc>
        <w:tc>
          <w:tcPr>
            <w:tcW w:w="462" w:type="dxa"/>
            <w:shd w:val="clear" w:color="auto" w:fill="auto"/>
            <w:noWrap/>
            <w:vAlign w:val="center"/>
          </w:tcPr>
          <w:p w14:paraId="0AE68D91"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49D1B4A3" w14:textId="77777777" w:rsidR="00C17D5F" w:rsidRPr="001909A4" w:rsidRDefault="00C17D5F" w:rsidP="00C17D5F">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1296" w:type="dxa"/>
            <w:shd w:val="clear" w:color="auto" w:fill="auto"/>
            <w:vAlign w:val="center"/>
          </w:tcPr>
          <w:p w14:paraId="0D0BBD91"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3256E359" w14:textId="212D737D" w:rsidR="00C17D5F" w:rsidRPr="001909A4" w:rsidRDefault="00C17D5F" w:rsidP="00C17D5F">
            <w:pPr>
              <w:jc w:val="center"/>
              <w:rPr>
                <w:color w:val="000000"/>
                <w:sz w:val="20"/>
                <w:szCs w:val="22"/>
              </w:rPr>
            </w:pPr>
            <w:r>
              <w:rPr>
                <w:color w:val="000000"/>
                <w:sz w:val="20"/>
                <w:szCs w:val="22"/>
              </w:rPr>
              <w:t>0.673</w:t>
            </w:r>
          </w:p>
        </w:tc>
        <w:tc>
          <w:tcPr>
            <w:tcW w:w="674" w:type="dxa"/>
            <w:vAlign w:val="center"/>
          </w:tcPr>
          <w:p w14:paraId="2DC56590" w14:textId="22A04C1C" w:rsidR="00C17D5F" w:rsidRPr="001909A4" w:rsidRDefault="00C17D5F" w:rsidP="00C17D5F">
            <w:pPr>
              <w:jc w:val="center"/>
              <w:rPr>
                <w:color w:val="000000"/>
                <w:sz w:val="20"/>
                <w:szCs w:val="22"/>
              </w:rPr>
            </w:pPr>
            <w:r>
              <w:rPr>
                <w:color w:val="000000"/>
                <w:sz w:val="20"/>
                <w:szCs w:val="22"/>
              </w:rPr>
              <w:t>4.973</w:t>
            </w:r>
          </w:p>
        </w:tc>
        <w:tc>
          <w:tcPr>
            <w:tcW w:w="1251" w:type="dxa"/>
            <w:shd w:val="clear" w:color="auto" w:fill="auto"/>
            <w:vAlign w:val="center"/>
          </w:tcPr>
          <w:p w14:paraId="167409D1" w14:textId="56A512F9"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7CA95BDB"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vAlign w:val="center"/>
          </w:tcPr>
          <w:p w14:paraId="0835E4F6" w14:textId="77777777" w:rsidR="00C17D5F" w:rsidRPr="001909A4" w:rsidRDefault="00C17D5F" w:rsidP="00C17D5F">
            <w:pPr>
              <w:jc w:val="center"/>
              <w:rPr>
                <w:color w:val="000000"/>
                <w:sz w:val="20"/>
                <w:szCs w:val="22"/>
              </w:rPr>
            </w:pPr>
            <w:r w:rsidRPr="001909A4">
              <w:rPr>
                <w:sz w:val="20"/>
              </w:rPr>
              <w:t>Yes</w:t>
            </w:r>
          </w:p>
        </w:tc>
      </w:tr>
      <w:tr w:rsidR="00C17D5F" w:rsidRPr="001909A4" w14:paraId="6EF4D8B5" w14:textId="77777777" w:rsidTr="00C17D5F">
        <w:trPr>
          <w:trHeight w:val="289"/>
        </w:trPr>
        <w:tc>
          <w:tcPr>
            <w:tcW w:w="1162" w:type="dxa"/>
            <w:vAlign w:val="center"/>
          </w:tcPr>
          <w:p w14:paraId="2EF906BA" w14:textId="77777777" w:rsidR="00C17D5F" w:rsidRPr="001909A4" w:rsidRDefault="00C17D5F" w:rsidP="00C17D5F">
            <w:pPr>
              <w:rPr>
                <w:color w:val="000000"/>
                <w:sz w:val="20"/>
                <w:szCs w:val="22"/>
              </w:rPr>
            </w:pPr>
            <w:r w:rsidRPr="001909A4">
              <w:rPr>
                <w:color w:val="000000"/>
                <w:sz w:val="20"/>
                <w:szCs w:val="22"/>
              </w:rPr>
              <w:t>H3f</w:t>
            </w:r>
          </w:p>
        </w:tc>
        <w:tc>
          <w:tcPr>
            <w:tcW w:w="1140" w:type="dxa"/>
            <w:shd w:val="clear" w:color="auto" w:fill="auto"/>
            <w:vAlign w:val="center"/>
          </w:tcPr>
          <w:p w14:paraId="2283ECA8" w14:textId="77777777" w:rsidR="00C17D5F" w:rsidRPr="001909A4" w:rsidRDefault="00C17D5F" w:rsidP="00C17D5F">
            <w:pPr>
              <w:rPr>
                <w:color w:val="000000"/>
                <w:sz w:val="20"/>
                <w:szCs w:val="22"/>
              </w:rPr>
            </w:pPr>
            <w:r w:rsidRPr="001909A4">
              <w:rPr>
                <w:color w:val="000000"/>
                <w:sz w:val="20"/>
                <w:szCs w:val="22"/>
              </w:rPr>
              <w:t>KMC</w:t>
            </w:r>
          </w:p>
        </w:tc>
        <w:tc>
          <w:tcPr>
            <w:tcW w:w="462" w:type="dxa"/>
            <w:shd w:val="clear" w:color="auto" w:fill="auto"/>
            <w:noWrap/>
            <w:vAlign w:val="center"/>
          </w:tcPr>
          <w:p w14:paraId="3A1AAFC4"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2CD5B7AA" w14:textId="77777777" w:rsidR="00C17D5F" w:rsidRPr="001909A4" w:rsidRDefault="00C17D5F" w:rsidP="00C17D5F">
            <w:pPr>
              <w:rPr>
                <w:color w:val="000000"/>
                <w:sz w:val="20"/>
                <w:szCs w:val="22"/>
              </w:rPr>
            </w:pPr>
            <w:proofErr w:type="spellStart"/>
            <w:r w:rsidRPr="001909A4">
              <w:rPr>
                <w:color w:val="000000"/>
                <w:sz w:val="20"/>
                <w:szCs w:val="22"/>
              </w:rPr>
              <w:t>Operat</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1DF3B6D9"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5FE7D042" w14:textId="4F6E7EB8" w:rsidR="00C17D5F" w:rsidRPr="001909A4" w:rsidRDefault="00C17D5F" w:rsidP="00C17D5F">
            <w:pPr>
              <w:jc w:val="center"/>
              <w:rPr>
                <w:color w:val="000000"/>
                <w:sz w:val="20"/>
                <w:szCs w:val="22"/>
              </w:rPr>
            </w:pPr>
            <w:r>
              <w:rPr>
                <w:color w:val="000000"/>
                <w:sz w:val="20"/>
                <w:szCs w:val="22"/>
              </w:rPr>
              <w:t>0.571</w:t>
            </w:r>
          </w:p>
        </w:tc>
        <w:tc>
          <w:tcPr>
            <w:tcW w:w="674" w:type="dxa"/>
            <w:vAlign w:val="center"/>
          </w:tcPr>
          <w:p w14:paraId="14938519" w14:textId="573CB08A" w:rsidR="00C17D5F" w:rsidRPr="001909A4" w:rsidRDefault="00C17D5F" w:rsidP="00C17D5F">
            <w:pPr>
              <w:jc w:val="center"/>
              <w:rPr>
                <w:color w:val="000000"/>
                <w:sz w:val="20"/>
                <w:szCs w:val="22"/>
              </w:rPr>
            </w:pPr>
            <w:r>
              <w:rPr>
                <w:color w:val="000000"/>
                <w:sz w:val="20"/>
                <w:szCs w:val="22"/>
              </w:rPr>
              <w:t>5.015</w:t>
            </w:r>
          </w:p>
        </w:tc>
        <w:tc>
          <w:tcPr>
            <w:tcW w:w="1251" w:type="dxa"/>
            <w:shd w:val="clear" w:color="auto" w:fill="auto"/>
            <w:vAlign w:val="center"/>
          </w:tcPr>
          <w:p w14:paraId="29BA5E40" w14:textId="15D5BC04"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6DBE98A9"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vAlign w:val="center"/>
          </w:tcPr>
          <w:p w14:paraId="43F37C50" w14:textId="77777777" w:rsidR="00C17D5F" w:rsidRPr="001909A4" w:rsidRDefault="00C17D5F" w:rsidP="00C17D5F">
            <w:pPr>
              <w:jc w:val="center"/>
              <w:rPr>
                <w:color w:val="000000"/>
                <w:sz w:val="20"/>
                <w:szCs w:val="22"/>
              </w:rPr>
            </w:pPr>
            <w:r w:rsidRPr="001909A4">
              <w:rPr>
                <w:sz w:val="20"/>
              </w:rPr>
              <w:t>Yes</w:t>
            </w:r>
          </w:p>
        </w:tc>
      </w:tr>
      <w:tr w:rsidR="00C17D5F" w:rsidRPr="001909A4" w14:paraId="38BE8679" w14:textId="77777777" w:rsidTr="00C17D5F">
        <w:trPr>
          <w:trHeight w:val="289"/>
        </w:trPr>
        <w:tc>
          <w:tcPr>
            <w:tcW w:w="1162" w:type="dxa"/>
            <w:vAlign w:val="center"/>
          </w:tcPr>
          <w:p w14:paraId="422A9B2E" w14:textId="77777777" w:rsidR="00C17D5F" w:rsidRPr="001909A4" w:rsidRDefault="00C17D5F" w:rsidP="00C17D5F">
            <w:pPr>
              <w:rPr>
                <w:color w:val="000000"/>
                <w:sz w:val="20"/>
                <w:szCs w:val="22"/>
              </w:rPr>
            </w:pPr>
            <w:r w:rsidRPr="001909A4">
              <w:rPr>
                <w:color w:val="000000"/>
                <w:sz w:val="20"/>
                <w:szCs w:val="22"/>
              </w:rPr>
              <w:t>H3g</w:t>
            </w:r>
          </w:p>
        </w:tc>
        <w:tc>
          <w:tcPr>
            <w:tcW w:w="1140" w:type="dxa"/>
            <w:shd w:val="clear" w:color="auto" w:fill="auto"/>
            <w:vAlign w:val="center"/>
          </w:tcPr>
          <w:p w14:paraId="778FFE43" w14:textId="77777777" w:rsidR="00C17D5F" w:rsidRPr="001909A4" w:rsidRDefault="00C17D5F" w:rsidP="00C17D5F">
            <w:pPr>
              <w:rPr>
                <w:color w:val="000000"/>
                <w:sz w:val="20"/>
                <w:szCs w:val="22"/>
              </w:rPr>
            </w:pPr>
            <w:r w:rsidRPr="001909A4">
              <w:rPr>
                <w:color w:val="000000"/>
                <w:sz w:val="20"/>
                <w:szCs w:val="22"/>
              </w:rPr>
              <w:t>KMCS</w:t>
            </w:r>
          </w:p>
        </w:tc>
        <w:tc>
          <w:tcPr>
            <w:tcW w:w="462" w:type="dxa"/>
            <w:shd w:val="clear" w:color="auto" w:fill="auto"/>
            <w:noWrap/>
            <w:vAlign w:val="center"/>
          </w:tcPr>
          <w:p w14:paraId="6A1A4646"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0D06E80A" w14:textId="77777777" w:rsidR="00C17D5F" w:rsidRPr="001909A4" w:rsidRDefault="00C17D5F" w:rsidP="00C17D5F">
            <w:pPr>
              <w:rPr>
                <w:color w:val="000000"/>
                <w:sz w:val="20"/>
                <w:szCs w:val="22"/>
              </w:rPr>
            </w:pPr>
            <w:proofErr w:type="spellStart"/>
            <w:r w:rsidRPr="001909A4">
              <w:rPr>
                <w:color w:val="000000"/>
                <w:sz w:val="20"/>
                <w:szCs w:val="22"/>
              </w:rPr>
              <w:t>Innov</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5D007DBB"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75FD865A" w14:textId="543A72C2" w:rsidR="00C17D5F" w:rsidRPr="001909A4" w:rsidRDefault="00C17D5F" w:rsidP="00C17D5F">
            <w:pPr>
              <w:jc w:val="center"/>
              <w:rPr>
                <w:color w:val="000000"/>
                <w:sz w:val="20"/>
                <w:szCs w:val="22"/>
              </w:rPr>
            </w:pPr>
            <w:r>
              <w:rPr>
                <w:color w:val="000000"/>
                <w:sz w:val="20"/>
                <w:szCs w:val="22"/>
              </w:rPr>
              <w:t>0.755</w:t>
            </w:r>
          </w:p>
        </w:tc>
        <w:tc>
          <w:tcPr>
            <w:tcW w:w="674" w:type="dxa"/>
            <w:vAlign w:val="center"/>
          </w:tcPr>
          <w:p w14:paraId="312B0729" w14:textId="7AAC1038" w:rsidR="00C17D5F" w:rsidRPr="001909A4" w:rsidRDefault="00C17D5F" w:rsidP="00C17D5F">
            <w:pPr>
              <w:jc w:val="center"/>
              <w:rPr>
                <w:color w:val="000000"/>
                <w:sz w:val="20"/>
                <w:szCs w:val="22"/>
              </w:rPr>
            </w:pPr>
            <w:r>
              <w:rPr>
                <w:color w:val="000000"/>
                <w:sz w:val="20"/>
                <w:szCs w:val="22"/>
              </w:rPr>
              <w:t>4.254</w:t>
            </w:r>
          </w:p>
        </w:tc>
        <w:tc>
          <w:tcPr>
            <w:tcW w:w="1251" w:type="dxa"/>
            <w:shd w:val="clear" w:color="auto" w:fill="auto"/>
            <w:vAlign w:val="center"/>
          </w:tcPr>
          <w:p w14:paraId="76E44E50" w14:textId="439AABF6"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2F9D5C08"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vAlign w:val="center"/>
          </w:tcPr>
          <w:p w14:paraId="42E07A3E" w14:textId="77777777" w:rsidR="00C17D5F" w:rsidRPr="001909A4" w:rsidRDefault="00C17D5F" w:rsidP="00C17D5F">
            <w:pPr>
              <w:jc w:val="center"/>
              <w:rPr>
                <w:color w:val="000000"/>
                <w:sz w:val="20"/>
                <w:szCs w:val="22"/>
              </w:rPr>
            </w:pPr>
            <w:r w:rsidRPr="001909A4">
              <w:rPr>
                <w:sz w:val="20"/>
              </w:rPr>
              <w:t>Yes</w:t>
            </w:r>
          </w:p>
        </w:tc>
      </w:tr>
      <w:tr w:rsidR="00C17D5F" w:rsidRPr="001909A4" w14:paraId="01B0EF14" w14:textId="77777777" w:rsidTr="00C17D5F">
        <w:trPr>
          <w:trHeight w:val="289"/>
        </w:trPr>
        <w:tc>
          <w:tcPr>
            <w:tcW w:w="1162" w:type="dxa"/>
            <w:vAlign w:val="center"/>
          </w:tcPr>
          <w:p w14:paraId="0039A3A8" w14:textId="77777777" w:rsidR="00C17D5F" w:rsidRPr="001909A4" w:rsidRDefault="00C17D5F" w:rsidP="00C17D5F">
            <w:pPr>
              <w:rPr>
                <w:color w:val="000000"/>
                <w:sz w:val="20"/>
                <w:szCs w:val="22"/>
              </w:rPr>
            </w:pPr>
            <w:r w:rsidRPr="001909A4">
              <w:rPr>
                <w:color w:val="000000"/>
                <w:sz w:val="20"/>
                <w:szCs w:val="22"/>
              </w:rPr>
              <w:t>H3h</w:t>
            </w:r>
          </w:p>
        </w:tc>
        <w:tc>
          <w:tcPr>
            <w:tcW w:w="1140" w:type="dxa"/>
            <w:shd w:val="clear" w:color="auto" w:fill="auto"/>
            <w:vAlign w:val="center"/>
          </w:tcPr>
          <w:p w14:paraId="3E481363" w14:textId="77777777" w:rsidR="00C17D5F" w:rsidRPr="001909A4" w:rsidRDefault="00C17D5F" w:rsidP="00C17D5F">
            <w:pPr>
              <w:rPr>
                <w:color w:val="000000"/>
                <w:sz w:val="20"/>
                <w:szCs w:val="22"/>
              </w:rPr>
            </w:pPr>
            <w:r w:rsidRPr="001909A4">
              <w:rPr>
                <w:color w:val="000000"/>
                <w:sz w:val="20"/>
                <w:szCs w:val="22"/>
              </w:rPr>
              <w:t>KMCS</w:t>
            </w:r>
          </w:p>
        </w:tc>
        <w:tc>
          <w:tcPr>
            <w:tcW w:w="462" w:type="dxa"/>
            <w:shd w:val="clear" w:color="auto" w:fill="auto"/>
            <w:noWrap/>
            <w:vAlign w:val="center"/>
          </w:tcPr>
          <w:p w14:paraId="6E1C8F03"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58A74A58" w14:textId="77777777" w:rsidR="00C17D5F" w:rsidRPr="001909A4" w:rsidRDefault="00C17D5F" w:rsidP="00C17D5F">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1296" w:type="dxa"/>
            <w:shd w:val="clear" w:color="auto" w:fill="auto"/>
            <w:vAlign w:val="center"/>
          </w:tcPr>
          <w:p w14:paraId="24DBED4F"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2963EBA2" w14:textId="4F5C4FFC" w:rsidR="00C17D5F" w:rsidRPr="001909A4" w:rsidRDefault="00C17D5F" w:rsidP="00C17D5F">
            <w:pPr>
              <w:jc w:val="center"/>
              <w:rPr>
                <w:color w:val="000000"/>
                <w:sz w:val="20"/>
                <w:szCs w:val="22"/>
              </w:rPr>
            </w:pPr>
            <w:r>
              <w:rPr>
                <w:color w:val="000000"/>
                <w:sz w:val="20"/>
                <w:szCs w:val="22"/>
              </w:rPr>
              <w:t>0.644</w:t>
            </w:r>
          </w:p>
        </w:tc>
        <w:tc>
          <w:tcPr>
            <w:tcW w:w="674" w:type="dxa"/>
            <w:vAlign w:val="center"/>
          </w:tcPr>
          <w:p w14:paraId="58389FAE" w14:textId="1D03AE9C" w:rsidR="00C17D5F" w:rsidRPr="001909A4" w:rsidRDefault="00C17D5F" w:rsidP="00C17D5F">
            <w:pPr>
              <w:jc w:val="center"/>
              <w:rPr>
                <w:color w:val="000000"/>
                <w:sz w:val="20"/>
                <w:szCs w:val="22"/>
              </w:rPr>
            </w:pPr>
            <w:r>
              <w:rPr>
                <w:color w:val="000000"/>
                <w:sz w:val="20"/>
                <w:szCs w:val="22"/>
              </w:rPr>
              <w:t>3.976</w:t>
            </w:r>
          </w:p>
        </w:tc>
        <w:tc>
          <w:tcPr>
            <w:tcW w:w="1251" w:type="dxa"/>
            <w:shd w:val="clear" w:color="auto" w:fill="auto"/>
            <w:vAlign w:val="center"/>
          </w:tcPr>
          <w:p w14:paraId="242BB349" w14:textId="1FC3D349"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3B89CB37"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vAlign w:val="center"/>
          </w:tcPr>
          <w:p w14:paraId="3045D2B3" w14:textId="77777777" w:rsidR="00C17D5F" w:rsidRPr="001909A4" w:rsidRDefault="00C17D5F" w:rsidP="00C17D5F">
            <w:pPr>
              <w:jc w:val="center"/>
              <w:rPr>
                <w:color w:val="000000"/>
                <w:sz w:val="20"/>
                <w:szCs w:val="22"/>
              </w:rPr>
            </w:pPr>
            <w:r w:rsidRPr="001909A4">
              <w:rPr>
                <w:sz w:val="20"/>
              </w:rPr>
              <w:t>Yes</w:t>
            </w:r>
          </w:p>
        </w:tc>
      </w:tr>
      <w:tr w:rsidR="00C17D5F" w:rsidRPr="001909A4" w14:paraId="4CBC0D0D" w14:textId="77777777" w:rsidTr="00C17D5F">
        <w:trPr>
          <w:trHeight w:val="289"/>
        </w:trPr>
        <w:tc>
          <w:tcPr>
            <w:tcW w:w="1162" w:type="dxa"/>
            <w:vAlign w:val="center"/>
          </w:tcPr>
          <w:p w14:paraId="7BD081C4" w14:textId="77777777" w:rsidR="00C17D5F" w:rsidRPr="001909A4" w:rsidRDefault="00C17D5F" w:rsidP="00C17D5F">
            <w:pPr>
              <w:rPr>
                <w:color w:val="000000"/>
                <w:sz w:val="20"/>
                <w:szCs w:val="22"/>
              </w:rPr>
            </w:pPr>
            <w:r w:rsidRPr="001909A4">
              <w:rPr>
                <w:color w:val="000000"/>
                <w:sz w:val="20"/>
                <w:szCs w:val="22"/>
              </w:rPr>
              <w:t>H3i</w:t>
            </w:r>
          </w:p>
        </w:tc>
        <w:tc>
          <w:tcPr>
            <w:tcW w:w="1140" w:type="dxa"/>
            <w:shd w:val="clear" w:color="auto" w:fill="auto"/>
            <w:vAlign w:val="center"/>
          </w:tcPr>
          <w:p w14:paraId="090F428E" w14:textId="77777777" w:rsidR="00C17D5F" w:rsidRPr="001909A4" w:rsidRDefault="00C17D5F" w:rsidP="00C17D5F">
            <w:pPr>
              <w:rPr>
                <w:color w:val="000000"/>
                <w:sz w:val="20"/>
                <w:szCs w:val="22"/>
              </w:rPr>
            </w:pPr>
            <w:r w:rsidRPr="001909A4">
              <w:rPr>
                <w:color w:val="000000"/>
                <w:sz w:val="20"/>
                <w:szCs w:val="22"/>
              </w:rPr>
              <w:t>KMCS</w:t>
            </w:r>
          </w:p>
        </w:tc>
        <w:tc>
          <w:tcPr>
            <w:tcW w:w="462" w:type="dxa"/>
            <w:shd w:val="clear" w:color="auto" w:fill="auto"/>
            <w:noWrap/>
            <w:vAlign w:val="center"/>
          </w:tcPr>
          <w:p w14:paraId="2978FFDA"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21FC25DD" w14:textId="77777777" w:rsidR="00C17D5F" w:rsidRPr="001909A4" w:rsidRDefault="00C17D5F" w:rsidP="00C17D5F">
            <w:pPr>
              <w:rPr>
                <w:color w:val="000000"/>
                <w:sz w:val="20"/>
                <w:szCs w:val="22"/>
              </w:rPr>
            </w:pPr>
            <w:proofErr w:type="spellStart"/>
            <w:r w:rsidRPr="001909A4">
              <w:rPr>
                <w:color w:val="000000"/>
                <w:sz w:val="20"/>
                <w:szCs w:val="22"/>
              </w:rPr>
              <w:t>Operat</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614556B1"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137BD94B" w14:textId="39D756DF" w:rsidR="00C17D5F" w:rsidRPr="001909A4" w:rsidRDefault="00C17D5F" w:rsidP="00C17D5F">
            <w:pPr>
              <w:jc w:val="center"/>
              <w:rPr>
                <w:color w:val="000000"/>
                <w:sz w:val="20"/>
                <w:szCs w:val="22"/>
              </w:rPr>
            </w:pPr>
            <w:r>
              <w:rPr>
                <w:color w:val="000000"/>
                <w:sz w:val="20"/>
                <w:szCs w:val="22"/>
              </w:rPr>
              <w:t>0.628</w:t>
            </w:r>
          </w:p>
        </w:tc>
        <w:tc>
          <w:tcPr>
            <w:tcW w:w="674" w:type="dxa"/>
            <w:vAlign w:val="center"/>
          </w:tcPr>
          <w:p w14:paraId="71473F41" w14:textId="21DCDE24" w:rsidR="00C17D5F" w:rsidRPr="001909A4" w:rsidRDefault="00C17D5F" w:rsidP="00C17D5F">
            <w:pPr>
              <w:jc w:val="center"/>
              <w:rPr>
                <w:color w:val="000000"/>
                <w:sz w:val="20"/>
                <w:szCs w:val="22"/>
              </w:rPr>
            </w:pPr>
            <w:r>
              <w:rPr>
                <w:color w:val="000000"/>
                <w:sz w:val="20"/>
                <w:szCs w:val="22"/>
              </w:rPr>
              <w:t>4.011</w:t>
            </w:r>
          </w:p>
        </w:tc>
        <w:tc>
          <w:tcPr>
            <w:tcW w:w="1251" w:type="dxa"/>
            <w:shd w:val="clear" w:color="auto" w:fill="auto"/>
            <w:vAlign w:val="center"/>
          </w:tcPr>
          <w:p w14:paraId="3C1BA21D" w14:textId="368D65F8"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0B26F5E6"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vAlign w:val="center"/>
          </w:tcPr>
          <w:p w14:paraId="70B43758" w14:textId="77777777" w:rsidR="00C17D5F" w:rsidRPr="001909A4" w:rsidRDefault="00C17D5F" w:rsidP="00C17D5F">
            <w:pPr>
              <w:jc w:val="center"/>
              <w:rPr>
                <w:color w:val="000000"/>
                <w:sz w:val="20"/>
                <w:szCs w:val="22"/>
              </w:rPr>
            </w:pPr>
            <w:r w:rsidRPr="001909A4">
              <w:rPr>
                <w:sz w:val="20"/>
              </w:rPr>
              <w:t>Yes</w:t>
            </w:r>
          </w:p>
        </w:tc>
      </w:tr>
      <w:tr w:rsidR="00C17D5F" w:rsidRPr="001909A4" w14:paraId="30BB57FE" w14:textId="77777777" w:rsidTr="00C17D5F">
        <w:trPr>
          <w:trHeight w:val="289"/>
        </w:trPr>
        <w:tc>
          <w:tcPr>
            <w:tcW w:w="1162" w:type="dxa"/>
            <w:vAlign w:val="center"/>
          </w:tcPr>
          <w:p w14:paraId="654D7CB8" w14:textId="77777777" w:rsidR="00C17D5F" w:rsidRPr="001909A4" w:rsidRDefault="00C17D5F" w:rsidP="00C17D5F">
            <w:pPr>
              <w:rPr>
                <w:color w:val="000000"/>
                <w:sz w:val="20"/>
                <w:szCs w:val="22"/>
              </w:rPr>
            </w:pPr>
            <w:r w:rsidRPr="001909A4">
              <w:rPr>
                <w:color w:val="000000"/>
                <w:sz w:val="20"/>
                <w:szCs w:val="22"/>
              </w:rPr>
              <w:t>H3j</w:t>
            </w:r>
          </w:p>
        </w:tc>
        <w:tc>
          <w:tcPr>
            <w:tcW w:w="1140" w:type="dxa"/>
            <w:shd w:val="clear" w:color="auto" w:fill="auto"/>
            <w:vAlign w:val="center"/>
          </w:tcPr>
          <w:p w14:paraId="68B6863E" w14:textId="77777777" w:rsidR="00C17D5F" w:rsidRPr="001909A4" w:rsidRDefault="00C17D5F" w:rsidP="00C17D5F">
            <w:pPr>
              <w:rPr>
                <w:color w:val="000000"/>
                <w:sz w:val="20"/>
                <w:szCs w:val="22"/>
              </w:rPr>
            </w:pPr>
            <w:r w:rsidRPr="001909A4">
              <w:rPr>
                <w:color w:val="000000"/>
                <w:sz w:val="20"/>
                <w:szCs w:val="22"/>
              </w:rPr>
              <w:t>KMSH</w:t>
            </w:r>
          </w:p>
        </w:tc>
        <w:tc>
          <w:tcPr>
            <w:tcW w:w="462" w:type="dxa"/>
            <w:shd w:val="clear" w:color="auto" w:fill="auto"/>
            <w:noWrap/>
            <w:vAlign w:val="center"/>
          </w:tcPr>
          <w:p w14:paraId="3D48EBD7"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318C5F7D" w14:textId="77777777" w:rsidR="00C17D5F" w:rsidRPr="001909A4" w:rsidRDefault="00C17D5F" w:rsidP="00C17D5F">
            <w:pPr>
              <w:rPr>
                <w:color w:val="000000"/>
                <w:sz w:val="20"/>
                <w:szCs w:val="22"/>
              </w:rPr>
            </w:pPr>
            <w:proofErr w:type="spellStart"/>
            <w:r w:rsidRPr="001909A4">
              <w:rPr>
                <w:color w:val="000000"/>
                <w:sz w:val="20"/>
                <w:szCs w:val="22"/>
              </w:rPr>
              <w:t>Innov</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713803B7"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2656F491" w14:textId="3A35D3E2" w:rsidR="00C17D5F" w:rsidRPr="001909A4" w:rsidRDefault="00C17D5F" w:rsidP="00C17D5F">
            <w:pPr>
              <w:jc w:val="center"/>
              <w:rPr>
                <w:color w:val="000000"/>
                <w:sz w:val="20"/>
                <w:szCs w:val="22"/>
              </w:rPr>
            </w:pPr>
            <w:r>
              <w:rPr>
                <w:color w:val="000000"/>
                <w:sz w:val="20"/>
                <w:szCs w:val="22"/>
              </w:rPr>
              <w:t>0.766</w:t>
            </w:r>
          </w:p>
        </w:tc>
        <w:tc>
          <w:tcPr>
            <w:tcW w:w="674" w:type="dxa"/>
            <w:vAlign w:val="center"/>
          </w:tcPr>
          <w:p w14:paraId="5E0182E5" w14:textId="102017E2" w:rsidR="00C17D5F" w:rsidRPr="001909A4" w:rsidRDefault="00C17D5F" w:rsidP="00C17D5F">
            <w:pPr>
              <w:jc w:val="center"/>
              <w:rPr>
                <w:color w:val="000000"/>
                <w:sz w:val="20"/>
                <w:szCs w:val="22"/>
              </w:rPr>
            </w:pPr>
            <w:r>
              <w:rPr>
                <w:color w:val="000000"/>
                <w:sz w:val="20"/>
                <w:szCs w:val="22"/>
              </w:rPr>
              <w:t>4.619</w:t>
            </w:r>
          </w:p>
        </w:tc>
        <w:tc>
          <w:tcPr>
            <w:tcW w:w="1251" w:type="dxa"/>
            <w:shd w:val="clear" w:color="auto" w:fill="auto"/>
            <w:vAlign w:val="center"/>
          </w:tcPr>
          <w:p w14:paraId="0CF3845C" w14:textId="698DBBC0"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75298114"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vAlign w:val="center"/>
          </w:tcPr>
          <w:p w14:paraId="5449DD4B" w14:textId="77777777" w:rsidR="00C17D5F" w:rsidRPr="001909A4" w:rsidRDefault="00C17D5F" w:rsidP="00C17D5F">
            <w:pPr>
              <w:jc w:val="center"/>
              <w:rPr>
                <w:color w:val="000000"/>
                <w:sz w:val="20"/>
                <w:szCs w:val="22"/>
              </w:rPr>
            </w:pPr>
            <w:r w:rsidRPr="001909A4">
              <w:rPr>
                <w:sz w:val="20"/>
              </w:rPr>
              <w:t>Yes</w:t>
            </w:r>
          </w:p>
        </w:tc>
      </w:tr>
      <w:tr w:rsidR="00C17D5F" w:rsidRPr="001909A4" w14:paraId="25E53A53" w14:textId="77777777" w:rsidTr="00C17D5F">
        <w:trPr>
          <w:trHeight w:val="289"/>
        </w:trPr>
        <w:tc>
          <w:tcPr>
            <w:tcW w:w="1162" w:type="dxa"/>
            <w:vAlign w:val="center"/>
          </w:tcPr>
          <w:p w14:paraId="1E2B8BA2" w14:textId="77777777" w:rsidR="00C17D5F" w:rsidRPr="001909A4" w:rsidRDefault="00C17D5F" w:rsidP="00C17D5F">
            <w:pPr>
              <w:rPr>
                <w:color w:val="000000"/>
                <w:sz w:val="20"/>
                <w:szCs w:val="22"/>
              </w:rPr>
            </w:pPr>
            <w:r w:rsidRPr="001909A4">
              <w:rPr>
                <w:color w:val="000000"/>
                <w:sz w:val="20"/>
                <w:szCs w:val="22"/>
              </w:rPr>
              <w:t>H3k</w:t>
            </w:r>
          </w:p>
        </w:tc>
        <w:tc>
          <w:tcPr>
            <w:tcW w:w="1140" w:type="dxa"/>
            <w:shd w:val="clear" w:color="auto" w:fill="auto"/>
            <w:vAlign w:val="center"/>
          </w:tcPr>
          <w:p w14:paraId="07988FF6" w14:textId="77777777" w:rsidR="00C17D5F" w:rsidRPr="001909A4" w:rsidRDefault="00C17D5F" w:rsidP="00C17D5F">
            <w:pPr>
              <w:rPr>
                <w:color w:val="000000"/>
                <w:sz w:val="20"/>
                <w:szCs w:val="22"/>
              </w:rPr>
            </w:pPr>
            <w:r w:rsidRPr="001909A4">
              <w:rPr>
                <w:color w:val="000000"/>
                <w:sz w:val="20"/>
                <w:szCs w:val="22"/>
              </w:rPr>
              <w:t>KMSH</w:t>
            </w:r>
          </w:p>
        </w:tc>
        <w:tc>
          <w:tcPr>
            <w:tcW w:w="462" w:type="dxa"/>
            <w:shd w:val="clear" w:color="auto" w:fill="auto"/>
            <w:noWrap/>
            <w:vAlign w:val="center"/>
          </w:tcPr>
          <w:p w14:paraId="02D77623"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1EDBBECF" w14:textId="77777777" w:rsidR="00C17D5F" w:rsidRPr="001909A4" w:rsidRDefault="00C17D5F" w:rsidP="00C17D5F">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1296" w:type="dxa"/>
            <w:shd w:val="clear" w:color="auto" w:fill="auto"/>
            <w:vAlign w:val="center"/>
          </w:tcPr>
          <w:p w14:paraId="6F33D77A"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6D3ADDDA" w14:textId="00F21200" w:rsidR="00C17D5F" w:rsidRPr="001909A4" w:rsidRDefault="00C17D5F" w:rsidP="00C17D5F">
            <w:pPr>
              <w:jc w:val="center"/>
              <w:rPr>
                <w:color w:val="000000"/>
                <w:sz w:val="20"/>
                <w:szCs w:val="22"/>
              </w:rPr>
            </w:pPr>
            <w:r>
              <w:rPr>
                <w:color w:val="000000"/>
                <w:sz w:val="20"/>
                <w:szCs w:val="22"/>
              </w:rPr>
              <w:t>0.730</w:t>
            </w:r>
          </w:p>
        </w:tc>
        <w:tc>
          <w:tcPr>
            <w:tcW w:w="674" w:type="dxa"/>
            <w:vAlign w:val="center"/>
          </w:tcPr>
          <w:p w14:paraId="68C0F2CA" w14:textId="35B46CA0" w:rsidR="00C17D5F" w:rsidRPr="001909A4" w:rsidRDefault="00C17D5F" w:rsidP="00C17D5F">
            <w:pPr>
              <w:jc w:val="center"/>
              <w:rPr>
                <w:color w:val="000000"/>
                <w:sz w:val="20"/>
                <w:szCs w:val="22"/>
              </w:rPr>
            </w:pPr>
            <w:r>
              <w:rPr>
                <w:color w:val="000000"/>
                <w:sz w:val="20"/>
                <w:szCs w:val="22"/>
              </w:rPr>
              <w:t>4.822</w:t>
            </w:r>
          </w:p>
        </w:tc>
        <w:tc>
          <w:tcPr>
            <w:tcW w:w="1251" w:type="dxa"/>
            <w:shd w:val="clear" w:color="auto" w:fill="auto"/>
            <w:vAlign w:val="center"/>
          </w:tcPr>
          <w:p w14:paraId="32DE50B7" w14:textId="7D689AB9"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15CB5DD1"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vAlign w:val="center"/>
          </w:tcPr>
          <w:p w14:paraId="35DACC87" w14:textId="77777777" w:rsidR="00C17D5F" w:rsidRPr="001909A4" w:rsidRDefault="00C17D5F" w:rsidP="00C17D5F">
            <w:pPr>
              <w:jc w:val="center"/>
              <w:rPr>
                <w:color w:val="000000"/>
                <w:sz w:val="20"/>
                <w:szCs w:val="22"/>
              </w:rPr>
            </w:pPr>
            <w:r w:rsidRPr="001909A4">
              <w:rPr>
                <w:sz w:val="20"/>
              </w:rPr>
              <w:t>Yes</w:t>
            </w:r>
          </w:p>
        </w:tc>
      </w:tr>
      <w:tr w:rsidR="00C17D5F" w:rsidRPr="001909A4" w14:paraId="1265E9F9" w14:textId="77777777" w:rsidTr="00C17D5F">
        <w:trPr>
          <w:trHeight w:val="289"/>
        </w:trPr>
        <w:tc>
          <w:tcPr>
            <w:tcW w:w="1162" w:type="dxa"/>
            <w:vAlign w:val="center"/>
          </w:tcPr>
          <w:p w14:paraId="65FB4F7A" w14:textId="77777777" w:rsidR="00C17D5F" w:rsidRPr="001909A4" w:rsidRDefault="00C17D5F" w:rsidP="00C17D5F">
            <w:pPr>
              <w:rPr>
                <w:color w:val="000000"/>
                <w:sz w:val="20"/>
                <w:szCs w:val="22"/>
              </w:rPr>
            </w:pPr>
            <w:r w:rsidRPr="001909A4">
              <w:rPr>
                <w:color w:val="000000"/>
                <w:sz w:val="20"/>
                <w:szCs w:val="22"/>
              </w:rPr>
              <w:t>H3l</w:t>
            </w:r>
          </w:p>
        </w:tc>
        <w:tc>
          <w:tcPr>
            <w:tcW w:w="1140" w:type="dxa"/>
            <w:shd w:val="clear" w:color="auto" w:fill="auto"/>
            <w:vAlign w:val="center"/>
          </w:tcPr>
          <w:p w14:paraId="7524E68A" w14:textId="77777777" w:rsidR="00C17D5F" w:rsidRPr="001909A4" w:rsidRDefault="00C17D5F" w:rsidP="00C17D5F">
            <w:pPr>
              <w:rPr>
                <w:color w:val="000000"/>
                <w:sz w:val="20"/>
                <w:szCs w:val="22"/>
              </w:rPr>
            </w:pPr>
            <w:r w:rsidRPr="001909A4">
              <w:rPr>
                <w:color w:val="000000"/>
                <w:sz w:val="20"/>
                <w:szCs w:val="22"/>
              </w:rPr>
              <w:t>KMSH</w:t>
            </w:r>
          </w:p>
        </w:tc>
        <w:tc>
          <w:tcPr>
            <w:tcW w:w="462" w:type="dxa"/>
            <w:shd w:val="clear" w:color="auto" w:fill="auto"/>
            <w:noWrap/>
            <w:vAlign w:val="center"/>
          </w:tcPr>
          <w:p w14:paraId="23AD3991"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478625D9" w14:textId="77777777" w:rsidR="00C17D5F" w:rsidRPr="001909A4" w:rsidRDefault="00C17D5F" w:rsidP="00C17D5F">
            <w:pPr>
              <w:rPr>
                <w:color w:val="000000"/>
                <w:sz w:val="20"/>
                <w:szCs w:val="22"/>
              </w:rPr>
            </w:pPr>
            <w:proofErr w:type="spellStart"/>
            <w:r w:rsidRPr="001909A4">
              <w:rPr>
                <w:color w:val="000000"/>
                <w:sz w:val="20"/>
                <w:szCs w:val="22"/>
              </w:rPr>
              <w:t>Operat</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0066DC30"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5BE350E8" w14:textId="229D2793" w:rsidR="00C17D5F" w:rsidRPr="001909A4" w:rsidRDefault="00C17D5F" w:rsidP="00C17D5F">
            <w:pPr>
              <w:jc w:val="center"/>
              <w:rPr>
                <w:color w:val="000000"/>
                <w:sz w:val="20"/>
                <w:szCs w:val="22"/>
              </w:rPr>
            </w:pPr>
            <w:r>
              <w:rPr>
                <w:color w:val="000000"/>
                <w:sz w:val="20"/>
                <w:szCs w:val="22"/>
              </w:rPr>
              <w:t>0.614</w:t>
            </w:r>
          </w:p>
        </w:tc>
        <w:tc>
          <w:tcPr>
            <w:tcW w:w="674" w:type="dxa"/>
            <w:vAlign w:val="center"/>
          </w:tcPr>
          <w:p w14:paraId="210B9B2C" w14:textId="645C14BA" w:rsidR="00C17D5F" w:rsidRPr="001909A4" w:rsidRDefault="00C17D5F" w:rsidP="00C17D5F">
            <w:pPr>
              <w:jc w:val="center"/>
              <w:rPr>
                <w:color w:val="000000"/>
                <w:sz w:val="20"/>
                <w:szCs w:val="22"/>
              </w:rPr>
            </w:pPr>
            <w:r>
              <w:rPr>
                <w:color w:val="000000"/>
                <w:sz w:val="20"/>
                <w:szCs w:val="22"/>
              </w:rPr>
              <w:t>4.331</w:t>
            </w:r>
          </w:p>
        </w:tc>
        <w:tc>
          <w:tcPr>
            <w:tcW w:w="1251" w:type="dxa"/>
            <w:shd w:val="clear" w:color="auto" w:fill="auto"/>
            <w:vAlign w:val="center"/>
          </w:tcPr>
          <w:p w14:paraId="0519D590" w14:textId="3104B394"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4B22AAAA"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vAlign w:val="center"/>
          </w:tcPr>
          <w:p w14:paraId="0BFA0A32" w14:textId="77777777" w:rsidR="00C17D5F" w:rsidRPr="001909A4" w:rsidRDefault="00C17D5F" w:rsidP="00C17D5F">
            <w:pPr>
              <w:jc w:val="center"/>
              <w:rPr>
                <w:color w:val="000000"/>
                <w:sz w:val="20"/>
                <w:szCs w:val="22"/>
              </w:rPr>
            </w:pPr>
            <w:r w:rsidRPr="001909A4">
              <w:rPr>
                <w:sz w:val="20"/>
              </w:rPr>
              <w:t>Yes</w:t>
            </w:r>
          </w:p>
        </w:tc>
      </w:tr>
      <w:tr w:rsidR="00C17D5F" w:rsidRPr="001909A4" w14:paraId="7E7BB4E4" w14:textId="77777777" w:rsidTr="00C17D5F">
        <w:trPr>
          <w:trHeight w:val="289"/>
        </w:trPr>
        <w:tc>
          <w:tcPr>
            <w:tcW w:w="1162" w:type="dxa"/>
            <w:vAlign w:val="center"/>
          </w:tcPr>
          <w:p w14:paraId="6ACDA5B5" w14:textId="77777777" w:rsidR="00C17D5F" w:rsidRPr="001909A4" w:rsidRDefault="00C17D5F" w:rsidP="00C17D5F">
            <w:pPr>
              <w:rPr>
                <w:color w:val="000000"/>
                <w:sz w:val="20"/>
                <w:szCs w:val="22"/>
              </w:rPr>
            </w:pPr>
            <w:r w:rsidRPr="001909A4">
              <w:rPr>
                <w:color w:val="000000"/>
                <w:sz w:val="20"/>
                <w:szCs w:val="22"/>
              </w:rPr>
              <w:t>H3m</w:t>
            </w:r>
          </w:p>
        </w:tc>
        <w:tc>
          <w:tcPr>
            <w:tcW w:w="1140" w:type="dxa"/>
            <w:shd w:val="clear" w:color="auto" w:fill="auto"/>
            <w:vAlign w:val="center"/>
          </w:tcPr>
          <w:p w14:paraId="6E5B100E" w14:textId="77777777" w:rsidR="00C17D5F" w:rsidRPr="001909A4" w:rsidRDefault="00C17D5F" w:rsidP="00C17D5F">
            <w:pPr>
              <w:rPr>
                <w:color w:val="000000"/>
                <w:sz w:val="20"/>
                <w:szCs w:val="22"/>
              </w:rPr>
            </w:pPr>
            <w:r w:rsidRPr="001909A4">
              <w:rPr>
                <w:color w:val="000000"/>
                <w:sz w:val="20"/>
                <w:szCs w:val="22"/>
              </w:rPr>
              <w:t>KMAU</w:t>
            </w:r>
          </w:p>
        </w:tc>
        <w:tc>
          <w:tcPr>
            <w:tcW w:w="462" w:type="dxa"/>
            <w:shd w:val="clear" w:color="auto" w:fill="auto"/>
            <w:noWrap/>
            <w:vAlign w:val="center"/>
          </w:tcPr>
          <w:p w14:paraId="3683DA4E"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7B5AA77E" w14:textId="77777777" w:rsidR="00C17D5F" w:rsidRPr="001909A4" w:rsidRDefault="00C17D5F" w:rsidP="00C17D5F">
            <w:pPr>
              <w:rPr>
                <w:color w:val="000000"/>
                <w:sz w:val="20"/>
                <w:szCs w:val="22"/>
              </w:rPr>
            </w:pPr>
            <w:proofErr w:type="spellStart"/>
            <w:r w:rsidRPr="001909A4">
              <w:rPr>
                <w:color w:val="000000"/>
                <w:sz w:val="20"/>
                <w:szCs w:val="22"/>
              </w:rPr>
              <w:t>Innov</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5FD87FB6"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358F3F19" w14:textId="49EB31CF" w:rsidR="00C17D5F" w:rsidRPr="001909A4" w:rsidRDefault="00C17D5F" w:rsidP="00C17D5F">
            <w:pPr>
              <w:jc w:val="center"/>
              <w:rPr>
                <w:color w:val="000000"/>
                <w:sz w:val="20"/>
                <w:szCs w:val="22"/>
              </w:rPr>
            </w:pPr>
            <w:r>
              <w:rPr>
                <w:color w:val="000000"/>
                <w:sz w:val="20"/>
                <w:szCs w:val="22"/>
              </w:rPr>
              <w:t>0.758</w:t>
            </w:r>
          </w:p>
        </w:tc>
        <w:tc>
          <w:tcPr>
            <w:tcW w:w="674" w:type="dxa"/>
            <w:vAlign w:val="center"/>
          </w:tcPr>
          <w:p w14:paraId="7B96FB71" w14:textId="584E7238" w:rsidR="00C17D5F" w:rsidRPr="001909A4" w:rsidRDefault="00C17D5F" w:rsidP="00C17D5F">
            <w:pPr>
              <w:jc w:val="center"/>
              <w:rPr>
                <w:color w:val="000000"/>
                <w:sz w:val="20"/>
                <w:szCs w:val="22"/>
              </w:rPr>
            </w:pPr>
            <w:r>
              <w:rPr>
                <w:color w:val="000000"/>
                <w:sz w:val="20"/>
                <w:szCs w:val="22"/>
              </w:rPr>
              <w:t>4.899</w:t>
            </w:r>
          </w:p>
        </w:tc>
        <w:tc>
          <w:tcPr>
            <w:tcW w:w="1251" w:type="dxa"/>
            <w:shd w:val="clear" w:color="auto" w:fill="auto"/>
            <w:vAlign w:val="center"/>
          </w:tcPr>
          <w:p w14:paraId="0FA85B89" w14:textId="1C69FEB9"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48CC5842"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vAlign w:val="center"/>
          </w:tcPr>
          <w:p w14:paraId="6262AC5F" w14:textId="77777777" w:rsidR="00C17D5F" w:rsidRPr="001909A4" w:rsidRDefault="00C17D5F" w:rsidP="00C17D5F">
            <w:pPr>
              <w:jc w:val="center"/>
              <w:rPr>
                <w:color w:val="000000"/>
                <w:sz w:val="20"/>
                <w:szCs w:val="22"/>
              </w:rPr>
            </w:pPr>
            <w:r w:rsidRPr="001909A4">
              <w:rPr>
                <w:sz w:val="20"/>
              </w:rPr>
              <w:t>Yes</w:t>
            </w:r>
          </w:p>
        </w:tc>
      </w:tr>
      <w:tr w:rsidR="00C17D5F" w:rsidRPr="001909A4" w14:paraId="3FABDF03" w14:textId="77777777" w:rsidTr="00C17D5F">
        <w:trPr>
          <w:trHeight w:val="289"/>
        </w:trPr>
        <w:tc>
          <w:tcPr>
            <w:tcW w:w="1162" w:type="dxa"/>
            <w:vAlign w:val="center"/>
          </w:tcPr>
          <w:p w14:paraId="6AD77CBF" w14:textId="77777777" w:rsidR="00C17D5F" w:rsidRPr="001909A4" w:rsidRDefault="00C17D5F" w:rsidP="00C17D5F">
            <w:pPr>
              <w:rPr>
                <w:color w:val="000000"/>
                <w:sz w:val="20"/>
                <w:szCs w:val="22"/>
              </w:rPr>
            </w:pPr>
            <w:r w:rsidRPr="001909A4">
              <w:rPr>
                <w:color w:val="000000"/>
                <w:sz w:val="20"/>
                <w:szCs w:val="22"/>
              </w:rPr>
              <w:t>H3n</w:t>
            </w:r>
          </w:p>
        </w:tc>
        <w:tc>
          <w:tcPr>
            <w:tcW w:w="1140" w:type="dxa"/>
            <w:shd w:val="clear" w:color="auto" w:fill="auto"/>
            <w:vAlign w:val="center"/>
          </w:tcPr>
          <w:p w14:paraId="67D99735" w14:textId="77777777" w:rsidR="00C17D5F" w:rsidRPr="001909A4" w:rsidRDefault="00C17D5F" w:rsidP="00C17D5F">
            <w:pPr>
              <w:rPr>
                <w:color w:val="000000"/>
                <w:sz w:val="20"/>
                <w:szCs w:val="22"/>
              </w:rPr>
            </w:pPr>
            <w:r w:rsidRPr="001909A4">
              <w:rPr>
                <w:color w:val="000000"/>
                <w:sz w:val="20"/>
                <w:szCs w:val="22"/>
              </w:rPr>
              <w:t>KMAU</w:t>
            </w:r>
          </w:p>
        </w:tc>
        <w:tc>
          <w:tcPr>
            <w:tcW w:w="462" w:type="dxa"/>
            <w:shd w:val="clear" w:color="auto" w:fill="auto"/>
            <w:noWrap/>
            <w:vAlign w:val="center"/>
          </w:tcPr>
          <w:p w14:paraId="218AB4C8"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61461F0A" w14:textId="77777777" w:rsidR="00C17D5F" w:rsidRPr="001909A4" w:rsidRDefault="00C17D5F" w:rsidP="00C17D5F">
            <w:pPr>
              <w:rPr>
                <w:color w:val="000000"/>
                <w:sz w:val="20"/>
                <w:szCs w:val="22"/>
              </w:rPr>
            </w:pPr>
            <w:r w:rsidRPr="001909A4">
              <w:rPr>
                <w:color w:val="000000"/>
                <w:sz w:val="20"/>
                <w:szCs w:val="22"/>
              </w:rPr>
              <w:t xml:space="preserve">Qual. </w:t>
            </w:r>
            <w:proofErr w:type="spellStart"/>
            <w:r w:rsidRPr="001909A4">
              <w:rPr>
                <w:color w:val="000000"/>
                <w:sz w:val="20"/>
                <w:szCs w:val="22"/>
              </w:rPr>
              <w:t>Perf</w:t>
            </w:r>
            <w:proofErr w:type="spellEnd"/>
          </w:p>
        </w:tc>
        <w:tc>
          <w:tcPr>
            <w:tcW w:w="1296" w:type="dxa"/>
            <w:shd w:val="clear" w:color="auto" w:fill="auto"/>
            <w:vAlign w:val="center"/>
          </w:tcPr>
          <w:p w14:paraId="5A21C049"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33DA5FE7" w14:textId="7175D7D7" w:rsidR="00C17D5F" w:rsidRPr="001909A4" w:rsidRDefault="00C17D5F" w:rsidP="00C17D5F">
            <w:pPr>
              <w:jc w:val="center"/>
              <w:rPr>
                <w:color w:val="000000"/>
                <w:sz w:val="20"/>
                <w:szCs w:val="22"/>
              </w:rPr>
            </w:pPr>
            <w:r>
              <w:rPr>
                <w:color w:val="000000"/>
                <w:sz w:val="20"/>
                <w:szCs w:val="22"/>
              </w:rPr>
              <w:t>0.708</w:t>
            </w:r>
          </w:p>
        </w:tc>
        <w:tc>
          <w:tcPr>
            <w:tcW w:w="674" w:type="dxa"/>
            <w:vAlign w:val="center"/>
          </w:tcPr>
          <w:p w14:paraId="2D97E65C" w14:textId="0C93DED7" w:rsidR="00C17D5F" w:rsidRPr="001909A4" w:rsidRDefault="00C17D5F" w:rsidP="00C17D5F">
            <w:pPr>
              <w:jc w:val="center"/>
              <w:rPr>
                <w:color w:val="000000"/>
                <w:sz w:val="20"/>
                <w:szCs w:val="22"/>
              </w:rPr>
            </w:pPr>
            <w:r>
              <w:rPr>
                <w:color w:val="000000"/>
                <w:sz w:val="20"/>
                <w:szCs w:val="22"/>
              </w:rPr>
              <w:t>4.961</w:t>
            </w:r>
          </w:p>
        </w:tc>
        <w:tc>
          <w:tcPr>
            <w:tcW w:w="1251" w:type="dxa"/>
            <w:shd w:val="clear" w:color="auto" w:fill="auto"/>
            <w:vAlign w:val="center"/>
          </w:tcPr>
          <w:p w14:paraId="5BDAA1CF" w14:textId="295DBD66"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6D7E749D" w14:textId="77777777" w:rsidR="00C17D5F" w:rsidRPr="001909A4" w:rsidRDefault="00C17D5F" w:rsidP="00C17D5F">
            <w:pPr>
              <w:jc w:val="center"/>
              <w:rPr>
                <w:color w:val="000000"/>
                <w:sz w:val="20"/>
                <w:szCs w:val="22"/>
              </w:rPr>
            </w:pPr>
            <w:r w:rsidRPr="001909A4">
              <w:rPr>
                <w:color w:val="000000"/>
                <w:sz w:val="20"/>
                <w:szCs w:val="22"/>
              </w:rPr>
              <w:t>Large</w:t>
            </w:r>
          </w:p>
        </w:tc>
        <w:tc>
          <w:tcPr>
            <w:tcW w:w="1184" w:type="dxa"/>
            <w:vAlign w:val="center"/>
          </w:tcPr>
          <w:p w14:paraId="274C92E3" w14:textId="77777777" w:rsidR="00C17D5F" w:rsidRPr="001909A4" w:rsidRDefault="00C17D5F" w:rsidP="00C17D5F">
            <w:pPr>
              <w:jc w:val="center"/>
              <w:rPr>
                <w:color w:val="000000"/>
                <w:sz w:val="20"/>
                <w:szCs w:val="22"/>
              </w:rPr>
            </w:pPr>
            <w:r w:rsidRPr="001909A4">
              <w:rPr>
                <w:sz w:val="20"/>
              </w:rPr>
              <w:t>Yes</w:t>
            </w:r>
          </w:p>
        </w:tc>
      </w:tr>
      <w:tr w:rsidR="00C17D5F" w:rsidRPr="001909A4" w14:paraId="0C6007D0" w14:textId="77777777" w:rsidTr="00C17D5F">
        <w:trPr>
          <w:trHeight w:val="289"/>
        </w:trPr>
        <w:tc>
          <w:tcPr>
            <w:tcW w:w="1162" w:type="dxa"/>
            <w:vAlign w:val="center"/>
          </w:tcPr>
          <w:p w14:paraId="3F975A0B" w14:textId="77777777" w:rsidR="00C17D5F" w:rsidRPr="001909A4" w:rsidRDefault="00C17D5F" w:rsidP="00C17D5F">
            <w:pPr>
              <w:rPr>
                <w:color w:val="000000"/>
                <w:sz w:val="20"/>
                <w:szCs w:val="22"/>
              </w:rPr>
            </w:pPr>
            <w:r w:rsidRPr="001909A4">
              <w:rPr>
                <w:color w:val="000000"/>
                <w:sz w:val="20"/>
                <w:szCs w:val="22"/>
              </w:rPr>
              <w:t>H3o</w:t>
            </w:r>
          </w:p>
        </w:tc>
        <w:tc>
          <w:tcPr>
            <w:tcW w:w="1140" w:type="dxa"/>
            <w:shd w:val="clear" w:color="auto" w:fill="auto"/>
            <w:vAlign w:val="center"/>
          </w:tcPr>
          <w:p w14:paraId="2C663DAD" w14:textId="77777777" w:rsidR="00C17D5F" w:rsidRPr="001909A4" w:rsidRDefault="00C17D5F" w:rsidP="00C17D5F">
            <w:pPr>
              <w:rPr>
                <w:color w:val="000000"/>
                <w:sz w:val="20"/>
                <w:szCs w:val="22"/>
              </w:rPr>
            </w:pPr>
            <w:r w:rsidRPr="001909A4">
              <w:rPr>
                <w:color w:val="000000"/>
                <w:sz w:val="20"/>
                <w:szCs w:val="22"/>
              </w:rPr>
              <w:t>KMAU</w:t>
            </w:r>
          </w:p>
        </w:tc>
        <w:tc>
          <w:tcPr>
            <w:tcW w:w="462" w:type="dxa"/>
            <w:shd w:val="clear" w:color="auto" w:fill="auto"/>
            <w:noWrap/>
            <w:vAlign w:val="center"/>
          </w:tcPr>
          <w:p w14:paraId="6958DBFA" w14:textId="77777777" w:rsidR="00C17D5F" w:rsidRPr="001909A4" w:rsidRDefault="00C17D5F" w:rsidP="00C17D5F">
            <w:pPr>
              <w:rPr>
                <w:color w:val="000000"/>
                <w:sz w:val="20"/>
                <w:szCs w:val="22"/>
              </w:rPr>
            </w:pPr>
            <w:r w:rsidRPr="001909A4">
              <w:rPr>
                <w:color w:val="000000"/>
                <w:sz w:val="20"/>
                <w:szCs w:val="22"/>
              </w:rPr>
              <w:sym w:font="Wingdings" w:char="F0E0"/>
            </w:r>
          </w:p>
        </w:tc>
        <w:tc>
          <w:tcPr>
            <w:tcW w:w="1073" w:type="dxa"/>
            <w:shd w:val="clear" w:color="auto" w:fill="auto"/>
            <w:vAlign w:val="center"/>
          </w:tcPr>
          <w:p w14:paraId="10FC06A0" w14:textId="77777777" w:rsidR="00C17D5F" w:rsidRPr="001909A4" w:rsidRDefault="00C17D5F" w:rsidP="00C17D5F">
            <w:pPr>
              <w:rPr>
                <w:color w:val="000000"/>
                <w:sz w:val="20"/>
                <w:szCs w:val="22"/>
              </w:rPr>
            </w:pPr>
            <w:proofErr w:type="spellStart"/>
            <w:r w:rsidRPr="001909A4">
              <w:rPr>
                <w:color w:val="000000"/>
                <w:sz w:val="20"/>
                <w:szCs w:val="22"/>
              </w:rPr>
              <w:t>Operat</w:t>
            </w:r>
            <w:proofErr w:type="spellEnd"/>
            <w:r w:rsidRPr="001909A4">
              <w:rPr>
                <w:color w:val="000000"/>
                <w:sz w:val="20"/>
                <w:szCs w:val="22"/>
              </w:rPr>
              <w:t xml:space="preserve">. </w:t>
            </w:r>
            <w:proofErr w:type="spellStart"/>
            <w:r w:rsidRPr="001909A4">
              <w:rPr>
                <w:color w:val="000000"/>
                <w:sz w:val="20"/>
                <w:szCs w:val="22"/>
              </w:rPr>
              <w:t>Perf</w:t>
            </w:r>
            <w:proofErr w:type="spellEnd"/>
          </w:p>
        </w:tc>
        <w:tc>
          <w:tcPr>
            <w:tcW w:w="1296" w:type="dxa"/>
            <w:shd w:val="clear" w:color="auto" w:fill="auto"/>
            <w:vAlign w:val="center"/>
          </w:tcPr>
          <w:p w14:paraId="2F96E4D1" w14:textId="77777777" w:rsidR="00C17D5F" w:rsidRPr="001909A4" w:rsidRDefault="00C17D5F" w:rsidP="00C17D5F">
            <w:pPr>
              <w:rPr>
                <w:color w:val="000000"/>
                <w:sz w:val="20"/>
                <w:szCs w:val="22"/>
              </w:rPr>
            </w:pPr>
            <w:r w:rsidRPr="001909A4">
              <w:rPr>
                <w:color w:val="000000"/>
                <w:sz w:val="20"/>
                <w:szCs w:val="22"/>
              </w:rPr>
              <w:t>Positive</w:t>
            </w:r>
          </w:p>
        </w:tc>
        <w:tc>
          <w:tcPr>
            <w:tcW w:w="961" w:type="dxa"/>
            <w:vAlign w:val="center"/>
          </w:tcPr>
          <w:p w14:paraId="5592E2B1" w14:textId="0F090FE5" w:rsidR="00C17D5F" w:rsidRPr="001909A4" w:rsidRDefault="00C17D5F" w:rsidP="00C17D5F">
            <w:pPr>
              <w:jc w:val="center"/>
              <w:rPr>
                <w:color w:val="000000"/>
                <w:sz w:val="20"/>
                <w:szCs w:val="22"/>
              </w:rPr>
            </w:pPr>
            <w:r>
              <w:rPr>
                <w:color w:val="000000"/>
                <w:sz w:val="20"/>
                <w:szCs w:val="22"/>
              </w:rPr>
              <w:t>0.617</w:t>
            </w:r>
          </w:p>
        </w:tc>
        <w:tc>
          <w:tcPr>
            <w:tcW w:w="674" w:type="dxa"/>
            <w:vAlign w:val="center"/>
          </w:tcPr>
          <w:p w14:paraId="715B5C47" w14:textId="12DB73CC" w:rsidR="00C17D5F" w:rsidRPr="001909A4" w:rsidRDefault="00C17D5F" w:rsidP="00C17D5F">
            <w:pPr>
              <w:jc w:val="center"/>
              <w:rPr>
                <w:color w:val="000000"/>
                <w:sz w:val="20"/>
                <w:szCs w:val="22"/>
              </w:rPr>
            </w:pPr>
            <w:r>
              <w:rPr>
                <w:color w:val="000000"/>
                <w:sz w:val="20"/>
                <w:szCs w:val="22"/>
              </w:rPr>
              <w:t>4.447</w:t>
            </w:r>
          </w:p>
        </w:tc>
        <w:tc>
          <w:tcPr>
            <w:tcW w:w="1251" w:type="dxa"/>
            <w:shd w:val="clear" w:color="auto" w:fill="auto"/>
            <w:vAlign w:val="center"/>
          </w:tcPr>
          <w:p w14:paraId="4AD504B6" w14:textId="0C37C2C2" w:rsidR="00C17D5F" w:rsidRPr="001909A4" w:rsidRDefault="00C17D5F" w:rsidP="00C17D5F">
            <w:pPr>
              <w:jc w:val="center"/>
              <w:rPr>
                <w:color w:val="000000"/>
                <w:sz w:val="20"/>
                <w:szCs w:val="22"/>
              </w:rPr>
            </w:pPr>
            <w:r w:rsidRPr="00160CA3">
              <w:rPr>
                <w:color w:val="000000"/>
                <w:sz w:val="20"/>
                <w:szCs w:val="22"/>
              </w:rPr>
              <w:t>0.000</w:t>
            </w:r>
          </w:p>
        </w:tc>
        <w:tc>
          <w:tcPr>
            <w:tcW w:w="984" w:type="dxa"/>
            <w:vAlign w:val="center"/>
          </w:tcPr>
          <w:p w14:paraId="69228B56" w14:textId="77777777" w:rsidR="00C17D5F" w:rsidRPr="001909A4" w:rsidRDefault="00C17D5F" w:rsidP="00C17D5F">
            <w:pPr>
              <w:jc w:val="center"/>
              <w:rPr>
                <w:color w:val="000000"/>
                <w:sz w:val="20"/>
                <w:szCs w:val="22"/>
              </w:rPr>
            </w:pPr>
            <w:r w:rsidRPr="001909A4">
              <w:rPr>
                <w:color w:val="000000"/>
                <w:sz w:val="20"/>
                <w:szCs w:val="22"/>
              </w:rPr>
              <w:t>Moderate</w:t>
            </w:r>
          </w:p>
        </w:tc>
        <w:tc>
          <w:tcPr>
            <w:tcW w:w="1184" w:type="dxa"/>
            <w:vAlign w:val="center"/>
          </w:tcPr>
          <w:p w14:paraId="6D485E8C" w14:textId="77777777" w:rsidR="00C17D5F" w:rsidRPr="001909A4" w:rsidRDefault="00C17D5F" w:rsidP="00C17D5F">
            <w:pPr>
              <w:jc w:val="center"/>
              <w:rPr>
                <w:color w:val="000000"/>
                <w:sz w:val="20"/>
                <w:szCs w:val="22"/>
              </w:rPr>
            </w:pPr>
            <w:r w:rsidRPr="001909A4">
              <w:rPr>
                <w:sz w:val="20"/>
              </w:rPr>
              <w:t>Yes</w:t>
            </w:r>
          </w:p>
        </w:tc>
      </w:tr>
    </w:tbl>
    <w:p w14:paraId="5B188037" w14:textId="77777777" w:rsidR="00780F65" w:rsidRPr="001909A4" w:rsidRDefault="00780F65" w:rsidP="00780F65">
      <w:pPr>
        <w:spacing w:line="276" w:lineRule="auto"/>
        <w:jc w:val="both"/>
        <w:rPr>
          <w:rFonts w:asciiTheme="minorHAnsi" w:hAnsiTheme="minorHAnsi"/>
          <w:sz w:val="22"/>
          <w:szCs w:val="22"/>
        </w:rPr>
      </w:pPr>
    </w:p>
    <w:p w14:paraId="5EF9D9D0" w14:textId="6CD35A48" w:rsidR="00780F65" w:rsidRPr="001909A4" w:rsidRDefault="00780F65" w:rsidP="00780F65">
      <w:pPr>
        <w:spacing w:line="276" w:lineRule="auto"/>
        <w:jc w:val="both"/>
        <w:rPr>
          <w:rFonts w:eastAsia="Malgun Gothic"/>
          <w:szCs w:val="22"/>
        </w:rPr>
      </w:pPr>
      <w:r w:rsidRPr="001909A4">
        <w:rPr>
          <w:rFonts w:eastAsia="Malgun Gothic"/>
          <w:szCs w:val="22"/>
        </w:rPr>
        <w:t xml:space="preserve">The important aspects </w:t>
      </w:r>
      <w:r w:rsidRPr="00C00D76">
        <w:rPr>
          <w:rFonts w:eastAsia="Malgun Gothic"/>
          <w:noProof/>
          <w:szCs w:val="22"/>
        </w:rPr>
        <w:t>from</w:t>
      </w:r>
      <w:r w:rsidRPr="001909A4">
        <w:rPr>
          <w:rFonts w:eastAsia="Malgun Gothic"/>
          <w:szCs w:val="22"/>
        </w:rPr>
        <w:t xml:space="preserve"> the analysis and findings are </w:t>
      </w:r>
      <w:r w:rsidR="00D20921">
        <w:rPr>
          <w:rFonts w:eastAsia="Malgun Gothic"/>
          <w:szCs w:val="22"/>
        </w:rPr>
        <w:t xml:space="preserve">discussed in the next section. </w:t>
      </w:r>
    </w:p>
    <w:p w14:paraId="035614EA" w14:textId="6E1BA984" w:rsidR="00877BCD" w:rsidRDefault="00877BCD" w:rsidP="00780F65">
      <w:pPr>
        <w:spacing w:line="276" w:lineRule="auto"/>
        <w:jc w:val="both"/>
        <w:rPr>
          <w:rFonts w:eastAsia="Malgun Gothic"/>
          <w:szCs w:val="22"/>
        </w:rPr>
      </w:pPr>
    </w:p>
    <w:p w14:paraId="364320CB" w14:textId="77777777" w:rsidR="00C17D5F" w:rsidRPr="001909A4" w:rsidRDefault="00C17D5F" w:rsidP="00780F65">
      <w:pPr>
        <w:spacing w:line="276" w:lineRule="auto"/>
        <w:jc w:val="both"/>
        <w:rPr>
          <w:rFonts w:eastAsia="Malgun Gothic"/>
          <w:szCs w:val="22"/>
        </w:rPr>
      </w:pPr>
    </w:p>
    <w:p w14:paraId="3225EC16" w14:textId="53E746D9" w:rsidR="00780F65" w:rsidRPr="001909A4" w:rsidRDefault="00780F65" w:rsidP="004030E0">
      <w:pPr>
        <w:pStyle w:val="Heading3"/>
        <w:numPr>
          <w:ilvl w:val="2"/>
          <w:numId w:val="2"/>
        </w:numPr>
        <w:spacing w:before="0"/>
        <w:rPr>
          <w:rFonts w:ascii="Times New Roman" w:hAnsi="Times New Roman" w:cs="Times New Roman"/>
          <w:b/>
          <w:color w:val="auto"/>
        </w:rPr>
      </w:pPr>
      <w:bookmarkStart w:id="56" w:name="_Toc481404429"/>
      <w:r w:rsidRPr="001909A4">
        <w:rPr>
          <w:rFonts w:ascii="Times New Roman" w:hAnsi="Times New Roman" w:cs="Times New Roman"/>
          <w:b/>
          <w:color w:val="auto"/>
        </w:rPr>
        <w:lastRenderedPageBreak/>
        <w:t xml:space="preserve">Enablers and </w:t>
      </w:r>
      <w:r w:rsidR="00950D5B" w:rsidRPr="001909A4">
        <w:rPr>
          <w:rFonts w:ascii="Times New Roman" w:hAnsi="Times New Roman" w:cs="Times New Roman"/>
          <w:b/>
          <w:color w:val="auto"/>
        </w:rPr>
        <w:t xml:space="preserve">knowledge management </w:t>
      </w:r>
      <w:r w:rsidRPr="001909A4">
        <w:rPr>
          <w:rFonts w:ascii="Times New Roman" w:hAnsi="Times New Roman" w:cs="Times New Roman"/>
          <w:b/>
          <w:color w:val="auto"/>
        </w:rPr>
        <w:t>practices (H1, H1a-H1d)</w:t>
      </w:r>
      <w:bookmarkEnd w:id="56"/>
    </w:p>
    <w:p w14:paraId="73DED491" w14:textId="77777777" w:rsidR="00780F65" w:rsidRPr="001909A4" w:rsidRDefault="00780F65" w:rsidP="00780F65"/>
    <w:p w14:paraId="468DB0F1" w14:textId="20DECDBD" w:rsidR="00780F65" w:rsidRPr="001909A4" w:rsidRDefault="00780F65" w:rsidP="00780F65">
      <w:pPr>
        <w:spacing w:line="360" w:lineRule="auto"/>
        <w:jc w:val="both"/>
        <w:rPr>
          <w:szCs w:val="22"/>
        </w:rPr>
      </w:pPr>
      <w:r w:rsidRPr="001909A4">
        <w:rPr>
          <w:szCs w:val="22"/>
        </w:rPr>
        <w:t>The results of H1 indicate that</w:t>
      </w:r>
      <w:r w:rsidRPr="001909A4">
        <w:rPr>
          <w:b/>
          <w:szCs w:val="22"/>
        </w:rPr>
        <w:t xml:space="preserve"> </w:t>
      </w:r>
      <w:r w:rsidRPr="001909A4">
        <w:rPr>
          <w:szCs w:val="22"/>
        </w:rPr>
        <w:t>enablers have a</w:t>
      </w:r>
      <w:r w:rsidR="00247DF9" w:rsidRPr="001909A4">
        <w:rPr>
          <w:szCs w:val="22"/>
        </w:rPr>
        <w:t xml:space="preserve"> strong </w:t>
      </w:r>
      <w:r w:rsidRPr="001909A4">
        <w:rPr>
          <w:szCs w:val="22"/>
        </w:rPr>
        <w:t>impact (</w:t>
      </w:r>
      <w:r w:rsidR="00B258DC" w:rsidRPr="00B258DC">
        <w:rPr>
          <w:szCs w:val="22"/>
        </w:rPr>
        <w:t>β = 0.971, p&lt;0.001</w:t>
      </w:r>
      <w:r w:rsidR="00B258DC">
        <w:rPr>
          <w:szCs w:val="22"/>
        </w:rPr>
        <w:t>)</w:t>
      </w:r>
      <w:r w:rsidR="00895692">
        <w:rPr>
          <w:szCs w:val="22"/>
        </w:rPr>
        <w:t xml:space="preserve"> </w:t>
      </w:r>
      <w:r w:rsidRPr="001909A4">
        <w:rPr>
          <w:szCs w:val="22"/>
        </w:rPr>
        <w:t>on KM practices (second-order construct) as shown in Figure 4.5. This demonstrates that the six enablers considered</w:t>
      </w:r>
      <w:r w:rsidR="00247DF9" w:rsidRPr="001909A4">
        <w:rPr>
          <w:szCs w:val="22"/>
        </w:rPr>
        <w:t xml:space="preserve"> in this</w:t>
      </w:r>
      <w:r w:rsidRPr="001909A4">
        <w:rPr>
          <w:szCs w:val="22"/>
        </w:rPr>
        <w:t xml:space="preserve"> study are critical for KM practice </w:t>
      </w:r>
      <w:r w:rsidRPr="00C00D76">
        <w:rPr>
          <w:noProof/>
          <w:szCs w:val="22"/>
        </w:rPr>
        <w:t>implementation</w:t>
      </w:r>
      <w:r w:rsidRPr="001909A4">
        <w:rPr>
          <w:szCs w:val="22"/>
        </w:rPr>
        <w:t xml:space="preserve"> </w:t>
      </w:r>
      <w:r w:rsidR="00247DF9" w:rsidRPr="001909A4">
        <w:rPr>
          <w:szCs w:val="22"/>
        </w:rPr>
        <w:t xml:space="preserve">since when combined, </w:t>
      </w:r>
      <w:r w:rsidR="00B258DC">
        <w:rPr>
          <w:szCs w:val="22"/>
        </w:rPr>
        <w:t xml:space="preserve">a unit change in enablers leads to 0.971 </w:t>
      </w:r>
      <w:proofErr w:type="gramStart"/>
      <w:r w:rsidR="00B258DC">
        <w:rPr>
          <w:szCs w:val="22"/>
        </w:rPr>
        <w:t>change</w:t>
      </w:r>
      <w:proofErr w:type="gramEnd"/>
      <w:r w:rsidR="00B258DC">
        <w:rPr>
          <w:szCs w:val="22"/>
        </w:rPr>
        <w:t xml:space="preserve"> in KM practices. The results are reliable as the study has already tested for </w:t>
      </w:r>
      <w:proofErr w:type="spellStart"/>
      <w:r w:rsidR="00B258DC">
        <w:rPr>
          <w:szCs w:val="22"/>
        </w:rPr>
        <w:t>multicollinearity</w:t>
      </w:r>
      <w:proofErr w:type="spellEnd"/>
      <w:r w:rsidR="00B258DC">
        <w:rPr>
          <w:szCs w:val="22"/>
        </w:rPr>
        <w:t xml:space="preserve"> by looking at the correlation of predictor variables of each </w:t>
      </w:r>
      <w:r w:rsidR="00B258DC" w:rsidRPr="00C00D76">
        <w:rPr>
          <w:noProof/>
          <w:szCs w:val="22"/>
        </w:rPr>
        <w:t>construct</w:t>
      </w:r>
      <w:r w:rsidR="00B258DC">
        <w:rPr>
          <w:szCs w:val="22"/>
        </w:rPr>
        <w:t xml:space="preserve"> (Table 4.6 – 4.9 shows that all correlations are less than &lt;0.8 and therefore the data is free of </w:t>
      </w:r>
      <w:proofErr w:type="spellStart"/>
      <w:r w:rsidR="00B258DC">
        <w:rPr>
          <w:szCs w:val="22"/>
        </w:rPr>
        <w:t>multicollinearity</w:t>
      </w:r>
      <w:proofErr w:type="spellEnd"/>
      <w:r w:rsidR="00B258DC">
        <w:rPr>
          <w:szCs w:val="22"/>
        </w:rPr>
        <w:t>) as well as for common method variance (section 4.3)</w:t>
      </w:r>
      <w:r w:rsidR="00D04A17">
        <w:rPr>
          <w:szCs w:val="22"/>
        </w:rPr>
        <w:t xml:space="preserve">. </w:t>
      </w:r>
      <w:r w:rsidRPr="001909A4">
        <w:rPr>
          <w:szCs w:val="22"/>
        </w:rPr>
        <w:t xml:space="preserve">However, the mean values of the enablers range moderately between 3.49 </w:t>
      </w:r>
      <w:r w:rsidR="00B258DC">
        <w:rPr>
          <w:szCs w:val="22"/>
        </w:rPr>
        <w:t xml:space="preserve">and </w:t>
      </w:r>
      <w:r w:rsidRPr="001909A4">
        <w:rPr>
          <w:szCs w:val="22"/>
        </w:rPr>
        <w:t>=3.95. This implies</w:t>
      </w:r>
      <w:r w:rsidR="00247DF9" w:rsidRPr="001909A4">
        <w:rPr>
          <w:szCs w:val="22"/>
        </w:rPr>
        <w:t xml:space="preserve"> that</w:t>
      </w:r>
      <w:r w:rsidRPr="001909A4">
        <w:rPr>
          <w:szCs w:val="22"/>
        </w:rPr>
        <w:t xml:space="preserve"> there is plenty of scope in the UAE public sector to improve these enablers </w:t>
      </w:r>
      <w:r w:rsidR="00247DF9" w:rsidRPr="001909A4">
        <w:rPr>
          <w:szCs w:val="22"/>
        </w:rPr>
        <w:t xml:space="preserve">so as </w:t>
      </w:r>
      <w:r w:rsidRPr="001909A4">
        <w:rPr>
          <w:szCs w:val="22"/>
        </w:rPr>
        <w:t>to improve KM practices, especially the one</w:t>
      </w:r>
      <w:r w:rsidR="00247DF9" w:rsidRPr="001909A4">
        <w:rPr>
          <w:szCs w:val="22"/>
        </w:rPr>
        <w:t>s</w:t>
      </w:r>
      <w:r w:rsidRPr="001909A4">
        <w:rPr>
          <w:szCs w:val="22"/>
        </w:rPr>
        <w:t xml:space="preserve"> which have relatively low mean scores</w:t>
      </w:r>
      <w:r w:rsidR="00247DF9" w:rsidRPr="001909A4">
        <w:rPr>
          <w:szCs w:val="22"/>
        </w:rPr>
        <w:t>,</w:t>
      </w:r>
      <w:r w:rsidRPr="001909A4">
        <w:rPr>
          <w:szCs w:val="22"/>
        </w:rPr>
        <w:t xml:space="preserve"> such as </w:t>
      </w:r>
      <w:r w:rsidRPr="00C00D76">
        <w:rPr>
          <w:noProof/>
          <w:szCs w:val="22"/>
        </w:rPr>
        <w:t>organizational</w:t>
      </w:r>
      <w:r w:rsidRPr="001909A4">
        <w:rPr>
          <w:szCs w:val="22"/>
        </w:rPr>
        <w:t xml:space="preserve"> structure. Now that </w:t>
      </w:r>
      <w:r w:rsidR="00523875">
        <w:rPr>
          <w:szCs w:val="22"/>
        </w:rPr>
        <w:t xml:space="preserve">the study </w:t>
      </w:r>
      <w:r w:rsidRPr="00C00D76">
        <w:rPr>
          <w:noProof/>
          <w:szCs w:val="22"/>
        </w:rPr>
        <w:t>know</w:t>
      </w:r>
      <w:r w:rsidR="00C00D76">
        <w:rPr>
          <w:noProof/>
          <w:szCs w:val="22"/>
        </w:rPr>
        <w:t>s</w:t>
      </w:r>
      <w:r w:rsidRPr="001909A4">
        <w:rPr>
          <w:szCs w:val="22"/>
        </w:rPr>
        <w:t xml:space="preserve"> </w:t>
      </w:r>
      <w:r w:rsidR="00247DF9" w:rsidRPr="001909A4">
        <w:rPr>
          <w:szCs w:val="22"/>
        </w:rPr>
        <w:t xml:space="preserve">that </w:t>
      </w:r>
      <w:r w:rsidRPr="001909A4">
        <w:rPr>
          <w:szCs w:val="22"/>
        </w:rPr>
        <w:t xml:space="preserve">enablers will have a positive impact on KM practices, it is also important to know how enablers impact each of the KM practices separately (first-order constructs). The results as shown in Figure 4.7 </w:t>
      </w:r>
      <w:r w:rsidR="00247DF9" w:rsidRPr="001909A4">
        <w:rPr>
          <w:szCs w:val="22"/>
        </w:rPr>
        <w:t xml:space="preserve">reveal </w:t>
      </w:r>
      <w:r w:rsidRPr="001909A4">
        <w:rPr>
          <w:szCs w:val="22"/>
        </w:rPr>
        <w:t xml:space="preserve">that </w:t>
      </w:r>
      <w:r w:rsidRPr="00C00D76">
        <w:rPr>
          <w:noProof/>
          <w:szCs w:val="22"/>
        </w:rPr>
        <w:t>enablers</w:t>
      </w:r>
      <w:r w:rsidRPr="001909A4">
        <w:rPr>
          <w:szCs w:val="22"/>
        </w:rPr>
        <w:t xml:space="preserve"> strongly impact each of the KM practices, though the impact of enablers on knowledge sharing (</w:t>
      </w:r>
      <w:r w:rsidR="00B258DC">
        <w:rPr>
          <w:szCs w:val="22"/>
        </w:rPr>
        <w:t>β = 0.961</w:t>
      </w:r>
      <w:r w:rsidR="00B258DC" w:rsidRPr="00B258DC">
        <w:rPr>
          <w:szCs w:val="22"/>
        </w:rPr>
        <w:t>, p&lt;</w:t>
      </w:r>
      <w:r w:rsidR="00B447EA" w:rsidRPr="00B258DC">
        <w:rPr>
          <w:szCs w:val="22"/>
        </w:rPr>
        <w:t>0.001</w:t>
      </w:r>
      <w:r w:rsidR="00B447EA">
        <w:rPr>
          <w:szCs w:val="22"/>
        </w:rPr>
        <w:t>)</w:t>
      </w:r>
      <w:r w:rsidR="00B447EA" w:rsidRPr="001909A4">
        <w:rPr>
          <w:szCs w:val="22"/>
        </w:rPr>
        <w:t xml:space="preserve"> and</w:t>
      </w:r>
      <w:r w:rsidRPr="001909A4">
        <w:rPr>
          <w:szCs w:val="22"/>
        </w:rPr>
        <w:t xml:space="preserve"> knowledge application and use (</w:t>
      </w:r>
      <w:r w:rsidR="00B258DC" w:rsidRPr="00B258DC">
        <w:rPr>
          <w:szCs w:val="22"/>
        </w:rPr>
        <w:t>β = 0.949, p&lt;0.001</w:t>
      </w:r>
      <w:r w:rsidR="00B258DC">
        <w:rPr>
          <w:szCs w:val="22"/>
        </w:rPr>
        <w:t>)</w:t>
      </w:r>
      <w:r w:rsidR="00B447EA">
        <w:rPr>
          <w:szCs w:val="22"/>
        </w:rPr>
        <w:t xml:space="preserve"> </w:t>
      </w:r>
      <w:r w:rsidRPr="001909A4">
        <w:rPr>
          <w:szCs w:val="22"/>
        </w:rPr>
        <w:t xml:space="preserve">are marginally higher than </w:t>
      </w:r>
      <w:r w:rsidR="00247DF9" w:rsidRPr="001909A4">
        <w:rPr>
          <w:szCs w:val="22"/>
        </w:rPr>
        <w:t xml:space="preserve">that of </w:t>
      </w:r>
      <w:r w:rsidRPr="001909A4">
        <w:rPr>
          <w:szCs w:val="22"/>
        </w:rPr>
        <w:t>knowledge creation (</w:t>
      </w:r>
      <w:r w:rsidR="00B258DC" w:rsidRPr="00B258DC">
        <w:rPr>
          <w:szCs w:val="22"/>
        </w:rPr>
        <w:t>β = 0.904, p&lt;0.001</w:t>
      </w:r>
      <w:r w:rsidRPr="001909A4">
        <w:rPr>
          <w:szCs w:val="22"/>
        </w:rPr>
        <w:t>and knowledge capture and storage (</w:t>
      </w:r>
      <w:r w:rsidR="00B258DC" w:rsidRPr="00B258DC">
        <w:rPr>
          <w:szCs w:val="22"/>
        </w:rPr>
        <w:t>β = 0.891, p&lt;0.001</w:t>
      </w:r>
      <w:r w:rsidR="00D04A17">
        <w:rPr>
          <w:szCs w:val="22"/>
        </w:rPr>
        <w:t>)</w:t>
      </w:r>
      <w:r w:rsidRPr="001909A4">
        <w:rPr>
          <w:szCs w:val="22"/>
        </w:rPr>
        <w:t xml:space="preserve"> </w:t>
      </w:r>
    </w:p>
    <w:p w14:paraId="44C9E78A" w14:textId="77777777" w:rsidR="00780F65" w:rsidRPr="001909A4" w:rsidRDefault="00780F65" w:rsidP="00780F65">
      <w:pPr>
        <w:spacing w:line="360" w:lineRule="auto"/>
        <w:jc w:val="both"/>
        <w:rPr>
          <w:sz w:val="22"/>
          <w:szCs w:val="22"/>
        </w:rPr>
      </w:pPr>
    </w:p>
    <w:p w14:paraId="10C478BF" w14:textId="4462F1B0" w:rsidR="00780F65" w:rsidRPr="001909A4" w:rsidRDefault="00780F65" w:rsidP="004030E0">
      <w:pPr>
        <w:pStyle w:val="Heading3"/>
        <w:numPr>
          <w:ilvl w:val="2"/>
          <w:numId w:val="2"/>
        </w:numPr>
        <w:spacing w:before="0"/>
        <w:rPr>
          <w:rFonts w:ascii="Times New Roman" w:hAnsi="Times New Roman" w:cs="Times New Roman"/>
          <w:b/>
          <w:color w:val="auto"/>
        </w:rPr>
      </w:pPr>
      <w:bookmarkStart w:id="57" w:name="_Toc481404430"/>
      <w:r w:rsidRPr="001909A4">
        <w:rPr>
          <w:rFonts w:ascii="Times New Roman" w:hAnsi="Times New Roman" w:cs="Times New Roman"/>
          <w:b/>
          <w:color w:val="auto"/>
        </w:rPr>
        <w:t xml:space="preserve">Barriers and </w:t>
      </w:r>
      <w:r w:rsidR="00247DF9" w:rsidRPr="001909A4">
        <w:rPr>
          <w:rFonts w:ascii="Times New Roman" w:hAnsi="Times New Roman" w:cs="Times New Roman"/>
          <w:b/>
          <w:color w:val="auto"/>
        </w:rPr>
        <w:t xml:space="preserve">knowledge management </w:t>
      </w:r>
      <w:r w:rsidRPr="001909A4">
        <w:rPr>
          <w:rFonts w:ascii="Times New Roman" w:hAnsi="Times New Roman" w:cs="Times New Roman"/>
          <w:b/>
          <w:color w:val="auto"/>
        </w:rPr>
        <w:t>practices (H2, H2a-H2d)</w:t>
      </w:r>
      <w:bookmarkEnd w:id="57"/>
    </w:p>
    <w:p w14:paraId="5C58E22B" w14:textId="77777777" w:rsidR="00780F65" w:rsidRPr="001909A4" w:rsidRDefault="00780F65" w:rsidP="00780F65"/>
    <w:p w14:paraId="58E980F5" w14:textId="113FFB22" w:rsidR="00780F65" w:rsidRPr="001909A4" w:rsidRDefault="00780F65" w:rsidP="00780F65">
      <w:pPr>
        <w:spacing w:line="360" w:lineRule="auto"/>
        <w:jc w:val="both"/>
      </w:pPr>
      <w:r w:rsidRPr="001909A4">
        <w:t xml:space="preserve">The results of (H2) as </w:t>
      </w:r>
      <w:r w:rsidR="00247DF9" w:rsidRPr="001909A4">
        <w:t xml:space="preserve">shown </w:t>
      </w:r>
      <w:r w:rsidRPr="001909A4">
        <w:t xml:space="preserve">in Figure 4.5 </w:t>
      </w:r>
      <w:r w:rsidR="00247DF9" w:rsidRPr="001909A4">
        <w:t xml:space="preserve">reveal </w:t>
      </w:r>
      <w:r w:rsidRPr="001909A4">
        <w:t>that the impact of barriers on overall KM practices (second-order construct) is moderate (</w:t>
      </w:r>
      <w:r w:rsidR="00D04A17" w:rsidRPr="00D04A17">
        <w:t xml:space="preserve">β = </w:t>
      </w:r>
      <w:r w:rsidRPr="001909A4">
        <w:t>-0.36</w:t>
      </w:r>
      <w:r w:rsidR="00D04A17">
        <w:t>8, p&lt; 0.001</w:t>
      </w:r>
      <w:r w:rsidRPr="001909A4">
        <w:t>). The results of hypotheses H2</w:t>
      </w:r>
      <w:r w:rsidR="00247DF9" w:rsidRPr="001909A4">
        <w:t>a</w:t>
      </w:r>
      <w:r w:rsidRPr="001909A4">
        <w:t xml:space="preserve"> to H2</w:t>
      </w:r>
      <w:r w:rsidR="00247DF9" w:rsidRPr="001909A4">
        <w:t>d</w:t>
      </w:r>
      <w:r w:rsidRPr="001909A4">
        <w:t xml:space="preserve"> as </w:t>
      </w:r>
      <w:r w:rsidR="00247DF9" w:rsidRPr="001909A4">
        <w:t xml:space="preserve">shown </w:t>
      </w:r>
      <w:r w:rsidRPr="001909A4">
        <w:t xml:space="preserve">in Figure 4.7 </w:t>
      </w:r>
      <w:r w:rsidR="00247DF9" w:rsidRPr="001909A4">
        <w:t xml:space="preserve">have revealed </w:t>
      </w:r>
      <w:r w:rsidRPr="001909A4">
        <w:t>that the impact of barriers on individual KM practices is relatively consistent</w:t>
      </w:r>
      <w:r w:rsidR="00D04A17">
        <w:t>,</w:t>
      </w:r>
      <w:r w:rsidRPr="001909A4">
        <w:t xml:space="preserve"> with </w:t>
      </w:r>
      <w:r w:rsidR="00247DF9" w:rsidRPr="001909A4">
        <w:t xml:space="preserve">the </w:t>
      </w:r>
      <w:r w:rsidRPr="001909A4">
        <w:t xml:space="preserve">impact on KM </w:t>
      </w:r>
      <w:r w:rsidR="00D04A17" w:rsidRPr="001909A4">
        <w:t>capture being</w:t>
      </w:r>
      <w:r w:rsidRPr="001909A4">
        <w:t xml:space="preserve"> marginally less (</w:t>
      </w:r>
      <w:r w:rsidR="00D04A17">
        <w:t>β = -0.325, p&lt; 0.001)</w:t>
      </w:r>
      <w:r w:rsidR="00B447EA">
        <w:t xml:space="preserve"> </w:t>
      </w:r>
      <w:r w:rsidRPr="001909A4">
        <w:t xml:space="preserve">than </w:t>
      </w:r>
      <w:r w:rsidR="00247DF9" w:rsidRPr="001909A4">
        <w:t xml:space="preserve">that of </w:t>
      </w:r>
      <w:r w:rsidRPr="001909A4">
        <w:t xml:space="preserve">others. Ideally, the impact should be as low as possible to facilitate KM practice implementation. Though moderate, the results indicate that there is plenty of scope for the UAE public sector to </w:t>
      </w:r>
      <w:r w:rsidRPr="00C00D76">
        <w:rPr>
          <w:noProof/>
        </w:rPr>
        <w:t>minimize</w:t>
      </w:r>
      <w:r w:rsidRPr="001909A4">
        <w:t xml:space="preserve"> the barriers of KM practices</w:t>
      </w:r>
      <w:r w:rsidR="00247DF9" w:rsidRPr="001909A4">
        <w:t>,</w:t>
      </w:r>
      <w:r w:rsidRPr="001909A4">
        <w:t xml:space="preserve"> especially the ones which have mean values such as lack of time (</w:t>
      </w:r>
      <w:r w:rsidR="00D04A17">
        <w:t>mean</w:t>
      </w:r>
      <w:r w:rsidRPr="001909A4">
        <w:t xml:space="preserve">=3.02) </w:t>
      </w:r>
    </w:p>
    <w:p w14:paraId="11052214" w14:textId="3854A52D" w:rsidR="00780F65" w:rsidRDefault="00780F65" w:rsidP="00780F65">
      <w:pPr>
        <w:spacing w:line="360" w:lineRule="auto"/>
        <w:jc w:val="both"/>
      </w:pPr>
    </w:p>
    <w:p w14:paraId="225184D8" w14:textId="32A67D8A" w:rsidR="00A37A9E" w:rsidRDefault="00A37A9E" w:rsidP="00780F65">
      <w:pPr>
        <w:spacing w:line="360" w:lineRule="auto"/>
        <w:jc w:val="both"/>
      </w:pPr>
    </w:p>
    <w:p w14:paraId="382AF52B" w14:textId="77777777" w:rsidR="00A37A9E" w:rsidRPr="001909A4" w:rsidRDefault="00A37A9E" w:rsidP="00780F65">
      <w:pPr>
        <w:spacing w:line="360" w:lineRule="auto"/>
        <w:jc w:val="both"/>
      </w:pPr>
    </w:p>
    <w:p w14:paraId="0CF92266" w14:textId="4DC7D73D" w:rsidR="00780F65" w:rsidRPr="001909A4" w:rsidRDefault="00780F65" w:rsidP="004030E0">
      <w:pPr>
        <w:pStyle w:val="Heading3"/>
        <w:numPr>
          <w:ilvl w:val="2"/>
          <w:numId w:val="2"/>
        </w:numPr>
        <w:spacing w:before="0"/>
        <w:rPr>
          <w:rFonts w:ascii="Times New Roman" w:hAnsi="Times New Roman" w:cs="Times New Roman"/>
          <w:b/>
          <w:color w:val="auto"/>
        </w:rPr>
      </w:pPr>
      <w:bookmarkStart w:id="58" w:name="_Toc481404431"/>
      <w:r w:rsidRPr="001909A4">
        <w:rPr>
          <w:rFonts w:ascii="Times New Roman" w:hAnsi="Times New Roman" w:cs="Times New Roman"/>
          <w:b/>
          <w:color w:val="auto"/>
        </w:rPr>
        <w:lastRenderedPageBreak/>
        <w:t>K</w:t>
      </w:r>
      <w:r w:rsidR="00247DF9" w:rsidRPr="001909A4">
        <w:rPr>
          <w:rFonts w:ascii="Times New Roman" w:hAnsi="Times New Roman" w:cs="Times New Roman"/>
          <w:b/>
          <w:color w:val="auto"/>
        </w:rPr>
        <w:t>nowledge management</w:t>
      </w:r>
      <w:r w:rsidRPr="001909A4">
        <w:rPr>
          <w:rFonts w:ascii="Times New Roman" w:hAnsi="Times New Roman" w:cs="Times New Roman"/>
          <w:b/>
          <w:color w:val="auto"/>
        </w:rPr>
        <w:t xml:space="preserve"> practices and </w:t>
      </w:r>
      <w:r w:rsidR="00247DF9" w:rsidRPr="001909A4">
        <w:rPr>
          <w:rFonts w:ascii="Times New Roman" w:hAnsi="Times New Roman" w:cs="Times New Roman"/>
          <w:b/>
          <w:color w:val="auto"/>
        </w:rPr>
        <w:t>f</w:t>
      </w:r>
      <w:r w:rsidRPr="001909A4">
        <w:rPr>
          <w:rFonts w:ascii="Times New Roman" w:hAnsi="Times New Roman" w:cs="Times New Roman"/>
          <w:b/>
          <w:color w:val="auto"/>
        </w:rPr>
        <w:t>irm performance (H3, H3a-H3o)</w:t>
      </w:r>
      <w:bookmarkEnd w:id="58"/>
    </w:p>
    <w:p w14:paraId="4CA96152" w14:textId="77777777" w:rsidR="00780F65" w:rsidRPr="001909A4" w:rsidRDefault="00780F65" w:rsidP="00780F65"/>
    <w:p w14:paraId="39CB905F" w14:textId="6DDD21C7" w:rsidR="002C34B7" w:rsidRPr="001909A4" w:rsidRDefault="00780F65" w:rsidP="00780F65">
      <w:pPr>
        <w:spacing w:line="360" w:lineRule="auto"/>
        <w:jc w:val="both"/>
      </w:pPr>
      <w:r w:rsidRPr="001909A4">
        <w:t xml:space="preserve">The results of H3 as </w:t>
      </w:r>
      <w:r w:rsidR="00247DF9" w:rsidRPr="001909A4">
        <w:t xml:space="preserve">shown </w:t>
      </w:r>
      <w:r w:rsidRPr="001909A4">
        <w:t xml:space="preserve">in Figure 4.5 </w:t>
      </w:r>
      <w:r w:rsidR="00247DF9" w:rsidRPr="001909A4">
        <w:t xml:space="preserve">reveal </w:t>
      </w:r>
      <w:r w:rsidRPr="001909A4">
        <w:t>that the overall impact of KM practices (second-order construct) on overall firm performance (second-order construct) is very strong (</w:t>
      </w:r>
      <w:r w:rsidR="00D04A17">
        <w:t>β = 0.932</w:t>
      </w:r>
      <w:r w:rsidR="00D04A17" w:rsidRPr="00D04A17">
        <w:t>, p&lt;0.001</w:t>
      </w:r>
      <w:r w:rsidRPr="001909A4">
        <w:t>). However, the results of H3</w:t>
      </w:r>
      <w:r w:rsidR="00247DF9" w:rsidRPr="001909A4">
        <w:t>a</w:t>
      </w:r>
      <w:r w:rsidRPr="001909A4">
        <w:t>, H3</w:t>
      </w:r>
      <w:r w:rsidR="00247DF9" w:rsidRPr="001909A4">
        <w:t>b,</w:t>
      </w:r>
      <w:r w:rsidRPr="001909A4">
        <w:t xml:space="preserve"> and H3</w:t>
      </w:r>
      <w:r w:rsidR="00247DF9" w:rsidRPr="001909A4">
        <w:t>c</w:t>
      </w:r>
      <w:r w:rsidRPr="001909A4">
        <w:t xml:space="preserve"> (Figure 4.6) show that the overall impact of KM practices (second</w:t>
      </w:r>
      <w:r w:rsidR="00247DF9" w:rsidRPr="001909A4">
        <w:t>-</w:t>
      </w:r>
      <w:r w:rsidRPr="001909A4">
        <w:t>order construct) on individual firm performance (first-order construct) is only strong for innovati</w:t>
      </w:r>
      <w:r w:rsidR="00247DF9" w:rsidRPr="001909A4">
        <w:t>ve</w:t>
      </w:r>
      <w:r w:rsidRPr="001909A4">
        <w:t xml:space="preserve"> performance (</w:t>
      </w:r>
      <w:r w:rsidR="00D04A17">
        <w:t>β = 0.796</w:t>
      </w:r>
      <w:r w:rsidR="00D04A17" w:rsidRPr="00D04A17">
        <w:t>, p&lt;0.001</w:t>
      </w:r>
      <w:r w:rsidR="00D04A17">
        <w:t>)</w:t>
      </w:r>
      <w:r w:rsidRPr="001909A4">
        <w:t>and quality performance (</w:t>
      </w:r>
      <w:r w:rsidR="00D04A17">
        <w:t>β = 0.730</w:t>
      </w:r>
      <w:r w:rsidR="00D04A17" w:rsidRPr="00D04A17">
        <w:t>, p&lt;0.001</w:t>
      </w:r>
      <w:r w:rsidR="00D04A17">
        <w:t>)</w:t>
      </w:r>
      <w:r w:rsidRPr="001909A4">
        <w:t xml:space="preserve"> The impact on operational performance is</w:t>
      </w:r>
      <w:r w:rsidR="00247DF9" w:rsidRPr="001909A4">
        <w:t xml:space="preserve"> lower</w:t>
      </w:r>
      <w:r w:rsidRPr="001909A4">
        <w:t xml:space="preserve"> (</w:t>
      </w:r>
      <w:r w:rsidR="00D04A17">
        <w:t>β = 0.629</w:t>
      </w:r>
      <w:r w:rsidR="00D04A17" w:rsidRPr="00D04A17">
        <w:t>, p&lt;0.001</w:t>
      </w:r>
      <w:r w:rsidRPr="001909A4">
        <w:t xml:space="preserve"> The hypotheses H3</w:t>
      </w:r>
      <w:r w:rsidR="00247DF9" w:rsidRPr="001909A4">
        <w:t>d</w:t>
      </w:r>
      <w:r w:rsidRPr="001909A4">
        <w:t xml:space="preserve"> to H3</w:t>
      </w:r>
      <w:r w:rsidR="00247DF9" w:rsidRPr="001909A4">
        <w:t>o</w:t>
      </w:r>
      <w:r w:rsidRPr="001909A4">
        <w:t xml:space="preserve"> </w:t>
      </w:r>
      <w:r w:rsidR="00247DF9" w:rsidRPr="001909A4">
        <w:t xml:space="preserve">provide </w:t>
      </w:r>
      <w:r w:rsidRPr="001909A4">
        <w:t xml:space="preserve">a more in-depth understanding </w:t>
      </w:r>
      <w:r w:rsidR="00247DF9" w:rsidRPr="001909A4">
        <w:t xml:space="preserve">of </w:t>
      </w:r>
      <w:r w:rsidRPr="001909A4">
        <w:t>how each KM practice (first</w:t>
      </w:r>
      <w:r w:rsidR="00247DF9" w:rsidRPr="001909A4">
        <w:t>-</w:t>
      </w:r>
      <w:r w:rsidRPr="001909A4">
        <w:t>order construct) impact</w:t>
      </w:r>
      <w:r w:rsidR="00247DF9" w:rsidRPr="001909A4">
        <w:t>s</w:t>
      </w:r>
      <w:r w:rsidRPr="001909A4">
        <w:t xml:space="preserve"> each </w:t>
      </w:r>
      <w:r w:rsidR="00247DF9" w:rsidRPr="001909A4">
        <w:t xml:space="preserve">type of </w:t>
      </w:r>
      <w:r w:rsidRPr="001909A4">
        <w:t>firm performance (first</w:t>
      </w:r>
      <w:r w:rsidR="00247DF9" w:rsidRPr="001909A4">
        <w:t>-</w:t>
      </w:r>
      <w:r w:rsidRPr="001909A4">
        <w:t>order construct). The results are given in Figure 4.7. The results of H3</w:t>
      </w:r>
      <w:r w:rsidR="00247DF9" w:rsidRPr="001909A4">
        <w:t>d</w:t>
      </w:r>
      <w:r w:rsidRPr="001909A4">
        <w:t>, H3</w:t>
      </w:r>
      <w:r w:rsidR="00247DF9" w:rsidRPr="001909A4">
        <w:t>e,</w:t>
      </w:r>
      <w:r w:rsidRPr="001909A4">
        <w:t xml:space="preserve"> and H3</w:t>
      </w:r>
      <w:r w:rsidR="00247DF9" w:rsidRPr="001909A4">
        <w:t>f</w:t>
      </w:r>
      <w:r w:rsidRPr="001909A4">
        <w:t xml:space="preserve"> show that the impact of knowledge creation is highest on innovati</w:t>
      </w:r>
      <w:r w:rsidR="00247DF9" w:rsidRPr="001909A4">
        <w:t>ve</w:t>
      </w:r>
      <w:r w:rsidRPr="001909A4">
        <w:t xml:space="preserve"> performance (</w:t>
      </w:r>
      <w:r w:rsidR="00D04A17">
        <w:t>β = 0.752</w:t>
      </w:r>
      <w:r w:rsidR="00D04A17" w:rsidRPr="00D04A17">
        <w:t>, p&lt;0.001</w:t>
      </w:r>
      <w:r w:rsidR="00D04A17">
        <w:t xml:space="preserve">), </w:t>
      </w:r>
      <w:r w:rsidRPr="001909A4">
        <w:t xml:space="preserve">while the impact is moderate for </w:t>
      </w:r>
      <w:r w:rsidR="00247DF9" w:rsidRPr="001909A4">
        <w:t xml:space="preserve">both </w:t>
      </w:r>
      <w:r w:rsidRPr="001909A4">
        <w:t>quality performance (</w:t>
      </w:r>
      <w:r w:rsidR="00D04A17" w:rsidRPr="00D04A17">
        <w:t>β = 0.</w:t>
      </w:r>
      <w:r w:rsidR="00D04A17">
        <w:t>673</w:t>
      </w:r>
      <w:r w:rsidR="00D04A17" w:rsidRPr="00D04A17">
        <w:t>, p&lt;0.001</w:t>
      </w:r>
      <w:r w:rsidRPr="001909A4">
        <w:t>) and operational performance (</w:t>
      </w:r>
      <w:r w:rsidR="00D04A17">
        <w:t>β = 0.5</w:t>
      </w:r>
      <w:r w:rsidR="00D04A17" w:rsidRPr="00D04A17">
        <w:t>71, p&lt;0.001</w:t>
      </w:r>
      <w:r w:rsidR="00D04A17">
        <w:t>)</w:t>
      </w:r>
      <w:r w:rsidRPr="001909A4">
        <w:t>). This is not surprising</w:t>
      </w:r>
      <w:r w:rsidR="00247DF9" w:rsidRPr="001909A4">
        <w:t>,</w:t>
      </w:r>
      <w:r w:rsidRPr="001909A4">
        <w:t xml:space="preserve"> </w:t>
      </w:r>
      <w:r w:rsidR="00247DF9" w:rsidRPr="001909A4">
        <w:t xml:space="preserve">given that </w:t>
      </w:r>
      <w:r w:rsidRPr="001909A4">
        <w:t>new knowledge creation is</w:t>
      </w:r>
      <w:r w:rsidR="00247DF9" w:rsidRPr="001909A4">
        <w:t xml:space="preserve"> more</w:t>
      </w:r>
      <w:r w:rsidRPr="001909A4">
        <w:t xml:space="preserve"> fundamental for innovati</w:t>
      </w:r>
      <w:r w:rsidR="00247DF9" w:rsidRPr="001909A4">
        <w:t>ve</w:t>
      </w:r>
      <w:r w:rsidRPr="001909A4">
        <w:t xml:space="preserve"> performance than</w:t>
      </w:r>
      <w:r w:rsidR="00247DF9" w:rsidRPr="001909A4">
        <w:t xml:space="preserve"> for the</w:t>
      </w:r>
      <w:r w:rsidRPr="001909A4">
        <w:t xml:space="preserve"> others. However, there is still scope for public sector firms in the UAE to focus on knowledge creation </w:t>
      </w:r>
      <w:r w:rsidR="00247DF9" w:rsidRPr="001909A4">
        <w:t>so as to also</w:t>
      </w:r>
      <w:r w:rsidRPr="001909A4">
        <w:t xml:space="preserve"> improve quality and operational performance. The findings of H3</w:t>
      </w:r>
      <w:r w:rsidR="00247DF9" w:rsidRPr="001909A4">
        <w:t>g</w:t>
      </w:r>
      <w:r w:rsidRPr="001909A4">
        <w:t>, H3</w:t>
      </w:r>
      <w:r w:rsidR="00247DF9" w:rsidRPr="001909A4">
        <w:t>h,</w:t>
      </w:r>
      <w:r w:rsidRPr="001909A4">
        <w:t xml:space="preserve"> and H3</w:t>
      </w:r>
      <w:r w:rsidR="00247DF9" w:rsidRPr="001909A4">
        <w:t>i</w:t>
      </w:r>
      <w:r w:rsidRPr="001909A4">
        <w:t xml:space="preserve"> are also similar, </w:t>
      </w:r>
      <w:r w:rsidR="00247DF9" w:rsidRPr="001909A4">
        <w:t>revealing that</w:t>
      </w:r>
      <w:r w:rsidRPr="001909A4">
        <w:t xml:space="preserve"> the impact of knowledge capture and storage is highest on </w:t>
      </w:r>
      <w:r w:rsidR="00247DF9" w:rsidRPr="001909A4">
        <w:t xml:space="preserve">innovative </w:t>
      </w:r>
      <w:r w:rsidRPr="001909A4">
        <w:t>performance (</w:t>
      </w:r>
      <w:r w:rsidR="00D04A17">
        <w:t>β = 0.755</w:t>
      </w:r>
      <w:r w:rsidR="00D04A17" w:rsidRPr="00D04A17">
        <w:t>, p&lt;0.001</w:t>
      </w:r>
      <w:r w:rsidRPr="001909A4">
        <w:t xml:space="preserve">) and moderate </w:t>
      </w:r>
      <w:r w:rsidR="00247DF9" w:rsidRPr="001909A4">
        <w:t xml:space="preserve">for </w:t>
      </w:r>
      <w:r w:rsidRPr="001909A4">
        <w:t>quality performance (</w:t>
      </w:r>
      <w:r w:rsidR="00D04A17">
        <w:t>β = 0.644</w:t>
      </w:r>
      <w:r w:rsidR="00D04A17" w:rsidRPr="00D04A17">
        <w:t>, p&lt;0.001</w:t>
      </w:r>
      <w:r w:rsidRPr="001909A4">
        <w:t>) and operational performance (</w:t>
      </w:r>
      <w:r w:rsidR="00D04A17">
        <w:t>β = 0.628</w:t>
      </w:r>
      <w:r w:rsidR="00D04A17" w:rsidRPr="00D04A17">
        <w:t>, p&lt;0.001</w:t>
      </w:r>
      <w:r w:rsidRPr="001909A4">
        <w:t>). With regards to H3</w:t>
      </w:r>
      <w:r w:rsidR="00247DF9" w:rsidRPr="001909A4">
        <w:t>j</w:t>
      </w:r>
      <w:r w:rsidRPr="001909A4">
        <w:t>, H3</w:t>
      </w:r>
      <w:r w:rsidR="00247DF9" w:rsidRPr="001909A4">
        <w:t>k,</w:t>
      </w:r>
      <w:r w:rsidRPr="001909A4">
        <w:t xml:space="preserve"> and H3</w:t>
      </w:r>
      <w:r w:rsidR="00247DF9" w:rsidRPr="001909A4">
        <w:t>l</w:t>
      </w:r>
      <w:r w:rsidRPr="001909A4">
        <w:t xml:space="preserve">, the results show </w:t>
      </w:r>
      <w:r w:rsidR="00247DF9" w:rsidRPr="001909A4">
        <w:t xml:space="preserve">that </w:t>
      </w:r>
      <w:r w:rsidRPr="001909A4">
        <w:t>the impact of knowledge sharing is strong on both innovation (</w:t>
      </w:r>
      <w:r w:rsidR="00D04A17">
        <w:t>β = 0.766</w:t>
      </w:r>
      <w:r w:rsidR="00D04A17" w:rsidRPr="00D04A17">
        <w:t>, p&lt;0.001</w:t>
      </w:r>
      <w:r w:rsidR="00D04A17">
        <w:t>)</w:t>
      </w:r>
      <w:r w:rsidRPr="001909A4">
        <w:t xml:space="preserve"> and quality performance (</w:t>
      </w:r>
      <w:r w:rsidR="00D04A17">
        <w:t>β = 0.730</w:t>
      </w:r>
      <w:r w:rsidR="00D04A17" w:rsidRPr="00D04A17">
        <w:t>, p&lt;0.001</w:t>
      </w:r>
      <w:r w:rsidRPr="001909A4">
        <w:t>), while moderate on operational performance (</w:t>
      </w:r>
      <w:r w:rsidR="00D04A17">
        <w:t>β = 0.614</w:t>
      </w:r>
      <w:r w:rsidR="00D04A17" w:rsidRPr="00D04A17">
        <w:t>, p&lt;0.001</w:t>
      </w:r>
      <w:r w:rsidRPr="001909A4">
        <w:t xml:space="preserve">). Similar findings </w:t>
      </w:r>
      <w:r w:rsidR="00247DF9" w:rsidRPr="001909A4">
        <w:t xml:space="preserve">were </w:t>
      </w:r>
      <w:r w:rsidRPr="001909A4">
        <w:t>obtained for H3</w:t>
      </w:r>
      <w:r w:rsidR="00247DF9" w:rsidRPr="001909A4">
        <w:t>m</w:t>
      </w:r>
      <w:r w:rsidRPr="001909A4">
        <w:t>, H3</w:t>
      </w:r>
      <w:r w:rsidR="00247DF9" w:rsidRPr="001909A4">
        <w:t>n,</w:t>
      </w:r>
      <w:r w:rsidRPr="001909A4">
        <w:t xml:space="preserve"> and H3</w:t>
      </w:r>
      <w:r w:rsidR="00247DF9" w:rsidRPr="001909A4">
        <w:t>o</w:t>
      </w:r>
      <w:r w:rsidRPr="001909A4">
        <w:t xml:space="preserve">, </w:t>
      </w:r>
      <w:r w:rsidR="00247DF9" w:rsidRPr="001909A4">
        <w:t>showing that</w:t>
      </w:r>
      <w:r w:rsidRPr="001909A4">
        <w:t xml:space="preserve"> the impact of knowledge application and use is strong on both innovation (</w:t>
      </w:r>
      <w:r w:rsidR="00D04A17">
        <w:t>β = 0.758</w:t>
      </w:r>
      <w:r w:rsidR="00D04A17" w:rsidRPr="00D04A17">
        <w:t>, p&lt;0.001</w:t>
      </w:r>
      <w:r w:rsidRPr="001909A4">
        <w:t>) and quality performance (</w:t>
      </w:r>
      <w:r w:rsidR="00D04A17">
        <w:t>β = 0.708</w:t>
      </w:r>
      <w:r w:rsidR="00D04A17" w:rsidRPr="00D04A17">
        <w:t>, p&lt;0.001</w:t>
      </w:r>
      <w:r w:rsidRPr="001909A4">
        <w:t>), while moderate on operational performance (</w:t>
      </w:r>
      <w:r w:rsidR="00D04A17">
        <w:t>β = 0.617</w:t>
      </w:r>
      <w:r w:rsidR="00D04A17" w:rsidRPr="00D04A17">
        <w:t>, p&lt;0.001</w:t>
      </w:r>
      <w:r w:rsidR="00D04A17">
        <w:t>)</w:t>
      </w:r>
      <w:r w:rsidRPr="001909A4">
        <w:t xml:space="preserve"> </w:t>
      </w:r>
    </w:p>
    <w:p w14:paraId="177C7803" w14:textId="77777777" w:rsidR="002C34B7" w:rsidRPr="001909A4" w:rsidRDefault="002C34B7" w:rsidP="00780F65">
      <w:pPr>
        <w:spacing w:line="360" w:lineRule="auto"/>
        <w:jc w:val="both"/>
      </w:pPr>
    </w:p>
    <w:p w14:paraId="19075E75" w14:textId="1CD18CF7" w:rsidR="00780F65" w:rsidRPr="001909A4" w:rsidRDefault="00780F65" w:rsidP="00780F65">
      <w:pPr>
        <w:spacing w:line="360" w:lineRule="auto"/>
        <w:jc w:val="both"/>
      </w:pPr>
      <w:r w:rsidRPr="001909A4">
        <w:t xml:space="preserve">Overall, it can be </w:t>
      </w:r>
      <w:r w:rsidRPr="00C00D76">
        <w:rPr>
          <w:noProof/>
        </w:rPr>
        <w:t>generalized</w:t>
      </w:r>
      <w:r w:rsidRPr="001909A4">
        <w:t xml:space="preserve"> that individual </w:t>
      </w:r>
      <w:r w:rsidR="00247DF9" w:rsidRPr="001909A4">
        <w:t>KM</w:t>
      </w:r>
      <w:r w:rsidRPr="001909A4">
        <w:t xml:space="preserve"> practices have the strongest impact on innovati</w:t>
      </w:r>
      <w:r w:rsidR="00247DF9" w:rsidRPr="001909A4">
        <w:t>ve</w:t>
      </w:r>
      <w:r w:rsidRPr="001909A4">
        <w:t xml:space="preserve"> performance</w:t>
      </w:r>
      <w:r w:rsidR="00247DF9" w:rsidRPr="001909A4">
        <w:t xml:space="preserve"> levels</w:t>
      </w:r>
      <w:r w:rsidRPr="001909A4">
        <w:t xml:space="preserve">, followed by quality performance and operational performance. Re-aligning each of the </w:t>
      </w:r>
      <w:r w:rsidR="0031419F">
        <w:t xml:space="preserve">KM </w:t>
      </w:r>
      <w:r w:rsidRPr="001909A4">
        <w:t>practices to improve operational performance needs to be considered for the UAE public sector. Having said that</w:t>
      </w:r>
      <w:r w:rsidR="00247DF9" w:rsidRPr="001909A4">
        <w:t>,</w:t>
      </w:r>
      <w:r w:rsidRPr="001909A4">
        <w:t xml:space="preserve"> the mean values of each of the KM practice</w:t>
      </w:r>
      <w:r w:rsidR="00247DF9" w:rsidRPr="001909A4">
        <w:t>s</w:t>
      </w:r>
      <w:r w:rsidRPr="001909A4">
        <w:t xml:space="preserve"> is in the moderate </w:t>
      </w:r>
      <w:r w:rsidR="00247DF9" w:rsidRPr="001909A4">
        <w:t xml:space="preserve">range, and there </w:t>
      </w:r>
      <w:r w:rsidR="00247DF9" w:rsidRPr="00C00D76">
        <w:rPr>
          <w:noProof/>
        </w:rPr>
        <w:t>is therefore</w:t>
      </w:r>
      <w:r w:rsidRPr="001909A4">
        <w:t xml:space="preserve"> plenty of scope for UAE public sector firms to improve KM practice implementation</w:t>
      </w:r>
      <w:r w:rsidR="00247DF9" w:rsidRPr="001909A4">
        <w:t xml:space="preserve"> in this respect</w:t>
      </w:r>
      <w:r w:rsidRPr="001909A4">
        <w:t xml:space="preserve">. </w:t>
      </w:r>
    </w:p>
    <w:p w14:paraId="38DDEC85" w14:textId="36337EA2" w:rsidR="00780F65" w:rsidRPr="001909A4" w:rsidRDefault="00780F65" w:rsidP="004030E0">
      <w:pPr>
        <w:pStyle w:val="Heading1"/>
        <w:numPr>
          <w:ilvl w:val="0"/>
          <w:numId w:val="2"/>
        </w:numPr>
        <w:spacing w:before="0"/>
        <w:rPr>
          <w:rFonts w:ascii="Times New Roman" w:hAnsi="Times New Roman" w:cs="Times New Roman"/>
          <w:b/>
          <w:color w:val="auto"/>
        </w:rPr>
      </w:pPr>
      <w:bookmarkStart w:id="59" w:name="_Toc481404432"/>
      <w:r w:rsidRPr="001909A4">
        <w:rPr>
          <w:rFonts w:ascii="Times New Roman" w:hAnsi="Times New Roman" w:cs="Times New Roman"/>
          <w:b/>
          <w:color w:val="auto"/>
        </w:rPr>
        <w:lastRenderedPageBreak/>
        <w:t>Discussions</w:t>
      </w:r>
      <w:r w:rsidR="004A1166">
        <w:rPr>
          <w:rFonts w:ascii="Times New Roman" w:hAnsi="Times New Roman" w:cs="Times New Roman"/>
          <w:b/>
          <w:color w:val="auto"/>
        </w:rPr>
        <w:t xml:space="preserve"> &amp; Conclusions</w:t>
      </w:r>
      <w:bookmarkEnd w:id="59"/>
    </w:p>
    <w:p w14:paraId="34C78BA6" w14:textId="77777777" w:rsidR="00780F65" w:rsidRPr="001909A4" w:rsidRDefault="00780F65" w:rsidP="00780F65">
      <w:pPr>
        <w:rPr>
          <w:rFonts w:eastAsiaTheme="majorEastAsia"/>
        </w:rPr>
      </w:pPr>
    </w:p>
    <w:p w14:paraId="66453745" w14:textId="0E44ADDC" w:rsidR="00780F65" w:rsidRPr="001909A4" w:rsidRDefault="00780F65" w:rsidP="00780F65">
      <w:pPr>
        <w:spacing w:line="360" w:lineRule="auto"/>
        <w:jc w:val="both"/>
        <w:rPr>
          <w:rFonts w:eastAsia="Malgun Gothic"/>
          <w:szCs w:val="22"/>
        </w:rPr>
      </w:pPr>
      <w:r w:rsidRPr="001909A4">
        <w:rPr>
          <w:rFonts w:eastAsia="Malgun Gothic"/>
          <w:szCs w:val="22"/>
        </w:rPr>
        <w:t xml:space="preserve">This discussion of </w:t>
      </w:r>
      <w:r w:rsidR="00247DF9" w:rsidRPr="001909A4">
        <w:rPr>
          <w:rFonts w:eastAsia="Malgun Gothic"/>
          <w:szCs w:val="22"/>
        </w:rPr>
        <w:t xml:space="preserve">the </w:t>
      </w:r>
      <w:r w:rsidRPr="001909A4">
        <w:rPr>
          <w:rFonts w:eastAsia="Malgun Gothic"/>
          <w:szCs w:val="22"/>
        </w:rPr>
        <w:t xml:space="preserve">results </w:t>
      </w:r>
      <w:r w:rsidR="00C00D76">
        <w:rPr>
          <w:rFonts w:eastAsia="Malgun Gothic"/>
          <w:szCs w:val="22"/>
        </w:rPr>
        <w:t>is related to answering the stated research questions proposed at the start</w:t>
      </w:r>
      <w:r w:rsidRPr="001909A4">
        <w:rPr>
          <w:rFonts w:eastAsia="Malgun Gothic"/>
          <w:szCs w:val="22"/>
        </w:rPr>
        <w:t xml:space="preserve">. In the first section, the descriptive statistics </w:t>
      </w:r>
      <w:r w:rsidR="00247DF9" w:rsidRPr="001909A4">
        <w:rPr>
          <w:rFonts w:eastAsia="Malgun Gothic"/>
          <w:szCs w:val="22"/>
        </w:rPr>
        <w:t xml:space="preserve">are </w:t>
      </w:r>
      <w:r w:rsidRPr="001909A4">
        <w:rPr>
          <w:rFonts w:eastAsia="Malgun Gothic"/>
          <w:szCs w:val="22"/>
        </w:rPr>
        <w:t>discussed. This answers RQ</w:t>
      </w:r>
      <w:r w:rsidR="002C34B7" w:rsidRPr="001909A4">
        <w:rPr>
          <w:rFonts w:eastAsia="Malgun Gothic"/>
          <w:szCs w:val="22"/>
        </w:rPr>
        <w:t xml:space="preserve"> </w:t>
      </w:r>
      <w:r w:rsidRPr="001909A4">
        <w:rPr>
          <w:rFonts w:eastAsia="Malgun Gothic"/>
          <w:szCs w:val="22"/>
        </w:rPr>
        <w:t>1, RQ</w:t>
      </w:r>
      <w:r w:rsidR="002C34B7" w:rsidRPr="001909A4">
        <w:rPr>
          <w:rFonts w:eastAsia="Malgun Gothic"/>
          <w:szCs w:val="22"/>
        </w:rPr>
        <w:t xml:space="preserve"> </w:t>
      </w:r>
      <w:r w:rsidRPr="001909A4">
        <w:rPr>
          <w:rFonts w:eastAsia="Malgun Gothic"/>
          <w:szCs w:val="22"/>
        </w:rPr>
        <w:t>2, RQ</w:t>
      </w:r>
      <w:r w:rsidR="002C34B7" w:rsidRPr="001909A4">
        <w:rPr>
          <w:rFonts w:eastAsia="Malgun Gothic"/>
          <w:szCs w:val="22"/>
        </w:rPr>
        <w:t xml:space="preserve"> </w:t>
      </w:r>
      <w:r w:rsidRPr="001909A4">
        <w:rPr>
          <w:rFonts w:eastAsia="Malgun Gothic"/>
          <w:szCs w:val="22"/>
        </w:rPr>
        <w:t>3 and RQ</w:t>
      </w:r>
      <w:r w:rsidR="002C34B7" w:rsidRPr="001909A4">
        <w:rPr>
          <w:rFonts w:eastAsia="Malgun Gothic"/>
          <w:szCs w:val="22"/>
        </w:rPr>
        <w:t xml:space="preserve"> </w:t>
      </w:r>
      <w:r w:rsidRPr="001909A4">
        <w:rPr>
          <w:rFonts w:eastAsia="Malgun Gothic"/>
          <w:szCs w:val="22"/>
        </w:rPr>
        <w:t>4.  In the second section, the relationship between enablers and KM practices</w:t>
      </w:r>
      <w:r w:rsidR="00FE1647">
        <w:rPr>
          <w:rFonts w:eastAsia="Malgun Gothic"/>
          <w:szCs w:val="22"/>
        </w:rPr>
        <w:t xml:space="preserve"> (RQ 5);</w:t>
      </w:r>
      <w:r w:rsidRPr="001909A4">
        <w:rPr>
          <w:rFonts w:eastAsia="Malgun Gothic"/>
          <w:szCs w:val="22"/>
        </w:rPr>
        <w:t xml:space="preserve"> </w:t>
      </w:r>
      <w:r w:rsidR="00FE1647" w:rsidRPr="00C00D76">
        <w:rPr>
          <w:rFonts w:eastAsia="Malgun Gothic"/>
          <w:noProof/>
          <w:szCs w:val="22"/>
        </w:rPr>
        <w:t>t</w:t>
      </w:r>
      <w:r w:rsidRPr="00C00D76">
        <w:rPr>
          <w:rFonts w:eastAsia="Malgun Gothic"/>
          <w:noProof/>
          <w:szCs w:val="22"/>
        </w:rPr>
        <w:t>he</w:t>
      </w:r>
      <w:r w:rsidRPr="001909A4">
        <w:rPr>
          <w:rFonts w:eastAsia="Malgun Gothic"/>
          <w:szCs w:val="22"/>
        </w:rPr>
        <w:t xml:space="preserve"> relationship between barriers and KM practices</w:t>
      </w:r>
      <w:r w:rsidR="00FE1647">
        <w:rPr>
          <w:rFonts w:eastAsia="Malgun Gothic"/>
          <w:szCs w:val="22"/>
        </w:rPr>
        <w:t xml:space="preserve"> (RQ 6)</w:t>
      </w:r>
      <w:r w:rsidR="00C00D76">
        <w:rPr>
          <w:rFonts w:eastAsia="Malgun Gothic"/>
          <w:szCs w:val="22"/>
        </w:rPr>
        <w:t>;</w:t>
      </w:r>
      <w:r w:rsidR="00FE1647">
        <w:rPr>
          <w:rFonts w:eastAsia="Malgun Gothic"/>
          <w:szCs w:val="22"/>
        </w:rPr>
        <w:t xml:space="preserve"> and the </w:t>
      </w:r>
      <w:r w:rsidRPr="001909A4">
        <w:rPr>
          <w:rFonts w:eastAsia="Malgun Gothic"/>
          <w:szCs w:val="22"/>
        </w:rPr>
        <w:t>relationship between KM practices and firm performance</w:t>
      </w:r>
      <w:r w:rsidR="00E05EFC" w:rsidRPr="001909A4">
        <w:rPr>
          <w:rFonts w:eastAsia="Malgun Gothic"/>
          <w:szCs w:val="22"/>
        </w:rPr>
        <w:t xml:space="preserve"> </w:t>
      </w:r>
      <w:r w:rsidR="00FE1647">
        <w:rPr>
          <w:rFonts w:eastAsia="Malgun Gothic"/>
          <w:szCs w:val="22"/>
        </w:rPr>
        <w:t xml:space="preserve">(RQ 7) is discussed. In the third section, the managerial implications of the study for practitioners and policy makers in the UAE and public </w:t>
      </w:r>
      <w:r w:rsidR="00FE1647" w:rsidRPr="00C00D76">
        <w:rPr>
          <w:rFonts w:eastAsia="Malgun Gothic"/>
          <w:noProof/>
          <w:szCs w:val="22"/>
        </w:rPr>
        <w:t>sector</w:t>
      </w:r>
      <w:r w:rsidR="00C00D76">
        <w:rPr>
          <w:rFonts w:eastAsia="Malgun Gothic"/>
          <w:noProof/>
          <w:szCs w:val="22"/>
        </w:rPr>
        <w:t>, in general,</w:t>
      </w:r>
      <w:r w:rsidR="00FE1647">
        <w:rPr>
          <w:rFonts w:eastAsia="Malgun Gothic"/>
          <w:szCs w:val="22"/>
        </w:rPr>
        <w:t xml:space="preserve"> </w:t>
      </w:r>
      <w:r w:rsidR="00FE1647" w:rsidRPr="00C00D76">
        <w:rPr>
          <w:rFonts w:eastAsia="Malgun Gothic"/>
          <w:noProof/>
          <w:szCs w:val="22"/>
        </w:rPr>
        <w:t>is</w:t>
      </w:r>
      <w:r w:rsidR="00FE1647">
        <w:rPr>
          <w:rFonts w:eastAsia="Malgun Gothic"/>
          <w:szCs w:val="22"/>
        </w:rPr>
        <w:t xml:space="preserve"> discussed. In the fourth section, the theoretical contribution of the study is </w:t>
      </w:r>
      <w:r w:rsidR="00C00D76">
        <w:rPr>
          <w:rFonts w:eastAsia="Malgun Gothic"/>
          <w:noProof/>
          <w:szCs w:val="22"/>
        </w:rPr>
        <w:t>discussed.</w:t>
      </w:r>
      <w:r w:rsidR="00FE1647">
        <w:rPr>
          <w:rFonts w:eastAsia="Malgun Gothic"/>
          <w:szCs w:val="22"/>
        </w:rPr>
        <w:t xml:space="preserve"> In the fifth section, which is also the concluding section, the limitations of the study and future research suggestions are discussed. </w:t>
      </w:r>
    </w:p>
    <w:p w14:paraId="0866355A" w14:textId="77777777" w:rsidR="00780F65" w:rsidRPr="001909A4" w:rsidRDefault="00780F65" w:rsidP="00780F65">
      <w:pPr>
        <w:spacing w:line="360" w:lineRule="auto"/>
        <w:jc w:val="both"/>
        <w:rPr>
          <w:rFonts w:eastAsia="Malgun Gothic"/>
          <w:szCs w:val="22"/>
        </w:rPr>
      </w:pPr>
    </w:p>
    <w:p w14:paraId="541964A8" w14:textId="6B00B98F" w:rsidR="00780F65" w:rsidRPr="001909A4" w:rsidRDefault="00780F65" w:rsidP="004030E0">
      <w:pPr>
        <w:pStyle w:val="Heading2"/>
        <w:numPr>
          <w:ilvl w:val="1"/>
          <w:numId w:val="2"/>
        </w:numPr>
        <w:spacing w:before="0"/>
        <w:rPr>
          <w:rFonts w:ascii="Times New Roman" w:hAnsi="Times New Roman" w:cs="Times New Roman"/>
          <w:b/>
          <w:color w:val="auto"/>
        </w:rPr>
      </w:pPr>
      <w:bookmarkStart w:id="60" w:name="_Toc481404433"/>
      <w:r w:rsidRPr="001909A4">
        <w:rPr>
          <w:rFonts w:ascii="Times New Roman" w:hAnsi="Times New Roman" w:cs="Times New Roman"/>
          <w:b/>
          <w:color w:val="auto"/>
        </w:rPr>
        <w:t>Discussion of descriptive statistics</w:t>
      </w:r>
      <w:bookmarkEnd w:id="60"/>
    </w:p>
    <w:p w14:paraId="6D376C40" w14:textId="3ABBE5CF" w:rsidR="00780F65" w:rsidRDefault="00780F65" w:rsidP="00780F65">
      <w:pPr>
        <w:rPr>
          <w:rFonts w:eastAsia="Malgun Gothic"/>
        </w:rPr>
      </w:pPr>
    </w:p>
    <w:p w14:paraId="556C1103" w14:textId="143A1245" w:rsidR="006A041B" w:rsidRPr="006A041B" w:rsidRDefault="006A041B" w:rsidP="00D20921">
      <w:pPr>
        <w:spacing w:line="360" w:lineRule="auto"/>
        <w:rPr>
          <w:rFonts w:eastAsia="Malgun Gothic"/>
          <w:szCs w:val="22"/>
        </w:rPr>
      </w:pPr>
      <w:r w:rsidRPr="006A041B">
        <w:rPr>
          <w:rFonts w:eastAsia="Malgun Gothic"/>
          <w:szCs w:val="22"/>
        </w:rPr>
        <w:t xml:space="preserve">The discussion of descriptive statistics is to answer the research questions RQ 1 to RQ 4. The mean value enables us to understand the relative importance of each </w:t>
      </w:r>
      <w:r w:rsidRPr="00C00D76">
        <w:rPr>
          <w:rFonts w:eastAsia="Malgun Gothic"/>
          <w:noProof/>
          <w:szCs w:val="22"/>
        </w:rPr>
        <w:t>construct</w:t>
      </w:r>
      <w:r w:rsidRPr="006A041B">
        <w:rPr>
          <w:rFonts w:eastAsia="Malgun Gothic"/>
          <w:szCs w:val="22"/>
        </w:rPr>
        <w:t xml:space="preserve">. </w:t>
      </w:r>
    </w:p>
    <w:p w14:paraId="46E084AD" w14:textId="321A9225" w:rsidR="006A041B" w:rsidRPr="001909A4" w:rsidRDefault="006A041B" w:rsidP="00780F65">
      <w:pPr>
        <w:rPr>
          <w:rFonts w:eastAsia="Malgun Gothic"/>
        </w:rPr>
      </w:pPr>
    </w:p>
    <w:p w14:paraId="0240D0AF" w14:textId="45A2E583" w:rsidR="00780F65" w:rsidRPr="001909A4" w:rsidRDefault="00780F65" w:rsidP="00780F65">
      <w:pPr>
        <w:spacing w:line="360" w:lineRule="auto"/>
        <w:jc w:val="both"/>
        <w:rPr>
          <w:rFonts w:eastAsia="Malgun Gothic"/>
          <w:szCs w:val="22"/>
        </w:rPr>
      </w:pPr>
      <w:r w:rsidRPr="001909A4">
        <w:rPr>
          <w:rFonts w:eastAsia="Malgun Gothic"/>
          <w:b/>
          <w:szCs w:val="22"/>
        </w:rPr>
        <w:t>K</w:t>
      </w:r>
      <w:r w:rsidR="002C34B7" w:rsidRPr="001909A4">
        <w:rPr>
          <w:rFonts w:eastAsia="Malgun Gothic"/>
          <w:b/>
          <w:szCs w:val="22"/>
        </w:rPr>
        <w:t>nowledge management</w:t>
      </w:r>
      <w:r w:rsidRPr="001909A4">
        <w:rPr>
          <w:rFonts w:eastAsia="Malgun Gothic"/>
          <w:b/>
          <w:szCs w:val="22"/>
        </w:rPr>
        <w:t xml:space="preserve"> </w:t>
      </w:r>
      <w:r w:rsidR="00E05EFC" w:rsidRPr="001909A4">
        <w:rPr>
          <w:rFonts w:eastAsia="Malgun Gothic"/>
          <w:b/>
          <w:szCs w:val="22"/>
        </w:rPr>
        <w:t>e</w:t>
      </w:r>
      <w:r w:rsidRPr="001909A4">
        <w:rPr>
          <w:rFonts w:eastAsia="Malgun Gothic"/>
          <w:b/>
          <w:szCs w:val="22"/>
        </w:rPr>
        <w:t>nablers:</w:t>
      </w:r>
      <w:r w:rsidRPr="001909A4">
        <w:rPr>
          <w:rFonts w:eastAsia="Malgun Gothic"/>
          <w:szCs w:val="22"/>
        </w:rPr>
        <w:t xml:space="preserve"> KM strateg</w:t>
      </w:r>
      <w:r w:rsidR="00E05EFC" w:rsidRPr="001909A4">
        <w:rPr>
          <w:rFonts w:eastAsia="Malgun Gothic"/>
          <w:szCs w:val="22"/>
        </w:rPr>
        <w:t>ies</w:t>
      </w:r>
      <w:r w:rsidRPr="001909A4">
        <w:rPr>
          <w:rFonts w:eastAsia="Malgun Gothic"/>
          <w:szCs w:val="22"/>
        </w:rPr>
        <w:t xml:space="preserve"> emerged as the most important enabler for the UAE public sector. The findings are also in line with other private sector studies </w:t>
      </w:r>
      <w:r w:rsidR="00E05EFC" w:rsidRPr="001909A4">
        <w:rPr>
          <w:rFonts w:eastAsia="Malgun Gothic"/>
          <w:szCs w:val="22"/>
        </w:rPr>
        <w:t xml:space="preserve">conducted by </w:t>
      </w:r>
      <w:r w:rsidRPr="001909A4">
        <w:rPr>
          <w:rFonts w:eastAsia="Malgun Gothic"/>
          <w:szCs w:val="22"/>
        </w:rPr>
        <w:t>Davenport et al</w:t>
      </w:r>
      <w:r w:rsidR="00E05EFC" w:rsidRPr="001909A4">
        <w:rPr>
          <w:rFonts w:eastAsia="Malgun Gothic"/>
          <w:szCs w:val="22"/>
        </w:rPr>
        <w:t>.</w:t>
      </w:r>
      <w:r w:rsidRPr="001909A4">
        <w:rPr>
          <w:rFonts w:eastAsia="Malgun Gothic"/>
          <w:szCs w:val="22"/>
        </w:rPr>
        <w:t xml:space="preserve"> (1998) and Lee </w:t>
      </w:r>
      <w:r w:rsidR="00895692">
        <w:rPr>
          <w:rFonts w:eastAsia="Malgun Gothic"/>
          <w:szCs w:val="22"/>
        </w:rPr>
        <w:t xml:space="preserve">&amp; </w:t>
      </w:r>
      <w:r w:rsidRPr="001909A4">
        <w:rPr>
          <w:rFonts w:eastAsia="Malgun Gothic"/>
          <w:szCs w:val="22"/>
        </w:rPr>
        <w:t>Wong (2015)</w:t>
      </w:r>
      <w:r w:rsidR="00E05EFC" w:rsidRPr="001909A4">
        <w:rPr>
          <w:rFonts w:eastAsia="Malgun Gothic"/>
          <w:szCs w:val="22"/>
        </w:rPr>
        <w:t>, showing</w:t>
      </w:r>
      <w:r w:rsidRPr="001909A4">
        <w:rPr>
          <w:rFonts w:eastAsia="Malgun Gothic"/>
          <w:szCs w:val="22"/>
        </w:rPr>
        <w:t xml:space="preserve"> that </w:t>
      </w:r>
      <w:r w:rsidR="00E05EFC" w:rsidRPr="001909A4">
        <w:rPr>
          <w:rFonts w:eastAsia="Malgun Gothic"/>
          <w:szCs w:val="22"/>
        </w:rPr>
        <w:t>KM strategies</w:t>
      </w:r>
      <w:r w:rsidRPr="001909A4">
        <w:rPr>
          <w:rFonts w:eastAsia="Malgun Gothic"/>
          <w:szCs w:val="22"/>
        </w:rPr>
        <w:t xml:space="preserve"> </w:t>
      </w:r>
      <w:r w:rsidR="00E05EFC" w:rsidRPr="001909A4">
        <w:rPr>
          <w:rFonts w:eastAsia="Malgun Gothic"/>
          <w:szCs w:val="22"/>
        </w:rPr>
        <w:t>are</w:t>
      </w:r>
      <w:r w:rsidRPr="001909A4">
        <w:rPr>
          <w:rFonts w:eastAsia="Malgun Gothic"/>
          <w:szCs w:val="22"/>
        </w:rPr>
        <w:t xml:space="preserve"> critical enabler</w:t>
      </w:r>
      <w:r w:rsidR="00E05EFC" w:rsidRPr="001909A4">
        <w:rPr>
          <w:rFonts w:eastAsia="Malgun Gothic"/>
          <w:szCs w:val="22"/>
        </w:rPr>
        <w:t>s</w:t>
      </w:r>
      <w:r w:rsidRPr="001909A4">
        <w:rPr>
          <w:rFonts w:eastAsia="Malgun Gothic"/>
          <w:szCs w:val="22"/>
        </w:rPr>
        <w:t xml:space="preserve"> for </w:t>
      </w:r>
      <w:r w:rsidR="00E05EFC" w:rsidRPr="001909A4">
        <w:rPr>
          <w:rFonts w:eastAsia="Malgun Gothic"/>
          <w:szCs w:val="22"/>
        </w:rPr>
        <w:t>sound KM</w:t>
      </w:r>
      <w:r w:rsidRPr="001909A4">
        <w:rPr>
          <w:rFonts w:eastAsia="Malgun Gothic"/>
          <w:szCs w:val="22"/>
        </w:rPr>
        <w:t xml:space="preserve"> practices. Similarly, </w:t>
      </w:r>
      <w:r w:rsidR="00E05EFC" w:rsidRPr="001909A4">
        <w:rPr>
          <w:rFonts w:eastAsia="Malgun Gothic"/>
          <w:szCs w:val="22"/>
        </w:rPr>
        <w:t xml:space="preserve">our finding is </w:t>
      </w:r>
      <w:r w:rsidRPr="001909A4">
        <w:rPr>
          <w:rFonts w:eastAsia="Malgun Gothic"/>
          <w:szCs w:val="22"/>
        </w:rPr>
        <w:t xml:space="preserve">also in line with </w:t>
      </w:r>
      <w:r w:rsidR="00E05EFC" w:rsidRPr="001909A4">
        <w:rPr>
          <w:rFonts w:eastAsia="Malgun Gothic"/>
          <w:szCs w:val="22"/>
        </w:rPr>
        <w:t xml:space="preserve">the work of </w:t>
      </w:r>
      <w:proofErr w:type="spellStart"/>
      <w:r w:rsidRPr="001909A4">
        <w:rPr>
          <w:rFonts w:eastAsia="Malgun Gothic"/>
          <w:szCs w:val="22"/>
        </w:rPr>
        <w:t>Siddique</w:t>
      </w:r>
      <w:proofErr w:type="spellEnd"/>
      <w:r w:rsidRPr="001909A4">
        <w:rPr>
          <w:rFonts w:eastAsia="Malgun Gothic"/>
          <w:szCs w:val="22"/>
        </w:rPr>
        <w:t xml:space="preserve"> (2012)</w:t>
      </w:r>
      <w:r w:rsidR="00E05EFC" w:rsidRPr="001909A4">
        <w:rPr>
          <w:rFonts w:eastAsia="Malgun Gothic"/>
          <w:szCs w:val="22"/>
        </w:rPr>
        <w:t>,</w:t>
      </w:r>
      <w:r w:rsidRPr="001909A4">
        <w:rPr>
          <w:rFonts w:eastAsia="Malgun Gothic"/>
          <w:szCs w:val="22"/>
        </w:rPr>
        <w:t xml:space="preserve"> who found KM </w:t>
      </w:r>
      <w:r w:rsidR="00E05EFC" w:rsidRPr="001909A4">
        <w:rPr>
          <w:rFonts w:eastAsia="Malgun Gothic"/>
          <w:szCs w:val="22"/>
        </w:rPr>
        <w:t xml:space="preserve">strategies </w:t>
      </w:r>
      <w:r w:rsidRPr="001909A4">
        <w:rPr>
          <w:rFonts w:eastAsia="Malgun Gothic"/>
          <w:szCs w:val="22"/>
        </w:rPr>
        <w:t xml:space="preserve">to be the </w:t>
      </w:r>
      <w:r w:rsidR="00E05EFC" w:rsidRPr="001909A4">
        <w:rPr>
          <w:rFonts w:eastAsia="Malgun Gothic"/>
          <w:szCs w:val="22"/>
        </w:rPr>
        <w:t xml:space="preserve">most </w:t>
      </w:r>
      <w:r w:rsidRPr="001909A4">
        <w:rPr>
          <w:rFonts w:eastAsia="Malgun Gothic"/>
          <w:szCs w:val="22"/>
        </w:rPr>
        <w:t xml:space="preserve">important enabler for KM practices. However, </w:t>
      </w:r>
      <w:r w:rsidRPr="00C00D76">
        <w:rPr>
          <w:rFonts w:eastAsia="Malgun Gothic"/>
          <w:noProof/>
          <w:szCs w:val="22"/>
        </w:rPr>
        <w:t>organization</w:t>
      </w:r>
      <w:r w:rsidR="00E05EFC" w:rsidRPr="00C00D76">
        <w:rPr>
          <w:rFonts w:eastAsia="Malgun Gothic"/>
          <w:noProof/>
          <w:szCs w:val="22"/>
        </w:rPr>
        <w:t>al</w:t>
      </w:r>
      <w:r w:rsidRPr="001909A4">
        <w:rPr>
          <w:rFonts w:eastAsia="Malgun Gothic"/>
          <w:szCs w:val="22"/>
        </w:rPr>
        <w:t xml:space="preserve"> structure emerged </w:t>
      </w:r>
      <w:r w:rsidR="00E05EFC" w:rsidRPr="001909A4">
        <w:rPr>
          <w:rFonts w:eastAsia="Malgun Gothic"/>
          <w:szCs w:val="22"/>
        </w:rPr>
        <w:t>as the least significant</w:t>
      </w:r>
      <w:r w:rsidRPr="001909A4">
        <w:rPr>
          <w:rFonts w:eastAsia="Malgun Gothic"/>
          <w:szCs w:val="22"/>
        </w:rPr>
        <w:t xml:space="preserve"> enabler, though </w:t>
      </w:r>
      <w:r w:rsidR="00E05EFC" w:rsidRPr="001909A4">
        <w:rPr>
          <w:rFonts w:eastAsia="Malgun Gothic"/>
          <w:szCs w:val="22"/>
        </w:rPr>
        <w:t xml:space="preserve">its </w:t>
      </w:r>
      <w:r w:rsidRPr="001909A4">
        <w:rPr>
          <w:rFonts w:eastAsia="Malgun Gothic"/>
          <w:szCs w:val="22"/>
        </w:rPr>
        <w:t>value is moderate with a mean score of 3.49 on a 5-point scale. The other enablers fall in the moderate</w:t>
      </w:r>
      <w:r w:rsidR="00E05EFC" w:rsidRPr="001909A4">
        <w:rPr>
          <w:rFonts w:eastAsia="Malgun Gothic"/>
          <w:szCs w:val="22"/>
        </w:rPr>
        <w:t xml:space="preserve"> range</w:t>
      </w:r>
      <w:r w:rsidRPr="001909A4">
        <w:rPr>
          <w:rFonts w:eastAsia="Malgun Gothic"/>
          <w:szCs w:val="22"/>
        </w:rPr>
        <w:t xml:space="preserve">, which </w:t>
      </w:r>
      <w:r w:rsidR="00E05EFC" w:rsidRPr="001909A4">
        <w:rPr>
          <w:rFonts w:eastAsia="Malgun Gothic"/>
          <w:szCs w:val="22"/>
        </w:rPr>
        <w:t xml:space="preserve">is </w:t>
      </w:r>
      <w:r w:rsidRPr="001909A4">
        <w:rPr>
          <w:rFonts w:eastAsia="Malgun Gothic"/>
          <w:szCs w:val="22"/>
        </w:rPr>
        <w:t xml:space="preserve">also in line with the findings of </w:t>
      </w:r>
      <w:proofErr w:type="spellStart"/>
      <w:r w:rsidRPr="001909A4">
        <w:rPr>
          <w:rFonts w:eastAsia="Malgun Gothic"/>
          <w:szCs w:val="22"/>
        </w:rPr>
        <w:t>Siddique</w:t>
      </w:r>
      <w:proofErr w:type="spellEnd"/>
      <w:r w:rsidRPr="001909A4">
        <w:rPr>
          <w:rFonts w:eastAsia="Malgun Gothic"/>
          <w:szCs w:val="22"/>
        </w:rPr>
        <w:t xml:space="preserve"> (2012). Overall, </w:t>
      </w:r>
      <w:r w:rsidR="00E05EFC" w:rsidRPr="001909A4">
        <w:rPr>
          <w:rFonts w:eastAsia="Malgun Gothic"/>
          <w:szCs w:val="22"/>
        </w:rPr>
        <w:t>the results</w:t>
      </w:r>
      <w:r w:rsidRPr="001909A4">
        <w:rPr>
          <w:rFonts w:eastAsia="Malgun Gothic"/>
          <w:szCs w:val="22"/>
        </w:rPr>
        <w:t xml:space="preserve"> show that there is still significant room for public sector firms to improve the enablers of KM, as none of the enablers </w:t>
      </w:r>
      <w:r w:rsidRPr="00C00D76">
        <w:rPr>
          <w:rFonts w:eastAsia="Malgun Gothic"/>
          <w:noProof/>
          <w:szCs w:val="22"/>
        </w:rPr>
        <w:t>ha</w:t>
      </w:r>
      <w:r w:rsidR="00C00D76">
        <w:rPr>
          <w:rFonts w:eastAsia="Malgun Gothic"/>
          <w:noProof/>
          <w:szCs w:val="22"/>
        </w:rPr>
        <w:t>s</w:t>
      </w:r>
      <w:r w:rsidRPr="001909A4">
        <w:rPr>
          <w:rFonts w:eastAsia="Malgun Gothic"/>
          <w:szCs w:val="22"/>
        </w:rPr>
        <w:t xml:space="preserve"> a mean above 4.00 on a 5.00-point scale. </w:t>
      </w:r>
    </w:p>
    <w:p w14:paraId="0B927FC0" w14:textId="77777777" w:rsidR="00780F65" w:rsidRPr="001909A4" w:rsidRDefault="00780F65" w:rsidP="00780F65">
      <w:pPr>
        <w:spacing w:line="360" w:lineRule="auto"/>
        <w:jc w:val="both"/>
        <w:rPr>
          <w:rFonts w:eastAsia="Malgun Gothic"/>
          <w:szCs w:val="22"/>
        </w:rPr>
      </w:pPr>
    </w:p>
    <w:p w14:paraId="0E3BA8BF" w14:textId="5DA79D79" w:rsidR="00780F65" w:rsidRDefault="00780F65" w:rsidP="00780F65">
      <w:pPr>
        <w:spacing w:line="360" w:lineRule="auto"/>
        <w:jc w:val="both"/>
        <w:rPr>
          <w:rFonts w:eastAsia="Malgun Gothic"/>
          <w:szCs w:val="22"/>
        </w:rPr>
      </w:pPr>
      <w:r w:rsidRPr="001909A4">
        <w:rPr>
          <w:rFonts w:eastAsia="Malgun Gothic"/>
          <w:b/>
          <w:szCs w:val="22"/>
        </w:rPr>
        <w:t xml:space="preserve">KM </w:t>
      </w:r>
      <w:r w:rsidR="00E05EFC" w:rsidRPr="001909A4">
        <w:rPr>
          <w:rFonts w:eastAsia="Malgun Gothic"/>
          <w:b/>
          <w:szCs w:val="22"/>
        </w:rPr>
        <w:t>b</w:t>
      </w:r>
      <w:r w:rsidRPr="001909A4">
        <w:rPr>
          <w:rFonts w:eastAsia="Malgun Gothic"/>
          <w:b/>
          <w:szCs w:val="22"/>
        </w:rPr>
        <w:t xml:space="preserve">arriers: </w:t>
      </w:r>
      <w:r w:rsidRPr="001909A4">
        <w:rPr>
          <w:rFonts w:eastAsia="Malgun Gothic"/>
          <w:szCs w:val="22"/>
        </w:rPr>
        <w:t xml:space="preserve">The findings </w:t>
      </w:r>
      <w:r w:rsidR="00E05EFC" w:rsidRPr="001909A4">
        <w:rPr>
          <w:rFonts w:eastAsia="Malgun Gothic"/>
          <w:szCs w:val="22"/>
        </w:rPr>
        <w:t xml:space="preserve">in this respect </w:t>
      </w:r>
      <w:r w:rsidRPr="001909A4">
        <w:rPr>
          <w:rFonts w:eastAsia="Malgun Gothic"/>
          <w:szCs w:val="22"/>
        </w:rPr>
        <w:t>are relatively promising for the UAE public sector</w:t>
      </w:r>
      <w:r w:rsidR="00E05EFC" w:rsidRPr="001909A4">
        <w:rPr>
          <w:rFonts w:eastAsia="Malgun Gothic"/>
          <w:szCs w:val="22"/>
        </w:rPr>
        <w:t>,</w:t>
      </w:r>
      <w:r w:rsidRPr="001909A4">
        <w:rPr>
          <w:rFonts w:eastAsia="Malgun Gothic"/>
          <w:szCs w:val="22"/>
        </w:rPr>
        <w:t xml:space="preserve"> as the barriers considered in the study </w:t>
      </w:r>
      <w:r w:rsidR="00E05EFC" w:rsidRPr="001909A4">
        <w:rPr>
          <w:rFonts w:eastAsia="Malgun Gothic"/>
          <w:szCs w:val="22"/>
        </w:rPr>
        <w:t xml:space="preserve">are </w:t>
      </w:r>
      <w:r w:rsidRPr="001909A4">
        <w:rPr>
          <w:rFonts w:eastAsia="Malgun Gothic"/>
          <w:szCs w:val="22"/>
        </w:rPr>
        <w:t xml:space="preserve">perceived to be moderately low. </w:t>
      </w:r>
      <w:r w:rsidR="00E05EFC" w:rsidRPr="001909A4">
        <w:rPr>
          <w:rFonts w:eastAsia="Malgun Gothic"/>
          <w:szCs w:val="22"/>
        </w:rPr>
        <w:t>Still, la</w:t>
      </w:r>
      <w:r w:rsidRPr="001909A4">
        <w:rPr>
          <w:rFonts w:eastAsia="Malgun Gothic"/>
          <w:szCs w:val="22"/>
        </w:rPr>
        <w:t xml:space="preserve">ck of time emerged </w:t>
      </w:r>
      <w:r w:rsidR="00E05EFC" w:rsidRPr="001909A4">
        <w:rPr>
          <w:rFonts w:eastAsia="Malgun Gothic"/>
          <w:szCs w:val="22"/>
        </w:rPr>
        <w:t xml:space="preserve">as </w:t>
      </w:r>
      <w:r w:rsidRPr="001909A4">
        <w:rPr>
          <w:rFonts w:eastAsia="Malgun Gothic"/>
          <w:szCs w:val="22"/>
        </w:rPr>
        <w:t xml:space="preserve">the significant barrier in the UAE public sector. Lack of knowledge and awareness emerged </w:t>
      </w:r>
      <w:r w:rsidR="00E05EFC" w:rsidRPr="001909A4">
        <w:rPr>
          <w:rFonts w:eastAsia="Malgun Gothic"/>
          <w:szCs w:val="22"/>
        </w:rPr>
        <w:t xml:space="preserve">as </w:t>
      </w:r>
      <w:r w:rsidRPr="001909A4">
        <w:rPr>
          <w:rFonts w:eastAsia="Malgun Gothic"/>
          <w:szCs w:val="22"/>
        </w:rPr>
        <w:t xml:space="preserve">the least important barrier. This contradicts the previous findings of </w:t>
      </w:r>
      <w:proofErr w:type="spellStart"/>
      <w:r w:rsidRPr="001909A4">
        <w:rPr>
          <w:rFonts w:eastAsia="Malgun Gothic"/>
          <w:szCs w:val="22"/>
        </w:rPr>
        <w:t>Siddique</w:t>
      </w:r>
      <w:proofErr w:type="spellEnd"/>
      <w:r w:rsidRPr="001909A4">
        <w:rPr>
          <w:rFonts w:eastAsia="Malgun Gothic"/>
          <w:szCs w:val="22"/>
        </w:rPr>
        <w:t xml:space="preserve"> (2012), who found poor understanding of KM </w:t>
      </w:r>
      <w:r w:rsidR="00E05EFC" w:rsidRPr="001909A4">
        <w:rPr>
          <w:rFonts w:eastAsia="Malgun Gothic"/>
          <w:szCs w:val="22"/>
        </w:rPr>
        <w:t xml:space="preserve">to be </w:t>
      </w:r>
      <w:r w:rsidRPr="001909A4">
        <w:rPr>
          <w:rFonts w:eastAsia="Malgun Gothic"/>
          <w:szCs w:val="22"/>
        </w:rPr>
        <w:t xml:space="preserve">the most important barrier. The initiatives </w:t>
      </w:r>
      <w:r w:rsidR="00E05EFC" w:rsidRPr="001909A4">
        <w:rPr>
          <w:rFonts w:eastAsia="Malgun Gothic"/>
          <w:szCs w:val="22"/>
        </w:rPr>
        <w:t xml:space="preserve">being </w:t>
      </w:r>
      <w:r w:rsidR="00E05EFC" w:rsidRPr="001909A4">
        <w:rPr>
          <w:rFonts w:eastAsia="Malgun Gothic"/>
          <w:szCs w:val="22"/>
        </w:rPr>
        <w:lastRenderedPageBreak/>
        <w:t xml:space="preserve">taken </w:t>
      </w:r>
      <w:r w:rsidRPr="001909A4">
        <w:rPr>
          <w:rFonts w:eastAsia="Malgun Gothic"/>
          <w:szCs w:val="22"/>
        </w:rPr>
        <w:t>and</w:t>
      </w:r>
      <w:r w:rsidR="00E05EFC" w:rsidRPr="001909A4">
        <w:rPr>
          <w:rFonts w:eastAsia="Malgun Gothic"/>
          <w:szCs w:val="22"/>
        </w:rPr>
        <w:t xml:space="preserve"> amounts spent </w:t>
      </w:r>
      <w:r w:rsidRPr="001909A4">
        <w:rPr>
          <w:rFonts w:eastAsia="Malgun Gothic"/>
          <w:szCs w:val="22"/>
        </w:rPr>
        <w:t xml:space="preserve">on knowledge initiatives </w:t>
      </w:r>
      <w:r w:rsidR="00E05EFC" w:rsidRPr="001909A4">
        <w:rPr>
          <w:rFonts w:eastAsia="Malgun Gothic"/>
          <w:szCs w:val="22"/>
        </w:rPr>
        <w:t>by</w:t>
      </w:r>
      <w:r w:rsidRPr="001909A4">
        <w:rPr>
          <w:rFonts w:eastAsia="Malgun Gothic"/>
          <w:szCs w:val="22"/>
        </w:rPr>
        <w:t xml:space="preserve"> the UAE government </w:t>
      </w:r>
      <w:proofErr w:type="gramStart"/>
      <w:r w:rsidR="00E05EFC" w:rsidRPr="001909A4">
        <w:rPr>
          <w:rFonts w:eastAsia="Malgun Gothic"/>
          <w:szCs w:val="22"/>
        </w:rPr>
        <w:t>is</w:t>
      </w:r>
      <w:proofErr w:type="gramEnd"/>
      <w:r w:rsidR="00E05EFC" w:rsidRPr="001909A4">
        <w:rPr>
          <w:rFonts w:eastAsia="Malgun Gothic"/>
          <w:szCs w:val="22"/>
        </w:rPr>
        <w:t xml:space="preserve"> </w:t>
      </w:r>
      <w:r w:rsidRPr="001909A4">
        <w:rPr>
          <w:rFonts w:eastAsia="Malgun Gothic"/>
          <w:szCs w:val="22"/>
        </w:rPr>
        <w:t xml:space="preserve">evident from the relatively low lack of knowledge and awareness. </w:t>
      </w:r>
    </w:p>
    <w:p w14:paraId="02511A88" w14:textId="77777777" w:rsidR="00A37A9E" w:rsidRPr="001909A4" w:rsidRDefault="00A37A9E" w:rsidP="00780F65">
      <w:pPr>
        <w:spacing w:line="360" w:lineRule="auto"/>
        <w:jc w:val="both"/>
        <w:rPr>
          <w:rFonts w:eastAsia="Malgun Gothic"/>
          <w:szCs w:val="22"/>
        </w:rPr>
      </w:pPr>
    </w:p>
    <w:p w14:paraId="29A0387A" w14:textId="68FE9AF6" w:rsidR="00780F65" w:rsidRPr="001909A4" w:rsidRDefault="00780F65" w:rsidP="00780F65">
      <w:pPr>
        <w:spacing w:line="360" w:lineRule="auto"/>
        <w:jc w:val="both"/>
        <w:rPr>
          <w:rFonts w:eastAsia="Malgun Gothic"/>
          <w:szCs w:val="22"/>
        </w:rPr>
      </w:pPr>
      <w:r w:rsidRPr="001909A4">
        <w:rPr>
          <w:rFonts w:eastAsia="Malgun Gothic"/>
          <w:b/>
          <w:szCs w:val="22"/>
        </w:rPr>
        <w:t>K</w:t>
      </w:r>
      <w:r w:rsidR="002C34B7" w:rsidRPr="001909A4">
        <w:rPr>
          <w:rFonts w:eastAsia="Malgun Gothic"/>
          <w:b/>
          <w:szCs w:val="22"/>
        </w:rPr>
        <w:t>nowledge management</w:t>
      </w:r>
      <w:r w:rsidRPr="001909A4">
        <w:rPr>
          <w:rFonts w:eastAsia="Malgun Gothic"/>
          <w:b/>
          <w:szCs w:val="22"/>
        </w:rPr>
        <w:t xml:space="preserve"> practices: </w:t>
      </w:r>
      <w:r w:rsidRPr="001909A4">
        <w:rPr>
          <w:rFonts w:eastAsia="Malgun Gothic"/>
          <w:szCs w:val="22"/>
        </w:rPr>
        <w:t xml:space="preserve">The KM practices in the UAE public sector </w:t>
      </w:r>
      <w:r w:rsidR="00E05EFC" w:rsidRPr="001909A4">
        <w:rPr>
          <w:rFonts w:eastAsia="Malgun Gothic"/>
          <w:szCs w:val="22"/>
        </w:rPr>
        <w:t xml:space="preserve">were </w:t>
      </w:r>
      <w:r w:rsidRPr="001909A4">
        <w:rPr>
          <w:rFonts w:eastAsia="Malgun Gothic"/>
          <w:szCs w:val="22"/>
        </w:rPr>
        <w:t>found to be moderately high. Of the four KM practices</w:t>
      </w:r>
      <w:r w:rsidR="00E05EFC" w:rsidRPr="001909A4">
        <w:rPr>
          <w:rFonts w:eastAsia="Malgun Gothic"/>
          <w:szCs w:val="22"/>
        </w:rPr>
        <w:t xml:space="preserve"> considered</w:t>
      </w:r>
      <w:r w:rsidRPr="001909A4">
        <w:rPr>
          <w:rFonts w:eastAsia="Malgun Gothic"/>
          <w:szCs w:val="22"/>
        </w:rPr>
        <w:t>, the application of knowledge creation was found to be the highest. Knowledge capture and storage emerged as the least implemented practice. The UAE public sector firms need to improve their knowledge capture and storage. Overall, none of the KM practice</w:t>
      </w:r>
      <w:r w:rsidR="00E05EFC" w:rsidRPr="001909A4">
        <w:rPr>
          <w:rFonts w:eastAsia="Malgun Gothic"/>
          <w:szCs w:val="22"/>
        </w:rPr>
        <w:t>s</w:t>
      </w:r>
      <w:r w:rsidRPr="001909A4">
        <w:rPr>
          <w:rFonts w:eastAsia="Malgun Gothic"/>
          <w:szCs w:val="22"/>
        </w:rPr>
        <w:t xml:space="preserve"> </w:t>
      </w:r>
      <w:r w:rsidR="00E05EFC" w:rsidRPr="001909A4">
        <w:rPr>
          <w:rFonts w:eastAsia="Malgun Gothic"/>
          <w:szCs w:val="22"/>
        </w:rPr>
        <w:t xml:space="preserve">scored </w:t>
      </w:r>
      <w:r w:rsidRPr="001909A4">
        <w:rPr>
          <w:rFonts w:eastAsia="Malgun Gothic"/>
          <w:szCs w:val="22"/>
        </w:rPr>
        <w:t xml:space="preserve">above 4.00, indicating </w:t>
      </w:r>
      <w:r w:rsidR="00E05EFC" w:rsidRPr="001909A4">
        <w:rPr>
          <w:rFonts w:eastAsia="Malgun Gothic"/>
          <w:szCs w:val="22"/>
        </w:rPr>
        <w:t xml:space="preserve">that </w:t>
      </w:r>
      <w:r w:rsidRPr="001909A4">
        <w:rPr>
          <w:rFonts w:eastAsia="Malgun Gothic"/>
          <w:szCs w:val="22"/>
        </w:rPr>
        <w:t xml:space="preserve">there is significant room for the </w:t>
      </w:r>
      <w:r w:rsidR="00B447EA" w:rsidRPr="001909A4">
        <w:rPr>
          <w:rFonts w:eastAsia="Malgun Gothic"/>
          <w:szCs w:val="22"/>
        </w:rPr>
        <w:t>public-sector</w:t>
      </w:r>
      <w:r w:rsidRPr="001909A4">
        <w:rPr>
          <w:rFonts w:eastAsia="Malgun Gothic"/>
          <w:szCs w:val="22"/>
        </w:rPr>
        <w:t xml:space="preserve"> firms to improve their KM practices. </w:t>
      </w:r>
    </w:p>
    <w:p w14:paraId="02A375C8" w14:textId="77777777" w:rsidR="00780F65" w:rsidRPr="001909A4" w:rsidRDefault="00780F65" w:rsidP="00780F65">
      <w:pPr>
        <w:spacing w:line="360" w:lineRule="auto"/>
        <w:jc w:val="both"/>
        <w:rPr>
          <w:rFonts w:eastAsia="Malgun Gothic"/>
          <w:szCs w:val="22"/>
        </w:rPr>
      </w:pPr>
    </w:p>
    <w:p w14:paraId="53EA2022" w14:textId="2591627B" w:rsidR="00780F65" w:rsidRDefault="00780F65" w:rsidP="00780F65">
      <w:pPr>
        <w:spacing w:line="360" w:lineRule="auto"/>
        <w:jc w:val="both"/>
        <w:rPr>
          <w:rFonts w:eastAsia="Malgun Gothic"/>
          <w:szCs w:val="22"/>
        </w:rPr>
      </w:pPr>
      <w:r w:rsidRPr="001909A4">
        <w:rPr>
          <w:rFonts w:eastAsia="Malgun Gothic"/>
          <w:b/>
          <w:szCs w:val="22"/>
        </w:rPr>
        <w:t>K</w:t>
      </w:r>
      <w:r w:rsidR="002C34B7" w:rsidRPr="001909A4">
        <w:rPr>
          <w:rFonts w:eastAsia="Malgun Gothic"/>
          <w:b/>
          <w:szCs w:val="22"/>
        </w:rPr>
        <w:t>nowledge management</w:t>
      </w:r>
      <w:r w:rsidRPr="001909A4">
        <w:rPr>
          <w:rFonts w:eastAsia="Malgun Gothic"/>
          <w:b/>
          <w:szCs w:val="22"/>
        </w:rPr>
        <w:t xml:space="preserve"> performance: </w:t>
      </w:r>
      <w:r w:rsidRPr="001909A4">
        <w:rPr>
          <w:rFonts w:eastAsia="Malgun Gothic"/>
          <w:szCs w:val="22"/>
        </w:rPr>
        <w:t xml:space="preserve">Quality performance was found to have </w:t>
      </w:r>
      <w:r w:rsidR="00E05EFC" w:rsidRPr="001909A4">
        <w:rPr>
          <w:rFonts w:eastAsia="Malgun Gothic"/>
          <w:szCs w:val="22"/>
        </w:rPr>
        <w:t xml:space="preserve">the </w:t>
      </w:r>
      <w:r w:rsidRPr="001909A4">
        <w:rPr>
          <w:rFonts w:eastAsia="Malgun Gothic"/>
          <w:szCs w:val="22"/>
        </w:rPr>
        <w:t xml:space="preserve">highest </w:t>
      </w:r>
      <w:r w:rsidR="00E05EFC" w:rsidRPr="001909A4">
        <w:rPr>
          <w:rFonts w:eastAsia="Malgun Gothic"/>
          <w:szCs w:val="22"/>
        </w:rPr>
        <w:t xml:space="preserve">rating </w:t>
      </w:r>
      <w:r w:rsidRPr="001909A4">
        <w:rPr>
          <w:rFonts w:eastAsia="Malgun Gothic"/>
          <w:szCs w:val="22"/>
        </w:rPr>
        <w:t>in the UAE</w:t>
      </w:r>
      <w:r w:rsidR="00E05EFC" w:rsidRPr="001909A4">
        <w:rPr>
          <w:rFonts w:eastAsia="Malgun Gothic"/>
          <w:szCs w:val="22"/>
        </w:rPr>
        <w:t>,</w:t>
      </w:r>
      <w:r w:rsidRPr="001909A4">
        <w:rPr>
          <w:rFonts w:eastAsia="Malgun Gothic"/>
          <w:szCs w:val="22"/>
        </w:rPr>
        <w:t xml:space="preserve"> followed by innovation and operational performance. This is not surprising</w:t>
      </w:r>
      <w:r w:rsidR="00E05EFC" w:rsidRPr="001909A4">
        <w:rPr>
          <w:rFonts w:eastAsia="Malgun Gothic"/>
          <w:szCs w:val="22"/>
        </w:rPr>
        <w:t>,</w:t>
      </w:r>
      <w:r w:rsidRPr="001909A4">
        <w:rPr>
          <w:rFonts w:eastAsia="Malgun Gothic"/>
          <w:szCs w:val="22"/>
        </w:rPr>
        <w:t xml:space="preserve"> given that UAE public sector firms </w:t>
      </w:r>
      <w:r w:rsidR="00E05EFC" w:rsidRPr="001909A4">
        <w:rPr>
          <w:rFonts w:eastAsia="Malgun Gothic"/>
          <w:szCs w:val="22"/>
        </w:rPr>
        <w:t xml:space="preserve">have been </w:t>
      </w:r>
      <w:r w:rsidRPr="001909A4">
        <w:rPr>
          <w:rFonts w:eastAsia="Malgun Gothic"/>
          <w:szCs w:val="22"/>
        </w:rPr>
        <w:t>continuously striving to improve their quality performance for several years now</w:t>
      </w:r>
      <w:r w:rsidR="006A041B" w:rsidRPr="006A041B">
        <w:t xml:space="preserve"> </w:t>
      </w:r>
      <w:r w:rsidR="006A041B">
        <w:t>(</w:t>
      </w:r>
      <w:r w:rsidR="00AC336C">
        <w:rPr>
          <w:rFonts w:eastAsia="Malgun Gothic"/>
          <w:szCs w:val="22"/>
        </w:rPr>
        <w:t>UAE Cabinet, 2017)</w:t>
      </w:r>
      <w:r w:rsidR="00895692">
        <w:rPr>
          <w:rFonts w:eastAsia="Malgun Gothic"/>
          <w:szCs w:val="22"/>
        </w:rPr>
        <w:t xml:space="preserve">. </w:t>
      </w:r>
      <w:r w:rsidRPr="001909A4">
        <w:rPr>
          <w:rFonts w:eastAsia="Malgun Gothic"/>
          <w:szCs w:val="22"/>
        </w:rPr>
        <w:t xml:space="preserve">The </w:t>
      </w:r>
      <w:r w:rsidR="00E05EFC" w:rsidRPr="001909A4">
        <w:rPr>
          <w:rFonts w:eastAsia="Malgun Gothic"/>
          <w:szCs w:val="22"/>
        </w:rPr>
        <w:t xml:space="preserve">relatively </w:t>
      </w:r>
      <w:r w:rsidRPr="001909A4">
        <w:rPr>
          <w:rFonts w:eastAsia="Malgun Gothic"/>
          <w:szCs w:val="22"/>
        </w:rPr>
        <w:t>high score for innovation is promising</w:t>
      </w:r>
      <w:r w:rsidR="00E05EFC" w:rsidRPr="001909A4">
        <w:rPr>
          <w:rFonts w:eastAsia="Malgun Gothic"/>
          <w:szCs w:val="22"/>
        </w:rPr>
        <w:t>,</w:t>
      </w:r>
      <w:r w:rsidRPr="001909A4">
        <w:rPr>
          <w:rFonts w:eastAsia="Malgun Gothic"/>
          <w:szCs w:val="22"/>
        </w:rPr>
        <w:t xml:space="preserve"> given that </w:t>
      </w:r>
      <w:r w:rsidR="00E05EFC" w:rsidRPr="001909A4">
        <w:rPr>
          <w:rFonts w:eastAsia="Malgun Gothic"/>
          <w:szCs w:val="22"/>
        </w:rPr>
        <w:t xml:space="preserve">the </w:t>
      </w:r>
      <w:r w:rsidRPr="001909A4">
        <w:rPr>
          <w:rFonts w:eastAsia="Malgun Gothic"/>
          <w:szCs w:val="22"/>
        </w:rPr>
        <w:t>UAE declared 2015 as the year of innovation</w:t>
      </w:r>
      <w:r w:rsidR="00AC336C">
        <w:rPr>
          <w:rFonts w:eastAsia="Malgun Gothic"/>
          <w:szCs w:val="22"/>
        </w:rPr>
        <w:t xml:space="preserve"> as well as they have a well-defined innovation strategy (UAE</w:t>
      </w:r>
      <w:r w:rsidR="00895692">
        <w:rPr>
          <w:rFonts w:eastAsia="Malgun Gothic"/>
          <w:szCs w:val="22"/>
        </w:rPr>
        <w:t xml:space="preserve"> NIS</w:t>
      </w:r>
      <w:r w:rsidR="00AC336C">
        <w:rPr>
          <w:rFonts w:eastAsia="Malgun Gothic"/>
          <w:szCs w:val="22"/>
        </w:rPr>
        <w:t>, 2015)</w:t>
      </w:r>
      <w:r w:rsidRPr="001909A4">
        <w:rPr>
          <w:rFonts w:eastAsia="Malgun Gothic"/>
          <w:szCs w:val="22"/>
        </w:rPr>
        <w:t xml:space="preserve">. This declaration and </w:t>
      </w:r>
      <w:r w:rsidR="00E05EFC" w:rsidRPr="001909A4">
        <w:rPr>
          <w:rFonts w:eastAsia="Malgun Gothic"/>
          <w:szCs w:val="22"/>
        </w:rPr>
        <w:t xml:space="preserve">the </w:t>
      </w:r>
      <w:r w:rsidRPr="001909A4">
        <w:rPr>
          <w:rFonts w:eastAsia="Malgun Gothic"/>
          <w:szCs w:val="22"/>
        </w:rPr>
        <w:t xml:space="preserve">subsequent actions </w:t>
      </w:r>
      <w:r w:rsidR="00E05EFC" w:rsidRPr="001909A4">
        <w:rPr>
          <w:rFonts w:eastAsia="Malgun Gothic"/>
          <w:szCs w:val="22"/>
        </w:rPr>
        <w:t xml:space="preserve">taken </w:t>
      </w:r>
      <w:proofErr w:type="gramStart"/>
      <w:r w:rsidR="00E05EFC" w:rsidRPr="001909A4">
        <w:rPr>
          <w:rFonts w:eastAsia="Malgun Gothic"/>
          <w:szCs w:val="22"/>
        </w:rPr>
        <w:t>has</w:t>
      </w:r>
      <w:proofErr w:type="gramEnd"/>
      <w:r w:rsidR="00E05EFC" w:rsidRPr="001909A4">
        <w:rPr>
          <w:rFonts w:eastAsia="Malgun Gothic"/>
          <w:szCs w:val="22"/>
        </w:rPr>
        <w:t xml:space="preserve"> appeared to</w:t>
      </w:r>
      <w:r w:rsidRPr="001909A4">
        <w:rPr>
          <w:rFonts w:eastAsia="Malgun Gothic"/>
          <w:szCs w:val="22"/>
        </w:rPr>
        <w:t xml:space="preserve"> have a positive impact on innovati</w:t>
      </w:r>
      <w:r w:rsidR="00E05EFC" w:rsidRPr="001909A4">
        <w:rPr>
          <w:rFonts w:eastAsia="Malgun Gothic"/>
          <w:szCs w:val="22"/>
        </w:rPr>
        <w:t>ve</w:t>
      </w:r>
      <w:r w:rsidRPr="001909A4">
        <w:rPr>
          <w:rFonts w:eastAsia="Malgun Gothic"/>
          <w:szCs w:val="22"/>
        </w:rPr>
        <w:t xml:space="preserve"> performance. Lastly, though operational performance is relatively low, </w:t>
      </w:r>
      <w:r w:rsidR="00E05EFC" w:rsidRPr="001909A4">
        <w:rPr>
          <w:rFonts w:eastAsia="Malgun Gothic"/>
          <w:szCs w:val="22"/>
        </w:rPr>
        <w:t>improvement in this respect</w:t>
      </w:r>
      <w:r w:rsidRPr="001909A4">
        <w:rPr>
          <w:rFonts w:eastAsia="Malgun Gothic"/>
          <w:szCs w:val="22"/>
        </w:rPr>
        <w:t xml:space="preserve"> is promising given that the actions taken by the UAE government to improve operational performance</w:t>
      </w:r>
      <w:r w:rsidR="00AC336C">
        <w:rPr>
          <w:rFonts w:eastAsia="Malgun Gothic"/>
          <w:szCs w:val="22"/>
        </w:rPr>
        <w:t xml:space="preserve"> (</w:t>
      </w:r>
      <w:proofErr w:type="spellStart"/>
      <w:r w:rsidR="00AC336C">
        <w:rPr>
          <w:rFonts w:eastAsia="Malgun Gothic"/>
          <w:szCs w:val="22"/>
        </w:rPr>
        <w:t>Biygautane</w:t>
      </w:r>
      <w:proofErr w:type="spellEnd"/>
      <w:r w:rsidR="00AC336C">
        <w:rPr>
          <w:rFonts w:eastAsia="Malgun Gothic"/>
          <w:szCs w:val="22"/>
        </w:rPr>
        <w:t xml:space="preserve"> </w:t>
      </w:r>
      <w:r w:rsidR="00895692">
        <w:rPr>
          <w:rFonts w:eastAsia="Malgun Gothic"/>
          <w:szCs w:val="22"/>
        </w:rPr>
        <w:t xml:space="preserve">&amp; </w:t>
      </w:r>
      <w:r w:rsidR="00AC336C">
        <w:rPr>
          <w:rFonts w:eastAsia="Malgun Gothic"/>
          <w:szCs w:val="22"/>
        </w:rPr>
        <w:t>Al-</w:t>
      </w:r>
      <w:proofErr w:type="spellStart"/>
      <w:r w:rsidR="00AC336C">
        <w:rPr>
          <w:rFonts w:eastAsia="Malgun Gothic"/>
          <w:szCs w:val="22"/>
        </w:rPr>
        <w:t>Yahya</w:t>
      </w:r>
      <w:proofErr w:type="spellEnd"/>
      <w:r w:rsidR="00AC336C">
        <w:rPr>
          <w:rFonts w:eastAsia="Malgun Gothic"/>
          <w:szCs w:val="22"/>
        </w:rPr>
        <w:t>, 2011)</w:t>
      </w:r>
      <w:r w:rsidRPr="001909A4">
        <w:rPr>
          <w:rFonts w:eastAsia="Malgun Gothic"/>
          <w:szCs w:val="22"/>
        </w:rPr>
        <w:t xml:space="preserve"> in the wake of declining oil prices </w:t>
      </w:r>
      <w:r w:rsidR="00C00D76">
        <w:rPr>
          <w:rFonts w:eastAsia="Malgun Gothic"/>
          <w:noProof/>
          <w:szCs w:val="22"/>
        </w:rPr>
        <w:t>are</w:t>
      </w:r>
      <w:r w:rsidRPr="001909A4">
        <w:rPr>
          <w:rFonts w:eastAsia="Malgun Gothic"/>
          <w:szCs w:val="22"/>
        </w:rPr>
        <w:t xml:space="preserve"> bearing fruit. </w:t>
      </w:r>
    </w:p>
    <w:p w14:paraId="49D73A58" w14:textId="77777777" w:rsidR="00266663" w:rsidRPr="001909A4" w:rsidRDefault="00266663" w:rsidP="00780F65">
      <w:pPr>
        <w:spacing w:line="360" w:lineRule="auto"/>
        <w:jc w:val="both"/>
        <w:rPr>
          <w:rFonts w:eastAsia="Malgun Gothic"/>
          <w:szCs w:val="22"/>
        </w:rPr>
      </w:pPr>
    </w:p>
    <w:p w14:paraId="76F8635C"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61" w:name="_Toc481404434"/>
      <w:r w:rsidRPr="001909A4">
        <w:rPr>
          <w:rFonts w:ascii="Times New Roman" w:hAnsi="Times New Roman" w:cs="Times New Roman"/>
          <w:b/>
          <w:color w:val="auto"/>
        </w:rPr>
        <w:t>Discussion of hypotheses test results</w:t>
      </w:r>
      <w:bookmarkEnd w:id="61"/>
    </w:p>
    <w:p w14:paraId="3208B05E" w14:textId="77777777" w:rsidR="00780F65" w:rsidRPr="001909A4" w:rsidRDefault="00780F65" w:rsidP="00780F65">
      <w:pPr>
        <w:rPr>
          <w:rFonts w:eastAsia="Malgun Gothic"/>
        </w:rPr>
      </w:pPr>
    </w:p>
    <w:p w14:paraId="1D5CB136" w14:textId="3CD7D106" w:rsidR="00AB3647" w:rsidRDefault="00780F65" w:rsidP="00780F65">
      <w:pPr>
        <w:spacing w:line="360" w:lineRule="auto"/>
        <w:jc w:val="both"/>
        <w:rPr>
          <w:rFonts w:eastAsia="Malgun Gothic"/>
        </w:rPr>
      </w:pPr>
      <w:r w:rsidRPr="001909A4">
        <w:rPr>
          <w:rFonts w:eastAsia="Malgun Gothic"/>
          <w:b/>
        </w:rPr>
        <w:t>KM enablers and KM practices:</w:t>
      </w:r>
      <w:r w:rsidRPr="001909A4">
        <w:rPr>
          <w:rFonts w:eastAsia="Malgun Gothic"/>
        </w:rPr>
        <w:t xml:space="preserve"> The relationship between KM enablers and KM practices</w:t>
      </w:r>
      <w:r w:rsidR="00AC336C">
        <w:rPr>
          <w:rFonts w:eastAsia="Malgun Gothic"/>
        </w:rPr>
        <w:t xml:space="preserve"> (overall) (H1) as well as the between KM enablers and individual KM practices (H1a to H1d) was found to be significant and positive in support of the proposed hypotheses. This shows that the enablers proposed in the study are important for enabling public sector firms to implement/improve KM practices. </w:t>
      </w:r>
      <w:r w:rsidR="00AC336C" w:rsidRPr="00AC336C">
        <w:rPr>
          <w:rFonts w:eastAsia="Malgun Gothic"/>
        </w:rPr>
        <w:t>Since no previous studies have looked at the relationship between enablers and KM practices for the public sector, the findings are both novel and significant. It is hoped that they will significantly encourage public sector firms in the UAE and elsewhere to improve their enablers.</w:t>
      </w:r>
      <w:r w:rsidR="00AB3647">
        <w:rPr>
          <w:rFonts w:eastAsia="Malgun Gothic"/>
        </w:rPr>
        <w:t xml:space="preserve"> However, the results are in line with the previous studies in </w:t>
      </w:r>
      <w:r w:rsidR="00AB3647">
        <w:rPr>
          <w:rFonts w:eastAsia="Malgun Gothic"/>
        </w:rPr>
        <w:lastRenderedPageBreak/>
        <w:t xml:space="preserve">the private sector such as </w:t>
      </w:r>
      <w:proofErr w:type="spellStart"/>
      <w:r w:rsidR="00AB3647" w:rsidRPr="00AB3647">
        <w:rPr>
          <w:rFonts w:eastAsia="Malgun Gothic"/>
        </w:rPr>
        <w:t>Migdadi</w:t>
      </w:r>
      <w:proofErr w:type="spellEnd"/>
      <w:r w:rsidR="00AB3647" w:rsidRPr="00AB3647">
        <w:rPr>
          <w:rFonts w:eastAsia="Malgun Gothic"/>
        </w:rPr>
        <w:t xml:space="preserve"> (2009) </w:t>
      </w:r>
      <w:r w:rsidR="00AB3647">
        <w:rPr>
          <w:rFonts w:eastAsia="Malgun Gothic"/>
        </w:rPr>
        <w:t xml:space="preserve">who </w:t>
      </w:r>
      <w:r w:rsidR="00AB3647" w:rsidRPr="00AB3647">
        <w:rPr>
          <w:rFonts w:eastAsia="Malgun Gothic"/>
        </w:rPr>
        <w:t xml:space="preserve">found a significant </w:t>
      </w:r>
      <w:r w:rsidR="00AB3647">
        <w:rPr>
          <w:rFonts w:eastAsia="Malgun Gothic"/>
        </w:rPr>
        <w:t xml:space="preserve">positive </w:t>
      </w:r>
      <w:r w:rsidR="00AB3647" w:rsidRPr="00AB3647">
        <w:rPr>
          <w:rFonts w:eastAsia="Malgun Gothic"/>
        </w:rPr>
        <w:t xml:space="preserve">relationship between </w:t>
      </w:r>
      <w:r w:rsidR="00AB3647">
        <w:rPr>
          <w:rFonts w:eastAsia="Malgun Gothic"/>
        </w:rPr>
        <w:t xml:space="preserve">KM enablers and KM practices in Saudi Arabia and </w:t>
      </w:r>
      <w:proofErr w:type="spellStart"/>
      <w:r w:rsidR="00AB3647" w:rsidRPr="00AB3647">
        <w:rPr>
          <w:rFonts w:eastAsia="Malgun Gothic"/>
        </w:rPr>
        <w:t>Yeh</w:t>
      </w:r>
      <w:proofErr w:type="spellEnd"/>
      <w:r w:rsidR="00AB3647" w:rsidRPr="00AB3647">
        <w:rPr>
          <w:rFonts w:eastAsia="Malgun Gothic"/>
        </w:rPr>
        <w:t xml:space="preserve">, Lai &amp; Ho (2006) </w:t>
      </w:r>
      <w:r w:rsidR="00AB3647">
        <w:rPr>
          <w:rFonts w:eastAsia="Malgun Gothic"/>
        </w:rPr>
        <w:t>who found</w:t>
      </w:r>
      <w:r w:rsidR="00C00D76">
        <w:rPr>
          <w:rFonts w:eastAsia="Malgun Gothic"/>
        </w:rPr>
        <w:t xml:space="preserve"> a</w:t>
      </w:r>
      <w:r w:rsidR="00AB3647" w:rsidRPr="00AB3647">
        <w:rPr>
          <w:rFonts w:eastAsia="Malgun Gothic"/>
        </w:rPr>
        <w:t xml:space="preserve"> </w:t>
      </w:r>
      <w:r w:rsidR="00AB3647" w:rsidRPr="00C00D76">
        <w:rPr>
          <w:rFonts w:eastAsia="Malgun Gothic"/>
          <w:noProof/>
        </w:rPr>
        <w:t>positive</w:t>
      </w:r>
      <w:r w:rsidR="00AB3647" w:rsidRPr="00AB3647">
        <w:rPr>
          <w:rFonts w:eastAsia="Malgun Gothic"/>
        </w:rPr>
        <w:t xml:space="preserve"> association between KM enablers and KM practices.</w:t>
      </w:r>
      <w:r w:rsidR="00AB3647">
        <w:rPr>
          <w:rFonts w:eastAsia="Malgun Gothic"/>
        </w:rPr>
        <w:t xml:space="preserve"> Though it would be risky to jump into</w:t>
      </w:r>
      <w:r w:rsidR="00C00D76">
        <w:rPr>
          <w:rFonts w:eastAsia="Malgun Gothic"/>
        </w:rPr>
        <w:t xml:space="preserve"> a</w:t>
      </w:r>
      <w:r w:rsidR="00AB3647">
        <w:rPr>
          <w:rFonts w:eastAsia="Malgun Gothic"/>
        </w:rPr>
        <w:t xml:space="preserve"> </w:t>
      </w:r>
      <w:r w:rsidR="00AB3647" w:rsidRPr="00C00D76">
        <w:rPr>
          <w:rFonts w:eastAsia="Malgun Gothic"/>
          <w:noProof/>
        </w:rPr>
        <w:t>generalization</w:t>
      </w:r>
      <w:r w:rsidR="00AB3647">
        <w:rPr>
          <w:rFonts w:eastAsia="Malgun Gothic"/>
        </w:rPr>
        <w:t xml:space="preserve">, the findings of this study and literature point to the fact that the proposed enablers are important for both public and private sector. </w:t>
      </w:r>
    </w:p>
    <w:p w14:paraId="7E2855D3" w14:textId="4762D78F" w:rsidR="00AB3647" w:rsidRDefault="00AB3647" w:rsidP="00780F65">
      <w:pPr>
        <w:spacing w:line="360" w:lineRule="auto"/>
        <w:jc w:val="both"/>
        <w:rPr>
          <w:rFonts w:eastAsia="Malgun Gothic"/>
        </w:rPr>
      </w:pPr>
    </w:p>
    <w:p w14:paraId="7B92D681" w14:textId="62850DEC" w:rsidR="00780F65" w:rsidRPr="001909A4" w:rsidRDefault="00780F65" w:rsidP="00780F65">
      <w:pPr>
        <w:spacing w:line="360" w:lineRule="auto"/>
        <w:jc w:val="both"/>
        <w:rPr>
          <w:rFonts w:eastAsia="Malgun Gothic"/>
        </w:rPr>
      </w:pPr>
      <w:r w:rsidRPr="001909A4">
        <w:rPr>
          <w:rFonts w:eastAsia="Malgun Gothic"/>
          <w:b/>
        </w:rPr>
        <w:t>K</w:t>
      </w:r>
      <w:r w:rsidR="002C34B7" w:rsidRPr="001909A4">
        <w:rPr>
          <w:rFonts w:eastAsia="Malgun Gothic"/>
          <w:b/>
        </w:rPr>
        <w:t>nowledge management</w:t>
      </w:r>
      <w:r w:rsidRPr="001909A4">
        <w:rPr>
          <w:rFonts w:eastAsia="Malgun Gothic"/>
          <w:b/>
        </w:rPr>
        <w:t xml:space="preserve"> barriers and practices:</w:t>
      </w:r>
      <w:r w:rsidRPr="001909A4">
        <w:rPr>
          <w:rFonts w:eastAsia="Malgun Gothic"/>
        </w:rPr>
        <w:t xml:space="preserve"> The relationship between KM barriers and KM practices, though significant</w:t>
      </w:r>
      <w:r w:rsidR="00E05EFC" w:rsidRPr="001909A4">
        <w:rPr>
          <w:rFonts w:eastAsia="Malgun Gothic"/>
        </w:rPr>
        <w:t>,</w:t>
      </w:r>
      <w:r w:rsidRPr="001909A4">
        <w:rPr>
          <w:rFonts w:eastAsia="Malgun Gothic"/>
        </w:rPr>
        <w:t xml:space="preserve"> is relatively low. However, UAE public sector firms </w:t>
      </w:r>
      <w:r w:rsidR="00E05EFC" w:rsidRPr="001909A4">
        <w:rPr>
          <w:rFonts w:eastAsia="Malgun Gothic"/>
        </w:rPr>
        <w:t>still have</w:t>
      </w:r>
      <w:r w:rsidRPr="001909A4">
        <w:rPr>
          <w:rFonts w:eastAsia="Malgun Gothic"/>
        </w:rPr>
        <w:t xml:space="preserve"> room to </w:t>
      </w:r>
      <w:r w:rsidRPr="00C00D76">
        <w:rPr>
          <w:rFonts w:eastAsia="Malgun Gothic"/>
          <w:noProof/>
        </w:rPr>
        <w:t>minimize</w:t>
      </w:r>
      <w:r w:rsidRPr="001909A4">
        <w:rPr>
          <w:rFonts w:eastAsia="Malgun Gothic"/>
        </w:rPr>
        <w:t xml:space="preserve"> the relationship</w:t>
      </w:r>
      <w:r w:rsidR="0023425C" w:rsidRPr="001909A4">
        <w:rPr>
          <w:rFonts w:eastAsia="Malgun Gothic"/>
        </w:rPr>
        <w:t xml:space="preserve"> even further</w:t>
      </w:r>
      <w:r w:rsidRPr="001909A4">
        <w:rPr>
          <w:rFonts w:eastAsia="Malgun Gothic"/>
        </w:rPr>
        <w:t xml:space="preserve">. Again, given that no previous studies have looked at the relationship between barriers and KM practices for the public sector, the findings </w:t>
      </w:r>
      <w:r w:rsidR="0023425C" w:rsidRPr="001909A4">
        <w:rPr>
          <w:rFonts w:eastAsia="Malgun Gothic"/>
        </w:rPr>
        <w:t xml:space="preserve">here </w:t>
      </w:r>
      <w:r w:rsidRPr="001909A4">
        <w:rPr>
          <w:rFonts w:eastAsia="Malgun Gothic"/>
        </w:rPr>
        <w:t>are both novel and significant.</w:t>
      </w:r>
      <w:r w:rsidR="00AB3647">
        <w:rPr>
          <w:rFonts w:eastAsia="Malgun Gothic"/>
        </w:rPr>
        <w:t xml:space="preserve"> Also, given that little studies have investigated this relationship for the private sector, no comparison can be made. </w:t>
      </w:r>
    </w:p>
    <w:p w14:paraId="4B3C02BB" w14:textId="77777777" w:rsidR="00780F65" w:rsidRPr="001909A4" w:rsidRDefault="00780F65" w:rsidP="00780F65">
      <w:pPr>
        <w:rPr>
          <w:rFonts w:eastAsia="Malgun Gothic"/>
        </w:rPr>
      </w:pPr>
    </w:p>
    <w:p w14:paraId="2BB6FE92" w14:textId="762C6ECA" w:rsidR="00780F65" w:rsidRPr="00A37A9E" w:rsidRDefault="00780F65" w:rsidP="00A37A9E">
      <w:pPr>
        <w:spacing w:line="360" w:lineRule="auto"/>
        <w:jc w:val="both"/>
        <w:rPr>
          <w:rFonts w:eastAsia="Malgun Gothic"/>
        </w:rPr>
      </w:pPr>
      <w:r w:rsidRPr="001909A4">
        <w:rPr>
          <w:rFonts w:eastAsia="Malgun Gothic"/>
          <w:b/>
        </w:rPr>
        <w:t>K</w:t>
      </w:r>
      <w:r w:rsidR="002C34B7" w:rsidRPr="001909A4">
        <w:rPr>
          <w:rFonts w:eastAsia="Malgun Gothic"/>
          <w:b/>
        </w:rPr>
        <w:t>nowledge management</w:t>
      </w:r>
      <w:r w:rsidRPr="001909A4">
        <w:rPr>
          <w:rFonts w:eastAsia="Malgun Gothic"/>
          <w:b/>
        </w:rPr>
        <w:t xml:space="preserve"> practices and performance: </w:t>
      </w:r>
      <w:r w:rsidRPr="001909A4">
        <w:rPr>
          <w:rFonts w:eastAsia="Malgun Gothic"/>
        </w:rPr>
        <w:t xml:space="preserve">The relationship between KM practices and KM performance is </w:t>
      </w:r>
      <w:r w:rsidR="00AB3647">
        <w:rPr>
          <w:rFonts w:eastAsia="Malgun Gothic"/>
        </w:rPr>
        <w:t xml:space="preserve">positive </w:t>
      </w:r>
      <w:r w:rsidRPr="001909A4">
        <w:rPr>
          <w:rFonts w:eastAsia="Malgun Gothic"/>
        </w:rPr>
        <w:t>for the UAE sector.</w:t>
      </w:r>
      <w:r w:rsidRPr="001909A4">
        <w:rPr>
          <w:rFonts w:eastAsia="Malgun Gothic"/>
          <w:b/>
        </w:rPr>
        <w:t xml:space="preserve"> </w:t>
      </w:r>
      <w:r w:rsidRPr="001909A4">
        <w:rPr>
          <w:rFonts w:eastAsia="Malgun Gothic"/>
        </w:rPr>
        <w:t xml:space="preserve">Most of the relationships </w:t>
      </w:r>
      <w:r w:rsidR="0023425C" w:rsidRPr="001909A4">
        <w:rPr>
          <w:rFonts w:eastAsia="Malgun Gothic"/>
        </w:rPr>
        <w:t>are shown to be strong</w:t>
      </w:r>
      <w:r w:rsidRPr="001909A4">
        <w:rPr>
          <w:rFonts w:eastAsia="Malgun Gothic"/>
        </w:rPr>
        <w:t xml:space="preserve"> between KM practice and KM performance, though few were found to be moderate</w:t>
      </w:r>
      <w:r w:rsidR="0023425C" w:rsidRPr="001909A4">
        <w:rPr>
          <w:rFonts w:eastAsia="Malgun Gothic"/>
        </w:rPr>
        <w:t>ly</w:t>
      </w:r>
      <w:r w:rsidRPr="001909A4">
        <w:rPr>
          <w:rFonts w:eastAsia="Malgun Gothic"/>
        </w:rPr>
        <w:t xml:space="preserve"> high.  This shows that </w:t>
      </w:r>
      <w:r w:rsidR="0023425C" w:rsidRPr="001909A4">
        <w:rPr>
          <w:rFonts w:eastAsia="Malgun Gothic"/>
        </w:rPr>
        <w:t xml:space="preserve">the </w:t>
      </w:r>
      <w:r w:rsidRPr="001909A4">
        <w:rPr>
          <w:rFonts w:eastAsia="Malgun Gothic"/>
        </w:rPr>
        <w:t>implementation of KM practices can improve innovation, quality</w:t>
      </w:r>
      <w:r w:rsidR="0023425C" w:rsidRPr="001909A4">
        <w:rPr>
          <w:rFonts w:eastAsia="Malgun Gothic"/>
        </w:rPr>
        <w:t>,</w:t>
      </w:r>
      <w:r w:rsidRPr="001909A4">
        <w:rPr>
          <w:rFonts w:eastAsia="Malgun Gothic"/>
        </w:rPr>
        <w:t xml:space="preserve"> and operational performance at the same time. </w:t>
      </w:r>
      <w:r w:rsidR="0040391E">
        <w:rPr>
          <w:rFonts w:eastAsia="Malgun Gothic"/>
        </w:rPr>
        <w:t xml:space="preserve">The positive </w:t>
      </w:r>
      <w:r w:rsidR="0040391E" w:rsidRPr="00C00D76">
        <w:rPr>
          <w:rFonts w:eastAsia="Malgun Gothic"/>
          <w:noProof/>
        </w:rPr>
        <w:t>assoc</w:t>
      </w:r>
      <w:r w:rsidR="00C00D76">
        <w:rPr>
          <w:rFonts w:eastAsia="Malgun Gothic"/>
          <w:noProof/>
        </w:rPr>
        <w:t>iati</w:t>
      </w:r>
      <w:r w:rsidR="0040391E" w:rsidRPr="00C00D76">
        <w:rPr>
          <w:rFonts w:eastAsia="Malgun Gothic"/>
          <w:noProof/>
        </w:rPr>
        <w:t>on</w:t>
      </w:r>
      <w:r w:rsidR="0040391E">
        <w:rPr>
          <w:rFonts w:eastAsia="Malgun Gothic"/>
        </w:rPr>
        <w:t xml:space="preserve"> of KM practices and innovation performance is line with the previous findings in the private sector such </w:t>
      </w:r>
      <w:r w:rsidR="0040391E" w:rsidRPr="0040391E">
        <w:rPr>
          <w:rFonts w:eastAsia="Malgun Gothic"/>
        </w:rPr>
        <w:t>Liao &amp; Chuang (2006)</w:t>
      </w:r>
      <w:r w:rsidR="0040391E">
        <w:rPr>
          <w:rFonts w:eastAsia="Malgun Gothic"/>
        </w:rPr>
        <w:t xml:space="preserve"> and Jiang and Li (2009) who found</w:t>
      </w:r>
      <w:r w:rsidR="00C00D76">
        <w:rPr>
          <w:rFonts w:eastAsia="Malgun Gothic"/>
        </w:rPr>
        <w:t xml:space="preserve"> a</w:t>
      </w:r>
      <w:r w:rsidR="0040391E">
        <w:rPr>
          <w:rFonts w:eastAsia="Malgun Gothic"/>
        </w:rPr>
        <w:t xml:space="preserve"> </w:t>
      </w:r>
      <w:r w:rsidR="0040391E" w:rsidRPr="00C00D76">
        <w:rPr>
          <w:rFonts w:eastAsia="Malgun Gothic"/>
          <w:noProof/>
        </w:rPr>
        <w:t>significant</w:t>
      </w:r>
      <w:r w:rsidR="0040391E">
        <w:rPr>
          <w:rFonts w:eastAsia="Malgun Gothic"/>
        </w:rPr>
        <w:t xml:space="preserve"> positive association between the two. This shows that KM practices </w:t>
      </w:r>
      <w:r w:rsidR="00C00D76">
        <w:rPr>
          <w:rFonts w:eastAsia="Malgun Gothic"/>
          <w:noProof/>
        </w:rPr>
        <w:t>are</w:t>
      </w:r>
      <w:r w:rsidR="0040391E">
        <w:rPr>
          <w:rFonts w:eastAsia="Malgun Gothic"/>
        </w:rPr>
        <w:t xml:space="preserve"> an important management tool for innovation in both private and public sector. </w:t>
      </w:r>
      <w:r w:rsidR="002C34B7" w:rsidRPr="001909A4">
        <w:rPr>
          <w:rFonts w:eastAsia="Malgun Gothic"/>
        </w:rPr>
        <w:t>This must provide</w:t>
      </w:r>
      <w:r w:rsidR="00C00D76">
        <w:rPr>
          <w:rFonts w:eastAsia="Malgun Gothic"/>
        </w:rPr>
        <w:t xml:space="preserve"> the</w:t>
      </w:r>
      <w:r w:rsidR="002C34B7" w:rsidRPr="001909A4">
        <w:rPr>
          <w:rFonts w:eastAsia="Malgun Gothic"/>
        </w:rPr>
        <w:t xml:space="preserve"> </w:t>
      </w:r>
      <w:r w:rsidR="002C34B7" w:rsidRPr="00C00D76">
        <w:rPr>
          <w:rFonts w:eastAsia="Malgun Gothic"/>
          <w:noProof/>
        </w:rPr>
        <w:t>impetus</w:t>
      </w:r>
      <w:r w:rsidR="002C34B7" w:rsidRPr="001909A4">
        <w:rPr>
          <w:rFonts w:eastAsia="Malgun Gothic"/>
        </w:rPr>
        <w:t xml:space="preserve"> for practitioners and policy-makers to invest in and implement more KM practices.</w:t>
      </w:r>
      <w:r w:rsidR="00AB3647">
        <w:rPr>
          <w:rFonts w:eastAsia="Malgun Gothic"/>
        </w:rPr>
        <w:t xml:space="preserve"> Given that</w:t>
      </w:r>
      <w:r w:rsidR="00AB3647" w:rsidRPr="00AB3647">
        <w:rPr>
          <w:rFonts w:eastAsia="Malgun Gothic"/>
        </w:rPr>
        <w:t xml:space="preserve">, none of the previous studies </w:t>
      </w:r>
      <w:r w:rsidR="0040391E">
        <w:rPr>
          <w:rFonts w:eastAsia="Malgun Gothic"/>
        </w:rPr>
        <w:t xml:space="preserve">in any sector </w:t>
      </w:r>
      <w:r w:rsidR="00AB3647" w:rsidRPr="00C00D76">
        <w:rPr>
          <w:rFonts w:eastAsia="Malgun Gothic"/>
          <w:noProof/>
        </w:rPr>
        <w:t>ha</w:t>
      </w:r>
      <w:r w:rsidR="00C00D76">
        <w:rPr>
          <w:rFonts w:eastAsia="Malgun Gothic"/>
          <w:noProof/>
        </w:rPr>
        <w:t>s</w:t>
      </w:r>
      <w:r w:rsidR="00AB3647" w:rsidRPr="00AB3647">
        <w:rPr>
          <w:rFonts w:eastAsia="Malgun Gothic"/>
        </w:rPr>
        <w:t xml:space="preserve"> </w:t>
      </w:r>
      <w:r w:rsidR="0040391E">
        <w:rPr>
          <w:rFonts w:eastAsia="Malgun Gothic"/>
        </w:rPr>
        <w:t xml:space="preserve">specifically </w:t>
      </w:r>
      <w:r w:rsidR="00AB3647" w:rsidRPr="00AB3647">
        <w:rPr>
          <w:rFonts w:eastAsia="Malgun Gothic"/>
        </w:rPr>
        <w:t xml:space="preserve">looked at the relationship between KM practices and </w:t>
      </w:r>
      <w:r w:rsidR="0040391E">
        <w:rPr>
          <w:rFonts w:eastAsia="Malgun Gothic"/>
        </w:rPr>
        <w:t xml:space="preserve">quality </w:t>
      </w:r>
      <w:r w:rsidR="00AB3647" w:rsidRPr="00AB3647">
        <w:rPr>
          <w:rFonts w:eastAsia="Malgun Gothic"/>
        </w:rPr>
        <w:t>performance within the public sector</w:t>
      </w:r>
      <w:r w:rsidR="00AB3647">
        <w:rPr>
          <w:rFonts w:eastAsia="Malgun Gothic"/>
        </w:rPr>
        <w:t>,</w:t>
      </w:r>
      <w:r w:rsidR="0040391E">
        <w:rPr>
          <w:rFonts w:eastAsia="Malgun Gothic"/>
        </w:rPr>
        <w:t xml:space="preserve"> </w:t>
      </w:r>
      <w:r w:rsidR="00AB3647" w:rsidRPr="00AB3647">
        <w:rPr>
          <w:rFonts w:eastAsia="Malgun Gothic"/>
        </w:rPr>
        <w:t xml:space="preserve">the findings </w:t>
      </w:r>
      <w:r w:rsidR="0040391E">
        <w:rPr>
          <w:rFonts w:eastAsia="Malgun Gothic"/>
        </w:rPr>
        <w:t xml:space="preserve">obtained here </w:t>
      </w:r>
      <w:r w:rsidR="00AB3647" w:rsidRPr="00AB3647">
        <w:rPr>
          <w:rFonts w:eastAsia="Malgun Gothic"/>
        </w:rPr>
        <w:t>are both novel and significant</w:t>
      </w:r>
      <w:r w:rsidR="00AB3647">
        <w:rPr>
          <w:rFonts w:eastAsia="Malgun Gothic"/>
        </w:rPr>
        <w:t xml:space="preserve">. However, </w:t>
      </w:r>
      <w:r w:rsidR="0040391E">
        <w:rPr>
          <w:rFonts w:eastAsia="Malgun Gothic"/>
        </w:rPr>
        <w:t xml:space="preserve">it can be said that </w:t>
      </w:r>
      <w:r w:rsidR="00AB3647">
        <w:rPr>
          <w:rFonts w:eastAsia="Malgun Gothic"/>
        </w:rPr>
        <w:t>the results</w:t>
      </w:r>
      <w:r w:rsidR="0040391E">
        <w:rPr>
          <w:rFonts w:eastAsia="Malgun Gothic"/>
        </w:rPr>
        <w:t xml:space="preserve"> overall</w:t>
      </w:r>
      <w:r w:rsidR="00AB3647">
        <w:rPr>
          <w:rFonts w:eastAsia="Malgun Gothic"/>
        </w:rPr>
        <w:t xml:space="preserve"> are in line with the </w:t>
      </w:r>
      <w:r w:rsidR="0040391E">
        <w:rPr>
          <w:rFonts w:eastAsia="Malgun Gothic"/>
        </w:rPr>
        <w:t xml:space="preserve">broader </w:t>
      </w:r>
      <w:r w:rsidR="00AB3647">
        <w:rPr>
          <w:rFonts w:eastAsia="Malgun Gothic"/>
        </w:rPr>
        <w:t xml:space="preserve">findings in the private sector such as </w:t>
      </w:r>
      <w:r w:rsidR="00AB3647" w:rsidRPr="00AB3647">
        <w:rPr>
          <w:rFonts w:eastAsia="Malgun Gothic"/>
        </w:rPr>
        <w:t xml:space="preserve">Zack, </w:t>
      </w:r>
      <w:proofErr w:type="spellStart"/>
      <w:r w:rsidR="00AB3647" w:rsidRPr="00AB3647">
        <w:rPr>
          <w:rFonts w:eastAsia="Malgun Gothic"/>
        </w:rPr>
        <w:t>McKeen</w:t>
      </w:r>
      <w:proofErr w:type="spellEnd"/>
      <w:r w:rsidR="00AB3647" w:rsidRPr="00AB3647">
        <w:rPr>
          <w:rFonts w:eastAsia="Malgun Gothic"/>
        </w:rPr>
        <w:t xml:space="preserve"> </w:t>
      </w:r>
      <w:r w:rsidR="00895692">
        <w:rPr>
          <w:rFonts w:eastAsia="Malgun Gothic"/>
        </w:rPr>
        <w:t xml:space="preserve">&amp; </w:t>
      </w:r>
      <w:r w:rsidR="00AB3647" w:rsidRPr="00AB3647">
        <w:rPr>
          <w:rFonts w:eastAsia="Malgun Gothic"/>
        </w:rPr>
        <w:t>Singh (2009)</w:t>
      </w:r>
      <w:r w:rsidR="00AB3647">
        <w:rPr>
          <w:rFonts w:eastAsia="Malgun Gothic"/>
        </w:rPr>
        <w:t>, who</w:t>
      </w:r>
      <w:r w:rsidR="00AB3647" w:rsidRPr="00AB3647">
        <w:rPr>
          <w:rFonts w:eastAsia="Malgun Gothic"/>
        </w:rPr>
        <w:t xml:space="preserve"> investigated the relationship between KM practices and firm performance (combined measure of innovation, quality and operational performance) </w:t>
      </w:r>
      <w:r w:rsidR="0040391E">
        <w:rPr>
          <w:rFonts w:eastAsia="Malgun Gothic"/>
        </w:rPr>
        <w:t xml:space="preserve">and </w:t>
      </w:r>
      <w:r w:rsidR="00AB3647" w:rsidRPr="00AB3647">
        <w:rPr>
          <w:rFonts w:eastAsia="Malgun Gothic"/>
        </w:rPr>
        <w:t xml:space="preserve">Liu, Chen </w:t>
      </w:r>
      <w:r w:rsidR="00895692">
        <w:rPr>
          <w:rFonts w:eastAsia="Malgun Gothic"/>
        </w:rPr>
        <w:t xml:space="preserve">&amp; </w:t>
      </w:r>
      <w:r w:rsidR="00AB3647" w:rsidRPr="00AB3647">
        <w:rPr>
          <w:rFonts w:eastAsia="Malgun Gothic"/>
        </w:rPr>
        <w:t>Tsai (2004)</w:t>
      </w:r>
      <w:r w:rsidR="008F1D2B">
        <w:rPr>
          <w:rFonts w:eastAsia="Malgun Gothic"/>
        </w:rPr>
        <w:t xml:space="preserve"> who</w:t>
      </w:r>
      <w:r w:rsidR="00AB3647" w:rsidRPr="00AB3647">
        <w:rPr>
          <w:rFonts w:eastAsia="Malgun Gothic"/>
        </w:rPr>
        <w:t xml:space="preserve"> found significant positive relationship between KM practices and firm’s competitiveness (which include quality performance and innovation performance as sub-</w:t>
      </w:r>
      <w:r w:rsidR="00AB3647" w:rsidRPr="00AB3647">
        <w:rPr>
          <w:rFonts w:eastAsia="Malgun Gothic"/>
        </w:rPr>
        <w:lastRenderedPageBreak/>
        <w:t xml:space="preserve">measure among others). </w:t>
      </w:r>
      <w:r w:rsidR="008F1D2B">
        <w:rPr>
          <w:rFonts w:eastAsia="Malgun Gothic"/>
        </w:rPr>
        <w:t xml:space="preserve">Again, </w:t>
      </w:r>
      <w:r w:rsidR="008F1D2B" w:rsidRPr="008F1D2B">
        <w:rPr>
          <w:rFonts w:eastAsia="Malgun Gothic"/>
        </w:rPr>
        <w:t xml:space="preserve">the findings of this study and literature point to the fact that </w:t>
      </w:r>
      <w:proofErr w:type="gramStart"/>
      <w:r w:rsidR="008F1D2B">
        <w:rPr>
          <w:rFonts w:eastAsia="Malgun Gothic"/>
        </w:rPr>
        <w:t xml:space="preserve">KM practices </w:t>
      </w:r>
      <w:r w:rsidR="008F1D2B" w:rsidRPr="00C00D76">
        <w:rPr>
          <w:rFonts w:eastAsia="Malgun Gothic"/>
          <w:noProof/>
        </w:rPr>
        <w:t>improves</w:t>
      </w:r>
      <w:proofErr w:type="gramEnd"/>
      <w:r w:rsidR="00C00D76" w:rsidRPr="00C00D76">
        <w:rPr>
          <w:rFonts w:eastAsia="Malgun Gothic"/>
          <w:noProof/>
        </w:rPr>
        <w:t xml:space="preserve"> the</w:t>
      </w:r>
      <w:r w:rsidR="0040391E">
        <w:rPr>
          <w:rFonts w:eastAsia="Malgun Gothic"/>
        </w:rPr>
        <w:t xml:space="preserve"> </w:t>
      </w:r>
      <w:r w:rsidR="0040391E" w:rsidRPr="00C00D76">
        <w:rPr>
          <w:rFonts w:eastAsia="Malgun Gothic"/>
          <w:noProof/>
        </w:rPr>
        <w:t>firm</w:t>
      </w:r>
      <w:r w:rsidR="008F1D2B">
        <w:rPr>
          <w:rFonts w:eastAsia="Malgun Gothic"/>
        </w:rPr>
        <w:t xml:space="preserve"> performance of not only private sector but also for</w:t>
      </w:r>
      <w:r w:rsidR="00C00D76">
        <w:rPr>
          <w:rFonts w:eastAsia="Malgun Gothic"/>
        </w:rPr>
        <w:t xml:space="preserve"> the</w:t>
      </w:r>
      <w:r w:rsidR="008F1D2B">
        <w:rPr>
          <w:rFonts w:eastAsia="Malgun Gothic"/>
        </w:rPr>
        <w:t xml:space="preserve"> </w:t>
      </w:r>
      <w:r w:rsidR="008F1D2B" w:rsidRPr="00C00D76">
        <w:rPr>
          <w:rFonts w:eastAsia="Malgun Gothic"/>
          <w:noProof/>
        </w:rPr>
        <w:t>public</w:t>
      </w:r>
      <w:r w:rsidR="008F1D2B">
        <w:rPr>
          <w:rFonts w:eastAsia="Malgun Gothic"/>
        </w:rPr>
        <w:t xml:space="preserve"> </w:t>
      </w:r>
      <w:r w:rsidR="008F1D2B" w:rsidRPr="008F1D2B">
        <w:rPr>
          <w:rFonts w:eastAsia="Malgun Gothic"/>
        </w:rPr>
        <w:t>sector.</w:t>
      </w:r>
    </w:p>
    <w:p w14:paraId="2650EDC6" w14:textId="087F7104" w:rsidR="00780F65" w:rsidRPr="001909A4" w:rsidRDefault="008F1D2B" w:rsidP="004030E0">
      <w:pPr>
        <w:pStyle w:val="Heading2"/>
        <w:numPr>
          <w:ilvl w:val="1"/>
          <w:numId w:val="2"/>
        </w:numPr>
        <w:spacing w:before="0"/>
        <w:rPr>
          <w:rFonts w:ascii="Times New Roman" w:hAnsi="Times New Roman" w:cs="Times New Roman"/>
          <w:b/>
          <w:color w:val="auto"/>
        </w:rPr>
      </w:pPr>
      <w:bookmarkStart w:id="62" w:name="_Toc481404435"/>
      <w:r>
        <w:rPr>
          <w:rFonts w:ascii="Times New Roman" w:hAnsi="Times New Roman" w:cs="Times New Roman"/>
          <w:b/>
          <w:color w:val="auto"/>
        </w:rPr>
        <w:t>M</w:t>
      </w:r>
      <w:r w:rsidR="00780F65" w:rsidRPr="001909A4">
        <w:rPr>
          <w:rFonts w:ascii="Times New Roman" w:hAnsi="Times New Roman" w:cs="Times New Roman"/>
          <w:b/>
          <w:color w:val="auto"/>
        </w:rPr>
        <w:t xml:space="preserve">anagerial </w:t>
      </w:r>
      <w:r w:rsidR="0023425C" w:rsidRPr="001909A4">
        <w:rPr>
          <w:rFonts w:ascii="Times New Roman" w:hAnsi="Times New Roman" w:cs="Times New Roman"/>
          <w:b/>
          <w:color w:val="auto"/>
        </w:rPr>
        <w:t>i</w:t>
      </w:r>
      <w:r w:rsidR="00780F65" w:rsidRPr="001909A4">
        <w:rPr>
          <w:rFonts w:ascii="Times New Roman" w:hAnsi="Times New Roman" w:cs="Times New Roman"/>
          <w:b/>
          <w:color w:val="auto"/>
        </w:rPr>
        <w:t>mplications</w:t>
      </w:r>
      <w:bookmarkEnd w:id="62"/>
    </w:p>
    <w:p w14:paraId="09BE8A64" w14:textId="77777777" w:rsidR="00780F65" w:rsidRPr="001909A4" w:rsidRDefault="00780F65" w:rsidP="00780F65"/>
    <w:p w14:paraId="1844E5CA" w14:textId="046ADBF9" w:rsidR="008F1D2B" w:rsidRDefault="00780F65" w:rsidP="00780F65">
      <w:pPr>
        <w:spacing w:line="360" w:lineRule="auto"/>
        <w:jc w:val="both"/>
      </w:pPr>
      <w:r w:rsidRPr="001909A4">
        <w:t>The proposed framework</w:t>
      </w:r>
      <w:r w:rsidR="0023425C" w:rsidRPr="001909A4">
        <w:t xml:space="preserve">, </w:t>
      </w:r>
      <w:r w:rsidRPr="001909A4">
        <w:t>hypotheses</w:t>
      </w:r>
      <w:r w:rsidR="0023425C" w:rsidRPr="001909A4">
        <w:t>,</w:t>
      </w:r>
      <w:r w:rsidRPr="001909A4">
        <w:t xml:space="preserve"> and findings of the study shed light </w:t>
      </w:r>
      <w:r w:rsidR="0023425C" w:rsidRPr="001909A4">
        <w:t xml:space="preserve">for </w:t>
      </w:r>
      <w:r w:rsidRPr="001909A4">
        <w:t>practitioners and policy</w:t>
      </w:r>
      <w:r w:rsidR="0023425C" w:rsidRPr="001909A4">
        <w:t>-</w:t>
      </w:r>
      <w:r w:rsidRPr="001909A4">
        <w:t xml:space="preserve">makers in the UAE on the various </w:t>
      </w:r>
      <w:r w:rsidR="0023425C" w:rsidRPr="001909A4">
        <w:t xml:space="preserve">actions that are </w:t>
      </w:r>
      <w:r w:rsidRPr="001909A4">
        <w:t xml:space="preserve">required for the efficient and effective implementation of </w:t>
      </w:r>
      <w:r w:rsidR="0023425C" w:rsidRPr="001909A4">
        <w:t>KM</w:t>
      </w:r>
      <w:r w:rsidRPr="001909A4">
        <w:t xml:space="preserve"> practices. </w:t>
      </w:r>
      <w:r w:rsidR="008F1D2B">
        <w:t>Some of the managerial implications of the study are as follows:</w:t>
      </w:r>
    </w:p>
    <w:p w14:paraId="12858F44" w14:textId="0E65D74A" w:rsidR="008F1D2B" w:rsidRDefault="008F1D2B" w:rsidP="00780F65">
      <w:pPr>
        <w:spacing w:line="360" w:lineRule="auto"/>
        <w:jc w:val="both"/>
      </w:pPr>
    </w:p>
    <w:p w14:paraId="7400D88B" w14:textId="2FDB72F9" w:rsidR="008F1D2B" w:rsidRDefault="008F1D2B" w:rsidP="00D20921">
      <w:pPr>
        <w:pStyle w:val="ListParagraph"/>
        <w:numPr>
          <w:ilvl w:val="0"/>
          <w:numId w:val="16"/>
        </w:numPr>
        <w:spacing w:line="360" w:lineRule="auto"/>
        <w:jc w:val="both"/>
      </w:pPr>
      <w:r>
        <w:t>Practitioners should align and improve the enablers proposed in the study to improve the KM practices. In other words, public sector firms should strive to leverage the enablers to improve the KM practices</w:t>
      </w:r>
      <w:r w:rsidR="00246552">
        <w:t xml:space="preserve">. </w:t>
      </w:r>
      <w:r w:rsidR="00246552" w:rsidRPr="00246552">
        <w:t xml:space="preserve">For instance, the </w:t>
      </w:r>
      <w:r w:rsidR="00246552" w:rsidRPr="00C00D76">
        <w:rPr>
          <w:noProof/>
        </w:rPr>
        <w:t>organizational</w:t>
      </w:r>
      <w:r w:rsidR="00246552" w:rsidRPr="00246552">
        <w:t xml:space="preserve"> structure of the UAE public sector should be further aligned to promote KM practices.</w:t>
      </w:r>
    </w:p>
    <w:p w14:paraId="10D67E1F" w14:textId="77777777" w:rsidR="00D20921" w:rsidRDefault="00D20921" w:rsidP="00D20921">
      <w:pPr>
        <w:pStyle w:val="ListParagraph"/>
        <w:spacing w:line="360" w:lineRule="auto"/>
        <w:jc w:val="both"/>
      </w:pPr>
    </w:p>
    <w:p w14:paraId="5CCE5A94" w14:textId="0CCAAAD3" w:rsidR="008F1D2B" w:rsidRDefault="008F1D2B" w:rsidP="00D20921">
      <w:pPr>
        <w:pStyle w:val="ListParagraph"/>
        <w:numPr>
          <w:ilvl w:val="0"/>
          <w:numId w:val="16"/>
        </w:numPr>
        <w:spacing w:line="360" w:lineRule="auto"/>
        <w:jc w:val="both"/>
      </w:pPr>
      <w:r w:rsidRPr="00C00D76">
        <w:rPr>
          <w:noProof/>
        </w:rPr>
        <w:t>Prac</w:t>
      </w:r>
      <w:r w:rsidR="00C00D76">
        <w:rPr>
          <w:noProof/>
        </w:rPr>
        <w:t>ti</w:t>
      </w:r>
      <w:r w:rsidRPr="00C00D76">
        <w:rPr>
          <w:noProof/>
        </w:rPr>
        <w:t>tioners</w:t>
      </w:r>
      <w:r>
        <w:t xml:space="preserve"> should attempt to </w:t>
      </w:r>
      <w:r w:rsidRPr="00C00D76">
        <w:rPr>
          <w:noProof/>
        </w:rPr>
        <w:t>minimize</w:t>
      </w:r>
      <w:r>
        <w:t xml:space="preserve">/eliminate the barriers proposed in the study to improve the KM practices. In other words, mitigation of barriers should be equally important as improving enablers. </w:t>
      </w:r>
      <w:r w:rsidR="00246552">
        <w:t>For instance, l</w:t>
      </w:r>
      <w:r w:rsidR="00246552" w:rsidRPr="00246552">
        <w:t xml:space="preserve">ack of time, a relatively significant barrier, should be </w:t>
      </w:r>
      <w:r w:rsidR="00246552" w:rsidRPr="00C00D76">
        <w:rPr>
          <w:noProof/>
        </w:rPr>
        <w:t>minimized</w:t>
      </w:r>
      <w:r w:rsidR="00246552" w:rsidRPr="00246552">
        <w:t xml:space="preserve"> by providing employees with sufficient amounts of time </w:t>
      </w:r>
      <w:r w:rsidR="00C00D76">
        <w:rPr>
          <w:noProof/>
        </w:rPr>
        <w:t>for executing</w:t>
      </w:r>
      <w:r w:rsidR="00246552" w:rsidRPr="00C00D76">
        <w:rPr>
          <w:noProof/>
        </w:rPr>
        <w:t xml:space="preserve"> KM practices</w:t>
      </w:r>
      <w:r w:rsidR="00246552" w:rsidRPr="00246552">
        <w:t>.</w:t>
      </w:r>
    </w:p>
    <w:p w14:paraId="426B2D3C" w14:textId="1F1B2721" w:rsidR="00D20921" w:rsidRDefault="00D20921" w:rsidP="00D20921">
      <w:pPr>
        <w:spacing w:line="360" w:lineRule="auto"/>
        <w:jc w:val="both"/>
      </w:pPr>
    </w:p>
    <w:p w14:paraId="30824259" w14:textId="443A4193" w:rsidR="008F1D2B" w:rsidRDefault="008F1D2B" w:rsidP="00D20921">
      <w:pPr>
        <w:pStyle w:val="ListParagraph"/>
        <w:numPr>
          <w:ilvl w:val="0"/>
          <w:numId w:val="16"/>
        </w:numPr>
        <w:spacing w:line="360" w:lineRule="auto"/>
        <w:jc w:val="both"/>
      </w:pPr>
      <w:r w:rsidRPr="00C00D76">
        <w:rPr>
          <w:noProof/>
        </w:rPr>
        <w:t>Prac</w:t>
      </w:r>
      <w:r w:rsidR="00C00D76">
        <w:rPr>
          <w:noProof/>
        </w:rPr>
        <w:t>ti</w:t>
      </w:r>
      <w:r w:rsidRPr="00C00D76">
        <w:rPr>
          <w:noProof/>
        </w:rPr>
        <w:t>tioners</w:t>
      </w:r>
      <w:r>
        <w:t xml:space="preserve"> must strive to improve each of the KM practices as they when combined </w:t>
      </w:r>
      <w:r w:rsidR="00246552">
        <w:t>as well as individually have a</w:t>
      </w:r>
      <w:r>
        <w:t xml:space="preserve"> strong impact on each of the performance. </w:t>
      </w:r>
    </w:p>
    <w:p w14:paraId="6BD1FA6F" w14:textId="77777777" w:rsidR="00D20921" w:rsidRDefault="00D20921" w:rsidP="00D20921">
      <w:pPr>
        <w:pStyle w:val="ListParagraph"/>
        <w:spacing w:line="360" w:lineRule="auto"/>
        <w:jc w:val="both"/>
      </w:pPr>
    </w:p>
    <w:p w14:paraId="488F216D" w14:textId="53711262" w:rsidR="00877BCD" w:rsidRDefault="00246552" w:rsidP="00780F65">
      <w:pPr>
        <w:pStyle w:val="ListParagraph"/>
        <w:numPr>
          <w:ilvl w:val="0"/>
          <w:numId w:val="16"/>
        </w:numPr>
        <w:spacing w:line="360" w:lineRule="auto"/>
        <w:jc w:val="both"/>
      </w:pPr>
      <w:r>
        <w:t>Practitioners and public sector firms must view knowledge management as a worthy investment to improve the performance.</w:t>
      </w:r>
    </w:p>
    <w:p w14:paraId="33DB268C" w14:textId="77777777" w:rsidR="00D20921" w:rsidRPr="001909A4" w:rsidRDefault="00D20921" w:rsidP="00D20921">
      <w:pPr>
        <w:pStyle w:val="ListParagraph"/>
        <w:spacing w:line="360" w:lineRule="auto"/>
        <w:jc w:val="both"/>
      </w:pPr>
    </w:p>
    <w:p w14:paraId="6F133C08" w14:textId="30DF2954" w:rsidR="00780F65" w:rsidRPr="001909A4" w:rsidRDefault="00780F65" w:rsidP="00780F65">
      <w:pPr>
        <w:spacing w:line="360" w:lineRule="auto"/>
        <w:jc w:val="both"/>
      </w:pPr>
      <w:r w:rsidRPr="001909A4">
        <w:t>Although the results of this study may vary by country, given the fact that most of the underlying objective</w:t>
      </w:r>
      <w:r w:rsidR="0023425C" w:rsidRPr="001909A4">
        <w:t>s</w:t>
      </w:r>
      <w:r w:rsidRPr="001909A4">
        <w:t xml:space="preserve"> and operation</w:t>
      </w:r>
      <w:r w:rsidR="0023425C" w:rsidRPr="001909A4">
        <w:t>s</w:t>
      </w:r>
      <w:r w:rsidRPr="001909A4">
        <w:t xml:space="preserve"> of public sector firms are similar in most countries, especially in the GCC countries where there is considerable resembl</w:t>
      </w:r>
      <w:r w:rsidR="0023425C" w:rsidRPr="001909A4">
        <w:t>ance</w:t>
      </w:r>
      <w:r w:rsidRPr="001909A4">
        <w:t xml:space="preserve"> among public sector firms, the findings of the study, including the framework, can be a good starting point for practitioners and policy</w:t>
      </w:r>
      <w:r w:rsidR="0023425C" w:rsidRPr="001909A4">
        <w:t>-</w:t>
      </w:r>
      <w:r w:rsidRPr="001909A4">
        <w:t xml:space="preserve">makers </w:t>
      </w:r>
      <w:r w:rsidR="0023425C" w:rsidRPr="001909A4">
        <w:t xml:space="preserve">in many different countries </w:t>
      </w:r>
      <w:r w:rsidRPr="001909A4">
        <w:t xml:space="preserve">for implementing KM practices in the public sector. </w:t>
      </w:r>
    </w:p>
    <w:p w14:paraId="79E65216" w14:textId="1FBD35A3" w:rsidR="00D20921" w:rsidRDefault="00D20921" w:rsidP="00780F65">
      <w:pPr>
        <w:spacing w:line="360" w:lineRule="auto"/>
        <w:jc w:val="both"/>
      </w:pPr>
    </w:p>
    <w:p w14:paraId="3609BFC0" w14:textId="43BB6E60" w:rsidR="00780F65" w:rsidRPr="001909A4" w:rsidRDefault="00D20921" w:rsidP="004030E0">
      <w:pPr>
        <w:pStyle w:val="Heading2"/>
        <w:numPr>
          <w:ilvl w:val="1"/>
          <w:numId w:val="2"/>
        </w:numPr>
        <w:spacing w:before="0"/>
        <w:rPr>
          <w:rFonts w:ascii="Times New Roman" w:hAnsi="Times New Roman" w:cs="Times New Roman"/>
          <w:b/>
          <w:color w:val="auto"/>
        </w:rPr>
      </w:pPr>
      <w:bookmarkStart w:id="63" w:name="_Toc481404436"/>
      <w:r>
        <w:rPr>
          <w:rFonts w:ascii="Times New Roman" w:hAnsi="Times New Roman" w:cs="Times New Roman"/>
          <w:b/>
          <w:color w:val="auto"/>
        </w:rPr>
        <w:lastRenderedPageBreak/>
        <w:t xml:space="preserve">Theoretical </w:t>
      </w:r>
      <w:r w:rsidRPr="001909A4">
        <w:rPr>
          <w:rFonts w:ascii="Times New Roman" w:hAnsi="Times New Roman" w:cs="Times New Roman"/>
          <w:b/>
          <w:color w:val="auto"/>
        </w:rPr>
        <w:t>Implications</w:t>
      </w:r>
      <w:bookmarkEnd w:id="63"/>
    </w:p>
    <w:p w14:paraId="2F0DFAB9" w14:textId="77777777" w:rsidR="00780F65" w:rsidRPr="001909A4" w:rsidRDefault="00780F65" w:rsidP="00780F65"/>
    <w:p w14:paraId="7F9D6C00" w14:textId="18B5EA27" w:rsidR="00246552" w:rsidRDefault="00246552" w:rsidP="00780F65">
      <w:pPr>
        <w:spacing w:line="360" w:lineRule="auto"/>
        <w:jc w:val="both"/>
      </w:pPr>
      <w:r w:rsidRPr="00246552">
        <w:t xml:space="preserve">Some of the </w:t>
      </w:r>
      <w:r>
        <w:t xml:space="preserve">theoretical </w:t>
      </w:r>
      <w:r w:rsidRPr="00246552">
        <w:t>implications of the study are as follows:</w:t>
      </w:r>
      <w:r w:rsidRPr="001909A4">
        <w:t xml:space="preserve"> </w:t>
      </w:r>
    </w:p>
    <w:p w14:paraId="15E48A5A" w14:textId="77777777" w:rsidR="00D20921" w:rsidRDefault="00D20921" w:rsidP="00780F65">
      <w:pPr>
        <w:spacing w:line="360" w:lineRule="auto"/>
        <w:jc w:val="both"/>
      </w:pPr>
    </w:p>
    <w:p w14:paraId="1507BBA3" w14:textId="780CE20F" w:rsidR="00246552" w:rsidRDefault="00246552" w:rsidP="00D20921">
      <w:pPr>
        <w:pStyle w:val="ListParagraph"/>
        <w:numPr>
          <w:ilvl w:val="0"/>
          <w:numId w:val="17"/>
        </w:numPr>
        <w:spacing w:line="360" w:lineRule="auto"/>
        <w:jc w:val="both"/>
      </w:pPr>
      <w:r>
        <w:t xml:space="preserve">The study proposes comprehensive KM frameworks important from </w:t>
      </w:r>
      <w:r w:rsidRPr="00C00D76">
        <w:rPr>
          <w:noProof/>
        </w:rPr>
        <w:t>strategic, tactical and operational perspectives</w:t>
      </w:r>
      <w:r>
        <w:t xml:space="preserve">. The framework fills in the gap in the knowledge management literature </w:t>
      </w:r>
      <w:r w:rsidR="00CE02D3">
        <w:t xml:space="preserve">not only </w:t>
      </w:r>
      <w:r>
        <w:t>for the public sector</w:t>
      </w:r>
      <w:r w:rsidR="00CE02D3">
        <w:t xml:space="preserve"> but also for the private sector. </w:t>
      </w:r>
    </w:p>
    <w:p w14:paraId="42F8F9B8" w14:textId="77777777" w:rsidR="00D20921" w:rsidRDefault="00D20921" w:rsidP="00D20921">
      <w:pPr>
        <w:pStyle w:val="ListParagraph"/>
        <w:spacing w:line="360" w:lineRule="auto"/>
        <w:jc w:val="both"/>
      </w:pPr>
    </w:p>
    <w:p w14:paraId="11C6A0AC" w14:textId="713595B9" w:rsidR="00246552" w:rsidRDefault="00246552" w:rsidP="00D20921">
      <w:pPr>
        <w:pStyle w:val="ListParagraph"/>
        <w:numPr>
          <w:ilvl w:val="0"/>
          <w:numId w:val="17"/>
        </w:numPr>
        <w:spacing w:line="360" w:lineRule="auto"/>
        <w:jc w:val="both"/>
      </w:pPr>
      <w:r>
        <w:t xml:space="preserve">The study enables comparison with private sector findings in the literature and therefore similarities and differences in the findings between private and public sector can be drawn. </w:t>
      </w:r>
    </w:p>
    <w:p w14:paraId="1CBE45B4" w14:textId="77777777" w:rsidR="00D20921" w:rsidRDefault="00D20921" w:rsidP="00D20921">
      <w:pPr>
        <w:pStyle w:val="ListParagraph"/>
      </w:pPr>
    </w:p>
    <w:p w14:paraId="04E4AAE3" w14:textId="78572866" w:rsidR="00246552" w:rsidRDefault="00CE02D3" w:rsidP="00D20921">
      <w:pPr>
        <w:pStyle w:val="ListParagraph"/>
        <w:numPr>
          <w:ilvl w:val="0"/>
          <w:numId w:val="17"/>
        </w:numPr>
        <w:spacing w:line="360" w:lineRule="auto"/>
        <w:jc w:val="both"/>
      </w:pPr>
      <w:r>
        <w:t xml:space="preserve">The study is the first comprehensive study in the UAE and therefore adds to the body of the literature. </w:t>
      </w:r>
    </w:p>
    <w:p w14:paraId="42B5CB0A" w14:textId="576890E0" w:rsidR="00D20921" w:rsidRDefault="00D20921" w:rsidP="00D20921">
      <w:pPr>
        <w:spacing w:line="360" w:lineRule="auto"/>
        <w:jc w:val="both"/>
      </w:pPr>
    </w:p>
    <w:p w14:paraId="68A67EC4" w14:textId="4F3A9CC5" w:rsidR="00CE02D3" w:rsidRDefault="00CE02D3" w:rsidP="00D20921">
      <w:pPr>
        <w:pStyle w:val="ListParagraph"/>
        <w:numPr>
          <w:ilvl w:val="0"/>
          <w:numId w:val="17"/>
        </w:numPr>
        <w:spacing w:line="360" w:lineRule="auto"/>
        <w:jc w:val="both"/>
      </w:pPr>
      <w:r>
        <w:t xml:space="preserve">The study integrates the fragmented aspects of the previous studies with respect to understanding the relationship between enablers and KM practices, barriers and KM practices, and between KM practices and performance. </w:t>
      </w:r>
    </w:p>
    <w:p w14:paraId="169D15E6" w14:textId="654D9B7C" w:rsidR="00D20921" w:rsidRDefault="00D20921" w:rsidP="00D20921">
      <w:pPr>
        <w:spacing w:line="360" w:lineRule="auto"/>
        <w:jc w:val="both"/>
      </w:pPr>
    </w:p>
    <w:p w14:paraId="7747FB60" w14:textId="4CB4572D" w:rsidR="00CE02D3" w:rsidRDefault="00CE02D3" w:rsidP="00D20921">
      <w:pPr>
        <w:pStyle w:val="ListParagraph"/>
        <w:numPr>
          <w:ilvl w:val="0"/>
          <w:numId w:val="17"/>
        </w:numPr>
        <w:spacing w:line="360" w:lineRule="auto"/>
        <w:jc w:val="both"/>
      </w:pPr>
      <w:r>
        <w:t>The study provides a validated survey instrument and operationalizes first and second order constructs for KM assessment in the public sector</w:t>
      </w:r>
    </w:p>
    <w:p w14:paraId="3D812F37" w14:textId="287F348B" w:rsidR="00D20921" w:rsidRDefault="00D20921" w:rsidP="00D20921">
      <w:pPr>
        <w:spacing w:line="360" w:lineRule="auto"/>
        <w:jc w:val="both"/>
      </w:pPr>
    </w:p>
    <w:p w14:paraId="10B9860B" w14:textId="15509211" w:rsidR="00CE02D3" w:rsidRDefault="00CE02D3" w:rsidP="00D20921">
      <w:pPr>
        <w:pStyle w:val="ListParagraph"/>
        <w:numPr>
          <w:ilvl w:val="0"/>
          <w:numId w:val="17"/>
        </w:numPr>
        <w:spacing w:line="360" w:lineRule="auto"/>
        <w:jc w:val="both"/>
      </w:pPr>
      <w:r>
        <w:t>In general, the study significantly contributes to the theoretical advancement of KM</w:t>
      </w:r>
    </w:p>
    <w:p w14:paraId="4685A1EA" w14:textId="02A1D0C0" w:rsidR="00780F65" w:rsidRPr="001909A4" w:rsidRDefault="00780F65" w:rsidP="00D20921">
      <w:pPr>
        <w:spacing w:line="360" w:lineRule="auto"/>
        <w:jc w:val="both"/>
      </w:pPr>
      <w:r w:rsidRPr="001909A4">
        <w:t xml:space="preserve">. </w:t>
      </w:r>
      <w:r w:rsidR="001909A4" w:rsidRPr="001909A4">
        <w:tab/>
      </w:r>
    </w:p>
    <w:p w14:paraId="0FA15B43" w14:textId="77777777" w:rsidR="00780F65" w:rsidRPr="001909A4" w:rsidRDefault="00780F65" w:rsidP="004030E0">
      <w:pPr>
        <w:pStyle w:val="Heading2"/>
        <w:numPr>
          <w:ilvl w:val="1"/>
          <w:numId w:val="2"/>
        </w:numPr>
        <w:spacing w:before="0"/>
        <w:rPr>
          <w:rFonts w:ascii="Times New Roman" w:hAnsi="Times New Roman" w:cs="Times New Roman"/>
          <w:b/>
          <w:color w:val="auto"/>
        </w:rPr>
      </w:pPr>
      <w:bookmarkStart w:id="64" w:name="_Toc481404437"/>
      <w:r w:rsidRPr="001909A4">
        <w:rPr>
          <w:rFonts w:ascii="Times New Roman" w:hAnsi="Times New Roman" w:cs="Times New Roman"/>
          <w:b/>
          <w:color w:val="auto"/>
        </w:rPr>
        <w:t>Limitations and future research</w:t>
      </w:r>
      <w:bookmarkEnd w:id="64"/>
    </w:p>
    <w:p w14:paraId="3C36D73B" w14:textId="77777777" w:rsidR="00780F65" w:rsidRPr="001909A4" w:rsidRDefault="00780F65" w:rsidP="00780F65"/>
    <w:p w14:paraId="6B195E55" w14:textId="57A3506A" w:rsidR="00A97524" w:rsidRDefault="00CE02D3" w:rsidP="00780F65">
      <w:pPr>
        <w:spacing w:line="360" w:lineRule="auto"/>
        <w:jc w:val="both"/>
      </w:pPr>
      <w:r>
        <w:t xml:space="preserve">While the study provides </w:t>
      </w:r>
      <w:r w:rsidR="00A97524">
        <w:t>a significant insight to knowledge management in the public sector, the study has few limitations:</w:t>
      </w:r>
    </w:p>
    <w:p w14:paraId="2F50E7FF" w14:textId="77777777" w:rsidR="00D20921" w:rsidRDefault="00D20921" w:rsidP="00780F65">
      <w:pPr>
        <w:spacing w:line="360" w:lineRule="auto"/>
        <w:jc w:val="both"/>
      </w:pPr>
    </w:p>
    <w:p w14:paraId="3FA33111" w14:textId="5104739B" w:rsidR="00D20921" w:rsidRDefault="00A97524" w:rsidP="00D20921">
      <w:pPr>
        <w:pStyle w:val="ListParagraph"/>
        <w:numPr>
          <w:ilvl w:val="0"/>
          <w:numId w:val="18"/>
        </w:numPr>
        <w:spacing w:line="360" w:lineRule="auto"/>
        <w:jc w:val="both"/>
      </w:pPr>
      <w:r>
        <w:t>The inference on the findings is drawn from only 270 responses</w:t>
      </w:r>
    </w:p>
    <w:p w14:paraId="32D3D7C7" w14:textId="77777777" w:rsidR="00D20921" w:rsidRDefault="00D20921" w:rsidP="00D20921">
      <w:pPr>
        <w:pStyle w:val="ListParagraph"/>
        <w:spacing w:line="360" w:lineRule="auto"/>
        <w:jc w:val="both"/>
      </w:pPr>
    </w:p>
    <w:p w14:paraId="35A538FA" w14:textId="303DB733" w:rsidR="00D20921" w:rsidRDefault="00A97524" w:rsidP="00D20921">
      <w:pPr>
        <w:pStyle w:val="ListParagraph"/>
        <w:numPr>
          <w:ilvl w:val="0"/>
          <w:numId w:val="18"/>
        </w:numPr>
        <w:spacing w:line="360" w:lineRule="auto"/>
        <w:jc w:val="both"/>
      </w:pPr>
      <w:r>
        <w:t xml:space="preserve">The responses were obtained mostly from Dubai and Abu Dhabi which could skew the results and therefore caution needs to be exercised while </w:t>
      </w:r>
      <w:r w:rsidRPr="00C00D76">
        <w:rPr>
          <w:noProof/>
        </w:rPr>
        <w:t>generalizing</w:t>
      </w:r>
      <w:r>
        <w:t xml:space="preserve"> results across UAE. </w:t>
      </w:r>
    </w:p>
    <w:p w14:paraId="3C86A1AE" w14:textId="77777777" w:rsidR="00D20921" w:rsidRDefault="00D20921" w:rsidP="00D20921">
      <w:pPr>
        <w:pStyle w:val="ListParagraph"/>
      </w:pPr>
    </w:p>
    <w:p w14:paraId="42B604CF" w14:textId="5DE9E467" w:rsidR="00A97524" w:rsidRDefault="00A97524" w:rsidP="00D20921">
      <w:pPr>
        <w:pStyle w:val="ListParagraph"/>
        <w:numPr>
          <w:ilvl w:val="0"/>
          <w:numId w:val="18"/>
        </w:numPr>
        <w:spacing w:line="360" w:lineRule="auto"/>
        <w:jc w:val="both"/>
      </w:pPr>
      <w:r>
        <w:t xml:space="preserve">Others enablers and barriers which </w:t>
      </w:r>
      <w:r w:rsidR="00C00D76">
        <w:rPr>
          <w:noProof/>
        </w:rPr>
        <w:t>are</w:t>
      </w:r>
      <w:r>
        <w:t xml:space="preserve"> not considered in the study could be present in the UAE public sector which could influence KM practices.</w:t>
      </w:r>
    </w:p>
    <w:p w14:paraId="20695956" w14:textId="77777777" w:rsidR="00A97524" w:rsidRDefault="00A97524" w:rsidP="00A97524">
      <w:pPr>
        <w:spacing w:line="360" w:lineRule="auto"/>
        <w:jc w:val="both"/>
      </w:pPr>
    </w:p>
    <w:p w14:paraId="08074ECD" w14:textId="7C46B00B" w:rsidR="00A97524" w:rsidRDefault="00A97524" w:rsidP="00A97524">
      <w:pPr>
        <w:spacing w:line="360" w:lineRule="auto"/>
        <w:jc w:val="both"/>
      </w:pPr>
      <w:r>
        <w:t xml:space="preserve">In light of the limitation, </w:t>
      </w:r>
      <w:r w:rsidR="00523875">
        <w:t xml:space="preserve">the </w:t>
      </w:r>
      <w:r>
        <w:t>future research needs</w:t>
      </w:r>
      <w:r w:rsidR="00523875">
        <w:t xml:space="preserve"> are proposed</w:t>
      </w:r>
      <w:r>
        <w:t>. Some of the future research options are as follows:</w:t>
      </w:r>
    </w:p>
    <w:p w14:paraId="32D9CA77" w14:textId="77777777" w:rsidR="00A97524" w:rsidRDefault="00A97524" w:rsidP="00A97524">
      <w:pPr>
        <w:spacing w:line="360" w:lineRule="auto"/>
        <w:jc w:val="both"/>
      </w:pPr>
    </w:p>
    <w:p w14:paraId="15F86D0C" w14:textId="6EBED2C1" w:rsidR="00A97524" w:rsidRDefault="00A97524" w:rsidP="00D20921">
      <w:pPr>
        <w:pStyle w:val="ListParagraph"/>
        <w:numPr>
          <w:ilvl w:val="0"/>
          <w:numId w:val="19"/>
        </w:numPr>
        <w:spacing w:line="360" w:lineRule="auto"/>
        <w:jc w:val="both"/>
      </w:pPr>
      <w:r>
        <w:t xml:space="preserve">The framework needs to be validated and tested in different public sector contexts. </w:t>
      </w:r>
    </w:p>
    <w:p w14:paraId="29A8295B" w14:textId="77777777" w:rsidR="00D20921" w:rsidRDefault="00D20921" w:rsidP="00D20921">
      <w:pPr>
        <w:pStyle w:val="ListParagraph"/>
        <w:spacing w:line="360" w:lineRule="auto"/>
        <w:jc w:val="both"/>
      </w:pPr>
    </w:p>
    <w:p w14:paraId="14B8702E" w14:textId="38C7C667" w:rsidR="00CE02D3" w:rsidRDefault="00A97524" w:rsidP="00D20921">
      <w:pPr>
        <w:pStyle w:val="ListParagraph"/>
        <w:numPr>
          <w:ilvl w:val="0"/>
          <w:numId w:val="19"/>
        </w:numPr>
        <w:spacing w:line="360" w:lineRule="auto"/>
        <w:jc w:val="both"/>
      </w:pPr>
      <w:r>
        <w:t xml:space="preserve">A qualitative, exploratory investigation is required to ensure the comprehensiveness of the </w:t>
      </w:r>
      <w:r w:rsidRPr="00C00D76">
        <w:rPr>
          <w:noProof/>
        </w:rPr>
        <w:t>enable</w:t>
      </w:r>
      <w:r w:rsidR="00C00D76" w:rsidRPr="00C00D76">
        <w:rPr>
          <w:noProof/>
        </w:rPr>
        <w:t>r</w:t>
      </w:r>
      <w:r w:rsidRPr="00C00D76">
        <w:rPr>
          <w:noProof/>
        </w:rPr>
        <w:t>s</w:t>
      </w:r>
      <w:r>
        <w:t xml:space="preserve"> and barriers proposed in the study </w:t>
      </w:r>
    </w:p>
    <w:p w14:paraId="55FE3554" w14:textId="70608A29" w:rsidR="00D20921" w:rsidRDefault="00D20921" w:rsidP="00D20921">
      <w:pPr>
        <w:spacing w:line="360" w:lineRule="auto"/>
        <w:jc w:val="both"/>
      </w:pPr>
    </w:p>
    <w:p w14:paraId="4990D5AD" w14:textId="6405E391" w:rsidR="00A97524" w:rsidRDefault="00A97524" w:rsidP="00D20921">
      <w:pPr>
        <w:pStyle w:val="ListParagraph"/>
        <w:numPr>
          <w:ilvl w:val="0"/>
          <w:numId w:val="19"/>
        </w:numPr>
        <w:spacing w:line="360" w:lineRule="auto"/>
        <w:jc w:val="both"/>
      </w:pPr>
      <w:r>
        <w:t>The moderating impact of size (large, moderate, small) of public sector firms on knowledge management aspects and hypothesis needs to be explored.</w:t>
      </w:r>
    </w:p>
    <w:p w14:paraId="50F81E2C" w14:textId="1975A16F" w:rsidR="00D20921" w:rsidRDefault="00D20921" w:rsidP="00D20921">
      <w:pPr>
        <w:spacing w:line="360" w:lineRule="auto"/>
        <w:jc w:val="both"/>
      </w:pPr>
    </w:p>
    <w:p w14:paraId="7AF53AC4" w14:textId="4E24929D" w:rsidR="00A97524" w:rsidRDefault="00BD7F0C" w:rsidP="00D20921">
      <w:pPr>
        <w:pStyle w:val="ListParagraph"/>
        <w:numPr>
          <w:ilvl w:val="0"/>
          <w:numId w:val="19"/>
        </w:numPr>
        <w:spacing w:line="360" w:lineRule="auto"/>
        <w:jc w:val="both"/>
      </w:pPr>
      <w:r>
        <w:t xml:space="preserve">The difference in the knowledge management aspects between federal firms and </w:t>
      </w:r>
      <w:r w:rsidRPr="00C00D76">
        <w:rPr>
          <w:noProof/>
        </w:rPr>
        <w:t>state</w:t>
      </w:r>
      <w:r w:rsidR="00C00D76">
        <w:rPr>
          <w:noProof/>
        </w:rPr>
        <w:t>-</w:t>
      </w:r>
      <w:r w:rsidRPr="00C00D76">
        <w:rPr>
          <w:noProof/>
        </w:rPr>
        <w:t>owned</w:t>
      </w:r>
      <w:r>
        <w:t xml:space="preserve"> firms needs to be explored.</w:t>
      </w:r>
    </w:p>
    <w:p w14:paraId="1935C979" w14:textId="7ECA9561" w:rsidR="00D20921" w:rsidRDefault="00D20921" w:rsidP="00D20921">
      <w:pPr>
        <w:spacing w:line="360" w:lineRule="auto"/>
        <w:jc w:val="both"/>
      </w:pPr>
    </w:p>
    <w:p w14:paraId="6B994BCD" w14:textId="04A1D274" w:rsidR="00BD7F0C" w:rsidRDefault="00BD7F0C" w:rsidP="00D20921">
      <w:pPr>
        <w:pStyle w:val="ListParagraph"/>
        <w:numPr>
          <w:ilvl w:val="0"/>
          <w:numId w:val="19"/>
        </w:numPr>
        <w:spacing w:line="360" w:lineRule="auto"/>
        <w:jc w:val="both"/>
      </w:pPr>
      <w:r>
        <w:t>The difference in the knowledge management aspects between government and semi-government firms needs to be explored.</w:t>
      </w:r>
    </w:p>
    <w:p w14:paraId="4F136323" w14:textId="3FEA0F85" w:rsidR="00D20921" w:rsidRDefault="00D20921" w:rsidP="00D20921">
      <w:pPr>
        <w:spacing w:line="360" w:lineRule="auto"/>
        <w:jc w:val="both"/>
      </w:pPr>
    </w:p>
    <w:p w14:paraId="105B9427" w14:textId="08222D78" w:rsidR="00BD7F0C" w:rsidRDefault="00BD7F0C" w:rsidP="00D20921">
      <w:pPr>
        <w:pStyle w:val="ListParagraph"/>
        <w:numPr>
          <w:ilvl w:val="0"/>
          <w:numId w:val="19"/>
        </w:numPr>
        <w:spacing w:line="360" w:lineRule="auto"/>
        <w:jc w:val="both"/>
      </w:pPr>
      <w:r>
        <w:t xml:space="preserve">A comparative study </w:t>
      </w:r>
      <w:r w:rsidR="00C00D76">
        <w:rPr>
          <w:noProof/>
        </w:rPr>
        <w:t>of</w:t>
      </w:r>
      <w:r>
        <w:t xml:space="preserve"> the private sector firms and public sector firms needs to be conducted to identify the </w:t>
      </w:r>
      <w:r w:rsidRPr="00C00D76">
        <w:rPr>
          <w:noProof/>
        </w:rPr>
        <w:t>commonal</w:t>
      </w:r>
      <w:r w:rsidR="00C00D76">
        <w:rPr>
          <w:noProof/>
        </w:rPr>
        <w:t>i</w:t>
      </w:r>
      <w:r w:rsidRPr="00C00D76">
        <w:rPr>
          <w:noProof/>
        </w:rPr>
        <w:t>ties</w:t>
      </w:r>
      <w:r>
        <w:t xml:space="preserve"> and differences between the two. </w:t>
      </w:r>
    </w:p>
    <w:p w14:paraId="573C28C6" w14:textId="28057BA7" w:rsidR="00780F65" w:rsidRPr="001909A4" w:rsidRDefault="00780F65" w:rsidP="00780F65">
      <w:pPr>
        <w:spacing w:line="360" w:lineRule="auto"/>
        <w:jc w:val="both"/>
      </w:pPr>
    </w:p>
    <w:p w14:paraId="39F50FDE" w14:textId="0CE2B223" w:rsidR="00780F65" w:rsidRDefault="00780F65" w:rsidP="00780F65">
      <w:pPr>
        <w:spacing w:line="360" w:lineRule="auto"/>
        <w:jc w:val="both"/>
      </w:pPr>
      <w:r w:rsidRPr="001909A4">
        <w:t>Overall</w:t>
      </w:r>
      <w:r w:rsidR="00C45F01" w:rsidRPr="001909A4">
        <w:t>,</w:t>
      </w:r>
      <w:r w:rsidRPr="001909A4">
        <w:t xml:space="preserve"> </w:t>
      </w:r>
      <w:r w:rsidR="00523875" w:rsidRPr="00523875">
        <w:t xml:space="preserve">despite the limitations, </w:t>
      </w:r>
      <w:r w:rsidR="00523875">
        <w:t xml:space="preserve">the study </w:t>
      </w:r>
      <w:r w:rsidR="00523875" w:rsidRPr="001909A4">
        <w:t>believes</w:t>
      </w:r>
      <w:r w:rsidR="00C45F01" w:rsidRPr="001909A4">
        <w:t xml:space="preserve"> that</w:t>
      </w:r>
      <w:r w:rsidRPr="001909A4">
        <w:t xml:space="preserve"> the proposed framework will significantly improve the application of </w:t>
      </w:r>
      <w:r w:rsidR="00C45F01" w:rsidRPr="001909A4">
        <w:t>KM</w:t>
      </w:r>
      <w:r w:rsidRPr="001909A4">
        <w:t xml:space="preserve"> in public sector firms</w:t>
      </w:r>
      <w:r w:rsidR="00C45F01" w:rsidRPr="001909A4">
        <w:t xml:space="preserve"> specifically due to its conceptual comprehensiveness</w:t>
      </w:r>
      <w:r w:rsidR="00523875">
        <w:t xml:space="preserve"> and empirical robustness. </w:t>
      </w:r>
    </w:p>
    <w:p w14:paraId="5ED41326" w14:textId="11245C2D" w:rsidR="00E52481" w:rsidRDefault="00E52481" w:rsidP="00780F65">
      <w:pPr>
        <w:spacing w:line="360" w:lineRule="auto"/>
        <w:jc w:val="both"/>
      </w:pPr>
    </w:p>
    <w:p w14:paraId="24A6AD57" w14:textId="375CB03B" w:rsidR="00E52481" w:rsidRDefault="00E52481" w:rsidP="00780F65">
      <w:pPr>
        <w:spacing w:line="360" w:lineRule="auto"/>
        <w:jc w:val="both"/>
      </w:pPr>
    </w:p>
    <w:p w14:paraId="79E1A6AA" w14:textId="2DE2A1FF" w:rsidR="004A1166" w:rsidRDefault="004A1166" w:rsidP="00780F65">
      <w:pPr>
        <w:spacing w:line="360" w:lineRule="auto"/>
        <w:jc w:val="both"/>
      </w:pPr>
    </w:p>
    <w:p w14:paraId="6A6D7B6A" w14:textId="77777777" w:rsidR="004A1166" w:rsidRDefault="004A1166" w:rsidP="00780F65">
      <w:pPr>
        <w:spacing w:line="360" w:lineRule="auto"/>
        <w:jc w:val="both"/>
      </w:pPr>
    </w:p>
    <w:p w14:paraId="5421ACA3" w14:textId="048B5E9D" w:rsidR="00E52481" w:rsidRPr="00E52481" w:rsidRDefault="00E52481" w:rsidP="00E52481">
      <w:pPr>
        <w:pStyle w:val="Heading1"/>
        <w:spacing w:before="0"/>
        <w:rPr>
          <w:rFonts w:ascii="Times New Roman" w:hAnsi="Times New Roman" w:cs="Times New Roman"/>
          <w:b/>
          <w:color w:val="auto"/>
        </w:rPr>
      </w:pPr>
      <w:bookmarkStart w:id="65" w:name="_Toc481404438"/>
      <w:r w:rsidRPr="00E52481">
        <w:rPr>
          <w:rFonts w:ascii="Times New Roman" w:hAnsi="Times New Roman" w:cs="Times New Roman"/>
          <w:b/>
          <w:color w:val="auto"/>
        </w:rPr>
        <w:lastRenderedPageBreak/>
        <w:t>References</w:t>
      </w:r>
      <w:bookmarkEnd w:id="65"/>
    </w:p>
    <w:p w14:paraId="2A9387E8"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Aboelmaged</w:t>
      </w:r>
      <w:proofErr w:type="spellEnd"/>
      <w:r w:rsidRPr="000D289F">
        <w:rPr>
          <w:shd w:val="clear" w:color="auto" w:fill="FFFFFF"/>
        </w:rPr>
        <w:t xml:space="preserve">, M. G. (2012). </w:t>
      </w:r>
      <w:proofErr w:type="gramStart"/>
      <w:r w:rsidRPr="000D289F">
        <w:rPr>
          <w:shd w:val="clear" w:color="auto" w:fill="FFFFFF"/>
        </w:rPr>
        <w:t xml:space="preserve">Harvesting </w:t>
      </w:r>
      <w:r w:rsidRPr="00C00D76">
        <w:rPr>
          <w:noProof/>
          <w:shd w:val="clear" w:color="auto" w:fill="FFFFFF"/>
        </w:rPr>
        <w:t>organizational</w:t>
      </w:r>
      <w:r w:rsidRPr="000D289F">
        <w:rPr>
          <w:shd w:val="clear" w:color="auto" w:fill="FFFFFF"/>
        </w:rPr>
        <w:t xml:space="preserve"> knowledge and innovation practices: An empirical examination of their effects on operations strategy.</w:t>
      </w:r>
      <w:proofErr w:type="gramEnd"/>
      <w:r w:rsidRPr="000D289F">
        <w:rPr>
          <w:shd w:val="clear" w:color="auto" w:fill="FFFFFF"/>
        </w:rPr>
        <w:t xml:space="preserve"> </w:t>
      </w:r>
      <w:r w:rsidRPr="00F77CE4">
        <w:rPr>
          <w:i/>
          <w:shd w:val="clear" w:color="auto" w:fill="FFFFFF"/>
        </w:rPr>
        <w:t>Business Process Management Journal</w:t>
      </w:r>
      <w:r w:rsidRPr="000D289F">
        <w:rPr>
          <w:shd w:val="clear" w:color="auto" w:fill="FFFFFF"/>
        </w:rPr>
        <w:t>, 18(5), 712-734.</w:t>
      </w:r>
    </w:p>
    <w:p w14:paraId="78D1AAC4"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Akdere</w:t>
      </w:r>
      <w:proofErr w:type="spellEnd"/>
      <w:r w:rsidRPr="00CA59F7">
        <w:rPr>
          <w:shd w:val="clear" w:color="auto" w:fill="FFFFFF"/>
        </w:rPr>
        <w:t>, M. (2009).</w:t>
      </w:r>
      <w:proofErr w:type="gramEnd"/>
      <w:r w:rsidRPr="00CA59F7">
        <w:rPr>
          <w:shd w:val="clear" w:color="auto" w:fill="FFFFFF"/>
        </w:rPr>
        <w:t xml:space="preserve"> The role of knowledge management in quality management practices: Achieving performance excellence in </w:t>
      </w:r>
      <w:r w:rsidRPr="00C00D76">
        <w:rPr>
          <w:noProof/>
          <w:shd w:val="clear" w:color="auto" w:fill="FFFFFF"/>
        </w:rPr>
        <w:t>organizations</w:t>
      </w:r>
      <w:r w:rsidRPr="00CA59F7">
        <w:rPr>
          <w:shd w:val="clear" w:color="auto" w:fill="FFFFFF"/>
        </w:rPr>
        <w:t>. </w:t>
      </w:r>
      <w:r w:rsidRPr="00CA59F7">
        <w:rPr>
          <w:i/>
          <w:iCs/>
          <w:shd w:val="clear" w:color="auto" w:fill="FFFFFF"/>
        </w:rPr>
        <w:t>Advances in Developing Human Resources</w:t>
      </w:r>
      <w:r w:rsidRPr="00CA59F7">
        <w:rPr>
          <w:shd w:val="clear" w:color="auto" w:fill="FFFFFF"/>
        </w:rPr>
        <w:t>, 11 (3).</w:t>
      </w:r>
    </w:p>
    <w:p w14:paraId="1E911917"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Akehurst</w:t>
      </w:r>
      <w:proofErr w:type="spellEnd"/>
      <w:r w:rsidRPr="00CA59F7">
        <w:rPr>
          <w:shd w:val="clear" w:color="auto" w:fill="FFFFFF"/>
        </w:rPr>
        <w:t>, G., Rueda-</w:t>
      </w:r>
      <w:proofErr w:type="spellStart"/>
      <w:r w:rsidRPr="00CA59F7">
        <w:rPr>
          <w:shd w:val="clear" w:color="auto" w:fill="FFFFFF"/>
        </w:rPr>
        <w:t>Armengot</w:t>
      </w:r>
      <w:proofErr w:type="spellEnd"/>
      <w:r w:rsidRPr="00CA59F7">
        <w:rPr>
          <w:shd w:val="clear" w:color="auto" w:fill="FFFFFF"/>
        </w:rPr>
        <w:t xml:space="preserve">, C., </w:t>
      </w:r>
      <w:proofErr w:type="spellStart"/>
      <w:r w:rsidRPr="00CA59F7">
        <w:rPr>
          <w:shd w:val="clear" w:color="auto" w:fill="FFFFFF"/>
        </w:rPr>
        <w:t>Vivas</w:t>
      </w:r>
      <w:proofErr w:type="spellEnd"/>
      <w:r w:rsidRPr="00CA59F7">
        <w:rPr>
          <w:shd w:val="clear" w:color="auto" w:fill="FFFFFF"/>
        </w:rPr>
        <w:t xml:space="preserve"> </w:t>
      </w:r>
      <w:proofErr w:type="spellStart"/>
      <w:r w:rsidRPr="00CA59F7">
        <w:rPr>
          <w:shd w:val="clear" w:color="auto" w:fill="FFFFFF"/>
        </w:rPr>
        <w:t>López</w:t>
      </w:r>
      <w:proofErr w:type="spellEnd"/>
      <w:r w:rsidRPr="00CA59F7">
        <w:rPr>
          <w:shd w:val="clear" w:color="auto" w:fill="FFFFFF"/>
        </w:rPr>
        <w:t xml:space="preserve">, S., &amp; Palacios </w:t>
      </w:r>
      <w:proofErr w:type="spellStart"/>
      <w:r w:rsidRPr="00CA59F7">
        <w:rPr>
          <w:shd w:val="clear" w:color="auto" w:fill="FFFFFF"/>
        </w:rPr>
        <w:t>Marqués</w:t>
      </w:r>
      <w:proofErr w:type="spellEnd"/>
      <w:r w:rsidRPr="00CA59F7">
        <w:rPr>
          <w:shd w:val="clear" w:color="auto" w:fill="FFFFFF"/>
        </w:rPr>
        <w:t>, D. (2011).</w:t>
      </w:r>
      <w:proofErr w:type="gramEnd"/>
      <w:r w:rsidRPr="00CA59F7">
        <w:rPr>
          <w:shd w:val="clear" w:color="auto" w:fill="FFFFFF"/>
        </w:rPr>
        <w:t xml:space="preserve"> Ontological supports of knowledge: knowledge creation and analytical knowledge. </w:t>
      </w:r>
      <w:r w:rsidRPr="00CA59F7">
        <w:rPr>
          <w:i/>
          <w:iCs/>
          <w:shd w:val="clear" w:color="auto" w:fill="FFFFFF"/>
        </w:rPr>
        <w:t>Management Decision</w:t>
      </w:r>
      <w:r w:rsidRPr="00CA59F7">
        <w:rPr>
          <w:shd w:val="clear" w:color="auto" w:fill="FFFFFF"/>
        </w:rPr>
        <w:t>, </w:t>
      </w:r>
      <w:r w:rsidRPr="00CA59F7">
        <w:rPr>
          <w:i/>
          <w:iCs/>
          <w:shd w:val="clear" w:color="auto" w:fill="FFFFFF"/>
        </w:rPr>
        <w:t>49</w:t>
      </w:r>
      <w:r w:rsidRPr="00CA59F7">
        <w:rPr>
          <w:shd w:val="clear" w:color="auto" w:fill="FFFFFF"/>
        </w:rPr>
        <w:t>(2), 183-194.</w:t>
      </w:r>
    </w:p>
    <w:p w14:paraId="3F7C52CF"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Al </w:t>
      </w:r>
      <w:proofErr w:type="spellStart"/>
      <w:r w:rsidRPr="000D289F">
        <w:rPr>
          <w:shd w:val="clear" w:color="auto" w:fill="FFFFFF"/>
        </w:rPr>
        <w:t>Maktoum</w:t>
      </w:r>
      <w:proofErr w:type="spellEnd"/>
      <w:r w:rsidRPr="000D289F">
        <w:rPr>
          <w:shd w:val="clear" w:color="auto" w:fill="FFFFFF"/>
        </w:rPr>
        <w:t xml:space="preserve"> Foundation (2007), Mohammed Bin Rashid Al </w:t>
      </w:r>
      <w:proofErr w:type="spellStart"/>
      <w:r w:rsidRPr="000D289F">
        <w:rPr>
          <w:shd w:val="clear" w:color="auto" w:fill="FFFFFF"/>
        </w:rPr>
        <w:t>Maktoum</w:t>
      </w:r>
      <w:proofErr w:type="spellEnd"/>
      <w:r w:rsidRPr="000D289F">
        <w:rPr>
          <w:shd w:val="clear" w:color="auto" w:fill="FFFFFF"/>
        </w:rPr>
        <w:t xml:space="preserve"> Foundation, available at: www.mbrfoundation.ae/ </w:t>
      </w:r>
      <w:proofErr w:type="spellStart"/>
      <w:r w:rsidRPr="000D289F">
        <w:rPr>
          <w:shd w:val="clear" w:color="auto" w:fill="FFFFFF"/>
        </w:rPr>
        <w:t>HTMLVersion</w:t>
      </w:r>
      <w:proofErr w:type="spellEnd"/>
      <w:r w:rsidRPr="000D289F">
        <w:rPr>
          <w:shd w:val="clear" w:color="auto" w:fill="FFFFFF"/>
        </w:rPr>
        <w:t>/default_ en_g.aspx</w:t>
      </w:r>
    </w:p>
    <w:p w14:paraId="1F81A5AB"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Alavi</w:t>
      </w:r>
      <w:proofErr w:type="spellEnd"/>
      <w:r w:rsidRPr="000D289F">
        <w:rPr>
          <w:shd w:val="clear" w:color="auto" w:fill="FFFFFF"/>
        </w:rPr>
        <w:t xml:space="preserve">, M., &amp; </w:t>
      </w:r>
      <w:proofErr w:type="spellStart"/>
      <w:r w:rsidRPr="000D289F">
        <w:rPr>
          <w:shd w:val="clear" w:color="auto" w:fill="FFFFFF"/>
        </w:rPr>
        <w:t>Leidner</w:t>
      </w:r>
      <w:proofErr w:type="spellEnd"/>
      <w:r w:rsidRPr="000D289F">
        <w:rPr>
          <w:shd w:val="clear" w:color="auto" w:fill="FFFFFF"/>
        </w:rPr>
        <w:t>, D. E. (2001).</w:t>
      </w:r>
      <w:proofErr w:type="gramEnd"/>
      <w:r w:rsidRPr="000D289F">
        <w:rPr>
          <w:shd w:val="clear" w:color="auto" w:fill="FFFFFF"/>
        </w:rPr>
        <w:t xml:space="preserve"> Review: Knowledge management and knowledge management systems: Conceptual foundations and research issues. </w:t>
      </w:r>
      <w:r>
        <w:rPr>
          <w:i/>
          <w:shd w:val="clear" w:color="auto" w:fill="FFFFFF"/>
        </w:rPr>
        <w:t>MIS Q</w:t>
      </w:r>
      <w:r w:rsidRPr="000D289F">
        <w:rPr>
          <w:i/>
          <w:shd w:val="clear" w:color="auto" w:fill="FFFFFF"/>
        </w:rPr>
        <w:t>uarterly</w:t>
      </w:r>
      <w:r w:rsidRPr="000D289F">
        <w:rPr>
          <w:shd w:val="clear" w:color="auto" w:fill="FFFFFF"/>
        </w:rPr>
        <w:t>, 107-136.</w:t>
      </w:r>
    </w:p>
    <w:p w14:paraId="3A840AA5"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Alegre</w:t>
      </w:r>
      <w:proofErr w:type="spellEnd"/>
      <w:r w:rsidRPr="000D289F">
        <w:rPr>
          <w:shd w:val="clear" w:color="auto" w:fill="FFFFFF"/>
        </w:rPr>
        <w:t xml:space="preserve">, J., </w:t>
      </w:r>
      <w:proofErr w:type="spellStart"/>
      <w:r w:rsidRPr="000D289F">
        <w:rPr>
          <w:shd w:val="clear" w:color="auto" w:fill="FFFFFF"/>
        </w:rPr>
        <w:t>Sengupta</w:t>
      </w:r>
      <w:proofErr w:type="spellEnd"/>
      <w:r w:rsidRPr="000D289F">
        <w:rPr>
          <w:shd w:val="clear" w:color="auto" w:fill="FFFFFF"/>
        </w:rPr>
        <w:t xml:space="preserve">, K., &amp; </w:t>
      </w:r>
      <w:proofErr w:type="spellStart"/>
      <w:r w:rsidRPr="000D289F">
        <w:rPr>
          <w:shd w:val="clear" w:color="auto" w:fill="FFFFFF"/>
        </w:rPr>
        <w:t>Lapiedra</w:t>
      </w:r>
      <w:proofErr w:type="spellEnd"/>
      <w:r w:rsidRPr="000D289F">
        <w:rPr>
          <w:shd w:val="clear" w:color="auto" w:fill="FFFFFF"/>
        </w:rPr>
        <w:t>, R. (2013).</w:t>
      </w:r>
      <w:proofErr w:type="gramEnd"/>
      <w:r w:rsidRPr="000D289F">
        <w:rPr>
          <w:shd w:val="clear" w:color="auto" w:fill="FFFFFF"/>
        </w:rPr>
        <w:t xml:space="preserve"> </w:t>
      </w:r>
      <w:proofErr w:type="gramStart"/>
      <w:r w:rsidRPr="000D289F">
        <w:rPr>
          <w:shd w:val="clear" w:color="auto" w:fill="FFFFFF"/>
        </w:rPr>
        <w:t>Knowledge management and innovation performance in a high-tech SMEs industry.</w:t>
      </w:r>
      <w:proofErr w:type="gramEnd"/>
      <w:r w:rsidRPr="000D289F">
        <w:rPr>
          <w:shd w:val="clear" w:color="auto" w:fill="FFFFFF"/>
        </w:rPr>
        <w:t xml:space="preserve"> </w:t>
      </w:r>
      <w:r w:rsidRPr="00F77CE4">
        <w:rPr>
          <w:i/>
          <w:shd w:val="clear" w:color="auto" w:fill="FFFFFF"/>
        </w:rPr>
        <w:t>International Small Business Journal</w:t>
      </w:r>
      <w:r w:rsidRPr="000D289F">
        <w:rPr>
          <w:shd w:val="clear" w:color="auto" w:fill="FFFFFF"/>
        </w:rPr>
        <w:t>, 31(4), 454-470.</w:t>
      </w:r>
    </w:p>
    <w:p w14:paraId="76993FAB" w14:textId="7FD592EC" w:rsidR="00D06967" w:rsidRPr="00CA59F7" w:rsidRDefault="00D06967" w:rsidP="00F52FFB">
      <w:pPr>
        <w:spacing w:after="120" w:line="259" w:lineRule="auto"/>
        <w:jc w:val="both"/>
        <w:rPr>
          <w:shd w:val="clear" w:color="auto" w:fill="FFFFFF"/>
        </w:rPr>
      </w:pPr>
      <w:r>
        <w:rPr>
          <w:shd w:val="clear" w:color="auto" w:fill="FFFFFF"/>
        </w:rPr>
        <w:t xml:space="preserve">Al </w:t>
      </w:r>
      <w:proofErr w:type="spellStart"/>
      <w:r w:rsidRPr="00CA59F7">
        <w:rPr>
          <w:shd w:val="clear" w:color="auto" w:fill="FFFFFF"/>
        </w:rPr>
        <w:t>Hussain</w:t>
      </w:r>
      <w:proofErr w:type="spellEnd"/>
      <w:r w:rsidRPr="00CA59F7">
        <w:rPr>
          <w:shd w:val="clear" w:color="auto" w:fill="FFFFFF"/>
        </w:rPr>
        <w:t xml:space="preserve">, A. Z., </w:t>
      </w:r>
      <w:proofErr w:type="spellStart"/>
      <w:r w:rsidRPr="00CA59F7">
        <w:rPr>
          <w:shd w:val="clear" w:color="auto" w:fill="FFFFFF"/>
        </w:rPr>
        <w:t>Murphree</w:t>
      </w:r>
      <w:proofErr w:type="spellEnd"/>
      <w:r w:rsidRPr="00CA59F7">
        <w:rPr>
          <w:shd w:val="clear" w:color="auto" w:fill="FFFFFF"/>
        </w:rPr>
        <w:t xml:space="preserve"> </w:t>
      </w:r>
      <w:proofErr w:type="spellStart"/>
      <w:r w:rsidRPr="00CA59F7">
        <w:rPr>
          <w:shd w:val="clear" w:color="auto" w:fill="FFFFFF"/>
        </w:rPr>
        <w:t>Jr</w:t>
      </w:r>
      <w:proofErr w:type="spellEnd"/>
      <w:r w:rsidRPr="00CA59F7">
        <w:rPr>
          <w:shd w:val="clear" w:color="auto" w:fill="FFFFFF"/>
        </w:rPr>
        <w:t xml:space="preserve">, E. L., &amp; </w:t>
      </w:r>
      <w:proofErr w:type="spellStart"/>
      <w:r w:rsidRPr="00CA59F7">
        <w:rPr>
          <w:shd w:val="clear" w:color="auto" w:fill="FFFFFF"/>
        </w:rPr>
        <w:t>Bixler</w:t>
      </w:r>
      <w:proofErr w:type="spellEnd"/>
      <w:r w:rsidRPr="00CA59F7">
        <w:rPr>
          <w:shd w:val="clear" w:color="auto" w:fill="FFFFFF"/>
        </w:rPr>
        <w:t xml:space="preserve">, C. H. (2012). </w:t>
      </w:r>
      <w:proofErr w:type="gramStart"/>
      <w:r w:rsidRPr="00CA59F7">
        <w:rPr>
          <w:shd w:val="clear" w:color="auto" w:fill="FFFFFF"/>
        </w:rPr>
        <w:t>Barriers to Knowledge Management in Saudi Arabia.</w:t>
      </w:r>
      <w:proofErr w:type="gramEnd"/>
      <w:r w:rsidRPr="00CA59F7">
        <w:rPr>
          <w:shd w:val="clear" w:color="auto" w:fill="FFFFFF"/>
        </w:rPr>
        <w:t xml:space="preserve"> </w:t>
      </w:r>
      <w:proofErr w:type="gramStart"/>
      <w:r w:rsidRPr="00CA59F7">
        <w:rPr>
          <w:shd w:val="clear" w:color="auto" w:fill="FFFFFF"/>
        </w:rPr>
        <w:t>Journal of Knowledge Globalization, 5(1).</w:t>
      </w:r>
      <w:proofErr w:type="gramEnd"/>
    </w:p>
    <w:p w14:paraId="702C7A41"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Allameh</w:t>
      </w:r>
      <w:proofErr w:type="spellEnd"/>
      <w:r w:rsidRPr="00CA59F7">
        <w:rPr>
          <w:shd w:val="clear" w:color="auto" w:fill="FFFFFF"/>
        </w:rPr>
        <w:t xml:space="preserve">, S. M., &amp; </w:t>
      </w:r>
      <w:proofErr w:type="spellStart"/>
      <w:r w:rsidRPr="00CA59F7">
        <w:rPr>
          <w:shd w:val="clear" w:color="auto" w:fill="FFFFFF"/>
        </w:rPr>
        <w:t>Zare</w:t>
      </w:r>
      <w:proofErr w:type="spellEnd"/>
      <w:r w:rsidRPr="00CA59F7">
        <w:rPr>
          <w:shd w:val="clear" w:color="auto" w:fill="FFFFFF"/>
        </w:rPr>
        <w:t>, S. M. (2011).</w:t>
      </w:r>
      <w:proofErr w:type="gramEnd"/>
      <w:r w:rsidRPr="00CA59F7">
        <w:rPr>
          <w:shd w:val="clear" w:color="auto" w:fill="FFFFFF"/>
        </w:rPr>
        <w:t xml:space="preserve"> </w:t>
      </w:r>
      <w:proofErr w:type="gramStart"/>
      <w:r w:rsidRPr="00CA59F7">
        <w:rPr>
          <w:shd w:val="clear" w:color="auto" w:fill="FFFFFF"/>
        </w:rPr>
        <w:t>Examining the impact of KM enablers on knowledge management processes.</w:t>
      </w:r>
      <w:proofErr w:type="gramEnd"/>
      <w:r w:rsidRPr="00CA59F7">
        <w:rPr>
          <w:shd w:val="clear" w:color="auto" w:fill="FFFFFF"/>
        </w:rPr>
        <w:t> </w:t>
      </w:r>
      <w:proofErr w:type="spellStart"/>
      <w:r w:rsidRPr="00CA59F7">
        <w:rPr>
          <w:i/>
          <w:iCs/>
          <w:shd w:val="clear" w:color="auto" w:fill="FFFFFF"/>
        </w:rPr>
        <w:t>Procedia</w:t>
      </w:r>
      <w:proofErr w:type="spellEnd"/>
      <w:r w:rsidRPr="00CA59F7">
        <w:rPr>
          <w:i/>
          <w:iCs/>
          <w:shd w:val="clear" w:color="auto" w:fill="FFFFFF"/>
        </w:rPr>
        <w:t xml:space="preserve"> Computer Science</w:t>
      </w:r>
      <w:r w:rsidRPr="00CA59F7">
        <w:rPr>
          <w:shd w:val="clear" w:color="auto" w:fill="FFFFFF"/>
        </w:rPr>
        <w:t>, </w:t>
      </w:r>
      <w:r w:rsidRPr="00CA59F7">
        <w:rPr>
          <w:i/>
          <w:iCs/>
          <w:shd w:val="clear" w:color="auto" w:fill="FFFFFF"/>
        </w:rPr>
        <w:t>3</w:t>
      </w:r>
      <w:r w:rsidRPr="00CA59F7">
        <w:rPr>
          <w:shd w:val="clear" w:color="auto" w:fill="FFFFFF"/>
        </w:rPr>
        <w:t>, 1211-1223.</w:t>
      </w:r>
    </w:p>
    <w:p w14:paraId="755B089F"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Altinay</w:t>
      </w:r>
      <w:proofErr w:type="spellEnd"/>
      <w:r w:rsidRPr="00CA59F7">
        <w:rPr>
          <w:shd w:val="clear" w:color="auto" w:fill="FFFFFF"/>
        </w:rPr>
        <w:t xml:space="preserve">, L., </w:t>
      </w:r>
      <w:proofErr w:type="spellStart"/>
      <w:r w:rsidRPr="00CA59F7">
        <w:rPr>
          <w:shd w:val="clear" w:color="auto" w:fill="FFFFFF"/>
        </w:rPr>
        <w:t>Altinay</w:t>
      </w:r>
      <w:proofErr w:type="spellEnd"/>
      <w:r w:rsidRPr="00CA59F7">
        <w:rPr>
          <w:shd w:val="clear" w:color="auto" w:fill="FFFFFF"/>
        </w:rPr>
        <w:t>, E., &amp; Gannon, J. (2008).</w:t>
      </w:r>
      <w:proofErr w:type="gramEnd"/>
      <w:r w:rsidRPr="00CA59F7">
        <w:rPr>
          <w:shd w:val="clear" w:color="auto" w:fill="FFFFFF"/>
        </w:rPr>
        <w:t xml:space="preserve"> </w:t>
      </w:r>
      <w:proofErr w:type="gramStart"/>
      <w:r w:rsidRPr="00CA59F7">
        <w:rPr>
          <w:shd w:val="clear" w:color="auto" w:fill="FFFFFF"/>
        </w:rPr>
        <w:t>Exploring the relationship between the human resource management practices and growth in small service firms.</w:t>
      </w:r>
      <w:proofErr w:type="gramEnd"/>
      <w:r w:rsidRPr="00CA59F7">
        <w:rPr>
          <w:shd w:val="clear" w:color="auto" w:fill="FFFFFF"/>
        </w:rPr>
        <w:t> </w:t>
      </w:r>
      <w:r w:rsidRPr="00CA59F7">
        <w:rPr>
          <w:i/>
          <w:iCs/>
          <w:shd w:val="clear" w:color="auto" w:fill="FFFFFF"/>
        </w:rPr>
        <w:t>The Service Industries Journal</w:t>
      </w:r>
      <w:r w:rsidRPr="00CA59F7">
        <w:rPr>
          <w:shd w:val="clear" w:color="auto" w:fill="FFFFFF"/>
        </w:rPr>
        <w:t>, </w:t>
      </w:r>
      <w:r w:rsidRPr="00CA59F7">
        <w:rPr>
          <w:i/>
          <w:iCs/>
          <w:shd w:val="clear" w:color="auto" w:fill="FFFFFF"/>
        </w:rPr>
        <w:t>28</w:t>
      </w:r>
      <w:r w:rsidRPr="00CA59F7">
        <w:rPr>
          <w:shd w:val="clear" w:color="auto" w:fill="FFFFFF"/>
        </w:rPr>
        <w:t>(7), 919-937.</w:t>
      </w:r>
    </w:p>
    <w:p w14:paraId="4066A317"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Anantatmula</w:t>
      </w:r>
      <w:proofErr w:type="spellEnd"/>
      <w:r w:rsidRPr="00CA59F7">
        <w:rPr>
          <w:shd w:val="clear" w:color="auto" w:fill="FFFFFF"/>
        </w:rPr>
        <w:t xml:space="preserve">, V. S., &amp; </w:t>
      </w:r>
      <w:proofErr w:type="spellStart"/>
      <w:r w:rsidRPr="00CA59F7">
        <w:rPr>
          <w:shd w:val="clear" w:color="auto" w:fill="FFFFFF"/>
        </w:rPr>
        <w:t>Kanungo</w:t>
      </w:r>
      <w:proofErr w:type="spellEnd"/>
      <w:r w:rsidRPr="00CA59F7">
        <w:rPr>
          <w:shd w:val="clear" w:color="auto" w:fill="FFFFFF"/>
        </w:rPr>
        <w:t xml:space="preserve">, S. (2010). </w:t>
      </w:r>
      <w:proofErr w:type="gramStart"/>
      <w:r w:rsidRPr="00CA59F7">
        <w:rPr>
          <w:shd w:val="clear" w:color="auto" w:fill="FFFFFF"/>
        </w:rPr>
        <w:t>Modeling enablers for successful KM implementation.</w:t>
      </w:r>
      <w:proofErr w:type="gramEnd"/>
      <w:r w:rsidRPr="00CA59F7">
        <w:rPr>
          <w:shd w:val="clear" w:color="auto" w:fill="FFFFFF"/>
        </w:rPr>
        <w:t xml:space="preserve"> Journal of Knowledge Management, 14(1), 100-113.</w:t>
      </w:r>
    </w:p>
    <w:p w14:paraId="3C8B6F6A" w14:textId="77777777" w:rsidR="00D06967" w:rsidRPr="00CA59F7" w:rsidRDefault="00D06967" w:rsidP="00F52FFB">
      <w:pPr>
        <w:spacing w:after="120"/>
        <w:jc w:val="both"/>
        <w:rPr>
          <w:shd w:val="clear" w:color="auto" w:fill="FFFFFF"/>
        </w:rPr>
      </w:pPr>
      <w:r w:rsidRPr="00CA59F7">
        <w:rPr>
          <w:shd w:val="clear" w:color="auto" w:fill="FFFFFF"/>
        </w:rPr>
        <w:t xml:space="preserve">Anderson, J. C., &amp; </w:t>
      </w:r>
      <w:proofErr w:type="spellStart"/>
      <w:r w:rsidRPr="00CA59F7">
        <w:rPr>
          <w:shd w:val="clear" w:color="auto" w:fill="FFFFFF"/>
        </w:rPr>
        <w:t>Gerbing</w:t>
      </w:r>
      <w:proofErr w:type="spellEnd"/>
      <w:r w:rsidRPr="00CA59F7">
        <w:rPr>
          <w:shd w:val="clear" w:color="auto" w:fill="FFFFFF"/>
        </w:rPr>
        <w:t>, D. W. (1988). Structural equation modeling in practice: A review and recommended two-step approach. </w:t>
      </w:r>
      <w:proofErr w:type="gramStart"/>
      <w:r w:rsidRPr="00CA59F7">
        <w:rPr>
          <w:i/>
          <w:iCs/>
          <w:shd w:val="clear" w:color="auto" w:fill="FFFFFF"/>
        </w:rPr>
        <w:t>Psychological bulletin</w:t>
      </w:r>
      <w:r w:rsidRPr="00CA59F7">
        <w:rPr>
          <w:shd w:val="clear" w:color="auto" w:fill="FFFFFF"/>
        </w:rPr>
        <w:t>, </w:t>
      </w:r>
      <w:r w:rsidRPr="00CA59F7">
        <w:rPr>
          <w:i/>
          <w:iCs/>
          <w:shd w:val="clear" w:color="auto" w:fill="FFFFFF"/>
        </w:rPr>
        <w:t>103</w:t>
      </w:r>
      <w:r w:rsidRPr="00CA59F7">
        <w:rPr>
          <w:shd w:val="clear" w:color="auto" w:fill="FFFFFF"/>
        </w:rPr>
        <w:t>(3), 411.</w:t>
      </w:r>
      <w:proofErr w:type="gramEnd"/>
    </w:p>
    <w:p w14:paraId="02EB4600"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APO (2013).</w:t>
      </w:r>
      <w:proofErr w:type="gramEnd"/>
      <w:r w:rsidRPr="000D289F">
        <w:rPr>
          <w:shd w:val="clear" w:color="auto" w:fill="FFFFFF"/>
        </w:rPr>
        <w:t xml:space="preserve"> </w:t>
      </w:r>
      <w:proofErr w:type="gramStart"/>
      <w:r w:rsidRPr="000D289F">
        <w:rPr>
          <w:shd w:val="clear" w:color="auto" w:fill="FFFFFF"/>
        </w:rPr>
        <w:t>Knowledge management in the public sector.</w:t>
      </w:r>
      <w:proofErr w:type="gramEnd"/>
      <w:r w:rsidRPr="000D289F">
        <w:rPr>
          <w:shd w:val="clear" w:color="auto" w:fill="FFFFFF"/>
        </w:rPr>
        <w:t xml:space="preserve"> Report on the APO Research on Knowledge Management for Public-sector Productivity (11-RP-09-GE-RES-B)</w:t>
      </w:r>
    </w:p>
    <w:p w14:paraId="16E9260D"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Apostolou</w:t>
      </w:r>
      <w:proofErr w:type="spellEnd"/>
      <w:r w:rsidRPr="000D289F">
        <w:rPr>
          <w:shd w:val="clear" w:color="auto" w:fill="FFFFFF"/>
        </w:rPr>
        <w:t xml:space="preserve">, D., &amp; </w:t>
      </w:r>
      <w:proofErr w:type="spellStart"/>
      <w:r w:rsidRPr="000D289F">
        <w:rPr>
          <w:shd w:val="clear" w:color="auto" w:fill="FFFFFF"/>
        </w:rPr>
        <w:t>Mentzas</w:t>
      </w:r>
      <w:proofErr w:type="spellEnd"/>
      <w:r w:rsidRPr="000D289F">
        <w:rPr>
          <w:shd w:val="clear" w:color="auto" w:fill="FFFFFF"/>
        </w:rPr>
        <w:t>, G. (1998).</w:t>
      </w:r>
      <w:proofErr w:type="gramEnd"/>
      <w:r w:rsidRPr="000D289F">
        <w:rPr>
          <w:shd w:val="clear" w:color="auto" w:fill="FFFFFF"/>
        </w:rPr>
        <w:t xml:space="preserve"> Towards a Holistic Knowledge Leveraging Infrastructure: The KNOWNET Approach. </w:t>
      </w:r>
      <w:proofErr w:type="gramStart"/>
      <w:r w:rsidRPr="000D289F">
        <w:rPr>
          <w:shd w:val="clear" w:color="auto" w:fill="FFFFFF"/>
        </w:rPr>
        <w:t>In PAKM.</w:t>
      </w:r>
      <w:proofErr w:type="gramEnd"/>
    </w:p>
    <w:p w14:paraId="09656F1C"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Argote</w:t>
      </w:r>
      <w:proofErr w:type="spellEnd"/>
      <w:r w:rsidRPr="00CA59F7">
        <w:rPr>
          <w:shd w:val="clear" w:color="auto" w:fill="FFFFFF"/>
        </w:rPr>
        <w:t xml:space="preserve">, L., Beckman, S. L., &amp; </w:t>
      </w:r>
      <w:proofErr w:type="spellStart"/>
      <w:r w:rsidRPr="00CA59F7">
        <w:rPr>
          <w:shd w:val="clear" w:color="auto" w:fill="FFFFFF"/>
        </w:rPr>
        <w:t>Epple</w:t>
      </w:r>
      <w:proofErr w:type="spellEnd"/>
      <w:r w:rsidRPr="00CA59F7">
        <w:rPr>
          <w:shd w:val="clear" w:color="auto" w:fill="FFFFFF"/>
        </w:rPr>
        <w:t>, D. (1990).</w:t>
      </w:r>
      <w:proofErr w:type="gramEnd"/>
      <w:r w:rsidRPr="00CA59F7">
        <w:rPr>
          <w:shd w:val="clear" w:color="auto" w:fill="FFFFFF"/>
        </w:rPr>
        <w:t xml:space="preserve"> </w:t>
      </w:r>
      <w:proofErr w:type="gramStart"/>
      <w:r w:rsidRPr="00CA59F7">
        <w:rPr>
          <w:shd w:val="clear" w:color="auto" w:fill="FFFFFF"/>
        </w:rPr>
        <w:t>The persistence and transfer of learning in industrial settings.</w:t>
      </w:r>
      <w:proofErr w:type="gramEnd"/>
      <w:r w:rsidRPr="00CA59F7">
        <w:rPr>
          <w:shd w:val="clear" w:color="auto" w:fill="FFFFFF"/>
        </w:rPr>
        <w:t> </w:t>
      </w:r>
      <w:proofErr w:type="gramStart"/>
      <w:r w:rsidRPr="00CA59F7">
        <w:rPr>
          <w:i/>
          <w:iCs/>
          <w:shd w:val="clear" w:color="auto" w:fill="FFFFFF"/>
        </w:rPr>
        <w:t>Management science</w:t>
      </w:r>
      <w:r w:rsidRPr="00CA59F7">
        <w:rPr>
          <w:shd w:val="clear" w:color="auto" w:fill="FFFFFF"/>
        </w:rPr>
        <w:t>, </w:t>
      </w:r>
      <w:r w:rsidRPr="00CA59F7">
        <w:rPr>
          <w:i/>
          <w:iCs/>
          <w:shd w:val="clear" w:color="auto" w:fill="FFFFFF"/>
        </w:rPr>
        <w:t>36</w:t>
      </w:r>
      <w:r w:rsidRPr="00CA59F7">
        <w:rPr>
          <w:shd w:val="clear" w:color="auto" w:fill="FFFFFF"/>
        </w:rPr>
        <w:t>(2), 140-154.</w:t>
      </w:r>
      <w:proofErr w:type="gramEnd"/>
    </w:p>
    <w:p w14:paraId="13643A00" w14:textId="77777777" w:rsidR="00D06967" w:rsidRPr="00CA59F7" w:rsidRDefault="00D06967" w:rsidP="00F52FFB">
      <w:pPr>
        <w:spacing w:after="120"/>
        <w:jc w:val="both"/>
        <w:rPr>
          <w:shd w:val="clear" w:color="auto" w:fill="FFFFFF"/>
        </w:rPr>
      </w:pPr>
      <w:proofErr w:type="gramStart"/>
      <w:r w:rsidRPr="00CA59F7">
        <w:rPr>
          <w:shd w:val="clear" w:color="auto" w:fill="FFFFFF"/>
        </w:rPr>
        <w:t>Armstrong, J. S., &amp; Overton, T. S. (1977).</w:t>
      </w:r>
      <w:proofErr w:type="gramEnd"/>
      <w:r w:rsidRPr="00CA59F7">
        <w:rPr>
          <w:shd w:val="clear" w:color="auto" w:fill="FFFFFF"/>
        </w:rPr>
        <w:t xml:space="preserve"> </w:t>
      </w:r>
      <w:proofErr w:type="gramStart"/>
      <w:r w:rsidRPr="00CA59F7">
        <w:rPr>
          <w:shd w:val="clear" w:color="auto" w:fill="FFFFFF"/>
        </w:rPr>
        <w:t>Estimating nonresponse bias in mail surveys.</w:t>
      </w:r>
      <w:proofErr w:type="gramEnd"/>
      <w:r w:rsidRPr="00CA59F7">
        <w:rPr>
          <w:shd w:val="clear" w:color="auto" w:fill="FFFFFF"/>
        </w:rPr>
        <w:t> </w:t>
      </w:r>
      <w:proofErr w:type="gramStart"/>
      <w:r w:rsidRPr="00CA59F7">
        <w:rPr>
          <w:i/>
          <w:iCs/>
          <w:shd w:val="clear" w:color="auto" w:fill="FFFFFF"/>
        </w:rPr>
        <w:t>Journal of marketing research</w:t>
      </w:r>
      <w:r w:rsidRPr="00CA59F7">
        <w:rPr>
          <w:shd w:val="clear" w:color="auto" w:fill="FFFFFF"/>
        </w:rPr>
        <w:t>, 396-402.</w:t>
      </w:r>
      <w:proofErr w:type="gramEnd"/>
    </w:p>
    <w:p w14:paraId="5025073E"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lastRenderedPageBreak/>
        <w:t xml:space="preserve">Arnold, J. A., Arad, S., Rhoades, J. A., &amp; </w:t>
      </w:r>
      <w:proofErr w:type="spellStart"/>
      <w:r w:rsidRPr="00CA59F7">
        <w:rPr>
          <w:shd w:val="clear" w:color="auto" w:fill="FFFFFF"/>
        </w:rPr>
        <w:t>Drasgow</w:t>
      </w:r>
      <w:proofErr w:type="spellEnd"/>
      <w:r w:rsidRPr="00CA59F7">
        <w:rPr>
          <w:shd w:val="clear" w:color="auto" w:fill="FFFFFF"/>
        </w:rPr>
        <w:t>, F. (2000).</w:t>
      </w:r>
      <w:proofErr w:type="gramEnd"/>
      <w:r w:rsidRPr="00CA59F7">
        <w:rPr>
          <w:shd w:val="clear" w:color="auto" w:fill="FFFFFF"/>
        </w:rPr>
        <w:t xml:space="preserve"> The empowering leadership questionnaire: The construction and validation of a new scale for measuring leader behaviors. </w:t>
      </w:r>
      <w:r w:rsidRPr="00CA59F7">
        <w:rPr>
          <w:i/>
          <w:iCs/>
          <w:shd w:val="clear" w:color="auto" w:fill="FFFFFF"/>
        </w:rPr>
        <w:t>Journal of Organizational Behavior</w:t>
      </w:r>
      <w:r w:rsidRPr="00CA59F7">
        <w:rPr>
          <w:shd w:val="clear" w:color="auto" w:fill="FFFFFF"/>
        </w:rPr>
        <w:t>, </w:t>
      </w:r>
      <w:r w:rsidRPr="00CA59F7">
        <w:rPr>
          <w:i/>
          <w:iCs/>
          <w:shd w:val="clear" w:color="auto" w:fill="FFFFFF"/>
        </w:rPr>
        <w:t>21</w:t>
      </w:r>
      <w:r w:rsidRPr="00CA59F7">
        <w:rPr>
          <w:shd w:val="clear" w:color="auto" w:fill="FFFFFF"/>
        </w:rPr>
        <w:t>(3), 249-269.</w:t>
      </w:r>
    </w:p>
    <w:p w14:paraId="3793AA7E"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Arora</w:t>
      </w:r>
      <w:proofErr w:type="spellEnd"/>
      <w:r w:rsidRPr="000D289F">
        <w:rPr>
          <w:shd w:val="clear" w:color="auto" w:fill="FFFFFF"/>
        </w:rPr>
        <w:t xml:space="preserve">, E. (2011). </w:t>
      </w:r>
      <w:proofErr w:type="gramStart"/>
      <w:r w:rsidRPr="000D289F">
        <w:rPr>
          <w:shd w:val="clear" w:color="auto" w:fill="FFFFFF"/>
        </w:rPr>
        <w:t>Knowledge management in public sector.</w:t>
      </w:r>
      <w:proofErr w:type="gramEnd"/>
      <w:r w:rsidRPr="000D289F">
        <w:rPr>
          <w:shd w:val="clear" w:color="auto" w:fill="FFFFFF"/>
        </w:rPr>
        <w:t xml:space="preserve"> </w:t>
      </w:r>
      <w:proofErr w:type="gramStart"/>
      <w:r w:rsidRPr="000D289F">
        <w:rPr>
          <w:shd w:val="clear" w:color="auto" w:fill="FFFFFF"/>
        </w:rPr>
        <w:t>Researchers World, 2(1), 165.</w:t>
      </w:r>
      <w:proofErr w:type="gramEnd"/>
    </w:p>
    <w:p w14:paraId="37007CDD"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Arora</w:t>
      </w:r>
      <w:proofErr w:type="spellEnd"/>
      <w:r w:rsidRPr="000D289F">
        <w:rPr>
          <w:shd w:val="clear" w:color="auto" w:fill="FFFFFF"/>
        </w:rPr>
        <w:t>, R. (2002). Implementing KM–a balanced s</w:t>
      </w:r>
      <w:r>
        <w:rPr>
          <w:shd w:val="clear" w:color="auto" w:fill="FFFFFF"/>
        </w:rPr>
        <w:t xml:space="preserve">core card approach. </w:t>
      </w:r>
      <w:r w:rsidRPr="00F77CE4">
        <w:rPr>
          <w:i/>
          <w:shd w:val="clear" w:color="auto" w:fill="FFFFFF"/>
        </w:rPr>
        <w:t>Journal of Knowledge Management</w:t>
      </w:r>
      <w:r w:rsidRPr="000D289F">
        <w:rPr>
          <w:shd w:val="clear" w:color="auto" w:fill="FFFFFF"/>
        </w:rPr>
        <w:t>, 6(3), 240-249.</w:t>
      </w:r>
    </w:p>
    <w:p w14:paraId="28C30301"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Ashok, M., </w:t>
      </w:r>
      <w:proofErr w:type="spellStart"/>
      <w:r w:rsidRPr="000D289F">
        <w:rPr>
          <w:shd w:val="clear" w:color="auto" w:fill="FFFFFF"/>
        </w:rPr>
        <w:t>Narula</w:t>
      </w:r>
      <w:proofErr w:type="spellEnd"/>
      <w:r w:rsidRPr="000D289F">
        <w:rPr>
          <w:shd w:val="clear" w:color="auto" w:fill="FFFFFF"/>
        </w:rPr>
        <w:t>, R., &amp; Martinez-</w:t>
      </w:r>
      <w:proofErr w:type="spellStart"/>
      <w:r w:rsidRPr="000D289F">
        <w:rPr>
          <w:shd w:val="clear" w:color="auto" w:fill="FFFFFF"/>
        </w:rPr>
        <w:t>Noya</w:t>
      </w:r>
      <w:proofErr w:type="spellEnd"/>
      <w:r w:rsidRPr="000D289F">
        <w:rPr>
          <w:shd w:val="clear" w:color="auto" w:fill="FFFFFF"/>
        </w:rPr>
        <w:t>, A. (2016).</w:t>
      </w:r>
      <w:proofErr w:type="gramEnd"/>
      <w:r w:rsidRPr="000D289F">
        <w:rPr>
          <w:shd w:val="clear" w:color="auto" w:fill="FFFFFF"/>
        </w:rPr>
        <w:t xml:space="preserve"> How do collaboration and investments in knowledge management affect process innovation in services</w:t>
      </w:r>
      <w:proofErr w:type="gramStart"/>
      <w:r w:rsidRPr="000D289F">
        <w:rPr>
          <w:shd w:val="clear" w:color="auto" w:fill="FFFFFF"/>
        </w:rPr>
        <w:t>?.</w:t>
      </w:r>
      <w:proofErr w:type="gramEnd"/>
      <w:r w:rsidRPr="000D289F">
        <w:rPr>
          <w:shd w:val="clear" w:color="auto" w:fill="FFFFFF"/>
        </w:rPr>
        <w:t xml:space="preserve"> </w:t>
      </w:r>
      <w:r w:rsidRPr="00F77CE4">
        <w:rPr>
          <w:i/>
          <w:shd w:val="clear" w:color="auto" w:fill="FFFFFF"/>
        </w:rPr>
        <w:t>Journal of Knowledge Management</w:t>
      </w:r>
      <w:r w:rsidRPr="000D289F">
        <w:rPr>
          <w:shd w:val="clear" w:color="auto" w:fill="FFFFFF"/>
        </w:rPr>
        <w:t>, 20(5), 1004-1024.</w:t>
      </w:r>
    </w:p>
    <w:p w14:paraId="5C56F33C"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Asoh</w:t>
      </w:r>
      <w:proofErr w:type="spellEnd"/>
      <w:r w:rsidRPr="000D289F">
        <w:rPr>
          <w:shd w:val="clear" w:color="auto" w:fill="FFFFFF"/>
        </w:rPr>
        <w:t xml:space="preserve">, D., </w:t>
      </w:r>
      <w:proofErr w:type="spellStart"/>
      <w:r w:rsidRPr="000D289F">
        <w:rPr>
          <w:shd w:val="clear" w:color="auto" w:fill="FFFFFF"/>
        </w:rPr>
        <w:t>B</w:t>
      </w:r>
      <w:r>
        <w:rPr>
          <w:shd w:val="clear" w:color="auto" w:fill="FFFFFF"/>
        </w:rPr>
        <w:t>elardo</w:t>
      </w:r>
      <w:proofErr w:type="spellEnd"/>
      <w:r>
        <w:rPr>
          <w:shd w:val="clear" w:color="auto" w:fill="FFFFFF"/>
        </w:rPr>
        <w:t>, S., &amp; Neilson, R. (2002</w:t>
      </w:r>
      <w:r w:rsidRPr="000D289F">
        <w:rPr>
          <w:shd w:val="clear" w:color="auto" w:fill="FFFFFF"/>
        </w:rPr>
        <w:t>).</w:t>
      </w:r>
      <w:proofErr w:type="gramEnd"/>
      <w:r w:rsidRPr="000D289F">
        <w:rPr>
          <w:shd w:val="clear" w:color="auto" w:fill="FFFFFF"/>
        </w:rPr>
        <w:t xml:space="preserve"> Knowledge management: issues, challenges and opportunities for governments in the new economy. </w:t>
      </w:r>
      <w:proofErr w:type="gramStart"/>
      <w:r w:rsidRPr="000D289F">
        <w:rPr>
          <w:i/>
          <w:shd w:val="clear" w:color="auto" w:fill="FFFFFF"/>
        </w:rPr>
        <w:t>In System Sciences</w:t>
      </w:r>
      <w:r w:rsidRPr="000D289F">
        <w:rPr>
          <w:shd w:val="clear" w:color="auto" w:fill="FFFFFF"/>
        </w:rPr>
        <w:t>, 2002.</w:t>
      </w:r>
      <w:proofErr w:type="gramEnd"/>
      <w:r w:rsidRPr="000D289F">
        <w:rPr>
          <w:shd w:val="clear" w:color="auto" w:fill="FFFFFF"/>
        </w:rPr>
        <w:t xml:space="preserve"> </w:t>
      </w:r>
      <w:proofErr w:type="gramStart"/>
      <w:r w:rsidRPr="000D289F">
        <w:rPr>
          <w:shd w:val="clear" w:color="auto" w:fill="FFFFFF"/>
        </w:rPr>
        <w:t>HICSS.</w:t>
      </w:r>
      <w:proofErr w:type="gramEnd"/>
      <w:r w:rsidRPr="000D289F">
        <w:rPr>
          <w:shd w:val="clear" w:color="auto" w:fill="FFFFFF"/>
        </w:rPr>
        <w:t xml:space="preserve"> Proceedings of the 35th Annual Hawaii International Conference on (pp. 1745-1754). </w:t>
      </w:r>
      <w:proofErr w:type="gramStart"/>
      <w:r w:rsidRPr="000D289F">
        <w:rPr>
          <w:shd w:val="clear" w:color="auto" w:fill="FFFFFF"/>
        </w:rPr>
        <w:t>IEEE.</w:t>
      </w:r>
      <w:proofErr w:type="gramEnd"/>
    </w:p>
    <w:p w14:paraId="321C9D2F"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Badimo</w:t>
      </w:r>
      <w:proofErr w:type="spellEnd"/>
      <w:r w:rsidRPr="000D289F">
        <w:rPr>
          <w:shd w:val="clear" w:color="auto" w:fill="FFFFFF"/>
        </w:rPr>
        <w:t xml:space="preserve">, K. H., &amp; Buckley, S. (2014). Improving knowledge management practices in the South African healthcare system. </w:t>
      </w:r>
      <w:r w:rsidRPr="000D289F">
        <w:rPr>
          <w:i/>
          <w:shd w:val="clear" w:color="auto" w:fill="FFFFFF"/>
        </w:rPr>
        <w:t>International Journal of Social, Behavioral, Educational, Economic, Business and Industrial Engineering</w:t>
      </w:r>
      <w:r w:rsidRPr="000D289F">
        <w:rPr>
          <w:shd w:val="clear" w:color="auto" w:fill="FFFFFF"/>
        </w:rPr>
        <w:t>, 8(11), 3269-3278.</w:t>
      </w:r>
    </w:p>
    <w:p w14:paraId="0EC6EE4B"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Bagozzi</w:t>
      </w:r>
      <w:proofErr w:type="spellEnd"/>
      <w:r w:rsidRPr="00CA59F7">
        <w:rPr>
          <w:shd w:val="clear" w:color="auto" w:fill="FFFFFF"/>
        </w:rPr>
        <w:t>, R. P., &amp; Yi, Y. (1988).</w:t>
      </w:r>
      <w:proofErr w:type="gramEnd"/>
      <w:r w:rsidRPr="00CA59F7">
        <w:rPr>
          <w:shd w:val="clear" w:color="auto" w:fill="FFFFFF"/>
        </w:rPr>
        <w:t xml:space="preserve"> </w:t>
      </w:r>
      <w:proofErr w:type="gramStart"/>
      <w:r w:rsidRPr="00CA59F7">
        <w:rPr>
          <w:shd w:val="clear" w:color="auto" w:fill="FFFFFF"/>
        </w:rPr>
        <w:t>On the evaluation of structural equation models.</w:t>
      </w:r>
      <w:proofErr w:type="gramEnd"/>
      <w:r w:rsidRPr="00CA59F7">
        <w:rPr>
          <w:shd w:val="clear" w:color="auto" w:fill="FFFFFF"/>
        </w:rPr>
        <w:t xml:space="preserve"> </w:t>
      </w:r>
      <w:proofErr w:type="gramStart"/>
      <w:r w:rsidRPr="00CA59F7">
        <w:rPr>
          <w:shd w:val="clear" w:color="auto" w:fill="FFFFFF"/>
        </w:rPr>
        <w:t>Journal of the academy of marketing science, 16(1), 74-94.</w:t>
      </w:r>
      <w:proofErr w:type="gramEnd"/>
    </w:p>
    <w:p w14:paraId="08A12D0F"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Bardy</w:t>
      </w:r>
      <w:proofErr w:type="spellEnd"/>
      <w:r w:rsidRPr="00CA59F7">
        <w:rPr>
          <w:shd w:val="clear" w:color="auto" w:fill="FFFFFF"/>
        </w:rPr>
        <w:t xml:space="preserve">, R., Rubens, A., &amp; </w:t>
      </w:r>
      <w:proofErr w:type="spellStart"/>
      <w:r w:rsidRPr="00CA59F7">
        <w:rPr>
          <w:shd w:val="clear" w:color="auto" w:fill="FFFFFF"/>
        </w:rPr>
        <w:t>Pelzmann</w:t>
      </w:r>
      <w:proofErr w:type="spellEnd"/>
      <w:r w:rsidRPr="00CA59F7">
        <w:rPr>
          <w:shd w:val="clear" w:color="auto" w:fill="FFFFFF"/>
        </w:rPr>
        <w:t>, G. (2016).</w:t>
      </w:r>
      <w:proofErr w:type="gramEnd"/>
      <w:r w:rsidRPr="00CA59F7">
        <w:rPr>
          <w:shd w:val="clear" w:color="auto" w:fill="FFFFFF"/>
        </w:rPr>
        <w:t xml:space="preserve"> </w:t>
      </w:r>
      <w:proofErr w:type="gramStart"/>
      <w:r w:rsidRPr="00CA59F7">
        <w:rPr>
          <w:shd w:val="clear" w:color="auto" w:fill="FFFFFF"/>
        </w:rPr>
        <w:t>Using an Intellectual Capital Statement to Deploy Knowledge Management: The Example of an Austrian Chamber of Agriculture.</w:t>
      </w:r>
      <w:proofErr w:type="gramEnd"/>
      <w:r w:rsidRPr="00CA59F7">
        <w:rPr>
          <w:shd w:val="clear" w:color="auto" w:fill="FFFFFF"/>
        </w:rPr>
        <w:t> </w:t>
      </w:r>
      <w:proofErr w:type="gramStart"/>
      <w:r w:rsidRPr="00CA59F7">
        <w:rPr>
          <w:i/>
          <w:iCs/>
          <w:shd w:val="clear" w:color="auto" w:fill="FFFFFF"/>
        </w:rPr>
        <w:t>Electronic Journal of Knowledge Management</w:t>
      </w:r>
      <w:r w:rsidRPr="00CA59F7">
        <w:rPr>
          <w:shd w:val="clear" w:color="auto" w:fill="FFFFFF"/>
        </w:rPr>
        <w:t>, </w:t>
      </w:r>
      <w:r w:rsidRPr="00CA59F7">
        <w:rPr>
          <w:i/>
          <w:iCs/>
          <w:shd w:val="clear" w:color="auto" w:fill="FFFFFF"/>
        </w:rPr>
        <w:t>14</w:t>
      </w:r>
      <w:r w:rsidRPr="00CA59F7">
        <w:rPr>
          <w:shd w:val="clear" w:color="auto" w:fill="FFFFFF"/>
        </w:rPr>
        <w:t>(1).</w:t>
      </w:r>
      <w:proofErr w:type="gramEnd"/>
    </w:p>
    <w:p w14:paraId="2A4A4230"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Basha</w:t>
      </w:r>
      <w:proofErr w:type="spellEnd"/>
      <w:r w:rsidRPr="000D289F">
        <w:rPr>
          <w:shd w:val="clear" w:color="auto" w:fill="FFFFFF"/>
        </w:rPr>
        <w:t xml:space="preserve">, C.H. &amp; Harter, S.P. (1980) Research Methods in Librarianship: Techniques and Interpretation, </w:t>
      </w:r>
      <w:r w:rsidRPr="00F77CE4">
        <w:rPr>
          <w:i/>
          <w:shd w:val="clear" w:color="auto" w:fill="FFFFFF"/>
        </w:rPr>
        <w:t>New York: Academic Press</w:t>
      </w:r>
    </w:p>
    <w:p w14:paraId="7DD9F114"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Baumgartner, H., &amp; Homburg, C. (1996).</w:t>
      </w:r>
      <w:proofErr w:type="gramEnd"/>
      <w:r w:rsidRPr="000D289F">
        <w:rPr>
          <w:shd w:val="clear" w:color="auto" w:fill="FFFFFF"/>
        </w:rPr>
        <w:t xml:space="preserve"> Applications of structural equation modeling in marketing and consumer research: A review. </w:t>
      </w:r>
      <w:r>
        <w:rPr>
          <w:i/>
          <w:shd w:val="clear" w:color="auto" w:fill="FFFFFF"/>
        </w:rPr>
        <w:t>International J</w:t>
      </w:r>
      <w:r w:rsidRPr="00F77CE4">
        <w:rPr>
          <w:i/>
          <w:shd w:val="clear" w:color="auto" w:fill="FFFFFF"/>
        </w:rPr>
        <w:t>ournal of Research in Marketing</w:t>
      </w:r>
      <w:r w:rsidRPr="000D289F">
        <w:rPr>
          <w:shd w:val="clear" w:color="auto" w:fill="FFFFFF"/>
        </w:rPr>
        <w:t>, 13(2), 139-161.</w:t>
      </w:r>
    </w:p>
    <w:p w14:paraId="2D029952"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Beckett, A. J., Wainwright, C. E., &amp; </w:t>
      </w:r>
      <w:proofErr w:type="spellStart"/>
      <w:r w:rsidRPr="00CA59F7">
        <w:rPr>
          <w:shd w:val="clear" w:color="auto" w:fill="FFFFFF"/>
        </w:rPr>
        <w:t>Bance</w:t>
      </w:r>
      <w:proofErr w:type="spellEnd"/>
      <w:r w:rsidRPr="00CA59F7">
        <w:rPr>
          <w:shd w:val="clear" w:color="auto" w:fill="FFFFFF"/>
        </w:rPr>
        <w:t>, D. (2000).</w:t>
      </w:r>
      <w:proofErr w:type="gramEnd"/>
      <w:r w:rsidRPr="00CA59F7">
        <w:rPr>
          <w:shd w:val="clear" w:color="auto" w:fill="FFFFFF"/>
        </w:rPr>
        <w:t xml:space="preserve"> Knowledge management: strategy or software? </w:t>
      </w:r>
      <w:r w:rsidRPr="00CA59F7">
        <w:rPr>
          <w:i/>
          <w:iCs/>
          <w:shd w:val="clear" w:color="auto" w:fill="FFFFFF"/>
        </w:rPr>
        <w:t>Management Decision</w:t>
      </w:r>
      <w:r w:rsidRPr="00CA59F7">
        <w:rPr>
          <w:shd w:val="clear" w:color="auto" w:fill="FFFFFF"/>
        </w:rPr>
        <w:t>, </w:t>
      </w:r>
      <w:r w:rsidRPr="00CA59F7">
        <w:rPr>
          <w:i/>
          <w:iCs/>
          <w:shd w:val="clear" w:color="auto" w:fill="FFFFFF"/>
        </w:rPr>
        <w:t>38</w:t>
      </w:r>
      <w:r w:rsidRPr="00CA59F7">
        <w:rPr>
          <w:shd w:val="clear" w:color="auto" w:fill="FFFFFF"/>
        </w:rPr>
        <w:t>(9), 601-606.</w:t>
      </w:r>
    </w:p>
    <w:p w14:paraId="1441AF26"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Beckman, T. J. (1999). </w:t>
      </w:r>
      <w:proofErr w:type="gramStart"/>
      <w:r w:rsidRPr="000D289F">
        <w:rPr>
          <w:shd w:val="clear" w:color="auto" w:fill="FFFFFF"/>
        </w:rPr>
        <w:t>The current state of knowledge management.</w:t>
      </w:r>
      <w:proofErr w:type="gramEnd"/>
      <w:r w:rsidRPr="000D289F">
        <w:rPr>
          <w:shd w:val="clear" w:color="auto" w:fill="FFFFFF"/>
        </w:rPr>
        <w:t xml:space="preserve"> </w:t>
      </w:r>
      <w:proofErr w:type="gramStart"/>
      <w:r>
        <w:rPr>
          <w:i/>
          <w:shd w:val="clear" w:color="auto" w:fill="FFFFFF"/>
        </w:rPr>
        <w:t>Knowledge Management H</w:t>
      </w:r>
      <w:r w:rsidRPr="000D289F">
        <w:rPr>
          <w:i/>
          <w:shd w:val="clear" w:color="auto" w:fill="FFFFFF"/>
        </w:rPr>
        <w:t>andbook</w:t>
      </w:r>
      <w:r w:rsidRPr="000D289F">
        <w:rPr>
          <w:shd w:val="clear" w:color="auto" w:fill="FFFFFF"/>
        </w:rPr>
        <w:t>, 1(5), 1-1.</w:t>
      </w:r>
      <w:proofErr w:type="gramEnd"/>
    </w:p>
    <w:p w14:paraId="36E9138E"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Bekkers</w:t>
      </w:r>
      <w:proofErr w:type="spellEnd"/>
      <w:r w:rsidRPr="000D289F">
        <w:rPr>
          <w:shd w:val="clear" w:color="auto" w:fill="FFFFFF"/>
        </w:rPr>
        <w:t xml:space="preserve">, V., </w:t>
      </w:r>
      <w:proofErr w:type="spellStart"/>
      <w:r w:rsidRPr="000D289F">
        <w:rPr>
          <w:shd w:val="clear" w:color="auto" w:fill="FFFFFF"/>
        </w:rPr>
        <w:t>Edelenbos</w:t>
      </w:r>
      <w:proofErr w:type="spellEnd"/>
      <w:r w:rsidRPr="000D289F">
        <w:rPr>
          <w:shd w:val="clear" w:color="auto" w:fill="FFFFFF"/>
        </w:rPr>
        <w:t xml:space="preserve">, J., &amp; </w:t>
      </w:r>
      <w:proofErr w:type="spellStart"/>
      <w:r w:rsidRPr="000D289F">
        <w:rPr>
          <w:shd w:val="clear" w:color="auto" w:fill="FFFFFF"/>
        </w:rPr>
        <w:t>Steijn</w:t>
      </w:r>
      <w:proofErr w:type="spellEnd"/>
      <w:r w:rsidRPr="000D289F">
        <w:rPr>
          <w:shd w:val="clear" w:color="auto" w:fill="FFFFFF"/>
        </w:rPr>
        <w:t>, B. (2011).</w:t>
      </w:r>
      <w:proofErr w:type="gramEnd"/>
      <w:r w:rsidRPr="000D289F">
        <w:rPr>
          <w:shd w:val="clear" w:color="auto" w:fill="FFFFFF"/>
        </w:rPr>
        <w:t xml:space="preserve"> </w:t>
      </w:r>
      <w:proofErr w:type="gramStart"/>
      <w:r w:rsidRPr="000D289F">
        <w:rPr>
          <w:shd w:val="clear" w:color="auto" w:fill="FFFFFF"/>
        </w:rPr>
        <w:t>An innovative public sector?</w:t>
      </w:r>
      <w:proofErr w:type="gramEnd"/>
      <w:r w:rsidRPr="000D289F">
        <w:rPr>
          <w:shd w:val="clear" w:color="auto" w:fill="FFFFFF"/>
        </w:rPr>
        <w:t xml:space="preserve"> </w:t>
      </w:r>
      <w:proofErr w:type="gramStart"/>
      <w:r w:rsidRPr="000D289F">
        <w:rPr>
          <w:shd w:val="clear" w:color="auto" w:fill="FFFFFF"/>
        </w:rPr>
        <w:t>Embarking on the innovation journey.</w:t>
      </w:r>
      <w:proofErr w:type="gramEnd"/>
      <w:r w:rsidRPr="000D289F">
        <w:rPr>
          <w:shd w:val="clear" w:color="auto" w:fill="FFFFFF"/>
        </w:rPr>
        <w:t xml:space="preserve"> </w:t>
      </w:r>
      <w:proofErr w:type="gramStart"/>
      <w:r w:rsidRPr="000D289F">
        <w:rPr>
          <w:shd w:val="clear" w:color="auto" w:fill="FFFFFF"/>
        </w:rPr>
        <w:t>In Innovation in the Public Sector (pp. 197-221).</w:t>
      </w:r>
      <w:proofErr w:type="gramEnd"/>
      <w:r w:rsidRPr="000D289F">
        <w:rPr>
          <w:shd w:val="clear" w:color="auto" w:fill="FFFFFF"/>
        </w:rPr>
        <w:t xml:space="preserve"> </w:t>
      </w:r>
      <w:r w:rsidRPr="00F77CE4">
        <w:rPr>
          <w:i/>
          <w:shd w:val="clear" w:color="auto" w:fill="FFFFFF"/>
        </w:rPr>
        <w:t>Palgrave Macmillan UK</w:t>
      </w:r>
      <w:r w:rsidRPr="000D289F">
        <w:rPr>
          <w:shd w:val="clear" w:color="auto" w:fill="FFFFFF"/>
        </w:rPr>
        <w:t>.</w:t>
      </w:r>
    </w:p>
    <w:p w14:paraId="26A004C1"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BenMoussa</w:t>
      </w:r>
      <w:proofErr w:type="spellEnd"/>
      <w:r w:rsidRPr="000D289F">
        <w:rPr>
          <w:shd w:val="clear" w:color="auto" w:fill="FFFFFF"/>
        </w:rPr>
        <w:t xml:space="preserve">, C. (2009). Barriers to knowledge management: A theoretical framework and a review of industrial cases. </w:t>
      </w:r>
      <w:r w:rsidRPr="000D289F">
        <w:rPr>
          <w:i/>
          <w:shd w:val="clear" w:color="auto" w:fill="FFFFFF"/>
        </w:rPr>
        <w:t>World Academy of Science, Engineering and Technology</w:t>
      </w:r>
      <w:r w:rsidRPr="000D289F">
        <w:rPr>
          <w:shd w:val="clear" w:color="auto" w:fill="FFFFFF"/>
        </w:rPr>
        <w:t>, 3(6), 1491-1502.</w:t>
      </w:r>
    </w:p>
    <w:p w14:paraId="63E3359B"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Bentler</w:t>
      </w:r>
      <w:proofErr w:type="spellEnd"/>
      <w:r w:rsidRPr="000D289F">
        <w:rPr>
          <w:shd w:val="clear" w:color="auto" w:fill="FFFFFF"/>
        </w:rPr>
        <w:t xml:space="preserve">, P. M. (1990). Comparative fit indexes in structural models. </w:t>
      </w:r>
      <w:proofErr w:type="gramStart"/>
      <w:r>
        <w:rPr>
          <w:i/>
          <w:shd w:val="clear" w:color="auto" w:fill="FFFFFF"/>
        </w:rPr>
        <w:t>Psychological B</w:t>
      </w:r>
      <w:r w:rsidRPr="00D06967">
        <w:rPr>
          <w:i/>
          <w:shd w:val="clear" w:color="auto" w:fill="FFFFFF"/>
        </w:rPr>
        <w:t>ulletin</w:t>
      </w:r>
      <w:r w:rsidRPr="000D289F">
        <w:rPr>
          <w:shd w:val="clear" w:color="auto" w:fill="FFFFFF"/>
        </w:rPr>
        <w:t>, 107(2), 238.</w:t>
      </w:r>
      <w:proofErr w:type="gramEnd"/>
    </w:p>
    <w:p w14:paraId="1E8C5ED1" w14:textId="5E1197A6"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lastRenderedPageBreak/>
        <w:t>Biygautane</w:t>
      </w:r>
      <w:proofErr w:type="spellEnd"/>
      <w:r w:rsidRPr="00CA59F7">
        <w:rPr>
          <w:shd w:val="clear" w:color="auto" w:fill="FFFFFF"/>
        </w:rPr>
        <w:t>, M., &amp; Al-</w:t>
      </w:r>
      <w:proofErr w:type="spellStart"/>
      <w:r w:rsidR="00501607">
        <w:rPr>
          <w:shd w:val="clear" w:color="auto" w:fill="FFFFFF"/>
        </w:rPr>
        <w:t>Yahya</w:t>
      </w:r>
      <w:proofErr w:type="spellEnd"/>
      <w:r w:rsidR="00501607">
        <w:rPr>
          <w:shd w:val="clear" w:color="auto" w:fill="FFFFFF"/>
        </w:rPr>
        <w:t>, K. (2011</w:t>
      </w:r>
      <w:r w:rsidRPr="00CA59F7">
        <w:rPr>
          <w:shd w:val="clear" w:color="auto" w:fill="FFFFFF"/>
        </w:rPr>
        <w:t>).</w:t>
      </w:r>
      <w:proofErr w:type="gramEnd"/>
      <w:r w:rsidRPr="00CA59F7">
        <w:rPr>
          <w:shd w:val="clear" w:color="auto" w:fill="FFFFFF"/>
        </w:rPr>
        <w:t xml:space="preserve"> Knowledge management in the UAE’s public sector: the case of Dubai. In </w:t>
      </w:r>
      <w:r w:rsidRPr="00CA59F7">
        <w:rPr>
          <w:i/>
          <w:iCs/>
          <w:shd w:val="clear" w:color="auto" w:fill="FFFFFF"/>
        </w:rPr>
        <w:t>Dubai School of Government, paper presented at the Gulf Research Meeting Conference at the University of Cambridge, Cambridge</w:t>
      </w:r>
      <w:r w:rsidRPr="00CA59F7">
        <w:rPr>
          <w:shd w:val="clear" w:color="auto" w:fill="FFFFFF"/>
        </w:rPr>
        <w:t>.</w:t>
      </w:r>
    </w:p>
    <w:p w14:paraId="0A1E33CC"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Bollen</w:t>
      </w:r>
      <w:proofErr w:type="spellEnd"/>
      <w:r w:rsidRPr="000D289F">
        <w:rPr>
          <w:shd w:val="clear" w:color="auto" w:fill="FFFFFF"/>
        </w:rPr>
        <w:t xml:space="preserve">, K. A. (1990). Overall fit in covariance structure models: Two types of sample size effects. </w:t>
      </w:r>
      <w:proofErr w:type="gramStart"/>
      <w:r>
        <w:rPr>
          <w:i/>
          <w:shd w:val="clear" w:color="auto" w:fill="FFFFFF"/>
        </w:rPr>
        <w:t>Psychological B</w:t>
      </w:r>
      <w:r w:rsidRPr="00D06967">
        <w:rPr>
          <w:i/>
          <w:shd w:val="clear" w:color="auto" w:fill="FFFFFF"/>
        </w:rPr>
        <w:t>ulletin</w:t>
      </w:r>
      <w:r w:rsidRPr="000D289F">
        <w:rPr>
          <w:shd w:val="clear" w:color="auto" w:fill="FFFFFF"/>
        </w:rPr>
        <w:t>, 107(2), 256.</w:t>
      </w:r>
      <w:proofErr w:type="gramEnd"/>
    </w:p>
    <w:p w14:paraId="43B5D19B"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Bose, R. (2004). </w:t>
      </w:r>
      <w:proofErr w:type="gramStart"/>
      <w:r w:rsidRPr="000D289F">
        <w:rPr>
          <w:shd w:val="clear" w:color="auto" w:fill="FFFFFF"/>
        </w:rPr>
        <w:t>Knowledge management metrics.</w:t>
      </w:r>
      <w:proofErr w:type="gramEnd"/>
      <w:r w:rsidRPr="000D289F">
        <w:rPr>
          <w:shd w:val="clear" w:color="auto" w:fill="FFFFFF"/>
        </w:rPr>
        <w:t xml:space="preserve"> </w:t>
      </w:r>
      <w:r>
        <w:rPr>
          <w:i/>
          <w:shd w:val="clear" w:color="auto" w:fill="FFFFFF"/>
        </w:rPr>
        <w:t>Industrial Management &amp; Data S</w:t>
      </w:r>
      <w:r w:rsidRPr="000D289F">
        <w:rPr>
          <w:i/>
          <w:shd w:val="clear" w:color="auto" w:fill="FFFFFF"/>
        </w:rPr>
        <w:t>ystems</w:t>
      </w:r>
      <w:r w:rsidRPr="000D289F">
        <w:rPr>
          <w:shd w:val="clear" w:color="auto" w:fill="FFFFFF"/>
        </w:rPr>
        <w:t>, 104(6), 457-468.</w:t>
      </w:r>
    </w:p>
    <w:p w14:paraId="25F4A353"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Browne, M. W., &amp; </w:t>
      </w:r>
      <w:proofErr w:type="spellStart"/>
      <w:r w:rsidRPr="000D289F">
        <w:rPr>
          <w:shd w:val="clear" w:color="auto" w:fill="FFFFFF"/>
        </w:rPr>
        <w:t>Cudeck</w:t>
      </w:r>
      <w:proofErr w:type="spellEnd"/>
      <w:r w:rsidRPr="000D289F">
        <w:rPr>
          <w:shd w:val="clear" w:color="auto" w:fill="FFFFFF"/>
        </w:rPr>
        <w:t>, R. (1993).</w:t>
      </w:r>
      <w:proofErr w:type="gramEnd"/>
      <w:r w:rsidRPr="000D289F">
        <w:rPr>
          <w:shd w:val="clear" w:color="auto" w:fill="FFFFFF"/>
        </w:rPr>
        <w:t xml:space="preserve"> Alternative ways of assessing model fit. </w:t>
      </w:r>
      <w:proofErr w:type="gramStart"/>
      <w:r w:rsidRPr="000D289F">
        <w:rPr>
          <w:shd w:val="clear" w:color="auto" w:fill="FFFFFF"/>
        </w:rPr>
        <w:t>Sage focus</w:t>
      </w:r>
      <w:proofErr w:type="gramEnd"/>
      <w:r w:rsidRPr="000D289F">
        <w:rPr>
          <w:shd w:val="clear" w:color="auto" w:fill="FFFFFF"/>
        </w:rPr>
        <w:t xml:space="preserve"> editions, 154, 136-136.</w:t>
      </w:r>
    </w:p>
    <w:p w14:paraId="352A681E"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Bryman</w:t>
      </w:r>
      <w:proofErr w:type="spellEnd"/>
      <w:r w:rsidRPr="000D289F">
        <w:rPr>
          <w:shd w:val="clear" w:color="auto" w:fill="FFFFFF"/>
        </w:rPr>
        <w:t>, A., &amp; Bell, E. (2004).</w:t>
      </w:r>
      <w:proofErr w:type="gramEnd"/>
      <w:r w:rsidRPr="000D289F">
        <w:rPr>
          <w:shd w:val="clear" w:color="auto" w:fill="FFFFFF"/>
        </w:rPr>
        <w:t xml:space="preserve"> Research designs. </w:t>
      </w:r>
      <w:proofErr w:type="gramStart"/>
      <w:r w:rsidRPr="00F77CE4">
        <w:rPr>
          <w:i/>
          <w:shd w:val="clear" w:color="auto" w:fill="FFFFFF"/>
        </w:rPr>
        <w:t>Social research methods</w:t>
      </w:r>
      <w:r w:rsidRPr="000D289F">
        <w:rPr>
          <w:shd w:val="clear" w:color="auto" w:fill="FFFFFF"/>
        </w:rPr>
        <w:t>, 5.</w:t>
      </w:r>
      <w:proofErr w:type="gramEnd"/>
    </w:p>
    <w:p w14:paraId="36E90CE2"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Butler, T., Feller, J., Pope, A., Emerson, B., &amp; Murphy, C. (2008).</w:t>
      </w:r>
      <w:proofErr w:type="gramEnd"/>
      <w:r w:rsidRPr="000D289F">
        <w:rPr>
          <w:shd w:val="clear" w:color="auto" w:fill="FFFFFF"/>
        </w:rPr>
        <w:t xml:space="preserve"> </w:t>
      </w:r>
      <w:proofErr w:type="gramStart"/>
      <w:r w:rsidRPr="000D289F">
        <w:rPr>
          <w:shd w:val="clear" w:color="auto" w:fill="FFFFFF"/>
        </w:rPr>
        <w:t xml:space="preserve">Designing a core IT </w:t>
      </w:r>
      <w:proofErr w:type="spellStart"/>
      <w:r w:rsidRPr="000D289F">
        <w:rPr>
          <w:shd w:val="clear" w:color="auto" w:fill="FFFFFF"/>
        </w:rPr>
        <w:t>artefact</w:t>
      </w:r>
      <w:proofErr w:type="spellEnd"/>
      <w:r w:rsidRPr="000D289F">
        <w:rPr>
          <w:shd w:val="clear" w:color="auto" w:fill="FFFFFF"/>
        </w:rPr>
        <w:t xml:space="preserve"> for Knowledge Management Systems using participatory action research in a government and a non-government </w:t>
      </w:r>
      <w:proofErr w:type="spellStart"/>
      <w:r w:rsidRPr="000D289F">
        <w:rPr>
          <w:shd w:val="clear" w:color="auto" w:fill="FFFFFF"/>
        </w:rPr>
        <w:t>organisation</w:t>
      </w:r>
      <w:proofErr w:type="spellEnd"/>
      <w:r w:rsidRPr="000D289F">
        <w:rPr>
          <w:shd w:val="clear" w:color="auto" w:fill="FFFFFF"/>
        </w:rPr>
        <w:t>.</w:t>
      </w:r>
      <w:proofErr w:type="gramEnd"/>
      <w:r w:rsidRPr="000D289F">
        <w:rPr>
          <w:shd w:val="clear" w:color="auto" w:fill="FFFFFF"/>
        </w:rPr>
        <w:t xml:space="preserve"> </w:t>
      </w:r>
      <w:r w:rsidRPr="000D289F">
        <w:rPr>
          <w:i/>
          <w:shd w:val="clear" w:color="auto" w:fill="FFFFFF"/>
        </w:rPr>
        <w:t>The Journal of Strategic Information Systems</w:t>
      </w:r>
      <w:r w:rsidRPr="000D289F">
        <w:rPr>
          <w:shd w:val="clear" w:color="auto" w:fill="FFFFFF"/>
        </w:rPr>
        <w:t>, 17(4), 249-267.</w:t>
      </w:r>
    </w:p>
    <w:p w14:paraId="25A0069B"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Byrne, B. M. (2010). Structural equation modeling with AMOS, (2nd </w:t>
      </w:r>
      <w:proofErr w:type="gramStart"/>
      <w:r w:rsidRPr="000D289F">
        <w:rPr>
          <w:shd w:val="clear" w:color="auto" w:fill="FFFFFF"/>
        </w:rPr>
        <w:t>ed</w:t>
      </w:r>
      <w:proofErr w:type="gramEnd"/>
      <w:r w:rsidRPr="000D289F">
        <w:rPr>
          <w:shd w:val="clear" w:color="auto" w:fill="FFFFFF"/>
        </w:rPr>
        <w:t xml:space="preserve">.). New York: </w:t>
      </w:r>
      <w:proofErr w:type="spellStart"/>
      <w:r w:rsidRPr="000D289F">
        <w:rPr>
          <w:shd w:val="clear" w:color="auto" w:fill="FFFFFF"/>
        </w:rPr>
        <w:t>Routledge</w:t>
      </w:r>
      <w:proofErr w:type="spellEnd"/>
    </w:p>
    <w:p w14:paraId="072A2D3F"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Calantone</w:t>
      </w:r>
      <w:proofErr w:type="spellEnd"/>
      <w:r w:rsidRPr="000D289F">
        <w:rPr>
          <w:shd w:val="clear" w:color="auto" w:fill="FFFFFF"/>
        </w:rPr>
        <w:t xml:space="preserve">, R. J., </w:t>
      </w:r>
      <w:proofErr w:type="spellStart"/>
      <w:r w:rsidRPr="000D289F">
        <w:rPr>
          <w:shd w:val="clear" w:color="auto" w:fill="FFFFFF"/>
        </w:rPr>
        <w:t>Cavusgil</w:t>
      </w:r>
      <w:proofErr w:type="spellEnd"/>
      <w:r w:rsidRPr="000D289F">
        <w:rPr>
          <w:shd w:val="clear" w:color="auto" w:fill="FFFFFF"/>
        </w:rPr>
        <w:t>, S. T., &amp; Zhao, Y. (2002).</w:t>
      </w:r>
      <w:proofErr w:type="gramEnd"/>
      <w:r w:rsidRPr="000D289F">
        <w:rPr>
          <w:shd w:val="clear" w:color="auto" w:fill="FFFFFF"/>
        </w:rPr>
        <w:t xml:space="preserve"> </w:t>
      </w:r>
      <w:proofErr w:type="gramStart"/>
      <w:r w:rsidRPr="000D289F">
        <w:rPr>
          <w:shd w:val="clear" w:color="auto" w:fill="FFFFFF"/>
        </w:rPr>
        <w:t>Learning orientation, firm innovation capability, and firm performance.</w:t>
      </w:r>
      <w:proofErr w:type="gramEnd"/>
      <w:r w:rsidRPr="000D289F">
        <w:rPr>
          <w:shd w:val="clear" w:color="auto" w:fill="FFFFFF"/>
        </w:rPr>
        <w:t xml:space="preserve"> </w:t>
      </w:r>
      <w:r>
        <w:rPr>
          <w:i/>
          <w:shd w:val="clear" w:color="auto" w:fill="FFFFFF"/>
        </w:rPr>
        <w:t>Industrial Marketing M</w:t>
      </w:r>
      <w:r w:rsidRPr="000D289F">
        <w:rPr>
          <w:i/>
          <w:shd w:val="clear" w:color="auto" w:fill="FFFFFF"/>
        </w:rPr>
        <w:t>anagement</w:t>
      </w:r>
      <w:r w:rsidRPr="000D289F">
        <w:rPr>
          <w:shd w:val="clear" w:color="auto" w:fill="FFFFFF"/>
        </w:rPr>
        <w:t>, 31(6), 515-524.</w:t>
      </w:r>
    </w:p>
    <w:p w14:paraId="7816818E"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Cantner</w:t>
      </w:r>
      <w:proofErr w:type="spellEnd"/>
      <w:r w:rsidRPr="00CA59F7">
        <w:rPr>
          <w:shd w:val="clear" w:color="auto" w:fill="FFFFFF"/>
        </w:rPr>
        <w:t>, U., Joel, K., &amp; Schmidt, T. (2011).</w:t>
      </w:r>
      <w:proofErr w:type="gramEnd"/>
      <w:r w:rsidRPr="00CA59F7">
        <w:rPr>
          <w:shd w:val="clear" w:color="auto" w:fill="FFFFFF"/>
        </w:rPr>
        <w:t xml:space="preserve"> </w:t>
      </w:r>
      <w:proofErr w:type="gramStart"/>
      <w:r w:rsidRPr="00CA59F7">
        <w:rPr>
          <w:shd w:val="clear" w:color="auto" w:fill="FFFFFF"/>
        </w:rPr>
        <w:t>The effects of knowledge management on innovative success–An empirical analysis of German firms.</w:t>
      </w:r>
      <w:proofErr w:type="gramEnd"/>
      <w:r w:rsidRPr="00CA59F7">
        <w:rPr>
          <w:shd w:val="clear" w:color="auto" w:fill="FFFFFF"/>
        </w:rPr>
        <w:t> </w:t>
      </w:r>
      <w:r w:rsidRPr="00CA59F7">
        <w:rPr>
          <w:i/>
          <w:iCs/>
          <w:shd w:val="clear" w:color="auto" w:fill="FFFFFF"/>
        </w:rPr>
        <w:t>Research Policy</w:t>
      </w:r>
      <w:r w:rsidRPr="00CA59F7">
        <w:rPr>
          <w:shd w:val="clear" w:color="auto" w:fill="FFFFFF"/>
        </w:rPr>
        <w:t>, </w:t>
      </w:r>
      <w:r w:rsidRPr="00CA59F7">
        <w:rPr>
          <w:i/>
          <w:iCs/>
          <w:shd w:val="clear" w:color="auto" w:fill="FFFFFF"/>
        </w:rPr>
        <w:t>40</w:t>
      </w:r>
      <w:r w:rsidRPr="00CA59F7">
        <w:rPr>
          <w:shd w:val="clear" w:color="auto" w:fill="FFFFFF"/>
        </w:rPr>
        <w:t>(10), 1453-1462.</w:t>
      </w:r>
    </w:p>
    <w:p w14:paraId="12752338"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Carmines, E. G., &amp; McIver, J. P. (1981).</w:t>
      </w:r>
      <w:proofErr w:type="gramEnd"/>
      <w:r w:rsidRPr="000D289F">
        <w:rPr>
          <w:shd w:val="clear" w:color="auto" w:fill="FFFFFF"/>
        </w:rPr>
        <w:t xml:space="preserve"> </w:t>
      </w:r>
      <w:proofErr w:type="gramStart"/>
      <w:r w:rsidRPr="000D289F">
        <w:rPr>
          <w:shd w:val="clear" w:color="auto" w:fill="FFFFFF"/>
        </w:rPr>
        <w:t>Analyzing models with unobserved variables: Analysis of covariance structures.</w:t>
      </w:r>
      <w:proofErr w:type="gramEnd"/>
      <w:r w:rsidRPr="000D289F">
        <w:rPr>
          <w:shd w:val="clear" w:color="auto" w:fill="FFFFFF"/>
        </w:rPr>
        <w:t xml:space="preserve"> </w:t>
      </w:r>
      <w:r w:rsidRPr="00D06967">
        <w:rPr>
          <w:i/>
          <w:shd w:val="clear" w:color="auto" w:fill="FFFFFF"/>
        </w:rPr>
        <w:t>Social measurement</w:t>
      </w:r>
      <w:r w:rsidRPr="000D289F">
        <w:rPr>
          <w:shd w:val="clear" w:color="auto" w:fill="FFFFFF"/>
        </w:rPr>
        <w:t xml:space="preserve">: </w:t>
      </w:r>
      <w:r>
        <w:rPr>
          <w:i/>
          <w:shd w:val="clear" w:color="auto" w:fill="FFFFFF"/>
        </w:rPr>
        <w:t>Current I</w:t>
      </w:r>
      <w:r w:rsidRPr="00D06967">
        <w:rPr>
          <w:i/>
          <w:shd w:val="clear" w:color="auto" w:fill="FFFFFF"/>
        </w:rPr>
        <w:t>ssues</w:t>
      </w:r>
      <w:r w:rsidRPr="000D289F">
        <w:rPr>
          <w:shd w:val="clear" w:color="auto" w:fill="FFFFFF"/>
        </w:rPr>
        <w:t>, 65-115.</w:t>
      </w:r>
    </w:p>
    <w:p w14:paraId="32D4CDEC"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Carter, C. R., &amp; Jennings, M. M. (2004).</w:t>
      </w:r>
      <w:proofErr w:type="gramEnd"/>
      <w:r w:rsidRPr="000D289F">
        <w:rPr>
          <w:shd w:val="clear" w:color="auto" w:fill="FFFFFF"/>
        </w:rPr>
        <w:t xml:space="preserve"> The role of purchasing in corporate social responsibility: a structural</w:t>
      </w:r>
      <w:r>
        <w:rPr>
          <w:shd w:val="clear" w:color="auto" w:fill="FFFFFF"/>
        </w:rPr>
        <w:t xml:space="preserve"> equation analysis. </w:t>
      </w:r>
      <w:r w:rsidRPr="00F77CE4">
        <w:rPr>
          <w:i/>
          <w:shd w:val="clear" w:color="auto" w:fill="FFFFFF"/>
        </w:rPr>
        <w:t>Journal of Business Logistics</w:t>
      </w:r>
      <w:r w:rsidRPr="000D289F">
        <w:rPr>
          <w:shd w:val="clear" w:color="auto" w:fill="FFFFFF"/>
        </w:rPr>
        <w:t>, 25(1), 145-186.</w:t>
      </w:r>
    </w:p>
    <w:p w14:paraId="28ECA184"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Caruana</w:t>
      </w:r>
      <w:proofErr w:type="spellEnd"/>
      <w:r w:rsidRPr="00CA59F7">
        <w:rPr>
          <w:shd w:val="clear" w:color="auto" w:fill="FFFFFF"/>
        </w:rPr>
        <w:t xml:space="preserve">, A., Morris, M. H., &amp; </w:t>
      </w:r>
      <w:proofErr w:type="spellStart"/>
      <w:r w:rsidRPr="00CA59F7">
        <w:rPr>
          <w:shd w:val="clear" w:color="auto" w:fill="FFFFFF"/>
        </w:rPr>
        <w:t>Vella</w:t>
      </w:r>
      <w:proofErr w:type="spellEnd"/>
      <w:r w:rsidRPr="00CA59F7">
        <w:rPr>
          <w:shd w:val="clear" w:color="auto" w:fill="FFFFFF"/>
        </w:rPr>
        <w:t>, A. J. (1998).</w:t>
      </w:r>
      <w:proofErr w:type="gramEnd"/>
      <w:r w:rsidRPr="00CA59F7">
        <w:rPr>
          <w:shd w:val="clear" w:color="auto" w:fill="FFFFFF"/>
        </w:rPr>
        <w:t xml:space="preserve"> </w:t>
      </w:r>
      <w:proofErr w:type="gramStart"/>
      <w:r w:rsidRPr="00CA59F7">
        <w:rPr>
          <w:shd w:val="clear" w:color="auto" w:fill="FFFFFF"/>
        </w:rPr>
        <w:t>The effect of centralization and formalization on entrepreneurship in export firms.</w:t>
      </w:r>
      <w:proofErr w:type="gramEnd"/>
      <w:r w:rsidRPr="00CA59F7">
        <w:rPr>
          <w:shd w:val="clear" w:color="auto" w:fill="FFFFFF"/>
        </w:rPr>
        <w:t> </w:t>
      </w:r>
      <w:proofErr w:type="gramStart"/>
      <w:r w:rsidRPr="00CA59F7">
        <w:rPr>
          <w:i/>
          <w:iCs/>
          <w:shd w:val="clear" w:color="auto" w:fill="FFFFFF"/>
        </w:rPr>
        <w:t>Journal of small business management</w:t>
      </w:r>
      <w:r w:rsidRPr="00CA59F7">
        <w:rPr>
          <w:shd w:val="clear" w:color="auto" w:fill="FFFFFF"/>
        </w:rPr>
        <w:t>, </w:t>
      </w:r>
      <w:r w:rsidRPr="00CA59F7">
        <w:rPr>
          <w:i/>
          <w:iCs/>
          <w:shd w:val="clear" w:color="auto" w:fill="FFFFFF"/>
        </w:rPr>
        <w:t>36</w:t>
      </w:r>
      <w:r w:rsidRPr="00CA59F7">
        <w:rPr>
          <w:shd w:val="clear" w:color="auto" w:fill="FFFFFF"/>
        </w:rPr>
        <w:t>(1), 16.</w:t>
      </w:r>
      <w:proofErr w:type="gramEnd"/>
    </w:p>
    <w:p w14:paraId="18FD0312"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Cavaliere</w:t>
      </w:r>
      <w:proofErr w:type="spellEnd"/>
      <w:r w:rsidRPr="000D289F">
        <w:rPr>
          <w:shd w:val="clear" w:color="auto" w:fill="FFFFFF"/>
        </w:rPr>
        <w:t xml:space="preserve">, V., Lombardi, S., &amp; </w:t>
      </w:r>
      <w:proofErr w:type="spellStart"/>
      <w:r w:rsidRPr="000D289F">
        <w:rPr>
          <w:shd w:val="clear" w:color="auto" w:fill="FFFFFF"/>
        </w:rPr>
        <w:t>Giustiniano</w:t>
      </w:r>
      <w:proofErr w:type="spellEnd"/>
      <w:r w:rsidRPr="000D289F">
        <w:rPr>
          <w:shd w:val="clear" w:color="auto" w:fill="FFFFFF"/>
        </w:rPr>
        <w:t>, L. (2015).</w:t>
      </w:r>
      <w:proofErr w:type="gramEnd"/>
      <w:r w:rsidRPr="000D289F">
        <w:rPr>
          <w:shd w:val="clear" w:color="auto" w:fill="FFFFFF"/>
        </w:rPr>
        <w:t xml:space="preserve"> </w:t>
      </w:r>
      <w:proofErr w:type="gramStart"/>
      <w:r w:rsidRPr="000D289F">
        <w:rPr>
          <w:shd w:val="clear" w:color="auto" w:fill="FFFFFF"/>
        </w:rPr>
        <w:t>Knowledge sharing in knowledge-intensive manufacturing firms.</w:t>
      </w:r>
      <w:proofErr w:type="gramEnd"/>
      <w:r w:rsidRPr="000D289F">
        <w:rPr>
          <w:shd w:val="clear" w:color="auto" w:fill="FFFFFF"/>
        </w:rPr>
        <w:t xml:space="preserve"> </w:t>
      </w:r>
      <w:proofErr w:type="gramStart"/>
      <w:r w:rsidRPr="000D289F">
        <w:rPr>
          <w:shd w:val="clear" w:color="auto" w:fill="FFFFFF"/>
        </w:rPr>
        <w:t>An empirical study of its enablers.</w:t>
      </w:r>
      <w:proofErr w:type="gramEnd"/>
      <w:r w:rsidRPr="000D289F">
        <w:rPr>
          <w:shd w:val="clear" w:color="auto" w:fill="FFFFFF"/>
        </w:rPr>
        <w:t xml:space="preserve"> </w:t>
      </w:r>
      <w:r w:rsidRPr="00F77CE4">
        <w:rPr>
          <w:i/>
          <w:shd w:val="clear" w:color="auto" w:fill="FFFFFF"/>
        </w:rPr>
        <w:t>Journal of Knowledge Management</w:t>
      </w:r>
      <w:r w:rsidRPr="000D289F">
        <w:rPr>
          <w:shd w:val="clear" w:color="auto" w:fill="FFFFFF"/>
        </w:rPr>
        <w:t>, 19(6), 1124-1145.</w:t>
      </w:r>
    </w:p>
    <w:p w14:paraId="3D6B9345"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Chan, I., &amp; Chao, C. K. (2008).</w:t>
      </w:r>
      <w:proofErr w:type="gramEnd"/>
      <w:r w:rsidRPr="00CA59F7">
        <w:rPr>
          <w:shd w:val="clear" w:color="auto" w:fill="FFFFFF"/>
        </w:rPr>
        <w:t xml:space="preserve"> </w:t>
      </w:r>
      <w:proofErr w:type="gramStart"/>
      <w:r w:rsidRPr="00CA59F7">
        <w:rPr>
          <w:shd w:val="clear" w:color="auto" w:fill="FFFFFF"/>
        </w:rPr>
        <w:t>Knowledge management in small and medium-sized enterprises.</w:t>
      </w:r>
      <w:proofErr w:type="gramEnd"/>
      <w:r w:rsidRPr="00CA59F7">
        <w:rPr>
          <w:shd w:val="clear" w:color="auto" w:fill="FFFFFF"/>
        </w:rPr>
        <w:t> </w:t>
      </w:r>
      <w:r w:rsidRPr="00CA59F7">
        <w:rPr>
          <w:i/>
          <w:iCs/>
          <w:shd w:val="clear" w:color="auto" w:fill="FFFFFF"/>
        </w:rPr>
        <w:t>Communications of the ACM</w:t>
      </w:r>
      <w:r w:rsidRPr="00CA59F7">
        <w:rPr>
          <w:shd w:val="clear" w:color="auto" w:fill="FFFFFF"/>
        </w:rPr>
        <w:t>, </w:t>
      </w:r>
      <w:r w:rsidRPr="00CA59F7">
        <w:rPr>
          <w:i/>
          <w:iCs/>
          <w:shd w:val="clear" w:color="auto" w:fill="FFFFFF"/>
        </w:rPr>
        <w:t>51</w:t>
      </w:r>
      <w:r w:rsidRPr="00CA59F7">
        <w:rPr>
          <w:shd w:val="clear" w:color="auto" w:fill="FFFFFF"/>
        </w:rPr>
        <w:t>(4), 83-88.</w:t>
      </w:r>
    </w:p>
    <w:p w14:paraId="62FD8DB7" w14:textId="77777777" w:rsidR="00D06967" w:rsidRPr="00CA59F7" w:rsidRDefault="00D06967" w:rsidP="00F52FFB">
      <w:pPr>
        <w:spacing w:after="120"/>
        <w:jc w:val="both"/>
        <w:rPr>
          <w:shd w:val="clear" w:color="auto" w:fill="FFFFFF"/>
        </w:rPr>
      </w:pPr>
      <w:r w:rsidRPr="00CA59F7">
        <w:rPr>
          <w:shd w:val="clear" w:color="auto" w:fill="FFFFFF"/>
        </w:rPr>
        <w:t xml:space="preserve">Chang, S. C., &amp; Lee, M. S. (2007). </w:t>
      </w:r>
      <w:proofErr w:type="gramStart"/>
      <w:r w:rsidRPr="00CA59F7">
        <w:rPr>
          <w:shd w:val="clear" w:color="auto" w:fill="FFFFFF"/>
        </w:rPr>
        <w:t>A study on relationship among leadership, organizational culture, the operation of learning organization and employees' job satisfaction.</w:t>
      </w:r>
      <w:proofErr w:type="gramEnd"/>
      <w:r w:rsidRPr="00CA59F7">
        <w:rPr>
          <w:shd w:val="clear" w:color="auto" w:fill="FFFFFF"/>
        </w:rPr>
        <w:t> </w:t>
      </w:r>
      <w:r w:rsidRPr="00CA59F7">
        <w:rPr>
          <w:i/>
          <w:iCs/>
          <w:shd w:val="clear" w:color="auto" w:fill="FFFFFF"/>
        </w:rPr>
        <w:t xml:space="preserve">The </w:t>
      </w:r>
      <w:r>
        <w:rPr>
          <w:i/>
          <w:iCs/>
          <w:shd w:val="clear" w:color="auto" w:fill="FFFFFF"/>
        </w:rPr>
        <w:t>L</w:t>
      </w:r>
      <w:r w:rsidRPr="00CA59F7">
        <w:rPr>
          <w:i/>
          <w:iCs/>
          <w:shd w:val="clear" w:color="auto" w:fill="FFFFFF"/>
        </w:rPr>
        <w:t xml:space="preserve">earning </w:t>
      </w:r>
      <w:r>
        <w:rPr>
          <w:i/>
          <w:iCs/>
          <w:shd w:val="clear" w:color="auto" w:fill="FFFFFF"/>
        </w:rPr>
        <w:t>O</w:t>
      </w:r>
      <w:r w:rsidRPr="00CA59F7">
        <w:rPr>
          <w:i/>
          <w:iCs/>
          <w:shd w:val="clear" w:color="auto" w:fill="FFFFFF"/>
        </w:rPr>
        <w:t>rganization</w:t>
      </w:r>
      <w:r w:rsidRPr="00CA59F7">
        <w:rPr>
          <w:shd w:val="clear" w:color="auto" w:fill="FFFFFF"/>
        </w:rPr>
        <w:t>, </w:t>
      </w:r>
      <w:r w:rsidRPr="00CA59F7">
        <w:rPr>
          <w:i/>
          <w:iCs/>
          <w:shd w:val="clear" w:color="auto" w:fill="FFFFFF"/>
        </w:rPr>
        <w:t>14</w:t>
      </w:r>
      <w:r w:rsidRPr="00CA59F7">
        <w:rPr>
          <w:shd w:val="clear" w:color="auto" w:fill="FFFFFF"/>
        </w:rPr>
        <w:t>(2), 155-185.</w:t>
      </w:r>
    </w:p>
    <w:p w14:paraId="3432828B"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Chang, S. C., &amp; Lee, M. S. (2008). </w:t>
      </w:r>
      <w:proofErr w:type="gramStart"/>
      <w:r w:rsidRPr="000D289F">
        <w:rPr>
          <w:shd w:val="clear" w:color="auto" w:fill="FFFFFF"/>
        </w:rPr>
        <w:t>The linkage between knowledge accumulation capability and organizational innovation.</w:t>
      </w:r>
      <w:proofErr w:type="gramEnd"/>
      <w:r w:rsidRPr="000D289F">
        <w:rPr>
          <w:shd w:val="clear" w:color="auto" w:fill="FFFFFF"/>
        </w:rPr>
        <w:t xml:space="preserve"> </w:t>
      </w:r>
      <w:r w:rsidRPr="00F77CE4">
        <w:rPr>
          <w:i/>
          <w:shd w:val="clear" w:color="auto" w:fill="FFFFFF"/>
        </w:rPr>
        <w:t>Jour</w:t>
      </w:r>
      <w:r>
        <w:rPr>
          <w:i/>
          <w:shd w:val="clear" w:color="auto" w:fill="FFFFFF"/>
        </w:rPr>
        <w:t>nal of Knowledge M</w:t>
      </w:r>
      <w:r w:rsidRPr="00F77CE4">
        <w:rPr>
          <w:i/>
          <w:shd w:val="clear" w:color="auto" w:fill="FFFFFF"/>
        </w:rPr>
        <w:t>anagement</w:t>
      </w:r>
      <w:r w:rsidRPr="000D289F">
        <w:rPr>
          <w:shd w:val="clear" w:color="auto" w:fill="FFFFFF"/>
        </w:rPr>
        <w:t>, 12(1), 3-20.</w:t>
      </w:r>
    </w:p>
    <w:p w14:paraId="10C6D8E7"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Chawla</w:t>
      </w:r>
      <w:proofErr w:type="spellEnd"/>
      <w:r w:rsidRPr="00CA59F7">
        <w:rPr>
          <w:shd w:val="clear" w:color="auto" w:fill="FFFFFF"/>
        </w:rPr>
        <w:t>, D., &amp; Joshi, H. (2010).</w:t>
      </w:r>
      <w:proofErr w:type="gramEnd"/>
      <w:r w:rsidRPr="00CA59F7">
        <w:rPr>
          <w:shd w:val="clear" w:color="auto" w:fill="FFFFFF"/>
        </w:rPr>
        <w:t xml:space="preserve"> </w:t>
      </w:r>
      <w:proofErr w:type="gramStart"/>
      <w:r w:rsidRPr="00CA59F7">
        <w:rPr>
          <w:shd w:val="clear" w:color="auto" w:fill="FFFFFF"/>
        </w:rPr>
        <w:t>Knowledge management initiatives in Indian public and private sector organizations.</w:t>
      </w:r>
      <w:proofErr w:type="gramEnd"/>
      <w:r w:rsidRPr="00CA59F7">
        <w:rPr>
          <w:shd w:val="clear" w:color="auto" w:fill="FFFFFF"/>
        </w:rPr>
        <w:t> </w:t>
      </w:r>
      <w:r w:rsidRPr="00CA59F7">
        <w:rPr>
          <w:i/>
          <w:iCs/>
          <w:shd w:val="clear" w:color="auto" w:fill="FFFFFF"/>
        </w:rPr>
        <w:t>Journal of Knowledge Management</w:t>
      </w:r>
      <w:r w:rsidRPr="00CA59F7">
        <w:rPr>
          <w:shd w:val="clear" w:color="auto" w:fill="FFFFFF"/>
        </w:rPr>
        <w:t>, </w:t>
      </w:r>
      <w:r w:rsidRPr="00CA59F7">
        <w:rPr>
          <w:i/>
          <w:iCs/>
          <w:shd w:val="clear" w:color="auto" w:fill="FFFFFF"/>
        </w:rPr>
        <w:t>14</w:t>
      </w:r>
      <w:r w:rsidRPr="00CA59F7">
        <w:rPr>
          <w:shd w:val="clear" w:color="auto" w:fill="FFFFFF"/>
        </w:rPr>
        <w:t>(6), 811-827.</w:t>
      </w:r>
    </w:p>
    <w:p w14:paraId="377BD78E"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lastRenderedPageBreak/>
        <w:t>Chen, C. J., &amp; Huang, J. W. (2007).</w:t>
      </w:r>
      <w:proofErr w:type="gramEnd"/>
      <w:r w:rsidRPr="00CA59F7">
        <w:rPr>
          <w:shd w:val="clear" w:color="auto" w:fill="FFFFFF"/>
        </w:rPr>
        <w:t xml:space="preserve"> How organizational climate and structure affect knowledge management—</w:t>
      </w:r>
      <w:proofErr w:type="gramStart"/>
      <w:r w:rsidRPr="00CA59F7">
        <w:rPr>
          <w:shd w:val="clear" w:color="auto" w:fill="FFFFFF"/>
        </w:rPr>
        <w:t>The</w:t>
      </w:r>
      <w:proofErr w:type="gramEnd"/>
      <w:r w:rsidRPr="00CA59F7">
        <w:rPr>
          <w:shd w:val="clear" w:color="auto" w:fill="FFFFFF"/>
        </w:rPr>
        <w:t xml:space="preserve"> social interaction perspective. </w:t>
      </w:r>
      <w:r w:rsidRPr="00CA59F7">
        <w:rPr>
          <w:i/>
          <w:iCs/>
          <w:shd w:val="clear" w:color="auto" w:fill="FFFFFF"/>
        </w:rPr>
        <w:t>International Journal of Information Management</w:t>
      </w:r>
      <w:r w:rsidRPr="00CA59F7">
        <w:rPr>
          <w:shd w:val="clear" w:color="auto" w:fill="FFFFFF"/>
        </w:rPr>
        <w:t>, </w:t>
      </w:r>
      <w:r w:rsidRPr="00CA59F7">
        <w:rPr>
          <w:i/>
          <w:iCs/>
          <w:shd w:val="clear" w:color="auto" w:fill="FFFFFF"/>
        </w:rPr>
        <w:t>27</w:t>
      </w:r>
      <w:r w:rsidRPr="00CA59F7">
        <w:rPr>
          <w:shd w:val="clear" w:color="auto" w:fill="FFFFFF"/>
        </w:rPr>
        <w:t>(2), 104-118.</w:t>
      </w:r>
    </w:p>
    <w:p w14:paraId="250940EC"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Chen, J., Zhu, Z., &amp; Yuan </w:t>
      </w:r>
      <w:proofErr w:type="spellStart"/>
      <w:r w:rsidRPr="000D289F">
        <w:rPr>
          <w:shd w:val="clear" w:color="auto" w:fill="FFFFFF"/>
        </w:rPr>
        <w:t>Xie</w:t>
      </w:r>
      <w:proofErr w:type="spellEnd"/>
      <w:r w:rsidRPr="000D289F">
        <w:rPr>
          <w:shd w:val="clear" w:color="auto" w:fill="FFFFFF"/>
        </w:rPr>
        <w:t>, H. (2004).</w:t>
      </w:r>
      <w:proofErr w:type="gramEnd"/>
      <w:r w:rsidRPr="000D289F">
        <w:rPr>
          <w:shd w:val="clear" w:color="auto" w:fill="FFFFFF"/>
        </w:rPr>
        <w:t xml:space="preserve"> </w:t>
      </w:r>
      <w:proofErr w:type="gramStart"/>
      <w:r w:rsidRPr="000D289F">
        <w:rPr>
          <w:shd w:val="clear" w:color="auto" w:fill="FFFFFF"/>
        </w:rPr>
        <w:t>Measuring intellectual capital: a new model and empirical study.</w:t>
      </w:r>
      <w:proofErr w:type="gramEnd"/>
      <w:r w:rsidRPr="000D289F">
        <w:rPr>
          <w:shd w:val="clear" w:color="auto" w:fill="FFFFFF"/>
        </w:rPr>
        <w:t xml:space="preserve"> </w:t>
      </w:r>
      <w:r>
        <w:rPr>
          <w:i/>
          <w:shd w:val="clear" w:color="auto" w:fill="FFFFFF"/>
        </w:rPr>
        <w:t>Journal of Intellectual C</w:t>
      </w:r>
      <w:r w:rsidRPr="00F77CE4">
        <w:rPr>
          <w:i/>
          <w:shd w:val="clear" w:color="auto" w:fill="FFFFFF"/>
        </w:rPr>
        <w:t>apital</w:t>
      </w:r>
      <w:r w:rsidRPr="000D289F">
        <w:rPr>
          <w:shd w:val="clear" w:color="auto" w:fill="FFFFFF"/>
        </w:rPr>
        <w:t>, 5(1), 195-212.</w:t>
      </w:r>
    </w:p>
    <w:p w14:paraId="6F0C6B82"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Choi, S. Y., Kang, Y. S., &amp; Lee, H. (2008).</w:t>
      </w:r>
      <w:proofErr w:type="gramEnd"/>
      <w:r w:rsidRPr="00CA59F7">
        <w:rPr>
          <w:shd w:val="clear" w:color="auto" w:fill="FFFFFF"/>
        </w:rPr>
        <w:t xml:space="preserve"> The effects of socio-technical enablers on knowledge sharing</w:t>
      </w:r>
      <w:proofErr w:type="gramStart"/>
      <w:r w:rsidRPr="00CA59F7">
        <w:rPr>
          <w:shd w:val="clear" w:color="auto" w:fill="FFFFFF"/>
        </w:rPr>
        <w:t>::</w:t>
      </w:r>
      <w:proofErr w:type="gramEnd"/>
      <w:r w:rsidRPr="00CA59F7">
        <w:rPr>
          <w:shd w:val="clear" w:color="auto" w:fill="FFFFFF"/>
        </w:rPr>
        <w:t xml:space="preserve"> an exploratory examination. </w:t>
      </w:r>
      <w:proofErr w:type="gramStart"/>
      <w:r w:rsidRPr="00CA59F7">
        <w:rPr>
          <w:i/>
          <w:iCs/>
          <w:shd w:val="clear" w:color="auto" w:fill="FFFFFF"/>
        </w:rPr>
        <w:t>Journal of Information Science</w:t>
      </w:r>
      <w:r w:rsidRPr="00CA59F7">
        <w:rPr>
          <w:shd w:val="clear" w:color="auto" w:fill="FFFFFF"/>
        </w:rPr>
        <w:t>.</w:t>
      </w:r>
      <w:proofErr w:type="gramEnd"/>
    </w:p>
    <w:p w14:paraId="4A8548E5"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Chong, W. C., Choy Chong, S., &amp; Chew </w:t>
      </w:r>
      <w:proofErr w:type="spellStart"/>
      <w:r w:rsidRPr="000D289F">
        <w:rPr>
          <w:shd w:val="clear" w:color="auto" w:fill="FFFFFF"/>
        </w:rPr>
        <w:t>Gan</w:t>
      </w:r>
      <w:proofErr w:type="spellEnd"/>
      <w:r w:rsidRPr="000D289F">
        <w:rPr>
          <w:shd w:val="clear" w:color="auto" w:fill="FFFFFF"/>
        </w:rPr>
        <w:t>, G. (2011).</w:t>
      </w:r>
      <w:proofErr w:type="gramEnd"/>
      <w:r w:rsidRPr="000D289F">
        <w:rPr>
          <w:shd w:val="clear" w:color="auto" w:fill="FFFFFF"/>
        </w:rPr>
        <w:t xml:space="preserve"> Inter-organizational knowledge transfer needs among small and medium enterprises. </w:t>
      </w:r>
      <w:r w:rsidRPr="000D289F">
        <w:rPr>
          <w:i/>
          <w:shd w:val="clear" w:color="auto" w:fill="FFFFFF"/>
        </w:rPr>
        <w:t>Library Review</w:t>
      </w:r>
      <w:r w:rsidRPr="000D289F">
        <w:rPr>
          <w:shd w:val="clear" w:color="auto" w:fill="FFFFFF"/>
        </w:rPr>
        <w:t>, 60(1), 37-52.</w:t>
      </w:r>
    </w:p>
    <w:p w14:paraId="764A5DF8"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Chuang, S. H. (2004). A resource-based perspective on knowledge management capability and competitive advantage: an empirical investigation. </w:t>
      </w:r>
      <w:r>
        <w:rPr>
          <w:i/>
          <w:shd w:val="clear" w:color="auto" w:fill="FFFFFF"/>
        </w:rPr>
        <w:t>Expert Systems with A</w:t>
      </w:r>
      <w:r w:rsidRPr="000D289F">
        <w:rPr>
          <w:i/>
          <w:shd w:val="clear" w:color="auto" w:fill="FFFFFF"/>
        </w:rPr>
        <w:t>pplications</w:t>
      </w:r>
      <w:r w:rsidRPr="000D289F">
        <w:rPr>
          <w:shd w:val="clear" w:color="auto" w:fill="FFFFFF"/>
        </w:rPr>
        <w:t>, 27(3), 459-465.</w:t>
      </w:r>
    </w:p>
    <w:p w14:paraId="1E03D8B3"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Churchill </w:t>
      </w:r>
      <w:proofErr w:type="spellStart"/>
      <w:r w:rsidRPr="000D289F">
        <w:rPr>
          <w:shd w:val="clear" w:color="auto" w:fill="FFFFFF"/>
        </w:rPr>
        <w:t>Jr</w:t>
      </w:r>
      <w:proofErr w:type="spellEnd"/>
      <w:r w:rsidRPr="000D289F">
        <w:rPr>
          <w:shd w:val="clear" w:color="auto" w:fill="FFFFFF"/>
        </w:rPr>
        <w:t>, G. A. (1979).</w:t>
      </w:r>
      <w:proofErr w:type="gramEnd"/>
      <w:r w:rsidRPr="000D289F">
        <w:rPr>
          <w:shd w:val="clear" w:color="auto" w:fill="FFFFFF"/>
        </w:rPr>
        <w:t xml:space="preserve"> A paradigm for developing better measures of ma</w:t>
      </w:r>
      <w:r>
        <w:rPr>
          <w:shd w:val="clear" w:color="auto" w:fill="FFFFFF"/>
        </w:rPr>
        <w:t>rketing constructs. Journal of Marketing R</w:t>
      </w:r>
      <w:r w:rsidRPr="000D289F">
        <w:rPr>
          <w:shd w:val="clear" w:color="auto" w:fill="FFFFFF"/>
        </w:rPr>
        <w:t>esearch, 64-73.</w:t>
      </w:r>
    </w:p>
    <w:p w14:paraId="149D0A32" w14:textId="77777777" w:rsidR="00D06967" w:rsidRPr="00CA59F7" w:rsidRDefault="00D06967" w:rsidP="00F52FFB">
      <w:pPr>
        <w:spacing w:after="120"/>
        <w:jc w:val="both"/>
        <w:rPr>
          <w:shd w:val="clear" w:color="auto" w:fill="FFFFFF"/>
        </w:rPr>
      </w:pPr>
      <w:proofErr w:type="gramStart"/>
      <w:r w:rsidRPr="00CA59F7">
        <w:rPr>
          <w:shd w:val="clear" w:color="auto" w:fill="FFFFFF"/>
        </w:rPr>
        <w:t>Cisco.</w:t>
      </w:r>
      <w:proofErr w:type="gramEnd"/>
      <w:r w:rsidRPr="00CA59F7">
        <w:rPr>
          <w:shd w:val="clear" w:color="auto" w:fill="FFFFFF"/>
        </w:rPr>
        <w:t xml:space="preserve"> (2011). Operational Efficiency in the Public Sector, Available at: </w:t>
      </w:r>
      <w:hyperlink r:id="rId21" w:history="1">
        <w:r w:rsidRPr="00CA59F7">
          <w:rPr>
            <w:u w:val="single"/>
            <w:shd w:val="clear" w:color="auto" w:fill="FFFFFF"/>
          </w:rPr>
          <w:t>http://www.cisco.com/web/strategy/docs/gov/operational_efficiencies_public_sector.pdf</w:t>
        </w:r>
      </w:hyperlink>
    </w:p>
    <w:p w14:paraId="679CD85C"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Cohen, W. M., &amp; </w:t>
      </w:r>
      <w:proofErr w:type="spellStart"/>
      <w:r w:rsidRPr="000D289F">
        <w:rPr>
          <w:shd w:val="clear" w:color="auto" w:fill="FFFFFF"/>
        </w:rPr>
        <w:t>Levinthal</w:t>
      </w:r>
      <w:proofErr w:type="spellEnd"/>
      <w:r w:rsidRPr="000D289F">
        <w:rPr>
          <w:shd w:val="clear" w:color="auto" w:fill="FFFFFF"/>
        </w:rPr>
        <w:t>, D. A. (1990).</w:t>
      </w:r>
      <w:proofErr w:type="gramEnd"/>
      <w:r w:rsidRPr="000D289F">
        <w:rPr>
          <w:shd w:val="clear" w:color="auto" w:fill="FFFFFF"/>
        </w:rPr>
        <w:t xml:space="preserve"> Absorptive capacity: A new perspective on learning and innovation. </w:t>
      </w:r>
      <w:r>
        <w:rPr>
          <w:i/>
          <w:shd w:val="clear" w:color="auto" w:fill="FFFFFF"/>
        </w:rPr>
        <w:t>Administrative Science Q</w:t>
      </w:r>
      <w:r w:rsidRPr="000D289F">
        <w:rPr>
          <w:i/>
          <w:shd w:val="clear" w:color="auto" w:fill="FFFFFF"/>
        </w:rPr>
        <w:t>uarterly</w:t>
      </w:r>
      <w:r w:rsidRPr="000D289F">
        <w:rPr>
          <w:shd w:val="clear" w:color="auto" w:fill="FFFFFF"/>
        </w:rPr>
        <w:t>, 128-152.</w:t>
      </w:r>
    </w:p>
    <w:p w14:paraId="0725241B"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Cong, X., &amp; </w:t>
      </w:r>
      <w:proofErr w:type="spellStart"/>
      <w:r w:rsidRPr="00CA59F7">
        <w:rPr>
          <w:shd w:val="clear" w:color="auto" w:fill="FFFFFF"/>
        </w:rPr>
        <w:t>Pandya</w:t>
      </w:r>
      <w:proofErr w:type="spellEnd"/>
      <w:r w:rsidRPr="00CA59F7">
        <w:rPr>
          <w:shd w:val="clear" w:color="auto" w:fill="FFFFFF"/>
        </w:rPr>
        <w:t>, K. V. (2003).</w:t>
      </w:r>
      <w:proofErr w:type="gramEnd"/>
      <w:r w:rsidRPr="00CA59F7">
        <w:rPr>
          <w:shd w:val="clear" w:color="auto" w:fill="FFFFFF"/>
        </w:rPr>
        <w:t xml:space="preserve"> </w:t>
      </w:r>
      <w:proofErr w:type="gramStart"/>
      <w:r w:rsidRPr="00CA59F7">
        <w:rPr>
          <w:shd w:val="clear" w:color="auto" w:fill="FFFFFF"/>
        </w:rPr>
        <w:t>Issues of knowledge management in the public sector.</w:t>
      </w:r>
      <w:proofErr w:type="gramEnd"/>
      <w:r w:rsidRPr="00CA59F7">
        <w:rPr>
          <w:shd w:val="clear" w:color="auto" w:fill="FFFFFF"/>
        </w:rPr>
        <w:t> </w:t>
      </w:r>
      <w:r w:rsidRPr="00CA59F7">
        <w:rPr>
          <w:i/>
          <w:iCs/>
          <w:shd w:val="clear" w:color="auto" w:fill="FFFFFF"/>
        </w:rPr>
        <w:t>Electronic Journal of Knowledge Management</w:t>
      </w:r>
      <w:r w:rsidRPr="00CA59F7">
        <w:rPr>
          <w:shd w:val="clear" w:color="auto" w:fill="FFFFFF"/>
        </w:rPr>
        <w:t>, </w:t>
      </w:r>
      <w:r w:rsidRPr="00CA59F7">
        <w:rPr>
          <w:i/>
          <w:iCs/>
          <w:shd w:val="clear" w:color="auto" w:fill="FFFFFF"/>
        </w:rPr>
        <w:t>1</w:t>
      </w:r>
      <w:r w:rsidRPr="00CA59F7">
        <w:rPr>
          <w:shd w:val="clear" w:color="auto" w:fill="FFFFFF"/>
        </w:rPr>
        <w:t>(2), 25-33.</w:t>
      </w:r>
    </w:p>
    <w:p w14:paraId="36E6DBC1"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Cong, X., Li-</w:t>
      </w:r>
      <w:proofErr w:type="spellStart"/>
      <w:r w:rsidRPr="00CA59F7">
        <w:rPr>
          <w:shd w:val="clear" w:color="auto" w:fill="FFFFFF"/>
        </w:rPr>
        <w:t>Hua</w:t>
      </w:r>
      <w:proofErr w:type="spellEnd"/>
      <w:r w:rsidRPr="00CA59F7">
        <w:rPr>
          <w:shd w:val="clear" w:color="auto" w:fill="FFFFFF"/>
        </w:rPr>
        <w:t xml:space="preserve">, R., &amp; </w:t>
      </w:r>
      <w:proofErr w:type="spellStart"/>
      <w:r w:rsidRPr="00CA59F7">
        <w:rPr>
          <w:shd w:val="clear" w:color="auto" w:fill="FFFFFF"/>
        </w:rPr>
        <w:t>Stonehouse</w:t>
      </w:r>
      <w:proofErr w:type="spellEnd"/>
      <w:r w:rsidRPr="00CA59F7">
        <w:rPr>
          <w:shd w:val="clear" w:color="auto" w:fill="FFFFFF"/>
        </w:rPr>
        <w:t>, G. (2007).</w:t>
      </w:r>
      <w:proofErr w:type="gramEnd"/>
      <w:r w:rsidRPr="00CA59F7">
        <w:rPr>
          <w:shd w:val="clear" w:color="auto" w:fill="FFFFFF"/>
        </w:rPr>
        <w:t xml:space="preserve"> Knowledge management in the Chinese public sector: empirical investigation. </w:t>
      </w:r>
      <w:r w:rsidRPr="00CA59F7">
        <w:rPr>
          <w:i/>
          <w:iCs/>
          <w:shd w:val="clear" w:color="auto" w:fill="FFFFFF"/>
        </w:rPr>
        <w:t>Journal of Technology Management in China</w:t>
      </w:r>
      <w:r w:rsidRPr="00CA59F7">
        <w:rPr>
          <w:shd w:val="clear" w:color="auto" w:fill="FFFFFF"/>
        </w:rPr>
        <w:t>, </w:t>
      </w:r>
      <w:r w:rsidRPr="00CA59F7">
        <w:rPr>
          <w:i/>
          <w:iCs/>
          <w:shd w:val="clear" w:color="auto" w:fill="FFFFFF"/>
        </w:rPr>
        <w:t>2</w:t>
      </w:r>
      <w:r w:rsidRPr="00CA59F7">
        <w:rPr>
          <w:shd w:val="clear" w:color="auto" w:fill="FFFFFF"/>
        </w:rPr>
        <w:t>(3), 250-263.</w:t>
      </w:r>
    </w:p>
    <w:p w14:paraId="189913D7"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Cormican</w:t>
      </w:r>
      <w:proofErr w:type="spellEnd"/>
      <w:r w:rsidRPr="00CA59F7">
        <w:rPr>
          <w:shd w:val="clear" w:color="auto" w:fill="FFFFFF"/>
        </w:rPr>
        <w:t>, K., Coppola, G., &amp; Farina, S. (2012). KM practices in service SMEs. </w:t>
      </w:r>
      <w:r w:rsidRPr="00CA59F7">
        <w:rPr>
          <w:i/>
          <w:iCs/>
          <w:shd w:val="clear" w:color="auto" w:fill="FFFFFF"/>
        </w:rPr>
        <w:t>World Academy of Science, Engineering and Technology: International Science Index</w:t>
      </w:r>
      <w:r w:rsidRPr="00CA59F7">
        <w:rPr>
          <w:shd w:val="clear" w:color="auto" w:fill="FFFFFF"/>
        </w:rPr>
        <w:t>, </w:t>
      </w:r>
      <w:r w:rsidRPr="00CA59F7">
        <w:rPr>
          <w:i/>
          <w:iCs/>
          <w:shd w:val="clear" w:color="auto" w:fill="FFFFFF"/>
        </w:rPr>
        <w:t>6</w:t>
      </w:r>
      <w:r w:rsidRPr="00CA59F7">
        <w:rPr>
          <w:shd w:val="clear" w:color="auto" w:fill="FFFFFF"/>
        </w:rPr>
        <w:t>(1), 740-747.</w:t>
      </w:r>
    </w:p>
    <w:p w14:paraId="439ACAF0"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Coyte</w:t>
      </w:r>
      <w:proofErr w:type="spellEnd"/>
      <w:r w:rsidRPr="00CA59F7">
        <w:rPr>
          <w:shd w:val="clear" w:color="auto" w:fill="FFFFFF"/>
        </w:rPr>
        <w:t xml:space="preserve">, R., </w:t>
      </w:r>
      <w:proofErr w:type="spellStart"/>
      <w:r w:rsidRPr="00CA59F7">
        <w:rPr>
          <w:shd w:val="clear" w:color="auto" w:fill="FFFFFF"/>
        </w:rPr>
        <w:t>Ricceri</w:t>
      </w:r>
      <w:proofErr w:type="spellEnd"/>
      <w:r w:rsidRPr="00CA59F7">
        <w:rPr>
          <w:shd w:val="clear" w:color="auto" w:fill="FFFFFF"/>
        </w:rPr>
        <w:t>, F., &amp; Guthrie, J. (2012).</w:t>
      </w:r>
      <w:proofErr w:type="gramEnd"/>
      <w:r w:rsidRPr="00CA59F7">
        <w:rPr>
          <w:shd w:val="clear" w:color="auto" w:fill="FFFFFF"/>
        </w:rPr>
        <w:t xml:space="preserve"> The management of knowledge resources in SMEs: an Australian case study. </w:t>
      </w:r>
      <w:r w:rsidRPr="00CA59F7">
        <w:rPr>
          <w:i/>
          <w:iCs/>
          <w:shd w:val="clear" w:color="auto" w:fill="FFFFFF"/>
        </w:rPr>
        <w:t>Journal of Knowledge Management</w:t>
      </w:r>
      <w:r w:rsidRPr="00CA59F7">
        <w:rPr>
          <w:shd w:val="clear" w:color="auto" w:fill="FFFFFF"/>
        </w:rPr>
        <w:t>, </w:t>
      </w:r>
      <w:r w:rsidRPr="00CA59F7">
        <w:rPr>
          <w:i/>
          <w:iCs/>
          <w:shd w:val="clear" w:color="auto" w:fill="FFFFFF"/>
        </w:rPr>
        <w:t>16</w:t>
      </w:r>
      <w:r w:rsidRPr="00CA59F7">
        <w:rPr>
          <w:shd w:val="clear" w:color="auto" w:fill="FFFFFF"/>
        </w:rPr>
        <w:t>(5), 789-807.</w:t>
      </w:r>
    </w:p>
    <w:p w14:paraId="24683CFE" w14:textId="77777777" w:rsidR="00D06967" w:rsidRPr="00CA59F7" w:rsidRDefault="00D06967" w:rsidP="00F52FFB">
      <w:pPr>
        <w:spacing w:after="120"/>
        <w:jc w:val="both"/>
        <w:rPr>
          <w:shd w:val="clear" w:color="auto" w:fill="FFFFFF"/>
        </w:rPr>
      </w:pPr>
      <w:proofErr w:type="spellStart"/>
      <w:r w:rsidRPr="00CA59F7">
        <w:rPr>
          <w:shd w:val="clear" w:color="auto" w:fill="FFFFFF"/>
        </w:rPr>
        <w:t>Cronbach</w:t>
      </w:r>
      <w:proofErr w:type="spellEnd"/>
      <w:r w:rsidRPr="00CA59F7">
        <w:rPr>
          <w:shd w:val="clear" w:color="auto" w:fill="FFFFFF"/>
        </w:rPr>
        <w:t xml:space="preserve">, L. J. (1951). </w:t>
      </w:r>
      <w:proofErr w:type="gramStart"/>
      <w:r w:rsidRPr="00CA59F7">
        <w:rPr>
          <w:shd w:val="clear" w:color="auto" w:fill="FFFFFF"/>
        </w:rPr>
        <w:t>Coefficient alpha and the internal structure of tests.</w:t>
      </w:r>
      <w:proofErr w:type="gramEnd"/>
      <w:r w:rsidRPr="00CA59F7">
        <w:rPr>
          <w:shd w:val="clear" w:color="auto" w:fill="FFFFFF"/>
        </w:rPr>
        <w:t> </w:t>
      </w:r>
      <w:proofErr w:type="spellStart"/>
      <w:r>
        <w:rPr>
          <w:i/>
          <w:iCs/>
          <w:shd w:val="clear" w:color="auto" w:fill="FFFFFF"/>
        </w:rPr>
        <w:t>P</w:t>
      </w:r>
      <w:r w:rsidRPr="00CA59F7">
        <w:rPr>
          <w:i/>
          <w:iCs/>
          <w:shd w:val="clear" w:color="auto" w:fill="FFFFFF"/>
        </w:rPr>
        <w:t>sychometrika</w:t>
      </w:r>
      <w:proofErr w:type="spellEnd"/>
      <w:r w:rsidRPr="00CA59F7">
        <w:rPr>
          <w:shd w:val="clear" w:color="auto" w:fill="FFFFFF"/>
        </w:rPr>
        <w:t>, </w:t>
      </w:r>
      <w:r w:rsidRPr="00CA59F7">
        <w:rPr>
          <w:i/>
          <w:iCs/>
          <w:shd w:val="clear" w:color="auto" w:fill="FFFFFF"/>
        </w:rPr>
        <w:t>16</w:t>
      </w:r>
      <w:r w:rsidRPr="00CA59F7">
        <w:rPr>
          <w:shd w:val="clear" w:color="auto" w:fill="FFFFFF"/>
        </w:rPr>
        <w:t>(3), 297-334.</w:t>
      </w:r>
    </w:p>
    <w:p w14:paraId="591ECBD4" w14:textId="77777777" w:rsidR="00D06967" w:rsidRDefault="00D06967" w:rsidP="00F52FFB">
      <w:pPr>
        <w:spacing w:after="120" w:line="259" w:lineRule="auto"/>
        <w:jc w:val="both"/>
        <w:rPr>
          <w:shd w:val="clear" w:color="auto" w:fill="FFFFFF"/>
        </w:rPr>
      </w:pPr>
      <w:r w:rsidRPr="00D06967">
        <w:rPr>
          <w:shd w:val="clear" w:color="auto" w:fill="FFFFFF"/>
        </w:rPr>
        <w:t xml:space="preserve">Crossman, A. (2013). </w:t>
      </w:r>
      <w:proofErr w:type="gramStart"/>
      <w:r w:rsidRPr="00D06967">
        <w:rPr>
          <w:shd w:val="clear" w:color="auto" w:fill="FFFFFF"/>
        </w:rPr>
        <w:t>An overview of quantitative research methods.</w:t>
      </w:r>
      <w:proofErr w:type="gramEnd"/>
      <w:r w:rsidRPr="00D06967">
        <w:rPr>
          <w:shd w:val="clear" w:color="auto" w:fill="FFFFFF"/>
        </w:rPr>
        <w:t xml:space="preserve"> </w:t>
      </w:r>
      <w:proofErr w:type="gramStart"/>
      <w:r w:rsidRPr="00D06967">
        <w:rPr>
          <w:shd w:val="clear" w:color="auto" w:fill="FFFFFF"/>
        </w:rPr>
        <w:t>About.</w:t>
      </w:r>
      <w:proofErr w:type="gramEnd"/>
      <w:r w:rsidRPr="00D06967">
        <w:rPr>
          <w:shd w:val="clear" w:color="auto" w:fill="FFFFFF"/>
        </w:rPr>
        <w:t xml:space="preserve"> </w:t>
      </w:r>
      <w:proofErr w:type="gramStart"/>
      <w:r w:rsidRPr="00D06967">
        <w:rPr>
          <w:shd w:val="clear" w:color="auto" w:fill="FFFFFF"/>
        </w:rPr>
        <w:t>com</w:t>
      </w:r>
      <w:proofErr w:type="gramEnd"/>
      <w:r w:rsidRPr="00D06967">
        <w:rPr>
          <w:shd w:val="clear" w:color="auto" w:fill="FFFFFF"/>
        </w:rPr>
        <w:t>: Sociology.</w:t>
      </w:r>
    </w:p>
    <w:p w14:paraId="0D7E5DB5"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Curristine</w:t>
      </w:r>
      <w:proofErr w:type="spellEnd"/>
      <w:r w:rsidRPr="00CA59F7">
        <w:rPr>
          <w:shd w:val="clear" w:color="auto" w:fill="FFFFFF"/>
        </w:rPr>
        <w:t xml:space="preserve">, T., </w:t>
      </w:r>
      <w:proofErr w:type="spellStart"/>
      <w:r w:rsidRPr="00CA59F7">
        <w:rPr>
          <w:shd w:val="clear" w:color="auto" w:fill="FFFFFF"/>
        </w:rPr>
        <w:t>Lonti</w:t>
      </w:r>
      <w:proofErr w:type="spellEnd"/>
      <w:r w:rsidRPr="00CA59F7">
        <w:rPr>
          <w:shd w:val="clear" w:color="auto" w:fill="FFFFFF"/>
        </w:rPr>
        <w:t xml:space="preserve">, Z., &amp; </w:t>
      </w:r>
      <w:proofErr w:type="spellStart"/>
      <w:r w:rsidRPr="00CA59F7">
        <w:rPr>
          <w:shd w:val="clear" w:color="auto" w:fill="FFFFFF"/>
        </w:rPr>
        <w:t>Joumard</w:t>
      </w:r>
      <w:proofErr w:type="spellEnd"/>
      <w:r w:rsidRPr="00CA59F7">
        <w:rPr>
          <w:shd w:val="clear" w:color="auto" w:fill="FFFFFF"/>
        </w:rPr>
        <w:t>, I. (2007).</w:t>
      </w:r>
      <w:proofErr w:type="gramEnd"/>
      <w:r w:rsidRPr="00CA59F7">
        <w:rPr>
          <w:shd w:val="clear" w:color="auto" w:fill="FFFFFF"/>
        </w:rPr>
        <w:t xml:space="preserve"> </w:t>
      </w:r>
      <w:proofErr w:type="gramStart"/>
      <w:r w:rsidRPr="00CA59F7">
        <w:rPr>
          <w:shd w:val="clear" w:color="auto" w:fill="FFFFFF"/>
        </w:rPr>
        <w:t>Improving public sector efficiency: Challenges and opportunities.</w:t>
      </w:r>
      <w:proofErr w:type="gramEnd"/>
      <w:r w:rsidRPr="00CA59F7">
        <w:rPr>
          <w:shd w:val="clear" w:color="auto" w:fill="FFFFFF"/>
        </w:rPr>
        <w:t> </w:t>
      </w:r>
      <w:proofErr w:type="gramStart"/>
      <w:r w:rsidRPr="00CA59F7">
        <w:rPr>
          <w:i/>
          <w:iCs/>
          <w:shd w:val="clear" w:color="auto" w:fill="FFFFFF"/>
        </w:rPr>
        <w:t>OECD Journal on Budgeting</w:t>
      </w:r>
      <w:r w:rsidRPr="00CA59F7">
        <w:rPr>
          <w:shd w:val="clear" w:color="auto" w:fill="FFFFFF"/>
        </w:rPr>
        <w:t>, </w:t>
      </w:r>
      <w:r w:rsidRPr="00CA59F7">
        <w:rPr>
          <w:i/>
          <w:iCs/>
          <w:shd w:val="clear" w:color="auto" w:fill="FFFFFF"/>
        </w:rPr>
        <w:t>7</w:t>
      </w:r>
      <w:r w:rsidRPr="00CA59F7">
        <w:rPr>
          <w:shd w:val="clear" w:color="auto" w:fill="FFFFFF"/>
        </w:rPr>
        <w:t>(1), 1D.</w:t>
      </w:r>
      <w:proofErr w:type="gramEnd"/>
    </w:p>
    <w:p w14:paraId="43DDAC7D"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Dalkir</w:t>
      </w:r>
      <w:proofErr w:type="spellEnd"/>
      <w:r w:rsidRPr="000D289F">
        <w:rPr>
          <w:shd w:val="clear" w:color="auto" w:fill="FFFFFF"/>
        </w:rPr>
        <w:t>, K. (2005) Knowledge management in theory and practice, Boston, MA: Elsevier</w:t>
      </w:r>
    </w:p>
    <w:p w14:paraId="2A2F190B"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Damanpour</w:t>
      </w:r>
      <w:proofErr w:type="spellEnd"/>
      <w:r w:rsidRPr="000D289F">
        <w:rPr>
          <w:shd w:val="clear" w:color="auto" w:fill="FFFFFF"/>
        </w:rPr>
        <w:t>, F., Walker, R. M., &amp; Avellaneda, C. N. (2009).</w:t>
      </w:r>
      <w:proofErr w:type="gramEnd"/>
      <w:r w:rsidRPr="000D289F">
        <w:rPr>
          <w:shd w:val="clear" w:color="auto" w:fill="FFFFFF"/>
        </w:rPr>
        <w:t xml:space="preserve"> Combinative effects of innovation types and organizational performance: A longitudinal study of service organizations. </w:t>
      </w:r>
      <w:r>
        <w:rPr>
          <w:i/>
          <w:shd w:val="clear" w:color="auto" w:fill="FFFFFF"/>
        </w:rPr>
        <w:t>Journal of Management S</w:t>
      </w:r>
      <w:r w:rsidRPr="00F77CE4">
        <w:rPr>
          <w:i/>
          <w:shd w:val="clear" w:color="auto" w:fill="FFFFFF"/>
        </w:rPr>
        <w:t>tudies</w:t>
      </w:r>
      <w:r w:rsidRPr="000D289F">
        <w:rPr>
          <w:shd w:val="clear" w:color="auto" w:fill="FFFFFF"/>
        </w:rPr>
        <w:t>, 46(4), 650-675.</w:t>
      </w:r>
    </w:p>
    <w:p w14:paraId="6BE08878"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Darroch</w:t>
      </w:r>
      <w:proofErr w:type="spellEnd"/>
      <w:r w:rsidRPr="000D289F">
        <w:rPr>
          <w:shd w:val="clear" w:color="auto" w:fill="FFFFFF"/>
        </w:rPr>
        <w:t xml:space="preserve">, J. (2005). </w:t>
      </w:r>
      <w:proofErr w:type="gramStart"/>
      <w:r w:rsidRPr="000D289F">
        <w:rPr>
          <w:shd w:val="clear" w:color="auto" w:fill="FFFFFF"/>
        </w:rPr>
        <w:t>Knowledge management, innovation and firm performance.</w:t>
      </w:r>
      <w:proofErr w:type="gramEnd"/>
      <w:r w:rsidRPr="000D289F">
        <w:rPr>
          <w:shd w:val="clear" w:color="auto" w:fill="FFFFFF"/>
        </w:rPr>
        <w:t xml:space="preserve"> </w:t>
      </w:r>
      <w:r>
        <w:rPr>
          <w:i/>
          <w:shd w:val="clear" w:color="auto" w:fill="FFFFFF"/>
        </w:rPr>
        <w:t>Journal of Knowledge M</w:t>
      </w:r>
      <w:r w:rsidRPr="00F77CE4">
        <w:rPr>
          <w:i/>
          <w:shd w:val="clear" w:color="auto" w:fill="FFFFFF"/>
        </w:rPr>
        <w:t>anagement</w:t>
      </w:r>
      <w:r w:rsidRPr="000D289F">
        <w:rPr>
          <w:shd w:val="clear" w:color="auto" w:fill="FFFFFF"/>
        </w:rPr>
        <w:t>, 9(3), 101-115.</w:t>
      </w:r>
    </w:p>
    <w:p w14:paraId="1FE05CC1"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lastRenderedPageBreak/>
        <w:t>Darroch</w:t>
      </w:r>
      <w:proofErr w:type="spellEnd"/>
      <w:r w:rsidRPr="000D289F">
        <w:rPr>
          <w:shd w:val="clear" w:color="auto" w:fill="FFFFFF"/>
        </w:rPr>
        <w:t>, J., &amp; McNaughton, R. (2002).</w:t>
      </w:r>
      <w:proofErr w:type="gramEnd"/>
      <w:r w:rsidRPr="000D289F">
        <w:rPr>
          <w:shd w:val="clear" w:color="auto" w:fill="FFFFFF"/>
        </w:rPr>
        <w:t xml:space="preserve"> </w:t>
      </w:r>
      <w:proofErr w:type="gramStart"/>
      <w:r w:rsidRPr="000D289F">
        <w:rPr>
          <w:shd w:val="clear" w:color="auto" w:fill="FFFFFF"/>
        </w:rPr>
        <w:t>Examining the link between knowledge management practices and types of innovation.</w:t>
      </w:r>
      <w:proofErr w:type="gramEnd"/>
      <w:r w:rsidRPr="000D289F">
        <w:rPr>
          <w:shd w:val="clear" w:color="auto" w:fill="FFFFFF"/>
        </w:rPr>
        <w:t xml:space="preserve"> </w:t>
      </w:r>
      <w:r>
        <w:rPr>
          <w:i/>
          <w:shd w:val="clear" w:color="auto" w:fill="FFFFFF"/>
        </w:rPr>
        <w:t>Journal of Intellectual C</w:t>
      </w:r>
      <w:r w:rsidRPr="00F77CE4">
        <w:rPr>
          <w:i/>
          <w:shd w:val="clear" w:color="auto" w:fill="FFFFFF"/>
        </w:rPr>
        <w:t>apital</w:t>
      </w:r>
      <w:r w:rsidRPr="000D289F">
        <w:rPr>
          <w:shd w:val="clear" w:color="auto" w:fill="FFFFFF"/>
        </w:rPr>
        <w:t>, 3(3), 210-222.</w:t>
      </w:r>
    </w:p>
    <w:p w14:paraId="7A0C8231"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Darroch</w:t>
      </w:r>
      <w:proofErr w:type="spellEnd"/>
      <w:r w:rsidRPr="000D289F">
        <w:rPr>
          <w:shd w:val="clear" w:color="auto" w:fill="FFFFFF"/>
        </w:rPr>
        <w:t>, J., &amp; McNaughton, R. (2003).</w:t>
      </w:r>
      <w:proofErr w:type="gramEnd"/>
      <w:r w:rsidRPr="000D289F">
        <w:rPr>
          <w:shd w:val="clear" w:color="auto" w:fill="FFFFFF"/>
        </w:rPr>
        <w:t xml:space="preserve"> </w:t>
      </w:r>
      <w:proofErr w:type="gramStart"/>
      <w:r w:rsidRPr="000D289F">
        <w:rPr>
          <w:shd w:val="clear" w:color="auto" w:fill="FFFFFF"/>
        </w:rPr>
        <w:t>Beyond market orientation: Knowledge management and the innovativeness of New Zealand firms.</w:t>
      </w:r>
      <w:proofErr w:type="gramEnd"/>
      <w:r w:rsidRPr="000D289F">
        <w:rPr>
          <w:shd w:val="clear" w:color="auto" w:fill="FFFFFF"/>
        </w:rPr>
        <w:t xml:space="preserve"> </w:t>
      </w:r>
      <w:r>
        <w:rPr>
          <w:i/>
          <w:shd w:val="clear" w:color="auto" w:fill="FFFFFF"/>
        </w:rPr>
        <w:t>European J</w:t>
      </w:r>
      <w:r w:rsidRPr="00F77CE4">
        <w:rPr>
          <w:i/>
          <w:shd w:val="clear" w:color="auto" w:fill="FFFFFF"/>
        </w:rPr>
        <w:t>ournal of Marketing</w:t>
      </w:r>
      <w:r w:rsidRPr="000D289F">
        <w:rPr>
          <w:shd w:val="clear" w:color="auto" w:fill="FFFFFF"/>
        </w:rPr>
        <w:t>, 37(3/4), 572-593.</w:t>
      </w:r>
    </w:p>
    <w:p w14:paraId="4CEB856A"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Davenport, T. H., De Long, D. W., &amp; Beers, M. C. (1998).</w:t>
      </w:r>
      <w:proofErr w:type="gramEnd"/>
      <w:r w:rsidRPr="00CA59F7">
        <w:rPr>
          <w:shd w:val="clear" w:color="auto" w:fill="FFFFFF"/>
        </w:rPr>
        <w:t xml:space="preserve"> </w:t>
      </w:r>
      <w:proofErr w:type="gramStart"/>
      <w:r w:rsidRPr="00CA59F7">
        <w:rPr>
          <w:shd w:val="clear" w:color="auto" w:fill="FFFFFF"/>
        </w:rPr>
        <w:t>Successful knowledge management projects.</w:t>
      </w:r>
      <w:proofErr w:type="gramEnd"/>
      <w:r w:rsidRPr="00CA59F7">
        <w:rPr>
          <w:shd w:val="clear" w:color="auto" w:fill="FFFFFF"/>
        </w:rPr>
        <w:t> </w:t>
      </w:r>
      <w:r w:rsidRPr="00CA59F7">
        <w:rPr>
          <w:i/>
          <w:iCs/>
          <w:shd w:val="clear" w:color="auto" w:fill="FFFFFF"/>
        </w:rPr>
        <w:t>MIT Sloan Management Review</w:t>
      </w:r>
      <w:r w:rsidRPr="00CA59F7">
        <w:rPr>
          <w:shd w:val="clear" w:color="auto" w:fill="FFFFFF"/>
        </w:rPr>
        <w:t>, </w:t>
      </w:r>
      <w:r w:rsidRPr="00CA59F7">
        <w:rPr>
          <w:i/>
          <w:iCs/>
          <w:shd w:val="clear" w:color="auto" w:fill="FFFFFF"/>
        </w:rPr>
        <w:t>39</w:t>
      </w:r>
      <w:r w:rsidRPr="00CA59F7">
        <w:rPr>
          <w:shd w:val="clear" w:color="auto" w:fill="FFFFFF"/>
        </w:rPr>
        <w:t>(2), 43.</w:t>
      </w:r>
    </w:p>
    <w:p w14:paraId="3B214EE6"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De </w:t>
      </w:r>
      <w:proofErr w:type="spellStart"/>
      <w:r w:rsidRPr="000D289F">
        <w:rPr>
          <w:shd w:val="clear" w:color="auto" w:fill="FFFFFF"/>
        </w:rPr>
        <w:t>Gooijer</w:t>
      </w:r>
      <w:proofErr w:type="spellEnd"/>
      <w:r w:rsidRPr="000D289F">
        <w:rPr>
          <w:shd w:val="clear" w:color="auto" w:fill="FFFFFF"/>
        </w:rPr>
        <w:t xml:space="preserve">, J. (2000). </w:t>
      </w:r>
      <w:proofErr w:type="gramStart"/>
      <w:r w:rsidRPr="000D289F">
        <w:rPr>
          <w:shd w:val="clear" w:color="auto" w:fill="FFFFFF"/>
        </w:rPr>
        <w:t>Designing a knowledge management performance framework.</w:t>
      </w:r>
      <w:proofErr w:type="gramEnd"/>
      <w:r w:rsidRPr="000D289F">
        <w:rPr>
          <w:shd w:val="clear" w:color="auto" w:fill="FFFFFF"/>
        </w:rPr>
        <w:t xml:space="preserve"> </w:t>
      </w:r>
      <w:r w:rsidRPr="000D289F">
        <w:rPr>
          <w:i/>
          <w:shd w:val="clear" w:color="auto" w:fill="FFFFFF"/>
        </w:rPr>
        <w:t>Journal of Knowledge Management</w:t>
      </w:r>
      <w:r w:rsidRPr="000D289F">
        <w:rPr>
          <w:shd w:val="clear" w:color="auto" w:fill="FFFFFF"/>
        </w:rPr>
        <w:t>, 4(4), 303-310.</w:t>
      </w:r>
    </w:p>
    <w:p w14:paraId="07DCA574"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De </w:t>
      </w:r>
      <w:proofErr w:type="spellStart"/>
      <w:r w:rsidRPr="000D289F">
        <w:rPr>
          <w:shd w:val="clear" w:color="auto" w:fill="FFFFFF"/>
        </w:rPr>
        <w:t>Vries</w:t>
      </w:r>
      <w:proofErr w:type="spellEnd"/>
      <w:r w:rsidRPr="000D289F">
        <w:rPr>
          <w:shd w:val="clear" w:color="auto" w:fill="FFFFFF"/>
        </w:rPr>
        <w:t xml:space="preserve">, H., </w:t>
      </w:r>
      <w:proofErr w:type="spellStart"/>
      <w:r w:rsidRPr="000D289F">
        <w:rPr>
          <w:shd w:val="clear" w:color="auto" w:fill="FFFFFF"/>
        </w:rPr>
        <w:t>Bekkers</w:t>
      </w:r>
      <w:proofErr w:type="spellEnd"/>
      <w:r w:rsidRPr="000D289F">
        <w:rPr>
          <w:shd w:val="clear" w:color="auto" w:fill="FFFFFF"/>
        </w:rPr>
        <w:t xml:space="preserve">, V., &amp; </w:t>
      </w:r>
      <w:proofErr w:type="spellStart"/>
      <w:r w:rsidRPr="000D289F">
        <w:rPr>
          <w:shd w:val="clear" w:color="auto" w:fill="FFFFFF"/>
        </w:rPr>
        <w:t>Tummers</w:t>
      </w:r>
      <w:proofErr w:type="spellEnd"/>
      <w:r w:rsidRPr="000D289F">
        <w:rPr>
          <w:shd w:val="clear" w:color="auto" w:fill="FFFFFF"/>
        </w:rPr>
        <w:t>, L. (2015).</w:t>
      </w:r>
      <w:proofErr w:type="gramEnd"/>
      <w:r w:rsidRPr="000D289F">
        <w:rPr>
          <w:shd w:val="clear" w:color="auto" w:fill="FFFFFF"/>
        </w:rPr>
        <w:t xml:space="preserve"> Innovation in the public sector: A systematic review and future research agenda. </w:t>
      </w:r>
      <w:proofErr w:type="gramStart"/>
      <w:r w:rsidRPr="00F77CE4">
        <w:rPr>
          <w:i/>
          <w:shd w:val="clear" w:color="auto" w:fill="FFFFFF"/>
        </w:rPr>
        <w:t>Public Administration</w:t>
      </w:r>
      <w:r w:rsidRPr="000D289F">
        <w:rPr>
          <w:shd w:val="clear" w:color="auto" w:fill="FFFFFF"/>
        </w:rPr>
        <w:t>.</w:t>
      </w:r>
      <w:proofErr w:type="gramEnd"/>
    </w:p>
    <w:p w14:paraId="36C3F9BB"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del-Rey-Chamorro</w:t>
      </w:r>
      <w:proofErr w:type="gramEnd"/>
      <w:r w:rsidRPr="000D289F">
        <w:rPr>
          <w:shd w:val="clear" w:color="auto" w:fill="FFFFFF"/>
        </w:rPr>
        <w:t xml:space="preserve">, F. M., Roy, R., van </w:t>
      </w:r>
      <w:proofErr w:type="spellStart"/>
      <w:r w:rsidRPr="000D289F">
        <w:rPr>
          <w:shd w:val="clear" w:color="auto" w:fill="FFFFFF"/>
        </w:rPr>
        <w:t>Wegen</w:t>
      </w:r>
      <w:proofErr w:type="spellEnd"/>
      <w:r w:rsidRPr="000D289F">
        <w:rPr>
          <w:shd w:val="clear" w:color="auto" w:fill="FFFFFF"/>
        </w:rPr>
        <w:t xml:space="preserve">, B., &amp; Steele, A. (2003). </w:t>
      </w:r>
      <w:proofErr w:type="gramStart"/>
      <w:r w:rsidRPr="000D289F">
        <w:rPr>
          <w:shd w:val="clear" w:color="auto" w:fill="FFFFFF"/>
        </w:rPr>
        <w:t>A framework to create key performance indicators for knowledge management solutions.</w:t>
      </w:r>
      <w:proofErr w:type="gramEnd"/>
      <w:r w:rsidRPr="000D289F">
        <w:rPr>
          <w:shd w:val="clear" w:color="auto" w:fill="FFFFFF"/>
        </w:rPr>
        <w:t xml:space="preserve"> </w:t>
      </w:r>
      <w:proofErr w:type="gramStart"/>
      <w:r w:rsidRPr="000D289F">
        <w:rPr>
          <w:i/>
          <w:shd w:val="clear" w:color="auto" w:fill="FFFFFF"/>
        </w:rPr>
        <w:t>Journal of Knowledge management</w:t>
      </w:r>
      <w:r w:rsidRPr="000D289F">
        <w:rPr>
          <w:shd w:val="clear" w:color="auto" w:fill="FFFFFF"/>
        </w:rPr>
        <w:t>, 7(2), 46-62.</w:t>
      </w:r>
      <w:proofErr w:type="gramEnd"/>
    </w:p>
    <w:p w14:paraId="17504351"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Diamantopoulos, A. &amp; </w:t>
      </w:r>
      <w:proofErr w:type="spellStart"/>
      <w:r w:rsidRPr="000D289F">
        <w:rPr>
          <w:shd w:val="clear" w:color="auto" w:fill="FFFFFF"/>
        </w:rPr>
        <w:t>Siguaw</w:t>
      </w:r>
      <w:proofErr w:type="spellEnd"/>
      <w:r w:rsidRPr="000D289F">
        <w:rPr>
          <w:shd w:val="clear" w:color="auto" w:fill="FFFFFF"/>
        </w:rPr>
        <w:t>, J. A. (2000).</w:t>
      </w:r>
      <w:proofErr w:type="gramEnd"/>
      <w:r w:rsidRPr="000D289F">
        <w:rPr>
          <w:shd w:val="clear" w:color="auto" w:fill="FFFFFF"/>
        </w:rPr>
        <w:t xml:space="preserve"> </w:t>
      </w:r>
      <w:proofErr w:type="gramStart"/>
      <w:r w:rsidRPr="000D289F">
        <w:rPr>
          <w:shd w:val="clear" w:color="auto" w:fill="FFFFFF"/>
        </w:rPr>
        <w:t>Introducing LISREL: A guide for the uninitiated.</w:t>
      </w:r>
      <w:proofErr w:type="gramEnd"/>
      <w:r w:rsidRPr="000D289F">
        <w:rPr>
          <w:shd w:val="clear" w:color="auto" w:fill="FFFFFF"/>
        </w:rPr>
        <w:t xml:space="preserve"> </w:t>
      </w:r>
      <w:proofErr w:type="gramStart"/>
      <w:r w:rsidRPr="00D06967">
        <w:rPr>
          <w:i/>
          <w:shd w:val="clear" w:color="auto" w:fill="FFFFFF"/>
        </w:rPr>
        <w:t>Sage.</w:t>
      </w:r>
      <w:proofErr w:type="gramEnd"/>
    </w:p>
    <w:p w14:paraId="7D333FBB"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Diamantopoulos, A., </w:t>
      </w:r>
      <w:proofErr w:type="spellStart"/>
      <w:r w:rsidRPr="000D289F">
        <w:rPr>
          <w:shd w:val="clear" w:color="auto" w:fill="FFFFFF"/>
        </w:rPr>
        <w:t>Siguaw</w:t>
      </w:r>
      <w:proofErr w:type="spellEnd"/>
      <w:r w:rsidRPr="000D289F">
        <w:rPr>
          <w:shd w:val="clear" w:color="auto" w:fill="FFFFFF"/>
        </w:rPr>
        <w:t xml:space="preserve">, J. A., &amp; </w:t>
      </w:r>
      <w:proofErr w:type="spellStart"/>
      <w:r w:rsidRPr="000D289F">
        <w:rPr>
          <w:shd w:val="clear" w:color="auto" w:fill="FFFFFF"/>
        </w:rPr>
        <w:t>Cadogan</w:t>
      </w:r>
      <w:proofErr w:type="spellEnd"/>
      <w:r w:rsidRPr="000D289F">
        <w:rPr>
          <w:shd w:val="clear" w:color="auto" w:fill="FFFFFF"/>
        </w:rPr>
        <w:t xml:space="preserve">, J. W. (2000) Export performance: The impact of cross-country export market orientation. </w:t>
      </w:r>
      <w:proofErr w:type="gramStart"/>
      <w:r w:rsidRPr="000D289F">
        <w:rPr>
          <w:shd w:val="clear" w:color="auto" w:fill="FFFFFF"/>
        </w:rPr>
        <w:t>In American Marketing Association.</w:t>
      </w:r>
      <w:proofErr w:type="gramEnd"/>
      <w:r w:rsidRPr="000D289F">
        <w:rPr>
          <w:shd w:val="clear" w:color="auto" w:fill="FFFFFF"/>
        </w:rPr>
        <w:t xml:space="preserve"> </w:t>
      </w:r>
      <w:proofErr w:type="gramStart"/>
      <w:r w:rsidRPr="000D289F">
        <w:rPr>
          <w:shd w:val="clear" w:color="auto" w:fill="FFFFFF"/>
        </w:rPr>
        <w:t>Conference Proceedings (Vol. 11, p. 177).</w:t>
      </w:r>
      <w:proofErr w:type="gramEnd"/>
      <w:r w:rsidRPr="000D289F">
        <w:rPr>
          <w:shd w:val="clear" w:color="auto" w:fill="FFFFFF"/>
        </w:rPr>
        <w:t xml:space="preserve"> </w:t>
      </w:r>
      <w:proofErr w:type="gramStart"/>
      <w:r w:rsidRPr="00D06967">
        <w:rPr>
          <w:i/>
          <w:shd w:val="clear" w:color="auto" w:fill="FFFFFF"/>
        </w:rPr>
        <w:t>American Marketing Association.</w:t>
      </w:r>
      <w:proofErr w:type="gramEnd"/>
    </w:p>
    <w:p w14:paraId="3220E9D0"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Dillman</w:t>
      </w:r>
      <w:proofErr w:type="spellEnd"/>
      <w:r w:rsidRPr="000D289F">
        <w:rPr>
          <w:shd w:val="clear" w:color="auto" w:fill="FFFFFF"/>
        </w:rPr>
        <w:t>, D. A. (1978).</w:t>
      </w:r>
      <w:proofErr w:type="gramEnd"/>
      <w:r w:rsidRPr="000D289F">
        <w:rPr>
          <w:shd w:val="clear" w:color="auto" w:fill="FFFFFF"/>
        </w:rPr>
        <w:t xml:space="preserve"> Mail and telephone surveys: The total design method (Vol. 19). New York: Wiley.</w:t>
      </w:r>
    </w:p>
    <w:p w14:paraId="33B69439" w14:textId="77777777" w:rsidR="00D06967" w:rsidRPr="00F77CE4" w:rsidRDefault="00D06967" w:rsidP="00F52FFB">
      <w:pPr>
        <w:spacing w:after="120" w:line="259" w:lineRule="auto"/>
        <w:jc w:val="both"/>
        <w:rPr>
          <w:i/>
          <w:shd w:val="clear" w:color="auto" w:fill="FFFFFF"/>
        </w:rPr>
      </w:pPr>
      <w:proofErr w:type="spellStart"/>
      <w:proofErr w:type="gramStart"/>
      <w:r w:rsidRPr="000D289F">
        <w:rPr>
          <w:shd w:val="clear" w:color="auto" w:fill="FFFFFF"/>
        </w:rPr>
        <w:t>Dillman</w:t>
      </w:r>
      <w:proofErr w:type="spellEnd"/>
      <w:r w:rsidRPr="000D289F">
        <w:rPr>
          <w:shd w:val="clear" w:color="auto" w:fill="FFFFFF"/>
        </w:rPr>
        <w:t>, D. A. (2000).</w:t>
      </w:r>
      <w:proofErr w:type="gramEnd"/>
      <w:r w:rsidRPr="000D289F">
        <w:rPr>
          <w:shd w:val="clear" w:color="auto" w:fill="FFFFFF"/>
        </w:rPr>
        <w:t xml:space="preserve"> Mail and internet surveys: The tailored design method (Vol. 2). </w:t>
      </w:r>
      <w:r w:rsidRPr="00F77CE4">
        <w:rPr>
          <w:i/>
          <w:shd w:val="clear" w:color="auto" w:fill="FFFFFF"/>
        </w:rPr>
        <w:t>New York: Wiley.</w:t>
      </w:r>
    </w:p>
    <w:p w14:paraId="7E61295E"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Donate, M. J., &amp; </w:t>
      </w:r>
      <w:proofErr w:type="spellStart"/>
      <w:r w:rsidRPr="000D289F">
        <w:rPr>
          <w:shd w:val="clear" w:color="auto" w:fill="FFFFFF"/>
        </w:rPr>
        <w:t>Guadamillas</w:t>
      </w:r>
      <w:proofErr w:type="spellEnd"/>
      <w:r w:rsidRPr="000D289F">
        <w:rPr>
          <w:shd w:val="clear" w:color="auto" w:fill="FFFFFF"/>
        </w:rPr>
        <w:t xml:space="preserve">, F. (2011). </w:t>
      </w:r>
      <w:proofErr w:type="gramStart"/>
      <w:r w:rsidRPr="007A05BE">
        <w:rPr>
          <w:noProof/>
          <w:shd w:val="clear" w:color="auto" w:fill="FFFFFF"/>
        </w:rPr>
        <w:t>Organizational</w:t>
      </w:r>
      <w:r w:rsidRPr="000D289F">
        <w:rPr>
          <w:shd w:val="clear" w:color="auto" w:fill="FFFFFF"/>
        </w:rPr>
        <w:t xml:space="preserve"> factors to support knowledge management and innovation.</w:t>
      </w:r>
      <w:proofErr w:type="gramEnd"/>
      <w:r w:rsidRPr="000D289F">
        <w:rPr>
          <w:shd w:val="clear" w:color="auto" w:fill="FFFFFF"/>
        </w:rPr>
        <w:t xml:space="preserve"> </w:t>
      </w:r>
      <w:r w:rsidRPr="00F77CE4">
        <w:rPr>
          <w:i/>
          <w:shd w:val="clear" w:color="auto" w:fill="FFFFFF"/>
        </w:rPr>
        <w:t>Journal of Knowledge Management</w:t>
      </w:r>
      <w:r w:rsidRPr="000D289F">
        <w:rPr>
          <w:shd w:val="clear" w:color="auto" w:fill="FFFFFF"/>
        </w:rPr>
        <w:t>, 15(6), 890-914.</w:t>
      </w:r>
    </w:p>
    <w:p w14:paraId="707CF31B" w14:textId="002D2396" w:rsidR="00D06967" w:rsidRDefault="00D06967" w:rsidP="00F52FFB">
      <w:pPr>
        <w:spacing w:after="120" w:line="259" w:lineRule="auto"/>
        <w:jc w:val="both"/>
        <w:rPr>
          <w:i/>
          <w:shd w:val="clear" w:color="auto" w:fill="FFFFFF"/>
        </w:rPr>
      </w:pPr>
      <w:proofErr w:type="spellStart"/>
      <w:proofErr w:type="gramStart"/>
      <w:r w:rsidRPr="000D289F">
        <w:rPr>
          <w:shd w:val="clear" w:color="auto" w:fill="FFFFFF"/>
        </w:rPr>
        <w:t>Drucker</w:t>
      </w:r>
      <w:proofErr w:type="spellEnd"/>
      <w:r w:rsidRPr="000D289F">
        <w:rPr>
          <w:shd w:val="clear" w:color="auto" w:fill="FFFFFF"/>
        </w:rPr>
        <w:t xml:space="preserve">, P. F., &amp; </w:t>
      </w:r>
      <w:proofErr w:type="spellStart"/>
      <w:r w:rsidRPr="000D289F">
        <w:rPr>
          <w:shd w:val="clear" w:color="auto" w:fill="FFFFFF"/>
        </w:rPr>
        <w:t>Drucker</w:t>
      </w:r>
      <w:proofErr w:type="spellEnd"/>
      <w:r w:rsidRPr="000D289F">
        <w:rPr>
          <w:shd w:val="clear" w:color="auto" w:fill="FFFFFF"/>
        </w:rPr>
        <w:t>, P. F. (1993).</w:t>
      </w:r>
      <w:proofErr w:type="gramEnd"/>
      <w:r w:rsidRPr="000D289F">
        <w:rPr>
          <w:shd w:val="clear" w:color="auto" w:fill="FFFFFF"/>
        </w:rPr>
        <w:t xml:space="preserve"> </w:t>
      </w:r>
      <w:proofErr w:type="gramStart"/>
      <w:r w:rsidRPr="000D289F">
        <w:rPr>
          <w:shd w:val="clear" w:color="auto" w:fill="FFFFFF"/>
        </w:rPr>
        <w:t>Managing for the Future.</w:t>
      </w:r>
      <w:proofErr w:type="gramEnd"/>
      <w:r w:rsidRPr="000D289F">
        <w:rPr>
          <w:shd w:val="clear" w:color="auto" w:fill="FFFFFF"/>
        </w:rPr>
        <w:t xml:space="preserve"> </w:t>
      </w:r>
      <w:proofErr w:type="spellStart"/>
      <w:proofErr w:type="gramStart"/>
      <w:r w:rsidRPr="00F77CE4">
        <w:rPr>
          <w:i/>
          <w:shd w:val="clear" w:color="auto" w:fill="FFFFFF"/>
        </w:rPr>
        <w:t>Routledge</w:t>
      </w:r>
      <w:proofErr w:type="spellEnd"/>
      <w:r w:rsidRPr="00F77CE4">
        <w:rPr>
          <w:i/>
          <w:shd w:val="clear" w:color="auto" w:fill="FFFFFF"/>
        </w:rPr>
        <w:t>.</w:t>
      </w:r>
      <w:proofErr w:type="gramEnd"/>
    </w:p>
    <w:p w14:paraId="5EBAD921" w14:textId="4D5C3083" w:rsidR="00A36D94" w:rsidRPr="00A36D94" w:rsidRDefault="00A36D94" w:rsidP="00A36D94">
      <w:pPr>
        <w:spacing w:after="120" w:line="259" w:lineRule="auto"/>
        <w:jc w:val="both"/>
        <w:rPr>
          <w:i/>
          <w:shd w:val="clear" w:color="auto" w:fill="FFFFFF"/>
        </w:rPr>
      </w:pPr>
      <w:proofErr w:type="gramStart"/>
      <w:r w:rsidRPr="00A36D94">
        <w:rPr>
          <w:shd w:val="clear" w:color="auto" w:fill="FFFFFF"/>
        </w:rPr>
        <w:t>DSG (2011).</w:t>
      </w:r>
      <w:proofErr w:type="gramEnd"/>
      <w:r w:rsidRPr="00A36D94">
        <w:rPr>
          <w:shd w:val="clear" w:color="auto" w:fill="FFFFFF"/>
        </w:rPr>
        <w:t xml:space="preserve"> The Current State of Knowledge Management in Dubai’s Public Sector Organizations: Assessment and Recommendations</w:t>
      </w:r>
      <w:r>
        <w:rPr>
          <w:shd w:val="clear" w:color="auto" w:fill="FFFFFF"/>
        </w:rPr>
        <w:t xml:space="preserve">. </w:t>
      </w:r>
      <w:r w:rsidRPr="00A36D94">
        <w:rPr>
          <w:i/>
          <w:shd w:val="clear" w:color="auto" w:fill="FFFFFF"/>
        </w:rPr>
        <w:t>Dubai School of Government Policy Brief No. 27</w:t>
      </w:r>
    </w:p>
    <w:p w14:paraId="04874BAC" w14:textId="77777777" w:rsidR="00D06967" w:rsidRPr="00CA59F7" w:rsidRDefault="00D06967" w:rsidP="00F52FFB">
      <w:pPr>
        <w:spacing w:after="120"/>
        <w:jc w:val="both"/>
        <w:rPr>
          <w:shd w:val="clear" w:color="auto" w:fill="FFFFFF"/>
        </w:rPr>
      </w:pPr>
      <w:proofErr w:type="gramStart"/>
      <w:r w:rsidRPr="00CA59F7">
        <w:rPr>
          <w:shd w:val="clear" w:color="auto" w:fill="FFFFFF"/>
        </w:rPr>
        <w:t>DSG (2014).</w:t>
      </w:r>
      <w:proofErr w:type="gramEnd"/>
      <w:r w:rsidRPr="00CA59F7">
        <w:rPr>
          <w:shd w:val="clear" w:color="auto" w:fill="FFFFFF"/>
        </w:rPr>
        <w:t xml:space="preserve"> </w:t>
      </w:r>
      <w:proofErr w:type="gramStart"/>
      <w:r w:rsidRPr="00CA59F7">
        <w:rPr>
          <w:shd w:val="clear" w:color="auto" w:fill="FFFFFF"/>
        </w:rPr>
        <w:t>UAE in the context of knowledge management.</w:t>
      </w:r>
      <w:proofErr w:type="gramEnd"/>
      <w:r w:rsidRPr="00CA59F7">
        <w:rPr>
          <w:shd w:val="clear" w:color="auto" w:fill="FFFFFF"/>
        </w:rPr>
        <w:t xml:space="preserve"> </w:t>
      </w:r>
      <w:proofErr w:type="gramStart"/>
      <w:r w:rsidRPr="00CA59F7">
        <w:rPr>
          <w:i/>
          <w:shd w:val="clear" w:color="auto" w:fill="FFFFFF"/>
        </w:rPr>
        <w:t>Dubai Smart Government e4all</w:t>
      </w:r>
      <w:r w:rsidRPr="00CA59F7">
        <w:rPr>
          <w:shd w:val="clear" w:color="auto" w:fill="FFFFFF"/>
        </w:rPr>
        <w:t>, 16 (126).</w:t>
      </w:r>
      <w:proofErr w:type="gramEnd"/>
    </w:p>
    <w:p w14:paraId="556EB882"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Du, R., Ai, S., &amp; </w:t>
      </w:r>
      <w:proofErr w:type="spellStart"/>
      <w:r w:rsidRPr="000D289F">
        <w:rPr>
          <w:shd w:val="clear" w:color="auto" w:fill="FFFFFF"/>
        </w:rPr>
        <w:t>Ren</w:t>
      </w:r>
      <w:proofErr w:type="spellEnd"/>
      <w:r w:rsidRPr="000D289F">
        <w:rPr>
          <w:shd w:val="clear" w:color="auto" w:fill="FFFFFF"/>
        </w:rPr>
        <w:t>, Y. (2007).</w:t>
      </w:r>
      <w:proofErr w:type="gramEnd"/>
      <w:r w:rsidRPr="000D289F">
        <w:rPr>
          <w:shd w:val="clear" w:color="auto" w:fill="FFFFFF"/>
        </w:rPr>
        <w:t xml:space="preserve"> Relationship between knowledge sharing and performance: A survey in Xi’an, China. </w:t>
      </w:r>
      <w:r>
        <w:rPr>
          <w:i/>
          <w:shd w:val="clear" w:color="auto" w:fill="FFFFFF"/>
        </w:rPr>
        <w:t>Expert S</w:t>
      </w:r>
      <w:r w:rsidRPr="00F77CE4">
        <w:rPr>
          <w:i/>
          <w:shd w:val="clear" w:color="auto" w:fill="FFFFFF"/>
        </w:rPr>
        <w:t>ystems with Applications</w:t>
      </w:r>
      <w:r w:rsidRPr="000D289F">
        <w:rPr>
          <w:shd w:val="clear" w:color="auto" w:fill="FFFFFF"/>
        </w:rPr>
        <w:t>, 32(1), 38-46.</w:t>
      </w:r>
    </w:p>
    <w:p w14:paraId="13A947D1" w14:textId="77777777" w:rsidR="00D06967" w:rsidRPr="00CA59F7" w:rsidRDefault="00D06967" w:rsidP="00F52FFB">
      <w:pPr>
        <w:spacing w:after="120"/>
        <w:jc w:val="both"/>
        <w:rPr>
          <w:shd w:val="clear" w:color="auto" w:fill="FFFFFF"/>
        </w:rPr>
      </w:pPr>
      <w:proofErr w:type="gramStart"/>
      <w:r w:rsidRPr="00CA59F7">
        <w:rPr>
          <w:shd w:val="clear" w:color="auto" w:fill="FFFFFF"/>
        </w:rPr>
        <w:t>ECB (2006).</w:t>
      </w:r>
      <w:proofErr w:type="gramEnd"/>
      <w:r w:rsidRPr="00CA59F7">
        <w:rPr>
          <w:shd w:val="clear" w:color="auto" w:fill="FFFFFF"/>
        </w:rPr>
        <w:t xml:space="preserve"> Public Sector Efficiency Evidence for New EU Member States and Emerging Markets, European Central Bank, Working Paper Series, No, 581.</w:t>
      </w:r>
    </w:p>
    <w:p w14:paraId="6034E8AD"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Edvardsson</w:t>
      </w:r>
      <w:proofErr w:type="spellEnd"/>
      <w:r w:rsidRPr="00CA59F7">
        <w:rPr>
          <w:shd w:val="clear" w:color="auto" w:fill="FFFFFF"/>
        </w:rPr>
        <w:t>, I. R. (2009).</w:t>
      </w:r>
      <w:proofErr w:type="gramEnd"/>
      <w:r w:rsidRPr="00CA59F7">
        <w:rPr>
          <w:shd w:val="clear" w:color="auto" w:fill="FFFFFF"/>
        </w:rPr>
        <w:t xml:space="preserve"> </w:t>
      </w:r>
      <w:proofErr w:type="gramStart"/>
      <w:r w:rsidRPr="00CA59F7">
        <w:rPr>
          <w:shd w:val="clear" w:color="auto" w:fill="FFFFFF"/>
        </w:rPr>
        <w:t>Is knowledge management losing ground &amp; quest; Developments among Icelandic SMEs.</w:t>
      </w:r>
      <w:proofErr w:type="gramEnd"/>
      <w:r w:rsidRPr="00CA59F7">
        <w:rPr>
          <w:shd w:val="clear" w:color="auto" w:fill="FFFFFF"/>
        </w:rPr>
        <w:t> </w:t>
      </w:r>
      <w:r w:rsidRPr="00CA59F7">
        <w:rPr>
          <w:i/>
          <w:iCs/>
          <w:shd w:val="clear" w:color="auto" w:fill="FFFFFF"/>
        </w:rPr>
        <w:t>Knowledge Management Research &amp; Practice</w:t>
      </w:r>
      <w:r w:rsidRPr="00CA59F7">
        <w:rPr>
          <w:shd w:val="clear" w:color="auto" w:fill="FFFFFF"/>
        </w:rPr>
        <w:t>, </w:t>
      </w:r>
      <w:r w:rsidRPr="00CA59F7">
        <w:rPr>
          <w:i/>
          <w:iCs/>
          <w:shd w:val="clear" w:color="auto" w:fill="FFFFFF"/>
        </w:rPr>
        <w:t>7</w:t>
      </w:r>
      <w:r w:rsidRPr="00CA59F7">
        <w:rPr>
          <w:shd w:val="clear" w:color="auto" w:fill="FFFFFF"/>
        </w:rPr>
        <w:t>(1), 91-99.</w:t>
      </w:r>
    </w:p>
    <w:p w14:paraId="68CF2730"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lastRenderedPageBreak/>
        <w:t>Edvardsson</w:t>
      </w:r>
      <w:proofErr w:type="spellEnd"/>
      <w:r w:rsidRPr="000D289F">
        <w:rPr>
          <w:shd w:val="clear" w:color="auto" w:fill="FFFFFF"/>
        </w:rPr>
        <w:t xml:space="preserve">, R. I. (2008). </w:t>
      </w:r>
      <w:proofErr w:type="gramStart"/>
      <w:r w:rsidRPr="000D289F">
        <w:rPr>
          <w:shd w:val="clear" w:color="auto" w:fill="FFFFFF"/>
        </w:rPr>
        <w:t>HRM and knowledge management.</w:t>
      </w:r>
      <w:proofErr w:type="gramEnd"/>
      <w:r w:rsidRPr="000D289F">
        <w:rPr>
          <w:shd w:val="clear" w:color="auto" w:fill="FFFFFF"/>
        </w:rPr>
        <w:t xml:space="preserve"> </w:t>
      </w:r>
      <w:r w:rsidRPr="000D289F">
        <w:rPr>
          <w:i/>
          <w:shd w:val="clear" w:color="auto" w:fill="FFFFFF"/>
        </w:rPr>
        <w:t>Employee Relations</w:t>
      </w:r>
      <w:r w:rsidRPr="000D289F">
        <w:rPr>
          <w:shd w:val="clear" w:color="auto" w:fill="FFFFFF"/>
        </w:rPr>
        <w:t>, 30(5), 553-561.</w:t>
      </w:r>
    </w:p>
    <w:p w14:paraId="6E1F3D51" w14:textId="77777777" w:rsidR="00D06967" w:rsidRPr="00CA59F7" w:rsidRDefault="00D06967" w:rsidP="00F52FFB">
      <w:pPr>
        <w:spacing w:after="120"/>
        <w:jc w:val="both"/>
        <w:rPr>
          <w:shd w:val="clear" w:color="auto" w:fill="FFFFFF"/>
        </w:rPr>
      </w:pPr>
      <w:proofErr w:type="gramStart"/>
      <w:r w:rsidRPr="00CA59F7">
        <w:rPr>
          <w:shd w:val="clear" w:color="auto" w:fill="FFFFFF"/>
        </w:rPr>
        <w:t>EPSIS (2012).</w:t>
      </w:r>
      <w:proofErr w:type="gramEnd"/>
      <w:r w:rsidRPr="00CA59F7">
        <w:rPr>
          <w:shd w:val="clear" w:color="auto" w:fill="FFFFFF"/>
        </w:rPr>
        <w:t xml:space="preserve"> European Public Sector Innovation Scoreboard, Methodology report, </w:t>
      </w:r>
      <w:proofErr w:type="spellStart"/>
      <w:r w:rsidRPr="00CA59F7">
        <w:rPr>
          <w:shd w:val="clear" w:color="auto" w:fill="FFFFFF"/>
        </w:rPr>
        <w:t>Inno</w:t>
      </w:r>
      <w:proofErr w:type="spellEnd"/>
      <w:r w:rsidRPr="00CA59F7">
        <w:rPr>
          <w:shd w:val="clear" w:color="auto" w:fill="FFFFFF"/>
        </w:rPr>
        <w:t xml:space="preserve"> Metrics. Merit, </w:t>
      </w:r>
      <w:proofErr w:type="spellStart"/>
      <w:r w:rsidRPr="00CA59F7">
        <w:rPr>
          <w:shd w:val="clear" w:color="auto" w:fill="FFFFFF"/>
        </w:rPr>
        <w:t>Technopolis</w:t>
      </w:r>
      <w:proofErr w:type="spellEnd"/>
    </w:p>
    <w:p w14:paraId="3F80474F"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Felin</w:t>
      </w:r>
      <w:proofErr w:type="spellEnd"/>
      <w:r w:rsidRPr="000D289F">
        <w:rPr>
          <w:shd w:val="clear" w:color="auto" w:fill="FFFFFF"/>
        </w:rPr>
        <w:t xml:space="preserve">, T., &amp; </w:t>
      </w:r>
      <w:proofErr w:type="spellStart"/>
      <w:r w:rsidRPr="000D289F">
        <w:rPr>
          <w:shd w:val="clear" w:color="auto" w:fill="FFFFFF"/>
        </w:rPr>
        <w:t>Hesterly</w:t>
      </w:r>
      <w:proofErr w:type="spellEnd"/>
      <w:r w:rsidRPr="000D289F">
        <w:rPr>
          <w:shd w:val="clear" w:color="auto" w:fill="FFFFFF"/>
        </w:rPr>
        <w:t>, W. S. (2007).</w:t>
      </w:r>
      <w:proofErr w:type="gramEnd"/>
      <w:r w:rsidRPr="000D289F">
        <w:rPr>
          <w:shd w:val="clear" w:color="auto" w:fill="FFFFFF"/>
        </w:rPr>
        <w:t xml:space="preserve"> The knowledge-based view, nested heterogeneity, and new value creation: Philosophical considerations on the locus of knowledge. </w:t>
      </w:r>
      <w:r w:rsidRPr="000D289F">
        <w:rPr>
          <w:i/>
          <w:shd w:val="clear" w:color="auto" w:fill="FFFFFF"/>
        </w:rPr>
        <w:t>Academy of Management Review</w:t>
      </w:r>
      <w:r w:rsidRPr="000D289F">
        <w:rPr>
          <w:shd w:val="clear" w:color="auto" w:fill="FFFFFF"/>
        </w:rPr>
        <w:t>, 32(1), 195-218.</w:t>
      </w:r>
    </w:p>
    <w:p w14:paraId="373C7758"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Flynn, B. B., Schroeder, R. G., &amp; </w:t>
      </w:r>
      <w:proofErr w:type="spellStart"/>
      <w:r w:rsidRPr="000D289F">
        <w:rPr>
          <w:shd w:val="clear" w:color="auto" w:fill="FFFFFF"/>
        </w:rPr>
        <w:t>Sakakibara</w:t>
      </w:r>
      <w:proofErr w:type="spellEnd"/>
      <w:r w:rsidRPr="000D289F">
        <w:rPr>
          <w:shd w:val="clear" w:color="auto" w:fill="FFFFFF"/>
        </w:rPr>
        <w:t xml:space="preserve">, S. (1994). </w:t>
      </w:r>
      <w:proofErr w:type="gramStart"/>
      <w:r w:rsidRPr="000D289F">
        <w:rPr>
          <w:shd w:val="clear" w:color="auto" w:fill="FFFFFF"/>
        </w:rPr>
        <w:t>A framework for quality management research and an associated measurement instrument.</w:t>
      </w:r>
      <w:proofErr w:type="gramEnd"/>
      <w:r w:rsidRPr="000D289F">
        <w:rPr>
          <w:shd w:val="clear" w:color="auto" w:fill="FFFFFF"/>
        </w:rPr>
        <w:t xml:space="preserve"> </w:t>
      </w:r>
      <w:r>
        <w:rPr>
          <w:i/>
          <w:shd w:val="clear" w:color="auto" w:fill="FFFFFF"/>
        </w:rPr>
        <w:t>Journal of Operations M</w:t>
      </w:r>
      <w:r w:rsidRPr="00F77CE4">
        <w:rPr>
          <w:i/>
          <w:shd w:val="clear" w:color="auto" w:fill="FFFFFF"/>
        </w:rPr>
        <w:t>anagement</w:t>
      </w:r>
      <w:r w:rsidRPr="000D289F">
        <w:rPr>
          <w:shd w:val="clear" w:color="auto" w:fill="FFFFFF"/>
        </w:rPr>
        <w:t>, 11(4), 339-366.</w:t>
      </w:r>
    </w:p>
    <w:p w14:paraId="25BB360D"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Fornell</w:t>
      </w:r>
      <w:proofErr w:type="spellEnd"/>
      <w:r w:rsidRPr="00CA59F7">
        <w:rPr>
          <w:shd w:val="clear" w:color="auto" w:fill="FFFFFF"/>
        </w:rPr>
        <w:t xml:space="preserve">, C., &amp; </w:t>
      </w:r>
      <w:proofErr w:type="spellStart"/>
      <w:r w:rsidRPr="00CA59F7">
        <w:rPr>
          <w:shd w:val="clear" w:color="auto" w:fill="FFFFFF"/>
        </w:rPr>
        <w:t>Larcker</w:t>
      </w:r>
      <w:proofErr w:type="spellEnd"/>
      <w:r w:rsidRPr="00CA59F7">
        <w:rPr>
          <w:shd w:val="clear" w:color="auto" w:fill="FFFFFF"/>
        </w:rPr>
        <w:t>, D. F. (1981).</w:t>
      </w:r>
      <w:proofErr w:type="gramEnd"/>
      <w:r w:rsidRPr="00CA59F7">
        <w:rPr>
          <w:shd w:val="clear" w:color="auto" w:fill="FFFFFF"/>
        </w:rPr>
        <w:t xml:space="preserve"> Structural equation models with unobservable variables and measurement error: Algebra and statistics. </w:t>
      </w:r>
      <w:r w:rsidRPr="00CA59F7">
        <w:rPr>
          <w:i/>
          <w:iCs/>
          <w:shd w:val="clear" w:color="auto" w:fill="FFFFFF"/>
        </w:rPr>
        <w:t xml:space="preserve">Journal of </w:t>
      </w:r>
      <w:r>
        <w:rPr>
          <w:i/>
          <w:iCs/>
          <w:shd w:val="clear" w:color="auto" w:fill="FFFFFF"/>
        </w:rPr>
        <w:t>M</w:t>
      </w:r>
      <w:r w:rsidRPr="00CA59F7">
        <w:rPr>
          <w:i/>
          <w:iCs/>
          <w:shd w:val="clear" w:color="auto" w:fill="FFFFFF"/>
        </w:rPr>
        <w:t xml:space="preserve">arketing </w:t>
      </w:r>
      <w:r>
        <w:rPr>
          <w:i/>
          <w:iCs/>
          <w:shd w:val="clear" w:color="auto" w:fill="FFFFFF"/>
        </w:rPr>
        <w:t>R</w:t>
      </w:r>
      <w:r w:rsidRPr="00CA59F7">
        <w:rPr>
          <w:i/>
          <w:iCs/>
          <w:shd w:val="clear" w:color="auto" w:fill="FFFFFF"/>
        </w:rPr>
        <w:t>esearch</w:t>
      </w:r>
      <w:r w:rsidRPr="00CA59F7">
        <w:rPr>
          <w:shd w:val="clear" w:color="auto" w:fill="FFFFFF"/>
        </w:rPr>
        <w:t>, 382-388.</w:t>
      </w:r>
    </w:p>
    <w:p w14:paraId="3CEBE9F1"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Forza</w:t>
      </w:r>
      <w:proofErr w:type="spellEnd"/>
      <w:r w:rsidRPr="000D289F">
        <w:rPr>
          <w:shd w:val="clear" w:color="auto" w:fill="FFFFFF"/>
        </w:rPr>
        <w:t xml:space="preserve">, C. (2002). Survey research in operations management: a process-based perspective. International </w:t>
      </w:r>
      <w:r w:rsidRPr="00F77CE4">
        <w:rPr>
          <w:i/>
          <w:shd w:val="clear" w:color="auto" w:fill="FFFFFF"/>
        </w:rPr>
        <w:t>Journal of Operations &amp; Production Management</w:t>
      </w:r>
      <w:r w:rsidRPr="000D289F">
        <w:rPr>
          <w:shd w:val="clear" w:color="auto" w:fill="FFFFFF"/>
        </w:rPr>
        <w:t>, 22(2), 152-194.</w:t>
      </w:r>
    </w:p>
    <w:p w14:paraId="417A93B3"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Friis</w:t>
      </w:r>
      <w:proofErr w:type="spellEnd"/>
      <w:r w:rsidRPr="00CA59F7">
        <w:rPr>
          <w:shd w:val="clear" w:color="auto" w:fill="FFFFFF"/>
        </w:rPr>
        <w:t xml:space="preserve">, C. S. (2002). </w:t>
      </w:r>
      <w:proofErr w:type="gramStart"/>
      <w:r w:rsidRPr="00CA59F7">
        <w:rPr>
          <w:shd w:val="clear" w:color="auto" w:fill="FFFFFF"/>
        </w:rPr>
        <w:t>Knowledge in public administration.</w:t>
      </w:r>
      <w:proofErr w:type="gramEnd"/>
      <w:r w:rsidRPr="00CA59F7">
        <w:rPr>
          <w:shd w:val="clear" w:color="auto" w:fill="FFFFFF"/>
        </w:rPr>
        <w:t xml:space="preserve"> </w:t>
      </w:r>
      <w:proofErr w:type="gramStart"/>
      <w:r w:rsidRPr="00CA59F7">
        <w:rPr>
          <w:shd w:val="clear" w:color="auto" w:fill="FFFFFF"/>
        </w:rPr>
        <w:t>In </w:t>
      </w:r>
      <w:r w:rsidRPr="00CA59F7">
        <w:rPr>
          <w:i/>
          <w:iCs/>
          <w:shd w:val="clear" w:color="auto" w:fill="FFFFFF"/>
        </w:rPr>
        <w:t xml:space="preserve">The 3rd international workshop by international federation for information processing </w:t>
      </w:r>
      <w:proofErr w:type="spellStart"/>
      <w:r w:rsidRPr="00CA59F7">
        <w:rPr>
          <w:i/>
          <w:iCs/>
          <w:shd w:val="clear" w:color="auto" w:fill="FFFFFF"/>
        </w:rPr>
        <w:t>Universitätsverlag</w:t>
      </w:r>
      <w:proofErr w:type="spellEnd"/>
      <w:r w:rsidRPr="00CA59F7">
        <w:rPr>
          <w:i/>
          <w:iCs/>
          <w:shd w:val="clear" w:color="auto" w:fill="FFFFFF"/>
        </w:rPr>
        <w:t xml:space="preserve"> Rudolf </w:t>
      </w:r>
      <w:proofErr w:type="spellStart"/>
      <w:r w:rsidRPr="00CA59F7">
        <w:rPr>
          <w:i/>
          <w:iCs/>
          <w:shd w:val="clear" w:color="auto" w:fill="FFFFFF"/>
        </w:rPr>
        <w:t>Trauner</w:t>
      </w:r>
      <w:proofErr w:type="spellEnd"/>
      <w:r w:rsidRPr="00CA59F7">
        <w:rPr>
          <w:i/>
          <w:iCs/>
          <w:shd w:val="clear" w:color="auto" w:fill="FFFFFF"/>
        </w:rPr>
        <w:t xml:space="preserve"> Copenhagen</w:t>
      </w:r>
      <w:r w:rsidRPr="00CA59F7">
        <w:rPr>
          <w:shd w:val="clear" w:color="auto" w:fill="FFFFFF"/>
        </w:rPr>
        <w:t> (pp. 3-12).</w:t>
      </w:r>
      <w:proofErr w:type="gramEnd"/>
    </w:p>
    <w:p w14:paraId="16810901"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Frohlich</w:t>
      </w:r>
      <w:proofErr w:type="spellEnd"/>
      <w:r w:rsidRPr="000D289F">
        <w:rPr>
          <w:shd w:val="clear" w:color="auto" w:fill="FFFFFF"/>
        </w:rPr>
        <w:t xml:space="preserve">, M. T. (2002). Techniques for improving response rates in OM survey research. </w:t>
      </w:r>
      <w:r w:rsidRPr="00F77CE4">
        <w:rPr>
          <w:i/>
          <w:shd w:val="clear" w:color="auto" w:fill="FFFFFF"/>
        </w:rPr>
        <w:t>Journal of Operations Management</w:t>
      </w:r>
      <w:r w:rsidRPr="000D289F">
        <w:rPr>
          <w:shd w:val="clear" w:color="auto" w:fill="FFFFFF"/>
        </w:rPr>
        <w:t>, 20(1), 53-62.</w:t>
      </w:r>
    </w:p>
    <w:p w14:paraId="6F433012"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Fugate, B. S., Stank, T. P., &amp; </w:t>
      </w:r>
      <w:proofErr w:type="spellStart"/>
      <w:r w:rsidRPr="000D289F">
        <w:rPr>
          <w:shd w:val="clear" w:color="auto" w:fill="FFFFFF"/>
        </w:rPr>
        <w:t>Mentzer</w:t>
      </w:r>
      <w:proofErr w:type="spellEnd"/>
      <w:r w:rsidRPr="000D289F">
        <w:rPr>
          <w:shd w:val="clear" w:color="auto" w:fill="FFFFFF"/>
        </w:rPr>
        <w:t xml:space="preserve">, J. T. (2009). Linking improved knowledge management to operational and organizational performance. </w:t>
      </w:r>
      <w:r w:rsidRPr="00F77CE4">
        <w:rPr>
          <w:i/>
          <w:shd w:val="clear" w:color="auto" w:fill="FFFFFF"/>
        </w:rPr>
        <w:t>Journal of Operations Management</w:t>
      </w:r>
      <w:r w:rsidRPr="000D289F">
        <w:rPr>
          <w:shd w:val="clear" w:color="auto" w:fill="FFFFFF"/>
        </w:rPr>
        <w:t>, 27(3), 247-264.</w:t>
      </w:r>
    </w:p>
    <w:p w14:paraId="7F981207"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Gale, N. K., Heath, G., Cameron, E., Rashid, S., &amp; Redwood, S. (2013).</w:t>
      </w:r>
      <w:proofErr w:type="gramEnd"/>
      <w:r w:rsidRPr="000D289F">
        <w:rPr>
          <w:shd w:val="clear" w:color="auto" w:fill="FFFFFF"/>
        </w:rPr>
        <w:t xml:space="preserve"> </w:t>
      </w:r>
      <w:proofErr w:type="gramStart"/>
      <w:r w:rsidRPr="000D289F">
        <w:rPr>
          <w:shd w:val="clear" w:color="auto" w:fill="FFFFFF"/>
        </w:rPr>
        <w:t>Using the framework method for the analysis of qualitative data in multi-disciplinary health research.</w:t>
      </w:r>
      <w:proofErr w:type="gramEnd"/>
      <w:r w:rsidRPr="000D289F">
        <w:rPr>
          <w:shd w:val="clear" w:color="auto" w:fill="FFFFFF"/>
        </w:rPr>
        <w:t xml:space="preserve"> </w:t>
      </w:r>
      <w:proofErr w:type="gramStart"/>
      <w:r>
        <w:rPr>
          <w:i/>
          <w:shd w:val="clear" w:color="auto" w:fill="FFFFFF"/>
        </w:rPr>
        <w:t>BMC Medical Research M</w:t>
      </w:r>
      <w:r w:rsidRPr="00F77CE4">
        <w:rPr>
          <w:i/>
          <w:shd w:val="clear" w:color="auto" w:fill="FFFFFF"/>
        </w:rPr>
        <w:t>ethodology</w:t>
      </w:r>
      <w:r w:rsidRPr="000D289F">
        <w:rPr>
          <w:shd w:val="clear" w:color="auto" w:fill="FFFFFF"/>
        </w:rPr>
        <w:t>, 13(1), 117.</w:t>
      </w:r>
      <w:proofErr w:type="gramEnd"/>
    </w:p>
    <w:p w14:paraId="07F8A18A"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García</w:t>
      </w:r>
      <w:proofErr w:type="spellEnd"/>
      <w:r w:rsidRPr="00CA59F7">
        <w:rPr>
          <w:shd w:val="clear" w:color="auto" w:fill="FFFFFF"/>
        </w:rPr>
        <w:t xml:space="preserve">-Morales, V. J., </w:t>
      </w:r>
      <w:proofErr w:type="spellStart"/>
      <w:r w:rsidRPr="00CA59F7">
        <w:rPr>
          <w:shd w:val="clear" w:color="auto" w:fill="FFFFFF"/>
        </w:rPr>
        <w:t>Lloréns</w:t>
      </w:r>
      <w:proofErr w:type="spellEnd"/>
      <w:r w:rsidRPr="00CA59F7">
        <w:rPr>
          <w:shd w:val="clear" w:color="auto" w:fill="FFFFFF"/>
        </w:rPr>
        <w:t xml:space="preserve">-Montes, F. J., &amp; </w:t>
      </w:r>
      <w:proofErr w:type="spellStart"/>
      <w:r w:rsidRPr="00CA59F7">
        <w:rPr>
          <w:shd w:val="clear" w:color="auto" w:fill="FFFFFF"/>
        </w:rPr>
        <w:t>Verdú-Jover</w:t>
      </w:r>
      <w:proofErr w:type="spellEnd"/>
      <w:r w:rsidRPr="00CA59F7">
        <w:rPr>
          <w:shd w:val="clear" w:color="auto" w:fill="FFFFFF"/>
        </w:rPr>
        <w:t>, A. J. (2007).</w:t>
      </w:r>
      <w:proofErr w:type="gramEnd"/>
      <w:r w:rsidRPr="00CA59F7">
        <w:rPr>
          <w:shd w:val="clear" w:color="auto" w:fill="FFFFFF"/>
        </w:rPr>
        <w:t xml:space="preserve"> Influence of personal mastery on organizational performance through organizational learning and innovation in large firms and SMEs. </w:t>
      </w:r>
      <w:proofErr w:type="spellStart"/>
      <w:r w:rsidRPr="00CA59F7">
        <w:rPr>
          <w:i/>
          <w:iCs/>
          <w:shd w:val="clear" w:color="auto" w:fill="FFFFFF"/>
        </w:rPr>
        <w:t>Technovation</w:t>
      </w:r>
      <w:proofErr w:type="spellEnd"/>
      <w:r w:rsidRPr="00CA59F7">
        <w:rPr>
          <w:shd w:val="clear" w:color="auto" w:fill="FFFFFF"/>
        </w:rPr>
        <w:t>, </w:t>
      </w:r>
      <w:r w:rsidRPr="00CA59F7">
        <w:rPr>
          <w:i/>
          <w:iCs/>
          <w:shd w:val="clear" w:color="auto" w:fill="FFFFFF"/>
        </w:rPr>
        <w:t>27</w:t>
      </w:r>
      <w:r w:rsidRPr="00CA59F7">
        <w:rPr>
          <w:shd w:val="clear" w:color="auto" w:fill="FFFFFF"/>
        </w:rPr>
        <w:t>(9), 547-568.</w:t>
      </w:r>
    </w:p>
    <w:p w14:paraId="6859DC82"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Gebba</w:t>
      </w:r>
      <w:proofErr w:type="spellEnd"/>
      <w:r w:rsidRPr="00CA59F7">
        <w:rPr>
          <w:shd w:val="clear" w:color="auto" w:fill="FFFFFF"/>
        </w:rPr>
        <w:t>, T. R. (2014). The Role of Governance in Planning and Implementing Knowledge Management Strategy in the UAE: The Case of RTA. </w:t>
      </w:r>
      <w:proofErr w:type="gramStart"/>
      <w:r w:rsidRPr="00CA59F7">
        <w:rPr>
          <w:i/>
          <w:iCs/>
          <w:shd w:val="clear" w:color="auto" w:fill="FFFFFF"/>
        </w:rPr>
        <w:t>International Journal of Business Research and Development (IJBRD)</w:t>
      </w:r>
      <w:r w:rsidRPr="00CA59F7">
        <w:rPr>
          <w:shd w:val="clear" w:color="auto" w:fill="FFFFFF"/>
        </w:rPr>
        <w:t>, </w:t>
      </w:r>
      <w:r w:rsidRPr="00CA59F7">
        <w:rPr>
          <w:i/>
          <w:iCs/>
          <w:shd w:val="clear" w:color="auto" w:fill="FFFFFF"/>
        </w:rPr>
        <w:t>2</w:t>
      </w:r>
      <w:r w:rsidRPr="00CA59F7">
        <w:rPr>
          <w:shd w:val="clear" w:color="auto" w:fill="FFFFFF"/>
        </w:rPr>
        <w:t>(4).</w:t>
      </w:r>
      <w:proofErr w:type="gramEnd"/>
    </w:p>
    <w:p w14:paraId="306DEC6C"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Gloet</w:t>
      </w:r>
      <w:proofErr w:type="spellEnd"/>
      <w:r w:rsidRPr="00CA59F7">
        <w:rPr>
          <w:shd w:val="clear" w:color="auto" w:fill="FFFFFF"/>
        </w:rPr>
        <w:t>, M. (2006).</w:t>
      </w:r>
      <w:proofErr w:type="gramEnd"/>
      <w:r w:rsidRPr="00CA59F7">
        <w:rPr>
          <w:shd w:val="clear" w:color="auto" w:fill="FFFFFF"/>
        </w:rPr>
        <w:t xml:space="preserve"> Knowledge management and the links to HRM: Developing leadership and management capabilities to support sustainability. </w:t>
      </w:r>
      <w:r w:rsidRPr="00CA59F7">
        <w:rPr>
          <w:i/>
          <w:iCs/>
          <w:shd w:val="clear" w:color="auto" w:fill="FFFFFF"/>
        </w:rPr>
        <w:t>Management Research News</w:t>
      </w:r>
      <w:r w:rsidRPr="00CA59F7">
        <w:rPr>
          <w:shd w:val="clear" w:color="auto" w:fill="FFFFFF"/>
        </w:rPr>
        <w:t>, </w:t>
      </w:r>
      <w:r w:rsidRPr="00CA59F7">
        <w:rPr>
          <w:i/>
          <w:iCs/>
          <w:shd w:val="clear" w:color="auto" w:fill="FFFFFF"/>
        </w:rPr>
        <w:t>29</w:t>
      </w:r>
      <w:r w:rsidRPr="00CA59F7">
        <w:rPr>
          <w:shd w:val="clear" w:color="auto" w:fill="FFFFFF"/>
        </w:rPr>
        <w:t>(7), 402-413.</w:t>
      </w:r>
    </w:p>
    <w:p w14:paraId="0413AEF9"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Goel</w:t>
      </w:r>
      <w:proofErr w:type="spellEnd"/>
      <w:r w:rsidRPr="00CA59F7">
        <w:rPr>
          <w:shd w:val="clear" w:color="auto" w:fill="FFFFFF"/>
        </w:rPr>
        <w:t xml:space="preserve">, A. K., </w:t>
      </w:r>
      <w:proofErr w:type="spellStart"/>
      <w:r w:rsidRPr="00CA59F7">
        <w:rPr>
          <w:shd w:val="clear" w:color="auto" w:fill="FFFFFF"/>
        </w:rPr>
        <w:t>Rana</w:t>
      </w:r>
      <w:proofErr w:type="spellEnd"/>
      <w:r w:rsidRPr="00CA59F7">
        <w:rPr>
          <w:shd w:val="clear" w:color="auto" w:fill="FFFFFF"/>
        </w:rPr>
        <w:t xml:space="preserve"> Sharma, G., &amp; </w:t>
      </w:r>
      <w:proofErr w:type="spellStart"/>
      <w:r w:rsidRPr="00CA59F7">
        <w:rPr>
          <w:shd w:val="clear" w:color="auto" w:fill="FFFFFF"/>
        </w:rPr>
        <w:t>Rastogi</w:t>
      </w:r>
      <w:proofErr w:type="spellEnd"/>
      <w:r w:rsidRPr="00CA59F7">
        <w:rPr>
          <w:shd w:val="clear" w:color="auto" w:fill="FFFFFF"/>
        </w:rPr>
        <w:t>, R. (2010).</w:t>
      </w:r>
      <w:proofErr w:type="gramEnd"/>
      <w:r w:rsidRPr="00CA59F7">
        <w:rPr>
          <w:shd w:val="clear" w:color="auto" w:fill="FFFFFF"/>
        </w:rPr>
        <w:t xml:space="preserve"> Knowledge management implementation in NTPC: an Indian PSU. </w:t>
      </w:r>
      <w:r w:rsidRPr="00CA59F7">
        <w:rPr>
          <w:i/>
          <w:iCs/>
          <w:shd w:val="clear" w:color="auto" w:fill="FFFFFF"/>
        </w:rPr>
        <w:t>Management Decision</w:t>
      </w:r>
      <w:r w:rsidRPr="00CA59F7">
        <w:rPr>
          <w:shd w:val="clear" w:color="auto" w:fill="FFFFFF"/>
        </w:rPr>
        <w:t>, </w:t>
      </w:r>
      <w:r w:rsidRPr="00CA59F7">
        <w:rPr>
          <w:i/>
          <w:iCs/>
          <w:shd w:val="clear" w:color="auto" w:fill="FFFFFF"/>
        </w:rPr>
        <w:t>48</w:t>
      </w:r>
      <w:r w:rsidRPr="00CA59F7">
        <w:rPr>
          <w:shd w:val="clear" w:color="auto" w:fill="FFFFFF"/>
        </w:rPr>
        <w:t>(3), 383-395.</w:t>
      </w:r>
    </w:p>
    <w:p w14:paraId="022C41BB"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Gore, C., &amp; Gore, E. (1999). Knowledge management: the way forward. </w:t>
      </w:r>
      <w:r>
        <w:rPr>
          <w:i/>
          <w:shd w:val="clear" w:color="auto" w:fill="FFFFFF"/>
        </w:rPr>
        <w:t>Total Quality M</w:t>
      </w:r>
      <w:r w:rsidRPr="000D289F">
        <w:rPr>
          <w:i/>
          <w:shd w:val="clear" w:color="auto" w:fill="FFFFFF"/>
        </w:rPr>
        <w:t>anagement</w:t>
      </w:r>
      <w:r w:rsidRPr="000D289F">
        <w:rPr>
          <w:shd w:val="clear" w:color="auto" w:fill="FFFFFF"/>
        </w:rPr>
        <w:t>, 10(4-5), 554-560.</w:t>
      </w:r>
    </w:p>
    <w:p w14:paraId="76E24A0B" w14:textId="77777777" w:rsidR="00D06967" w:rsidRPr="000D289F" w:rsidRDefault="00D06967" w:rsidP="00F52FFB">
      <w:pPr>
        <w:spacing w:after="120" w:line="259" w:lineRule="auto"/>
        <w:jc w:val="both"/>
        <w:rPr>
          <w:shd w:val="clear" w:color="auto" w:fill="FFFFFF"/>
        </w:rPr>
      </w:pPr>
      <w:r w:rsidRPr="000D289F">
        <w:rPr>
          <w:shd w:val="clear" w:color="auto" w:fill="FFFFFF"/>
        </w:rPr>
        <w:lastRenderedPageBreak/>
        <w:t xml:space="preserve">Grant, R. M. (1996). </w:t>
      </w:r>
      <w:proofErr w:type="gramStart"/>
      <w:r w:rsidRPr="000D289F">
        <w:rPr>
          <w:shd w:val="clear" w:color="auto" w:fill="FFFFFF"/>
        </w:rPr>
        <w:t>Toward a knowledge‐based theory of the firm.</w:t>
      </w:r>
      <w:proofErr w:type="gramEnd"/>
      <w:r w:rsidRPr="000D289F">
        <w:rPr>
          <w:shd w:val="clear" w:color="auto" w:fill="FFFFFF"/>
        </w:rPr>
        <w:t xml:space="preserve"> </w:t>
      </w:r>
      <w:r>
        <w:rPr>
          <w:i/>
          <w:shd w:val="clear" w:color="auto" w:fill="FFFFFF"/>
        </w:rPr>
        <w:t>Strategic Management J</w:t>
      </w:r>
      <w:r w:rsidRPr="000D289F">
        <w:rPr>
          <w:i/>
          <w:shd w:val="clear" w:color="auto" w:fill="FFFFFF"/>
        </w:rPr>
        <w:t>ournal</w:t>
      </w:r>
      <w:r w:rsidRPr="000D289F">
        <w:rPr>
          <w:shd w:val="clear" w:color="auto" w:fill="FFFFFF"/>
        </w:rPr>
        <w:t>, 17(S2), 109-122.</w:t>
      </w:r>
    </w:p>
    <w:p w14:paraId="623F8128" w14:textId="77777777" w:rsidR="00D06967" w:rsidRPr="00CA59F7" w:rsidRDefault="00D06967" w:rsidP="00F52FFB">
      <w:pPr>
        <w:spacing w:after="120" w:line="259" w:lineRule="auto"/>
        <w:jc w:val="both"/>
      </w:pPr>
      <w:r w:rsidRPr="00CA59F7">
        <w:rPr>
          <w:shd w:val="clear" w:color="auto" w:fill="FFFFFF"/>
        </w:rPr>
        <w:t xml:space="preserve">Grant, R. M. (2002). </w:t>
      </w:r>
      <w:proofErr w:type="gramStart"/>
      <w:r w:rsidRPr="00CA59F7">
        <w:rPr>
          <w:shd w:val="clear" w:color="auto" w:fill="FFFFFF"/>
        </w:rPr>
        <w:t>The knowledge-based view of the firm.</w:t>
      </w:r>
      <w:proofErr w:type="gramEnd"/>
      <w:r w:rsidRPr="00CA59F7">
        <w:rPr>
          <w:shd w:val="clear" w:color="auto" w:fill="FFFFFF"/>
        </w:rPr>
        <w:t> </w:t>
      </w:r>
      <w:proofErr w:type="gramStart"/>
      <w:r w:rsidRPr="00CA59F7">
        <w:rPr>
          <w:i/>
          <w:iCs/>
          <w:shd w:val="clear" w:color="auto" w:fill="FFFFFF"/>
        </w:rPr>
        <w:t>The strategic management of intellectual capital and organizational knowledge</w:t>
      </w:r>
      <w:r w:rsidRPr="00CA59F7">
        <w:rPr>
          <w:shd w:val="clear" w:color="auto" w:fill="FFFFFF"/>
        </w:rPr>
        <w:t>, 133-148.</w:t>
      </w:r>
      <w:proofErr w:type="gramEnd"/>
    </w:p>
    <w:p w14:paraId="394AC15C"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Hafeez</w:t>
      </w:r>
      <w:proofErr w:type="spellEnd"/>
      <w:r w:rsidRPr="000D289F">
        <w:rPr>
          <w:shd w:val="clear" w:color="auto" w:fill="FFFFFF"/>
        </w:rPr>
        <w:t>, S. (2003).</w:t>
      </w:r>
      <w:proofErr w:type="gramEnd"/>
      <w:r w:rsidRPr="000D289F">
        <w:rPr>
          <w:shd w:val="clear" w:color="auto" w:fill="FFFFFF"/>
        </w:rPr>
        <w:t xml:space="preserve"> </w:t>
      </w:r>
      <w:proofErr w:type="gramStart"/>
      <w:r w:rsidRPr="000D289F">
        <w:rPr>
          <w:shd w:val="clear" w:color="auto" w:fill="FFFFFF"/>
        </w:rPr>
        <w:t>UN Global E-government Survey 2003.</w:t>
      </w:r>
      <w:proofErr w:type="gramEnd"/>
      <w:r w:rsidRPr="000D289F">
        <w:rPr>
          <w:shd w:val="clear" w:color="auto" w:fill="FFFFFF"/>
        </w:rPr>
        <w:t xml:space="preserve"> </w:t>
      </w:r>
      <w:proofErr w:type="gramStart"/>
      <w:r w:rsidRPr="000D289F">
        <w:rPr>
          <w:i/>
          <w:shd w:val="clear" w:color="auto" w:fill="FFFFFF"/>
        </w:rPr>
        <w:t>United Nations Publication.</w:t>
      </w:r>
      <w:proofErr w:type="gramEnd"/>
    </w:p>
    <w:p w14:paraId="03E8BA7F"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Hair, J. F., Anderson, R. E., </w:t>
      </w:r>
      <w:proofErr w:type="spellStart"/>
      <w:r w:rsidRPr="000D289F">
        <w:rPr>
          <w:shd w:val="clear" w:color="auto" w:fill="FFFFFF"/>
        </w:rPr>
        <w:t>Babin</w:t>
      </w:r>
      <w:proofErr w:type="spellEnd"/>
      <w:r w:rsidRPr="000D289F">
        <w:rPr>
          <w:shd w:val="clear" w:color="auto" w:fill="FFFFFF"/>
        </w:rPr>
        <w:t>, B. J., &amp; Black, W. C. (2010).</w:t>
      </w:r>
      <w:proofErr w:type="gramEnd"/>
      <w:r w:rsidRPr="000D289F">
        <w:rPr>
          <w:shd w:val="clear" w:color="auto" w:fill="FFFFFF"/>
        </w:rPr>
        <w:t xml:space="preserve"> Multivariate data analysis: A global perspective (Vol. 7). </w:t>
      </w:r>
      <w:r w:rsidRPr="00D50650">
        <w:rPr>
          <w:i/>
          <w:shd w:val="clear" w:color="auto" w:fill="FFFFFF"/>
        </w:rPr>
        <w:t>Upper Saddle River, NJ: Pearson.</w:t>
      </w:r>
    </w:p>
    <w:p w14:paraId="124745F9"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Handzic</w:t>
      </w:r>
      <w:proofErr w:type="spellEnd"/>
      <w:r w:rsidRPr="00CA59F7">
        <w:rPr>
          <w:shd w:val="clear" w:color="auto" w:fill="FFFFFF"/>
        </w:rPr>
        <w:t>, M. (2006).</w:t>
      </w:r>
      <w:proofErr w:type="gramEnd"/>
      <w:r w:rsidRPr="00CA59F7">
        <w:rPr>
          <w:shd w:val="clear" w:color="auto" w:fill="FFFFFF"/>
        </w:rPr>
        <w:t xml:space="preserve"> </w:t>
      </w:r>
      <w:proofErr w:type="gramStart"/>
      <w:r w:rsidRPr="00CA59F7">
        <w:rPr>
          <w:shd w:val="clear" w:color="auto" w:fill="FFFFFF"/>
        </w:rPr>
        <w:t>Knowledge management in SMEs.</w:t>
      </w:r>
      <w:proofErr w:type="gramEnd"/>
      <w:r w:rsidRPr="00CA59F7">
        <w:rPr>
          <w:shd w:val="clear" w:color="auto" w:fill="FFFFFF"/>
        </w:rPr>
        <w:t> </w:t>
      </w:r>
      <w:r w:rsidRPr="00CA59F7">
        <w:rPr>
          <w:i/>
          <w:iCs/>
          <w:shd w:val="clear" w:color="auto" w:fill="FFFFFF"/>
        </w:rPr>
        <w:t>CACCI Journal</w:t>
      </w:r>
      <w:r w:rsidRPr="00CA59F7">
        <w:rPr>
          <w:shd w:val="clear" w:color="auto" w:fill="FFFFFF"/>
        </w:rPr>
        <w:t>, </w:t>
      </w:r>
      <w:r w:rsidRPr="00CA59F7">
        <w:rPr>
          <w:i/>
          <w:iCs/>
          <w:shd w:val="clear" w:color="auto" w:fill="FFFFFF"/>
        </w:rPr>
        <w:t>1</w:t>
      </w:r>
      <w:r w:rsidRPr="00CA59F7">
        <w:rPr>
          <w:shd w:val="clear" w:color="auto" w:fill="FFFFFF"/>
        </w:rPr>
        <w:t>, 1-11.</w:t>
      </w:r>
    </w:p>
    <w:p w14:paraId="53541EE6"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Heffron</w:t>
      </w:r>
      <w:proofErr w:type="spellEnd"/>
      <w:r w:rsidRPr="000D289F">
        <w:rPr>
          <w:shd w:val="clear" w:color="auto" w:fill="FFFFFF"/>
        </w:rPr>
        <w:t>, F. (1989).</w:t>
      </w:r>
      <w:proofErr w:type="gramEnd"/>
      <w:r w:rsidRPr="000D289F">
        <w:rPr>
          <w:shd w:val="clear" w:color="auto" w:fill="FFFFFF"/>
        </w:rPr>
        <w:t xml:space="preserve"> </w:t>
      </w:r>
      <w:proofErr w:type="gramStart"/>
      <w:r w:rsidRPr="000D289F">
        <w:rPr>
          <w:shd w:val="clear" w:color="auto" w:fill="FFFFFF"/>
        </w:rPr>
        <w:t>Organizational theory and public organizations.</w:t>
      </w:r>
      <w:proofErr w:type="gramEnd"/>
      <w:r w:rsidRPr="000D289F">
        <w:rPr>
          <w:shd w:val="clear" w:color="auto" w:fill="FFFFFF"/>
        </w:rPr>
        <w:t xml:space="preserve"> </w:t>
      </w:r>
      <w:r w:rsidRPr="000D289F">
        <w:rPr>
          <w:i/>
          <w:shd w:val="clear" w:color="auto" w:fill="FFFFFF"/>
        </w:rPr>
        <w:t>New Jersey: Prentice Hall</w:t>
      </w:r>
      <w:r w:rsidRPr="000D289F">
        <w:rPr>
          <w:shd w:val="clear" w:color="auto" w:fill="FFFFFF"/>
        </w:rPr>
        <w:t xml:space="preserve">. </w:t>
      </w:r>
    </w:p>
    <w:p w14:paraId="6A3372FB"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Holmes-Smith, P., </w:t>
      </w:r>
      <w:proofErr w:type="spellStart"/>
      <w:r w:rsidRPr="000D289F">
        <w:rPr>
          <w:shd w:val="clear" w:color="auto" w:fill="FFFFFF"/>
        </w:rPr>
        <w:t>Coote</w:t>
      </w:r>
      <w:proofErr w:type="spellEnd"/>
      <w:r w:rsidRPr="000D289F">
        <w:rPr>
          <w:shd w:val="clear" w:color="auto" w:fill="FFFFFF"/>
        </w:rPr>
        <w:t>, L., and Cunningham, E. (2005).</w:t>
      </w:r>
      <w:proofErr w:type="gramEnd"/>
      <w:r w:rsidRPr="000D289F">
        <w:rPr>
          <w:shd w:val="clear" w:color="auto" w:fill="FFFFFF"/>
        </w:rPr>
        <w:t xml:space="preserve"> Structural Equation Modeling: from the fundamentals to advanced topics. </w:t>
      </w:r>
      <w:r w:rsidRPr="00F77CE4">
        <w:rPr>
          <w:i/>
          <w:shd w:val="clear" w:color="auto" w:fill="FFFFFF"/>
        </w:rPr>
        <w:t>School Research, Evaluation and Measurement Services</w:t>
      </w:r>
      <w:r w:rsidRPr="000D289F">
        <w:rPr>
          <w:shd w:val="clear" w:color="auto" w:fill="FFFFFF"/>
        </w:rPr>
        <w:t>, Melbourne.</w:t>
      </w:r>
    </w:p>
    <w:p w14:paraId="52CF073C"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Holsapple</w:t>
      </w:r>
      <w:proofErr w:type="spellEnd"/>
      <w:r w:rsidRPr="00CA59F7">
        <w:rPr>
          <w:shd w:val="clear" w:color="auto" w:fill="FFFFFF"/>
        </w:rPr>
        <w:t>, C. W., &amp; Joshi, K. D. (2000).</w:t>
      </w:r>
      <w:proofErr w:type="gramEnd"/>
      <w:r w:rsidRPr="00CA59F7">
        <w:rPr>
          <w:shd w:val="clear" w:color="auto" w:fill="FFFFFF"/>
        </w:rPr>
        <w:t xml:space="preserve"> </w:t>
      </w:r>
      <w:proofErr w:type="gramStart"/>
      <w:r w:rsidRPr="00CA59F7">
        <w:rPr>
          <w:shd w:val="clear" w:color="auto" w:fill="FFFFFF"/>
        </w:rPr>
        <w:t>An investigation of factors that influence the management of knowledge in organizations.</w:t>
      </w:r>
      <w:proofErr w:type="gramEnd"/>
      <w:r w:rsidRPr="00CA59F7">
        <w:rPr>
          <w:shd w:val="clear" w:color="auto" w:fill="FFFFFF"/>
        </w:rPr>
        <w:t> </w:t>
      </w:r>
      <w:r w:rsidRPr="00CA59F7">
        <w:rPr>
          <w:i/>
          <w:iCs/>
          <w:shd w:val="clear" w:color="auto" w:fill="FFFFFF"/>
        </w:rPr>
        <w:t>The Journal of Strategic Information Systems</w:t>
      </w:r>
      <w:r w:rsidRPr="00CA59F7">
        <w:rPr>
          <w:shd w:val="clear" w:color="auto" w:fill="FFFFFF"/>
        </w:rPr>
        <w:t>, </w:t>
      </w:r>
      <w:r w:rsidRPr="00CA59F7">
        <w:rPr>
          <w:i/>
          <w:iCs/>
          <w:shd w:val="clear" w:color="auto" w:fill="FFFFFF"/>
        </w:rPr>
        <w:t>9</w:t>
      </w:r>
      <w:r w:rsidRPr="00CA59F7">
        <w:rPr>
          <w:shd w:val="clear" w:color="auto" w:fill="FFFFFF"/>
        </w:rPr>
        <w:t>(2), 235-261.</w:t>
      </w:r>
    </w:p>
    <w:p w14:paraId="48259CD3"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Hooper, D., Coughlan, J., &amp; Mullen, M. (2008).</w:t>
      </w:r>
      <w:proofErr w:type="gramEnd"/>
      <w:r w:rsidRPr="000D289F">
        <w:rPr>
          <w:shd w:val="clear" w:color="auto" w:fill="FFFFFF"/>
        </w:rPr>
        <w:t xml:space="preserve"> Structural equation </w:t>
      </w:r>
      <w:proofErr w:type="spellStart"/>
      <w:r w:rsidRPr="000D289F">
        <w:rPr>
          <w:shd w:val="clear" w:color="auto" w:fill="FFFFFF"/>
        </w:rPr>
        <w:t>modelling</w:t>
      </w:r>
      <w:proofErr w:type="spellEnd"/>
      <w:r w:rsidRPr="000D289F">
        <w:rPr>
          <w:shd w:val="clear" w:color="auto" w:fill="FFFFFF"/>
        </w:rPr>
        <w:t xml:space="preserve">: Guidelines for determining model fit. </w:t>
      </w:r>
      <w:proofErr w:type="gramStart"/>
      <w:r w:rsidRPr="00D06967">
        <w:rPr>
          <w:i/>
          <w:shd w:val="clear" w:color="auto" w:fill="FFFFFF"/>
        </w:rPr>
        <w:t>Articles</w:t>
      </w:r>
      <w:r w:rsidRPr="000D289F">
        <w:rPr>
          <w:shd w:val="clear" w:color="auto" w:fill="FFFFFF"/>
        </w:rPr>
        <w:t>, 2.</w:t>
      </w:r>
      <w:proofErr w:type="gramEnd"/>
    </w:p>
    <w:p w14:paraId="65FE1833"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Hu, L. T., &amp; </w:t>
      </w:r>
      <w:proofErr w:type="spellStart"/>
      <w:r w:rsidRPr="000D289F">
        <w:rPr>
          <w:shd w:val="clear" w:color="auto" w:fill="FFFFFF"/>
        </w:rPr>
        <w:t>Bentler</w:t>
      </w:r>
      <w:proofErr w:type="spellEnd"/>
      <w:r w:rsidRPr="000D289F">
        <w:rPr>
          <w:shd w:val="clear" w:color="auto" w:fill="FFFFFF"/>
        </w:rPr>
        <w:t>, P. M. (1999).</w:t>
      </w:r>
      <w:proofErr w:type="gramEnd"/>
      <w:r w:rsidRPr="000D289F">
        <w:rPr>
          <w:shd w:val="clear" w:color="auto" w:fill="FFFFFF"/>
        </w:rPr>
        <w:t xml:space="preserve"> Cutoff criteria for fit indexes in covariance structure analysis: Conventional criteria versus new alternatives.</w:t>
      </w:r>
      <w:r>
        <w:rPr>
          <w:shd w:val="clear" w:color="auto" w:fill="FFFFFF"/>
        </w:rPr>
        <w:t xml:space="preserve"> Structural equation modeling: A</w:t>
      </w:r>
      <w:r w:rsidRPr="00D06967">
        <w:rPr>
          <w:i/>
          <w:shd w:val="clear" w:color="auto" w:fill="FFFFFF"/>
        </w:rPr>
        <w:t xml:space="preserve"> M</w:t>
      </w:r>
      <w:r>
        <w:rPr>
          <w:i/>
          <w:shd w:val="clear" w:color="auto" w:fill="FFFFFF"/>
        </w:rPr>
        <w:t>ultidisciplinary J</w:t>
      </w:r>
      <w:r w:rsidRPr="00D06967">
        <w:rPr>
          <w:i/>
          <w:shd w:val="clear" w:color="auto" w:fill="FFFFFF"/>
        </w:rPr>
        <w:t>ournal</w:t>
      </w:r>
      <w:r w:rsidRPr="000D289F">
        <w:rPr>
          <w:shd w:val="clear" w:color="auto" w:fill="FFFFFF"/>
        </w:rPr>
        <w:t>, 6(1), 1-55.</w:t>
      </w:r>
    </w:p>
    <w:p w14:paraId="5FF35CA7"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Hu, L. T., &amp; </w:t>
      </w:r>
      <w:proofErr w:type="spellStart"/>
      <w:r w:rsidRPr="000D289F">
        <w:rPr>
          <w:shd w:val="clear" w:color="auto" w:fill="FFFFFF"/>
        </w:rPr>
        <w:t>Bentler</w:t>
      </w:r>
      <w:proofErr w:type="spellEnd"/>
      <w:r w:rsidRPr="000D289F">
        <w:rPr>
          <w:shd w:val="clear" w:color="auto" w:fill="FFFFFF"/>
        </w:rPr>
        <w:t>, P. M. (1999).</w:t>
      </w:r>
      <w:proofErr w:type="gramEnd"/>
      <w:r w:rsidRPr="000D289F">
        <w:rPr>
          <w:shd w:val="clear" w:color="auto" w:fill="FFFFFF"/>
        </w:rPr>
        <w:t xml:space="preserve"> Cutoff criteria for fit indexes in covariance structure analysis: Conventional criteria versus new alternatives. </w:t>
      </w:r>
      <w:r>
        <w:rPr>
          <w:i/>
          <w:shd w:val="clear" w:color="auto" w:fill="FFFFFF"/>
        </w:rPr>
        <w:t>Structural Equation Modeling: A Multidisciplinary J</w:t>
      </w:r>
      <w:r w:rsidRPr="00D06967">
        <w:rPr>
          <w:i/>
          <w:shd w:val="clear" w:color="auto" w:fill="FFFFFF"/>
        </w:rPr>
        <w:t>ournal</w:t>
      </w:r>
      <w:r w:rsidRPr="000D289F">
        <w:rPr>
          <w:shd w:val="clear" w:color="auto" w:fill="FFFFFF"/>
        </w:rPr>
        <w:t>, 6(1), 1-55.</w:t>
      </w:r>
    </w:p>
    <w:p w14:paraId="163663BD"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Hutchinson, V., &amp; </w:t>
      </w:r>
      <w:proofErr w:type="spellStart"/>
      <w:r w:rsidRPr="00CA59F7">
        <w:rPr>
          <w:shd w:val="clear" w:color="auto" w:fill="FFFFFF"/>
        </w:rPr>
        <w:t>Quintas</w:t>
      </w:r>
      <w:proofErr w:type="spellEnd"/>
      <w:r w:rsidRPr="00CA59F7">
        <w:rPr>
          <w:shd w:val="clear" w:color="auto" w:fill="FFFFFF"/>
        </w:rPr>
        <w:t>, P. (2008).</w:t>
      </w:r>
      <w:proofErr w:type="gramEnd"/>
      <w:r w:rsidRPr="00CA59F7">
        <w:rPr>
          <w:shd w:val="clear" w:color="auto" w:fill="FFFFFF"/>
        </w:rPr>
        <w:t xml:space="preserve"> Do SMEs do knowledge management? Or simply manage what they know</w:t>
      </w:r>
      <w:proofErr w:type="gramStart"/>
      <w:r w:rsidRPr="00CA59F7">
        <w:rPr>
          <w:shd w:val="clear" w:color="auto" w:fill="FFFFFF"/>
        </w:rPr>
        <w:t>?.</w:t>
      </w:r>
      <w:proofErr w:type="gramEnd"/>
      <w:r w:rsidRPr="00CA59F7">
        <w:rPr>
          <w:shd w:val="clear" w:color="auto" w:fill="FFFFFF"/>
        </w:rPr>
        <w:t> </w:t>
      </w:r>
      <w:r w:rsidRPr="00CA59F7">
        <w:rPr>
          <w:i/>
          <w:iCs/>
          <w:shd w:val="clear" w:color="auto" w:fill="FFFFFF"/>
        </w:rPr>
        <w:t>International Small Business Journal</w:t>
      </w:r>
      <w:r w:rsidRPr="00CA59F7">
        <w:rPr>
          <w:shd w:val="clear" w:color="auto" w:fill="FFFFFF"/>
        </w:rPr>
        <w:t>, </w:t>
      </w:r>
      <w:r w:rsidRPr="00CA59F7">
        <w:rPr>
          <w:i/>
          <w:iCs/>
          <w:shd w:val="clear" w:color="auto" w:fill="FFFFFF"/>
        </w:rPr>
        <w:t>26</w:t>
      </w:r>
      <w:r w:rsidRPr="00CA59F7">
        <w:rPr>
          <w:shd w:val="clear" w:color="auto" w:fill="FFFFFF"/>
        </w:rPr>
        <w:t>(2), 131-154.</w:t>
      </w:r>
    </w:p>
    <w:p w14:paraId="3F9D00CF" w14:textId="77777777" w:rsidR="00D06967" w:rsidRPr="00CA59F7" w:rsidRDefault="00D06967" w:rsidP="00F52FFB">
      <w:pPr>
        <w:spacing w:after="120"/>
        <w:jc w:val="both"/>
        <w:rPr>
          <w:shd w:val="clear" w:color="auto" w:fill="FFFFFF"/>
        </w:rPr>
      </w:pPr>
      <w:proofErr w:type="spellStart"/>
      <w:r w:rsidRPr="00CA59F7">
        <w:rPr>
          <w:shd w:val="clear" w:color="auto" w:fill="FFFFFF"/>
        </w:rPr>
        <w:t>Ilhaamie</w:t>
      </w:r>
      <w:proofErr w:type="spellEnd"/>
      <w:r w:rsidRPr="00CA59F7">
        <w:rPr>
          <w:shd w:val="clear" w:color="auto" w:fill="FFFFFF"/>
        </w:rPr>
        <w:t>, A. G. A. (2010). Service quality in Malaysian public service: some findings. </w:t>
      </w:r>
      <w:proofErr w:type="gramStart"/>
      <w:r w:rsidRPr="00CA59F7">
        <w:rPr>
          <w:i/>
          <w:iCs/>
          <w:shd w:val="clear" w:color="auto" w:fill="FFFFFF"/>
        </w:rPr>
        <w:t>International Journal of Trade, Economics and Finance</w:t>
      </w:r>
      <w:r w:rsidRPr="00CA59F7">
        <w:rPr>
          <w:shd w:val="clear" w:color="auto" w:fill="FFFFFF"/>
        </w:rPr>
        <w:t>, </w:t>
      </w:r>
      <w:r w:rsidRPr="00CA59F7">
        <w:rPr>
          <w:i/>
          <w:iCs/>
          <w:shd w:val="clear" w:color="auto" w:fill="FFFFFF"/>
        </w:rPr>
        <w:t>1</w:t>
      </w:r>
      <w:r w:rsidRPr="00CA59F7">
        <w:rPr>
          <w:shd w:val="clear" w:color="auto" w:fill="FFFFFF"/>
        </w:rPr>
        <w:t>(1), 40.</w:t>
      </w:r>
      <w:proofErr w:type="gramEnd"/>
    </w:p>
    <w:p w14:paraId="0534D30E" w14:textId="77777777" w:rsidR="00D06967" w:rsidRPr="00CA59F7" w:rsidRDefault="00D06967" w:rsidP="00F52FFB">
      <w:pPr>
        <w:spacing w:after="120"/>
        <w:jc w:val="both"/>
        <w:rPr>
          <w:shd w:val="clear" w:color="auto" w:fill="FFFFFF"/>
        </w:rPr>
      </w:pPr>
      <w:proofErr w:type="gramStart"/>
      <w:r w:rsidRPr="00CA59F7">
        <w:rPr>
          <w:shd w:val="clear" w:color="auto" w:fill="FFFFFF"/>
        </w:rPr>
        <w:t>IMF (2008).</w:t>
      </w:r>
      <w:proofErr w:type="gramEnd"/>
      <w:r w:rsidRPr="00CA59F7">
        <w:rPr>
          <w:shd w:val="clear" w:color="auto" w:fill="FFFFFF"/>
        </w:rPr>
        <w:t xml:space="preserve"> Fiscal Policy for the Crisis, International Monetary Fund, Washington DC</w:t>
      </w:r>
    </w:p>
    <w:p w14:paraId="569168FF"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Inkinen</w:t>
      </w:r>
      <w:proofErr w:type="spellEnd"/>
      <w:r w:rsidRPr="000D289F">
        <w:rPr>
          <w:shd w:val="clear" w:color="auto" w:fill="FFFFFF"/>
        </w:rPr>
        <w:t xml:space="preserve">, H. T., </w:t>
      </w:r>
      <w:proofErr w:type="spellStart"/>
      <w:r w:rsidRPr="000D289F">
        <w:rPr>
          <w:shd w:val="clear" w:color="auto" w:fill="FFFFFF"/>
        </w:rPr>
        <w:t>Kianto</w:t>
      </w:r>
      <w:proofErr w:type="spellEnd"/>
      <w:r w:rsidRPr="000D289F">
        <w:rPr>
          <w:shd w:val="clear" w:color="auto" w:fill="FFFFFF"/>
        </w:rPr>
        <w:t xml:space="preserve">, A., &amp; </w:t>
      </w:r>
      <w:proofErr w:type="spellStart"/>
      <w:r w:rsidRPr="000D289F">
        <w:rPr>
          <w:shd w:val="clear" w:color="auto" w:fill="FFFFFF"/>
        </w:rPr>
        <w:t>Vanhala</w:t>
      </w:r>
      <w:proofErr w:type="spellEnd"/>
      <w:r w:rsidRPr="000D289F">
        <w:rPr>
          <w:shd w:val="clear" w:color="auto" w:fill="FFFFFF"/>
        </w:rPr>
        <w:t>, M. (2015).</w:t>
      </w:r>
      <w:proofErr w:type="gramEnd"/>
      <w:r w:rsidRPr="000D289F">
        <w:rPr>
          <w:shd w:val="clear" w:color="auto" w:fill="FFFFFF"/>
        </w:rPr>
        <w:t xml:space="preserve"> </w:t>
      </w:r>
      <w:proofErr w:type="gramStart"/>
      <w:r w:rsidRPr="000D289F">
        <w:rPr>
          <w:shd w:val="clear" w:color="auto" w:fill="FFFFFF"/>
        </w:rPr>
        <w:t>Knowledge management practices and innovation performance in Finland.</w:t>
      </w:r>
      <w:proofErr w:type="gramEnd"/>
      <w:r w:rsidRPr="000D289F">
        <w:rPr>
          <w:shd w:val="clear" w:color="auto" w:fill="FFFFFF"/>
        </w:rPr>
        <w:t xml:space="preserve"> </w:t>
      </w:r>
      <w:r w:rsidRPr="00F77CE4">
        <w:rPr>
          <w:i/>
          <w:shd w:val="clear" w:color="auto" w:fill="FFFFFF"/>
        </w:rPr>
        <w:t>Baltic Journal of Management</w:t>
      </w:r>
      <w:r w:rsidRPr="000D289F">
        <w:rPr>
          <w:shd w:val="clear" w:color="auto" w:fill="FFFFFF"/>
        </w:rPr>
        <w:t>, 10(4), 432-455.</w:t>
      </w:r>
    </w:p>
    <w:p w14:paraId="2375DF39"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Iqbal</w:t>
      </w:r>
      <w:proofErr w:type="spellEnd"/>
      <w:r w:rsidRPr="000D289F">
        <w:rPr>
          <w:shd w:val="clear" w:color="auto" w:fill="FFFFFF"/>
        </w:rPr>
        <w:t xml:space="preserve">, M. J., </w:t>
      </w:r>
      <w:proofErr w:type="spellStart"/>
      <w:r w:rsidRPr="000D289F">
        <w:rPr>
          <w:shd w:val="clear" w:color="auto" w:fill="FFFFFF"/>
        </w:rPr>
        <w:t>Rasli</w:t>
      </w:r>
      <w:proofErr w:type="spellEnd"/>
      <w:r w:rsidRPr="000D289F">
        <w:rPr>
          <w:shd w:val="clear" w:color="auto" w:fill="FFFFFF"/>
        </w:rPr>
        <w:t xml:space="preserve">, A., </w:t>
      </w:r>
      <w:proofErr w:type="spellStart"/>
      <w:r w:rsidRPr="000D289F">
        <w:rPr>
          <w:shd w:val="clear" w:color="auto" w:fill="FFFFFF"/>
        </w:rPr>
        <w:t>Heng</w:t>
      </w:r>
      <w:proofErr w:type="spellEnd"/>
      <w:r w:rsidRPr="000D289F">
        <w:rPr>
          <w:shd w:val="clear" w:color="auto" w:fill="FFFFFF"/>
        </w:rPr>
        <w:t xml:space="preserve">, L. H., Ali, M. B. B., Hassan, I., &amp; </w:t>
      </w:r>
      <w:proofErr w:type="spellStart"/>
      <w:r w:rsidRPr="000D289F">
        <w:rPr>
          <w:shd w:val="clear" w:color="auto" w:fill="FFFFFF"/>
        </w:rPr>
        <w:t>Jolaee</w:t>
      </w:r>
      <w:proofErr w:type="spellEnd"/>
      <w:r w:rsidRPr="000D289F">
        <w:rPr>
          <w:shd w:val="clear" w:color="auto" w:fill="FFFFFF"/>
        </w:rPr>
        <w:t>, A. (2011).</w:t>
      </w:r>
      <w:proofErr w:type="gramEnd"/>
      <w:r w:rsidRPr="000D289F">
        <w:rPr>
          <w:shd w:val="clear" w:color="auto" w:fill="FFFFFF"/>
        </w:rPr>
        <w:t xml:space="preserve"> </w:t>
      </w:r>
      <w:proofErr w:type="gramStart"/>
      <w:r w:rsidRPr="000D289F">
        <w:rPr>
          <w:shd w:val="clear" w:color="auto" w:fill="FFFFFF"/>
        </w:rPr>
        <w:t>Academic staff knowledge sharing intentions and university innovation capability.</w:t>
      </w:r>
      <w:proofErr w:type="gramEnd"/>
      <w:r w:rsidRPr="000D289F">
        <w:rPr>
          <w:shd w:val="clear" w:color="auto" w:fill="FFFFFF"/>
        </w:rPr>
        <w:t xml:space="preserve"> </w:t>
      </w:r>
      <w:proofErr w:type="gramStart"/>
      <w:r w:rsidRPr="000D289F">
        <w:rPr>
          <w:i/>
          <w:shd w:val="clear" w:color="auto" w:fill="FFFFFF"/>
        </w:rPr>
        <w:t>African Journal of Business Management</w:t>
      </w:r>
      <w:r w:rsidRPr="000D289F">
        <w:rPr>
          <w:shd w:val="clear" w:color="auto" w:fill="FFFFFF"/>
        </w:rPr>
        <w:t>, 5(27), 11051.</w:t>
      </w:r>
      <w:proofErr w:type="gramEnd"/>
    </w:p>
    <w:p w14:paraId="7C014659"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Jarrar</w:t>
      </w:r>
      <w:proofErr w:type="spellEnd"/>
      <w:r w:rsidRPr="000D289F">
        <w:rPr>
          <w:shd w:val="clear" w:color="auto" w:fill="FFFFFF"/>
        </w:rPr>
        <w:t xml:space="preserve">, Y. F. (2002). Knowledge management: learning for organizational experience. </w:t>
      </w:r>
      <w:r w:rsidRPr="000D289F">
        <w:rPr>
          <w:i/>
          <w:shd w:val="clear" w:color="auto" w:fill="FFFFFF"/>
        </w:rPr>
        <w:t>Managerial Auditing Journal</w:t>
      </w:r>
      <w:r w:rsidRPr="000D289F">
        <w:rPr>
          <w:shd w:val="clear" w:color="auto" w:fill="FFFFFF"/>
        </w:rPr>
        <w:t>, 17(6), 322-328.</w:t>
      </w:r>
    </w:p>
    <w:p w14:paraId="57F4D0D2"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lastRenderedPageBreak/>
        <w:t>Jiang, X., &amp; Li, Y. (2009).</w:t>
      </w:r>
      <w:proofErr w:type="gramEnd"/>
      <w:r w:rsidRPr="000D289F">
        <w:rPr>
          <w:shd w:val="clear" w:color="auto" w:fill="FFFFFF"/>
        </w:rPr>
        <w:t xml:space="preserve"> An empirical investigation of knowledge management and innovative performance: The case of alliances. </w:t>
      </w:r>
      <w:r w:rsidRPr="00F77CE4">
        <w:rPr>
          <w:i/>
          <w:shd w:val="clear" w:color="auto" w:fill="FFFFFF"/>
        </w:rPr>
        <w:t>Research Policy</w:t>
      </w:r>
      <w:r w:rsidRPr="000D289F">
        <w:rPr>
          <w:shd w:val="clear" w:color="auto" w:fill="FFFFFF"/>
        </w:rPr>
        <w:t>, 38(2), 358-368.</w:t>
      </w:r>
    </w:p>
    <w:p w14:paraId="65FBF84E"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Johannessen</w:t>
      </w:r>
      <w:proofErr w:type="spellEnd"/>
      <w:r w:rsidRPr="000D289F">
        <w:rPr>
          <w:shd w:val="clear" w:color="auto" w:fill="FFFFFF"/>
        </w:rPr>
        <w:t>, J. A., &amp; Olsen, B. (2003).</w:t>
      </w:r>
      <w:proofErr w:type="gramEnd"/>
      <w:r w:rsidRPr="000D289F">
        <w:rPr>
          <w:shd w:val="clear" w:color="auto" w:fill="FFFFFF"/>
        </w:rPr>
        <w:t xml:space="preserve"> Knowledge management and sustainable competitive advantages: The impact of dynamic contextual training. </w:t>
      </w:r>
      <w:r w:rsidRPr="000D289F">
        <w:rPr>
          <w:i/>
          <w:shd w:val="clear" w:color="auto" w:fill="FFFFFF"/>
        </w:rPr>
        <w:t>International Journal of Information Management</w:t>
      </w:r>
      <w:r w:rsidRPr="000D289F">
        <w:rPr>
          <w:shd w:val="clear" w:color="auto" w:fill="FFFFFF"/>
        </w:rPr>
        <w:t>, 23(4), 277-289.</w:t>
      </w:r>
    </w:p>
    <w:p w14:paraId="0E71B762" w14:textId="77777777" w:rsidR="00D06967" w:rsidRPr="00F77CE4" w:rsidRDefault="00D06967" w:rsidP="00F52FFB">
      <w:pPr>
        <w:spacing w:after="120" w:line="259" w:lineRule="auto"/>
        <w:jc w:val="both"/>
        <w:rPr>
          <w:i/>
          <w:shd w:val="clear" w:color="auto" w:fill="FFFFFF"/>
        </w:rPr>
      </w:pPr>
      <w:proofErr w:type="spellStart"/>
      <w:r w:rsidRPr="000D289F">
        <w:rPr>
          <w:shd w:val="clear" w:color="auto" w:fill="FFFFFF"/>
        </w:rPr>
        <w:t>Juran</w:t>
      </w:r>
      <w:proofErr w:type="spellEnd"/>
      <w:r w:rsidRPr="000D289F">
        <w:rPr>
          <w:shd w:val="clear" w:color="auto" w:fill="FFFFFF"/>
        </w:rPr>
        <w:t xml:space="preserve">, J. M. (2004). Architect of quality: the autobiography of Dr. Joseph M. </w:t>
      </w:r>
      <w:proofErr w:type="spellStart"/>
      <w:r w:rsidRPr="000D289F">
        <w:rPr>
          <w:shd w:val="clear" w:color="auto" w:fill="FFFFFF"/>
        </w:rPr>
        <w:t>Juran</w:t>
      </w:r>
      <w:proofErr w:type="spellEnd"/>
      <w:r w:rsidRPr="000D289F">
        <w:rPr>
          <w:shd w:val="clear" w:color="auto" w:fill="FFFFFF"/>
        </w:rPr>
        <w:t xml:space="preserve">. </w:t>
      </w:r>
      <w:proofErr w:type="gramStart"/>
      <w:r w:rsidRPr="00F77CE4">
        <w:rPr>
          <w:i/>
          <w:shd w:val="clear" w:color="auto" w:fill="FFFFFF"/>
        </w:rPr>
        <w:t>McGraw Hill Professional.</w:t>
      </w:r>
      <w:proofErr w:type="gramEnd"/>
    </w:p>
    <w:p w14:paraId="3B94E56C"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Kalling</w:t>
      </w:r>
      <w:proofErr w:type="spellEnd"/>
      <w:r w:rsidRPr="000D289F">
        <w:rPr>
          <w:shd w:val="clear" w:color="auto" w:fill="FFFFFF"/>
        </w:rPr>
        <w:t>, T. (2003).</w:t>
      </w:r>
      <w:proofErr w:type="gramEnd"/>
      <w:r w:rsidRPr="000D289F">
        <w:rPr>
          <w:shd w:val="clear" w:color="auto" w:fill="FFFFFF"/>
        </w:rPr>
        <w:t xml:space="preserve"> </w:t>
      </w:r>
      <w:proofErr w:type="gramStart"/>
      <w:r w:rsidRPr="000D289F">
        <w:rPr>
          <w:shd w:val="clear" w:color="auto" w:fill="FFFFFF"/>
        </w:rPr>
        <w:t>Knowledge management and the occasional links with performance.</w:t>
      </w:r>
      <w:proofErr w:type="gramEnd"/>
      <w:r w:rsidRPr="000D289F">
        <w:rPr>
          <w:shd w:val="clear" w:color="auto" w:fill="FFFFFF"/>
        </w:rPr>
        <w:t xml:space="preserve"> </w:t>
      </w:r>
      <w:r>
        <w:rPr>
          <w:i/>
          <w:shd w:val="clear" w:color="auto" w:fill="FFFFFF"/>
        </w:rPr>
        <w:t>Journal of Knowledge M</w:t>
      </w:r>
      <w:r w:rsidRPr="00F77CE4">
        <w:rPr>
          <w:i/>
          <w:shd w:val="clear" w:color="auto" w:fill="FFFFFF"/>
        </w:rPr>
        <w:t>anagement</w:t>
      </w:r>
      <w:r w:rsidRPr="000D289F">
        <w:rPr>
          <w:shd w:val="clear" w:color="auto" w:fill="FFFFFF"/>
        </w:rPr>
        <w:t>, 7(3), 67-81.</w:t>
      </w:r>
    </w:p>
    <w:p w14:paraId="5A322A43"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Kamhawi</w:t>
      </w:r>
      <w:proofErr w:type="spellEnd"/>
      <w:r w:rsidRPr="000D289F">
        <w:rPr>
          <w:shd w:val="clear" w:color="auto" w:fill="FFFFFF"/>
        </w:rPr>
        <w:t xml:space="preserve">, E. M. (2012). Knowledge management fishbone: a standard framework of organizational enablers. </w:t>
      </w:r>
      <w:r w:rsidRPr="00F77CE4">
        <w:rPr>
          <w:i/>
          <w:shd w:val="clear" w:color="auto" w:fill="FFFFFF"/>
        </w:rPr>
        <w:t>Journal of Knowledge Management</w:t>
      </w:r>
      <w:r w:rsidRPr="000D289F">
        <w:rPr>
          <w:shd w:val="clear" w:color="auto" w:fill="FFFFFF"/>
        </w:rPr>
        <w:t>, 16(5), 808-828.</w:t>
      </w:r>
    </w:p>
    <w:p w14:paraId="518C37DC"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Kiessling</w:t>
      </w:r>
      <w:proofErr w:type="spellEnd"/>
      <w:r w:rsidRPr="000D289F">
        <w:rPr>
          <w:shd w:val="clear" w:color="auto" w:fill="FFFFFF"/>
        </w:rPr>
        <w:t xml:space="preserve">, T. S., Richey, R. G., </w:t>
      </w:r>
      <w:proofErr w:type="spellStart"/>
      <w:r w:rsidRPr="000D289F">
        <w:rPr>
          <w:shd w:val="clear" w:color="auto" w:fill="FFFFFF"/>
        </w:rPr>
        <w:t>Meng</w:t>
      </w:r>
      <w:proofErr w:type="spellEnd"/>
      <w:r w:rsidRPr="000D289F">
        <w:rPr>
          <w:shd w:val="clear" w:color="auto" w:fill="FFFFFF"/>
        </w:rPr>
        <w:t xml:space="preserve">, J., &amp; </w:t>
      </w:r>
      <w:proofErr w:type="spellStart"/>
      <w:r w:rsidRPr="000D289F">
        <w:rPr>
          <w:shd w:val="clear" w:color="auto" w:fill="FFFFFF"/>
        </w:rPr>
        <w:t>Dabic</w:t>
      </w:r>
      <w:proofErr w:type="spellEnd"/>
      <w:r w:rsidRPr="000D289F">
        <w:rPr>
          <w:shd w:val="clear" w:color="auto" w:fill="FFFFFF"/>
        </w:rPr>
        <w:t>, M. (2009).</w:t>
      </w:r>
      <w:proofErr w:type="gramEnd"/>
      <w:r w:rsidRPr="000D289F">
        <w:rPr>
          <w:shd w:val="clear" w:color="auto" w:fill="FFFFFF"/>
        </w:rPr>
        <w:t xml:space="preserve"> </w:t>
      </w:r>
      <w:proofErr w:type="gramStart"/>
      <w:r w:rsidRPr="000D289F">
        <w:rPr>
          <w:shd w:val="clear" w:color="auto" w:fill="FFFFFF"/>
        </w:rPr>
        <w:t>Exploring knowledge management to organizational performance outcomes in a transitional economy.</w:t>
      </w:r>
      <w:proofErr w:type="gramEnd"/>
      <w:r w:rsidRPr="000D289F">
        <w:rPr>
          <w:shd w:val="clear" w:color="auto" w:fill="FFFFFF"/>
        </w:rPr>
        <w:t xml:space="preserve"> </w:t>
      </w:r>
      <w:r>
        <w:rPr>
          <w:i/>
          <w:shd w:val="clear" w:color="auto" w:fill="FFFFFF"/>
        </w:rPr>
        <w:t>Journal of World B</w:t>
      </w:r>
      <w:r w:rsidRPr="00F77CE4">
        <w:rPr>
          <w:i/>
          <w:shd w:val="clear" w:color="auto" w:fill="FFFFFF"/>
        </w:rPr>
        <w:t>usiness</w:t>
      </w:r>
      <w:r w:rsidRPr="000D289F">
        <w:rPr>
          <w:shd w:val="clear" w:color="auto" w:fill="FFFFFF"/>
        </w:rPr>
        <w:t>, 44(4), 421-433.</w:t>
      </w:r>
    </w:p>
    <w:p w14:paraId="0B47E5DE"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Kim, S., &amp; Lee, H. (2006).</w:t>
      </w:r>
      <w:proofErr w:type="gramEnd"/>
      <w:r w:rsidRPr="000D289F">
        <w:rPr>
          <w:shd w:val="clear" w:color="auto" w:fill="FFFFFF"/>
        </w:rPr>
        <w:t xml:space="preserve"> </w:t>
      </w:r>
      <w:proofErr w:type="gramStart"/>
      <w:r w:rsidRPr="000D289F">
        <w:rPr>
          <w:shd w:val="clear" w:color="auto" w:fill="FFFFFF"/>
        </w:rPr>
        <w:t>The impact of organizational context and information technology on employee knowledge‐sharing capabilities.</w:t>
      </w:r>
      <w:proofErr w:type="gramEnd"/>
      <w:r w:rsidRPr="000D289F">
        <w:rPr>
          <w:shd w:val="clear" w:color="auto" w:fill="FFFFFF"/>
        </w:rPr>
        <w:t xml:space="preserve"> </w:t>
      </w:r>
      <w:r w:rsidRPr="00F77CE4">
        <w:rPr>
          <w:i/>
          <w:shd w:val="clear" w:color="auto" w:fill="FFFFFF"/>
        </w:rPr>
        <w:t>Public Administration Review</w:t>
      </w:r>
      <w:r w:rsidRPr="000D289F">
        <w:rPr>
          <w:shd w:val="clear" w:color="auto" w:fill="FFFFFF"/>
        </w:rPr>
        <w:t>, 66(3), 370-385.</w:t>
      </w:r>
    </w:p>
    <w:p w14:paraId="604A1B30"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King, N., &amp; </w:t>
      </w:r>
      <w:proofErr w:type="spellStart"/>
      <w:r w:rsidRPr="000D289F">
        <w:rPr>
          <w:shd w:val="clear" w:color="auto" w:fill="FFFFFF"/>
        </w:rPr>
        <w:t>Horrocks</w:t>
      </w:r>
      <w:proofErr w:type="spellEnd"/>
      <w:r w:rsidRPr="000D289F">
        <w:rPr>
          <w:shd w:val="clear" w:color="auto" w:fill="FFFFFF"/>
        </w:rPr>
        <w:t>, C. (2010).</w:t>
      </w:r>
      <w:proofErr w:type="gramEnd"/>
      <w:r w:rsidRPr="000D289F">
        <w:rPr>
          <w:shd w:val="clear" w:color="auto" w:fill="FFFFFF"/>
        </w:rPr>
        <w:t xml:space="preserve"> </w:t>
      </w:r>
      <w:proofErr w:type="gramStart"/>
      <w:r w:rsidRPr="000D289F">
        <w:rPr>
          <w:shd w:val="clear" w:color="auto" w:fill="FFFFFF"/>
        </w:rPr>
        <w:t>Interviews in qualitative research.</w:t>
      </w:r>
      <w:proofErr w:type="gramEnd"/>
      <w:r w:rsidRPr="000D289F">
        <w:rPr>
          <w:shd w:val="clear" w:color="auto" w:fill="FFFFFF"/>
        </w:rPr>
        <w:t xml:space="preserve"> </w:t>
      </w:r>
      <w:proofErr w:type="gramStart"/>
      <w:r w:rsidRPr="00F77CE4">
        <w:rPr>
          <w:i/>
          <w:shd w:val="clear" w:color="auto" w:fill="FFFFFF"/>
        </w:rPr>
        <w:t>Sage.</w:t>
      </w:r>
      <w:proofErr w:type="gramEnd"/>
    </w:p>
    <w:p w14:paraId="1601DA5B" w14:textId="77777777" w:rsidR="00D06967" w:rsidRPr="00CA59F7" w:rsidRDefault="00D06967" w:rsidP="00F52FFB">
      <w:pPr>
        <w:spacing w:after="120"/>
        <w:jc w:val="both"/>
        <w:rPr>
          <w:shd w:val="clear" w:color="auto" w:fill="FFFFFF"/>
        </w:rPr>
      </w:pPr>
      <w:r w:rsidRPr="00CA59F7">
        <w:rPr>
          <w:shd w:val="clear" w:color="auto" w:fill="FFFFFF"/>
        </w:rPr>
        <w:t xml:space="preserve">Kline, R. B. (1998). </w:t>
      </w:r>
      <w:proofErr w:type="gramStart"/>
      <w:r w:rsidRPr="00CA59F7">
        <w:rPr>
          <w:shd w:val="clear" w:color="auto" w:fill="FFFFFF"/>
        </w:rPr>
        <w:t>Structural equation modeling.</w:t>
      </w:r>
      <w:proofErr w:type="gramEnd"/>
      <w:r w:rsidRPr="00CA59F7">
        <w:rPr>
          <w:shd w:val="clear" w:color="auto" w:fill="FFFFFF"/>
        </w:rPr>
        <w:t xml:space="preserve"> </w:t>
      </w:r>
      <w:r w:rsidRPr="00D50650">
        <w:rPr>
          <w:i/>
          <w:shd w:val="clear" w:color="auto" w:fill="FFFFFF"/>
        </w:rPr>
        <w:t>New York: Guilford.</w:t>
      </w:r>
    </w:p>
    <w:p w14:paraId="60228755"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Kline, R. B. (1998). </w:t>
      </w:r>
      <w:proofErr w:type="gramStart"/>
      <w:r w:rsidRPr="000D289F">
        <w:rPr>
          <w:shd w:val="clear" w:color="auto" w:fill="FFFFFF"/>
        </w:rPr>
        <w:t>Structural equation modeling.</w:t>
      </w:r>
      <w:proofErr w:type="gramEnd"/>
      <w:r w:rsidRPr="000D289F">
        <w:rPr>
          <w:shd w:val="clear" w:color="auto" w:fill="FFFFFF"/>
        </w:rPr>
        <w:t xml:space="preserve"> New York: Guilford.</w:t>
      </w:r>
    </w:p>
    <w:p w14:paraId="768F4730" w14:textId="2FFF3CA3" w:rsidR="00D06967" w:rsidRPr="000D289F" w:rsidRDefault="00D06967" w:rsidP="00F52FFB">
      <w:pPr>
        <w:spacing w:after="120"/>
        <w:jc w:val="both"/>
        <w:rPr>
          <w:shd w:val="clear" w:color="auto" w:fill="FFFFFF"/>
        </w:rPr>
      </w:pPr>
      <w:r w:rsidRPr="00CA59F7">
        <w:rPr>
          <w:shd w:val="clear" w:color="auto" w:fill="FFFFFF"/>
        </w:rPr>
        <w:t xml:space="preserve">Kline, R. B. (2005). Principles and Practice of Structural Equation Modeling, 2e </w:t>
      </w:r>
      <w:proofErr w:type="spellStart"/>
      <w:proofErr w:type="gramStart"/>
      <w:r w:rsidRPr="00CA59F7">
        <w:rPr>
          <w:shd w:val="clear" w:color="auto" w:fill="FFFFFF"/>
        </w:rPr>
        <w:t>éd</w:t>
      </w:r>
      <w:proofErr w:type="spellEnd"/>
      <w:r w:rsidRPr="00CA59F7">
        <w:rPr>
          <w:shd w:val="clear" w:color="auto" w:fill="FFFFFF"/>
        </w:rPr>
        <w:t>.,</w:t>
      </w:r>
      <w:proofErr w:type="gramEnd"/>
      <w:r w:rsidRPr="00CA59F7">
        <w:rPr>
          <w:shd w:val="clear" w:color="auto" w:fill="FFFFFF"/>
        </w:rPr>
        <w:t xml:space="preserve"> New York</w:t>
      </w:r>
      <w:r w:rsidR="00D50650">
        <w:rPr>
          <w:shd w:val="clear" w:color="auto" w:fill="FFFFFF"/>
        </w:rPr>
        <w:t>.</w:t>
      </w:r>
      <w:r w:rsidRPr="000D289F">
        <w:rPr>
          <w:shd w:val="clear" w:color="auto" w:fill="FFFFFF"/>
        </w:rPr>
        <w:t>.</w:t>
      </w:r>
    </w:p>
    <w:p w14:paraId="71AAEB07"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Lambert, D. M., &amp; Harrington, T. C. (1990).</w:t>
      </w:r>
      <w:proofErr w:type="gramEnd"/>
      <w:r w:rsidRPr="000D289F">
        <w:rPr>
          <w:shd w:val="clear" w:color="auto" w:fill="FFFFFF"/>
        </w:rPr>
        <w:t xml:space="preserve"> </w:t>
      </w:r>
      <w:proofErr w:type="gramStart"/>
      <w:r w:rsidRPr="000D289F">
        <w:rPr>
          <w:shd w:val="clear" w:color="auto" w:fill="FFFFFF"/>
        </w:rPr>
        <w:t>Measuring nonresponse bias in customer service mail surveys.</w:t>
      </w:r>
      <w:proofErr w:type="gramEnd"/>
      <w:r w:rsidRPr="000D289F">
        <w:rPr>
          <w:shd w:val="clear" w:color="auto" w:fill="FFFFFF"/>
        </w:rPr>
        <w:t xml:space="preserve"> </w:t>
      </w:r>
      <w:proofErr w:type="gramStart"/>
      <w:r w:rsidRPr="00F77CE4">
        <w:rPr>
          <w:i/>
          <w:shd w:val="clear" w:color="auto" w:fill="FFFFFF"/>
        </w:rPr>
        <w:t>Journal of Business Logistics</w:t>
      </w:r>
      <w:r w:rsidRPr="000D289F">
        <w:rPr>
          <w:shd w:val="clear" w:color="auto" w:fill="FFFFFF"/>
        </w:rPr>
        <w:t>, 11(2), 5.</w:t>
      </w:r>
      <w:proofErr w:type="gramEnd"/>
    </w:p>
    <w:p w14:paraId="45076FA4"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Law, C. C., &amp; </w:t>
      </w:r>
      <w:proofErr w:type="spellStart"/>
      <w:r w:rsidRPr="000D289F">
        <w:rPr>
          <w:shd w:val="clear" w:color="auto" w:fill="FFFFFF"/>
        </w:rPr>
        <w:t>Ngai</w:t>
      </w:r>
      <w:proofErr w:type="spellEnd"/>
      <w:r w:rsidRPr="000D289F">
        <w:rPr>
          <w:shd w:val="clear" w:color="auto" w:fill="FFFFFF"/>
        </w:rPr>
        <w:t>, E. W. (2008).</w:t>
      </w:r>
      <w:proofErr w:type="gramEnd"/>
      <w:r w:rsidRPr="000D289F">
        <w:rPr>
          <w:shd w:val="clear" w:color="auto" w:fill="FFFFFF"/>
        </w:rPr>
        <w:t xml:space="preserve"> </w:t>
      </w:r>
      <w:proofErr w:type="gramStart"/>
      <w:r w:rsidRPr="000D289F">
        <w:rPr>
          <w:shd w:val="clear" w:color="auto" w:fill="FFFFFF"/>
        </w:rPr>
        <w:t>An empirical study of the effects of knowledge sharing and learning behaviors on firm performance.</w:t>
      </w:r>
      <w:proofErr w:type="gramEnd"/>
      <w:r w:rsidRPr="000D289F">
        <w:rPr>
          <w:shd w:val="clear" w:color="auto" w:fill="FFFFFF"/>
        </w:rPr>
        <w:t xml:space="preserve"> </w:t>
      </w:r>
      <w:proofErr w:type="gramStart"/>
      <w:r w:rsidRPr="00F77CE4">
        <w:rPr>
          <w:i/>
          <w:shd w:val="clear" w:color="auto" w:fill="FFFFFF"/>
        </w:rPr>
        <w:t>Expert Systems with Applications</w:t>
      </w:r>
      <w:r w:rsidRPr="000D289F">
        <w:rPr>
          <w:shd w:val="clear" w:color="auto" w:fill="FFFFFF"/>
        </w:rPr>
        <w:t>, 34(4), 2342-2349.</w:t>
      </w:r>
      <w:proofErr w:type="gramEnd"/>
    </w:p>
    <w:p w14:paraId="4952C969" w14:textId="77777777" w:rsidR="00D06967" w:rsidRPr="00CA59F7" w:rsidRDefault="00D06967" w:rsidP="00F52FFB">
      <w:pPr>
        <w:spacing w:after="120" w:line="259" w:lineRule="auto"/>
        <w:jc w:val="both"/>
        <w:rPr>
          <w:shd w:val="clear" w:color="auto" w:fill="FFFFFF"/>
        </w:rPr>
      </w:pPr>
      <w:r w:rsidRPr="00CA59F7">
        <w:rPr>
          <w:shd w:val="clear" w:color="auto" w:fill="FFFFFF"/>
        </w:rPr>
        <w:t>Lawson, S. (2003). </w:t>
      </w:r>
      <w:proofErr w:type="gramStart"/>
      <w:r w:rsidRPr="00CA59F7">
        <w:rPr>
          <w:i/>
          <w:iCs/>
          <w:shd w:val="clear" w:color="auto" w:fill="FFFFFF"/>
        </w:rPr>
        <w:t>Examining the relationship between organizational culture and knowledge management</w:t>
      </w:r>
      <w:r w:rsidRPr="00CA59F7">
        <w:rPr>
          <w:shd w:val="clear" w:color="auto" w:fill="FFFFFF"/>
        </w:rPr>
        <w:t> (Doctoral dissertation, Nova southeastern university).</w:t>
      </w:r>
      <w:proofErr w:type="gramEnd"/>
    </w:p>
    <w:p w14:paraId="08058B07"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Lee, C. S., &amp; Wong, K. Y. (2015).</w:t>
      </w:r>
      <w:proofErr w:type="gramEnd"/>
      <w:r w:rsidRPr="00CA59F7">
        <w:rPr>
          <w:shd w:val="clear" w:color="auto" w:fill="FFFFFF"/>
        </w:rPr>
        <w:t xml:space="preserve"> Development and validation of knowledge management performance measurement constructs for small and medium enterprises. </w:t>
      </w:r>
      <w:r w:rsidRPr="00CA59F7">
        <w:rPr>
          <w:i/>
          <w:iCs/>
          <w:shd w:val="clear" w:color="auto" w:fill="FFFFFF"/>
        </w:rPr>
        <w:t>Journal of Knowledge Management</w:t>
      </w:r>
      <w:r w:rsidRPr="00CA59F7">
        <w:rPr>
          <w:shd w:val="clear" w:color="auto" w:fill="FFFFFF"/>
        </w:rPr>
        <w:t>, </w:t>
      </w:r>
      <w:r w:rsidRPr="00CA59F7">
        <w:rPr>
          <w:i/>
          <w:iCs/>
          <w:shd w:val="clear" w:color="auto" w:fill="FFFFFF"/>
        </w:rPr>
        <w:t>19</w:t>
      </w:r>
      <w:r w:rsidRPr="00CA59F7">
        <w:rPr>
          <w:shd w:val="clear" w:color="auto" w:fill="FFFFFF"/>
        </w:rPr>
        <w:t>(4), 711-734.</w:t>
      </w:r>
    </w:p>
    <w:p w14:paraId="57B342C4"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Lee, H., &amp; Choi, B. (2003).</w:t>
      </w:r>
      <w:proofErr w:type="gramEnd"/>
      <w:r w:rsidRPr="00CA59F7">
        <w:rPr>
          <w:shd w:val="clear" w:color="auto" w:fill="FFFFFF"/>
        </w:rPr>
        <w:t xml:space="preserve"> Knowledge management enablers, processes, and organizational performance: An integrative view and empirical examination. </w:t>
      </w:r>
      <w:proofErr w:type="gramStart"/>
      <w:r w:rsidRPr="00CA59F7">
        <w:rPr>
          <w:i/>
          <w:iCs/>
          <w:shd w:val="clear" w:color="auto" w:fill="FFFFFF"/>
        </w:rPr>
        <w:t>Journal of management information systems</w:t>
      </w:r>
      <w:r w:rsidRPr="00CA59F7">
        <w:rPr>
          <w:shd w:val="clear" w:color="auto" w:fill="FFFFFF"/>
        </w:rPr>
        <w:t>, </w:t>
      </w:r>
      <w:r w:rsidRPr="00CA59F7">
        <w:rPr>
          <w:i/>
          <w:iCs/>
          <w:shd w:val="clear" w:color="auto" w:fill="FFFFFF"/>
        </w:rPr>
        <w:t>20</w:t>
      </w:r>
      <w:r w:rsidRPr="00CA59F7">
        <w:rPr>
          <w:shd w:val="clear" w:color="auto" w:fill="FFFFFF"/>
        </w:rPr>
        <w:t>(1), 179-228.</w:t>
      </w:r>
      <w:proofErr w:type="gramEnd"/>
    </w:p>
    <w:p w14:paraId="13152E06"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Lee, J. N. (2001). The impact of knowledge sharing, organizational capability and partnership quality on IS outsourcing success. </w:t>
      </w:r>
      <w:r w:rsidRPr="000D289F">
        <w:rPr>
          <w:i/>
          <w:shd w:val="clear" w:color="auto" w:fill="FFFFFF"/>
        </w:rPr>
        <w:t>Information &amp; Management</w:t>
      </w:r>
      <w:r w:rsidRPr="000D289F">
        <w:rPr>
          <w:shd w:val="clear" w:color="auto" w:fill="FFFFFF"/>
        </w:rPr>
        <w:t>, 38(5), 323-335.</w:t>
      </w:r>
    </w:p>
    <w:p w14:paraId="2E936756" w14:textId="77777777" w:rsidR="00D06967" w:rsidRPr="000D289F" w:rsidRDefault="00D06967" w:rsidP="00F52FFB">
      <w:pPr>
        <w:spacing w:after="120" w:line="259" w:lineRule="auto"/>
        <w:jc w:val="both"/>
        <w:rPr>
          <w:shd w:val="clear" w:color="auto" w:fill="FFFFFF"/>
        </w:rPr>
      </w:pPr>
      <w:r w:rsidRPr="000D289F">
        <w:rPr>
          <w:shd w:val="clear" w:color="auto" w:fill="FFFFFF"/>
        </w:rPr>
        <w:lastRenderedPageBreak/>
        <w:t xml:space="preserve">Lee, V. H., Leong, L. Y., Hew, T. S., &amp; </w:t>
      </w:r>
      <w:proofErr w:type="spellStart"/>
      <w:r w:rsidRPr="000D289F">
        <w:rPr>
          <w:shd w:val="clear" w:color="auto" w:fill="FFFFFF"/>
        </w:rPr>
        <w:t>Ooi</w:t>
      </w:r>
      <w:proofErr w:type="spellEnd"/>
      <w:r w:rsidRPr="000D289F">
        <w:rPr>
          <w:shd w:val="clear" w:color="auto" w:fill="FFFFFF"/>
        </w:rPr>
        <w:t>, K. B. (2013). Knowledge management: a key determinant in advancing technological innovation</w:t>
      </w:r>
      <w:proofErr w:type="gramStart"/>
      <w:r w:rsidRPr="000D289F">
        <w:rPr>
          <w:shd w:val="clear" w:color="auto" w:fill="FFFFFF"/>
        </w:rPr>
        <w:t>?.</w:t>
      </w:r>
      <w:proofErr w:type="gramEnd"/>
      <w:r w:rsidRPr="000D289F">
        <w:rPr>
          <w:shd w:val="clear" w:color="auto" w:fill="FFFFFF"/>
        </w:rPr>
        <w:t xml:space="preserve"> </w:t>
      </w:r>
      <w:r w:rsidRPr="00F77CE4">
        <w:rPr>
          <w:i/>
          <w:shd w:val="clear" w:color="auto" w:fill="FFFFFF"/>
        </w:rPr>
        <w:t>Journal of Knowledge Management</w:t>
      </w:r>
      <w:r w:rsidRPr="000D289F">
        <w:rPr>
          <w:shd w:val="clear" w:color="auto" w:fill="FFFFFF"/>
        </w:rPr>
        <w:t>, 17(6), 848-872.</w:t>
      </w:r>
    </w:p>
    <w:p w14:paraId="67F008D6" w14:textId="77777777" w:rsidR="00D06967" w:rsidRPr="00CA59F7" w:rsidRDefault="00D06967" w:rsidP="00F52FFB">
      <w:pPr>
        <w:spacing w:after="120"/>
        <w:jc w:val="both"/>
        <w:rPr>
          <w:shd w:val="clear" w:color="auto" w:fill="FFFFFF"/>
        </w:rPr>
      </w:pPr>
      <w:proofErr w:type="gramStart"/>
      <w:r w:rsidRPr="00CA59F7">
        <w:rPr>
          <w:shd w:val="clear" w:color="auto" w:fill="FFFFFF"/>
        </w:rPr>
        <w:t>Lei, P. W., &amp; Wu, Q. (2007).</w:t>
      </w:r>
      <w:proofErr w:type="gramEnd"/>
      <w:r w:rsidRPr="00CA59F7">
        <w:rPr>
          <w:shd w:val="clear" w:color="auto" w:fill="FFFFFF"/>
        </w:rPr>
        <w:t xml:space="preserve"> Introduction to structural equation modeling: Issues and practical considerations. </w:t>
      </w:r>
      <w:r w:rsidRPr="00CA59F7">
        <w:rPr>
          <w:i/>
          <w:iCs/>
          <w:shd w:val="clear" w:color="auto" w:fill="FFFFFF"/>
        </w:rPr>
        <w:t>Educational Measurement: issues and practice</w:t>
      </w:r>
      <w:r w:rsidRPr="00CA59F7">
        <w:rPr>
          <w:shd w:val="clear" w:color="auto" w:fill="FFFFFF"/>
        </w:rPr>
        <w:t>, </w:t>
      </w:r>
      <w:r w:rsidRPr="00CA59F7">
        <w:rPr>
          <w:i/>
          <w:iCs/>
          <w:shd w:val="clear" w:color="auto" w:fill="FFFFFF"/>
        </w:rPr>
        <w:t>26</w:t>
      </w:r>
      <w:r w:rsidRPr="00CA59F7">
        <w:rPr>
          <w:shd w:val="clear" w:color="auto" w:fill="FFFFFF"/>
        </w:rPr>
        <w:t>(3), 33-43.</w:t>
      </w:r>
    </w:p>
    <w:p w14:paraId="6EF409F4"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Li, Y. H., Huang, J. W., &amp; Tsai, M. T. (2009).</w:t>
      </w:r>
      <w:proofErr w:type="gramEnd"/>
      <w:r w:rsidRPr="000D289F">
        <w:rPr>
          <w:shd w:val="clear" w:color="auto" w:fill="FFFFFF"/>
        </w:rPr>
        <w:t xml:space="preserve"> Entrepreneurial orientation and firm performance: The role of knowledge creation process. </w:t>
      </w:r>
      <w:r>
        <w:rPr>
          <w:i/>
          <w:shd w:val="clear" w:color="auto" w:fill="FFFFFF"/>
        </w:rPr>
        <w:t>Industrial Marketing M</w:t>
      </w:r>
      <w:r w:rsidRPr="00F77CE4">
        <w:rPr>
          <w:i/>
          <w:shd w:val="clear" w:color="auto" w:fill="FFFFFF"/>
        </w:rPr>
        <w:t>anagement</w:t>
      </w:r>
      <w:r w:rsidRPr="000D289F">
        <w:rPr>
          <w:shd w:val="clear" w:color="auto" w:fill="FFFFFF"/>
        </w:rPr>
        <w:t>, 38(4), 440-449.</w:t>
      </w:r>
    </w:p>
    <w:p w14:paraId="232EC775"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Liao, C., &amp; Chuang, S. H. (2006).</w:t>
      </w:r>
      <w:proofErr w:type="gramEnd"/>
      <w:r w:rsidRPr="000D289F">
        <w:rPr>
          <w:shd w:val="clear" w:color="auto" w:fill="FFFFFF"/>
        </w:rPr>
        <w:t xml:space="preserve"> </w:t>
      </w:r>
      <w:proofErr w:type="gramStart"/>
      <w:r w:rsidRPr="000D289F">
        <w:rPr>
          <w:shd w:val="clear" w:color="auto" w:fill="FFFFFF"/>
        </w:rPr>
        <w:t>Exploring the role of knowledge management for enhancing firm’s innovation and performance.</w:t>
      </w:r>
      <w:proofErr w:type="gramEnd"/>
      <w:r w:rsidRPr="000D289F">
        <w:rPr>
          <w:shd w:val="clear" w:color="auto" w:fill="FFFFFF"/>
        </w:rPr>
        <w:t xml:space="preserve"> </w:t>
      </w:r>
      <w:proofErr w:type="gramStart"/>
      <w:r w:rsidRPr="00F77CE4">
        <w:rPr>
          <w:i/>
          <w:shd w:val="clear" w:color="auto" w:fill="FFFFFF"/>
        </w:rPr>
        <w:t>In System Sciences,</w:t>
      </w:r>
      <w:r w:rsidRPr="000D289F">
        <w:rPr>
          <w:shd w:val="clear" w:color="auto" w:fill="FFFFFF"/>
        </w:rPr>
        <w:t xml:space="preserve"> 2006.</w:t>
      </w:r>
      <w:proofErr w:type="gramEnd"/>
      <w:r w:rsidRPr="000D289F">
        <w:rPr>
          <w:shd w:val="clear" w:color="auto" w:fill="FFFFFF"/>
        </w:rPr>
        <w:t xml:space="preserve"> </w:t>
      </w:r>
      <w:proofErr w:type="gramStart"/>
      <w:r w:rsidRPr="000D289F">
        <w:rPr>
          <w:shd w:val="clear" w:color="auto" w:fill="FFFFFF"/>
        </w:rPr>
        <w:t>HICSS'06.</w:t>
      </w:r>
      <w:proofErr w:type="gramEnd"/>
      <w:r w:rsidRPr="000D289F">
        <w:rPr>
          <w:shd w:val="clear" w:color="auto" w:fill="FFFFFF"/>
        </w:rPr>
        <w:t xml:space="preserve"> </w:t>
      </w:r>
      <w:proofErr w:type="gramStart"/>
      <w:r w:rsidRPr="000D289F">
        <w:rPr>
          <w:shd w:val="clear" w:color="auto" w:fill="FFFFFF"/>
        </w:rPr>
        <w:t>Proceedings of the 39th Annual Hawaii International Conference on (Vol. 7, pp. 158a-158a).</w:t>
      </w:r>
      <w:proofErr w:type="gramEnd"/>
      <w:r w:rsidRPr="000D289F">
        <w:rPr>
          <w:shd w:val="clear" w:color="auto" w:fill="FFFFFF"/>
        </w:rPr>
        <w:t xml:space="preserve"> </w:t>
      </w:r>
      <w:proofErr w:type="gramStart"/>
      <w:r w:rsidRPr="000D289F">
        <w:rPr>
          <w:shd w:val="clear" w:color="auto" w:fill="FFFFFF"/>
        </w:rPr>
        <w:t>IEEE.</w:t>
      </w:r>
      <w:proofErr w:type="gramEnd"/>
    </w:p>
    <w:p w14:paraId="54A6AA0C"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Liao, C., Chuang, S. H., &amp; To, P. L. (2011).</w:t>
      </w:r>
      <w:proofErr w:type="gramEnd"/>
      <w:r w:rsidRPr="000D289F">
        <w:rPr>
          <w:shd w:val="clear" w:color="auto" w:fill="FFFFFF"/>
        </w:rPr>
        <w:t xml:space="preserve"> How knowledge management mediates the relationship between environment and organizational structure. </w:t>
      </w:r>
      <w:r>
        <w:rPr>
          <w:i/>
          <w:shd w:val="clear" w:color="auto" w:fill="FFFFFF"/>
        </w:rPr>
        <w:t>Journal of Business R</w:t>
      </w:r>
      <w:r w:rsidRPr="000D289F">
        <w:rPr>
          <w:i/>
          <w:shd w:val="clear" w:color="auto" w:fill="FFFFFF"/>
        </w:rPr>
        <w:t>esearch</w:t>
      </w:r>
      <w:r w:rsidRPr="000D289F">
        <w:rPr>
          <w:shd w:val="clear" w:color="auto" w:fill="FFFFFF"/>
        </w:rPr>
        <w:t>, 64(7), 728-736.</w:t>
      </w:r>
    </w:p>
    <w:p w14:paraId="18D66055"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Liebowitz</w:t>
      </w:r>
      <w:proofErr w:type="spellEnd"/>
      <w:r w:rsidRPr="00CA59F7">
        <w:rPr>
          <w:shd w:val="clear" w:color="auto" w:fill="FFFFFF"/>
        </w:rPr>
        <w:t xml:space="preserve">, J. (Ed.). </w:t>
      </w:r>
      <w:proofErr w:type="gramStart"/>
      <w:r w:rsidRPr="00CA59F7">
        <w:rPr>
          <w:shd w:val="clear" w:color="auto" w:fill="FFFFFF"/>
        </w:rPr>
        <w:t>(1999). Knowledge management handbook.</w:t>
      </w:r>
      <w:proofErr w:type="gramEnd"/>
      <w:r w:rsidRPr="00CA59F7">
        <w:rPr>
          <w:shd w:val="clear" w:color="auto" w:fill="FFFFFF"/>
        </w:rPr>
        <w:t xml:space="preserve"> </w:t>
      </w:r>
      <w:proofErr w:type="gramStart"/>
      <w:r w:rsidRPr="00CA59F7">
        <w:rPr>
          <w:shd w:val="clear" w:color="auto" w:fill="FFFFFF"/>
        </w:rPr>
        <w:t>CRC press.</w:t>
      </w:r>
      <w:proofErr w:type="gramEnd"/>
    </w:p>
    <w:p w14:paraId="733A6BC7"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Liebowitz</w:t>
      </w:r>
      <w:proofErr w:type="spellEnd"/>
      <w:r w:rsidRPr="000D289F">
        <w:rPr>
          <w:shd w:val="clear" w:color="auto" w:fill="FFFFFF"/>
        </w:rPr>
        <w:t xml:space="preserve">, J. (Ed.). </w:t>
      </w:r>
      <w:proofErr w:type="gramStart"/>
      <w:r w:rsidRPr="000D289F">
        <w:rPr>
          <w:shd w:val="clear" w:color="auto" w:fill="FFFFFF"/>
        </w:rPr>
        <w:t>(1999). Knowledge management handbook.</w:t>
      </w:r>
      <w:proofErr w:type="gramEnd"/>
      <w:r w:rsidRPr="000D289F">
        <w:rPr>
          <w:shd w:val="clear" w:color="auto" w:fill="FFFFFF"/>
        </w:rPr>
        <w:t xml:space="preserve"> </w:t>
      </w:r>
      <w:proofErr w:type="gramStart"/>
      <w:r w:rsidRPr="000D289F">
        <w:rPr>
          <w:shd w:val="clear" w:color="auto" w:fill="FFFFFF"/>
        </w:rPr>
        <w:t>CRC press.</w:t>
      </w:r>
      <w:proofErr w:type="gramEnd"/>
    </w:p>
    <w:p w14:paraId="23459566"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Liebowitz</w:t>
      </w:r>
      <w:proofErr w:type="spellEnd"/>
      <w:r w:rsidRPr="000D289F">
        <w:rPr>
          <w:shd w:val="clear" w:color="auto" w:fill="FFFFFF"/>
        </w:rPr>
        <w:t xml:space="preserve">, J., &amp; </w:t>
      </w:r>
      <w:proofErr w:type="spellStart"/>
      <w:r w:rsidRPr="000D289F">
        <w:rPr>
          <w:shd w:val="clear" w:color="auto" w:fill="FFFFFF"/>
        </w:rPr>
        <w:t>Megbolugbe</w:t>
      </w:r>
      <w:proofErr w:type="spellEnd"/>
      <w:r w:rsidRPr="000D289F">
        <w:rPr>
          <w:shd w:val="clear" w:color="auto" w:fill="FFFFFF"/>
        </w:rPr>
        <w:t>, I. (2003).</w:t>
      </w:r>
      <w:proofErr w:type="gramEnd"/>
      <w:r w:rsidRPr="000D289F">
        <w:rPr>
          <w:shd w:val="clear" w:color="auto" w:fill="FFFFFF"/>
        </w:rPr>
        <w:t xml:space="preserve"> </w:t>
      </w:r>
      <w:proofErr w:type="gramStart"/>
      <w:r w:rsidRPr="000D289F">
        <w:rPr>
          <w:shd w:val="clear" w:color="auto" w:fill="FFFFFF"/>
        </w:rPr>
        <w:t>A set of frameworks to aid the project manager in conceptualizing and implementing knowledge management initiatives.</w:t>
      </w:r>
      <w:proofErr w:type="gramEnd"/>
      <w:r w:rsidRPr="000D289F">
        <w:rPr>
          <w:shd w:val="clear" w:color="auto" w:fill="FFFFFF"/>
        </w:rPr>
        <w:t xml:space="preserve"> </w:t>
      </w:r>
      <w:r w:rsidRPr="000D289F">
        <w:rPr>
          <w:i/>
          <w:shd w:val="clear" w:color="auto" w:fill="FFFFFF"/>
        </w:rPr>
        <w:t>International Journal of Project Management</w:t>
      </w:r>
      <w:r w:rsidRPr="000D289F">
        <w:rPr>
          <w:shd w:val="clear" w:color="auto" w:fill="FFFFFF"/>
        </w:rPr>
        <w:t>, 21(3), 189-198.</w:t>
      </w:r>
    </w:p>
    <w:p w14:paraId="3F81374E"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Lin, F. R., Lin, S. C., &amp; Huang, T. P. (2008).</w:t>
      </w:r>
      <w:proofErr w:type="gramEnd"/>
      <w:r w:rsidRPr="000D289F">
        <w:rPr>
          <w:shd w:val="clear" w:color="auto" w:fill="FFFFFF"/>
        </w:rPr>
        <w:t xml:space="preserve"> </w:t>
      </w:r>
      <w:proofErr w:type="gramStart"/>
      <w:r w:rsidRPr="000D289F">
        <w:rPr>
          <w:shd w:val="clear" w:color="auto" w:fill="FFFFFF"/>
        </w:rPr>
        <w:t>Knowledge sharing and creation in a teachers’ professional virtual community.</w:t>
      </w:r>
      <w:proofErr w:type="gramEnd"/>
      <w:r w:rsidRPr="000D289F">
        <w:rPr>
          <w:shd w:val="clear" w:color="auto" w:fill="FFFFFF"/>
        </w:rPr>
        <w:t xml:space="preserve"> </w:t>
      </w:r>
      <w:r w:rsidRPr="000D289F">
        <w:rPr>
          <w:i/>
          <w:shd w:val="clear" w:color="auto" w:fill="FFFFFF"/>
        </w:rPr>
        <w:t>Computers &amp; Education</w:t>
      </w:r>
      <w:r w:rsidRPr="000D289F">
        <w:rPr>
          <w:shd w:val="clear" w:color="auto" w:fill="FFFFFF"/>
        </w:rPr>
        <w:t>, 50(3), 742-756.</w:t>
      </w:r>
    </w:p>
    <w:p w14:paraId="5B338F97"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Lin, H. F. (2007). Knowledge sharing and firm innovation capability: an empirical study. </w:t>
      </w:r>
      <w:r>
        <w:rPr>
          <w:i/>
          <w:shd w:val="clear" w:color="auto" w:fill="FFFFFF"/>
        </w:rPr>
        <w:t>International Journal of M</w:t>
      </w:r>
      <w:r w:rsidRPr="00F77CE4">
        <w:rPr>
          <w:i/>
          <w:shd w:val="clear" w:color="auto" w:fill="FFFFFF"/>
        </w:rPr>
        <w:t>anpower</w:t>
      </w:r>
      <w:r w:rsidRPr="000D289F">
        <w:rPr>
          <w:shd w:val="clear" w:color="auto" w:fill="FFFFFF"/>
        </w:rPr>
        <w:t>, 28(3/4), 315-332.</w:t>
      </w:r>
    </w:p>
    <w:p w14:paraId="64186F0B"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Liu, P. L., Chen, W. C., &amp; Tsai, C. H. (2004).</w:t>
      </w:r>
      <w:proofErr w:type="gramEnd"/>
      <w:r w:rsidRPr="000D289F">
        <w:rPr>
          <w:shd w:val="clear" w:color="auto" w:fill="FFFFFF"/>
        </w:rPr>
        <w:t xml:space="preserve"> </w:t>
      </w:r>
      <w:proofErr w:type="gramStart"/>
      <w:r w:rsidRPr="000D289F">
        <w:rPr>
          <w:shd w:val="clear" w:color="auto" w:fill="FFFFFF"/>
        </w:rPr>
        <w:t>An empirical study on the correlation between knowledge management capability and competitiveness in Taiwan’s industries.</w:t>
      </w:r>
      <w:proofErr w:type="gramEnd"/>
      <w:r w:rsidRPr="000D289F">
        <w:rPr>
          <w:shd w:val="clear" w:color="auto" w:fill="FFFFFF"/>
        </w:rPr>
        <w:t xml:space="preserve"> </w:t>
      </w:r>
      <w:proofErr w:type="spellStart"/>
      <w:r w:rsidRPr="00F77CE4">
        <w:rPr>
          <w:i/>
          <w:shd w:val="clear" w:color="auto" w:fill="FFFFFF"/>
        </w:rPr>
        <w:t>Technovation</w:t>
      </w:r>
      <w:proofErr w:type="spellEnd"/>
      <w:r w:rsidRPr="000D289F">
        <w:rPr>
          <w:shd w:val="clear" w:color="auto" w:fill="FFFFFF"/>
        </w:rPr>
        <w:t>, 24(12), 971-977.</w:t>
      </w:r>
    </w:p>
    <w:p w14:paraId="1868D503"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Locke, E. A., </w:t>
      </w:r>
      <w:proofErr w:type="spellStart"/>
      <w:r w:rsidRPr="00CA59F7">
        <w:rPr>
          <w:shd w:val="clear" w:color="auto" w:fill="FFFFFF"/>
        </w:rPr>
        <w:t>Alavi</w:t>
      </w:r>
      <w:proofErr w:type="spellEnd"/>
      <w:r w:rsidRPr="00CA59F7">
        <w:rPr>
          <w:shd w:val="clear" w:color="auto" w:fill="FFFFFF"/>
        </w:rPr>
        <w:t>, M., &amp; Wagner III, J. A. (1997).</w:t>
      </w:r>
      <w:proofErr w:type="gramEnd"/>
      <w:r w:rsidRPr="00CA59F7">
        <w:rPr>
          <w:shd w:val="clear" w:color="auto" w:fill="FFFFFF"/>
        </w:rPr>
        <w:t xml:space="preserve"> Participation in decision making: An information exchange perspective.</w:t>
      </w:r>
      <w:r w:rsidRPr="00CA59F7">
        <w:t xml:space="preserve"> </w:t>
      </w:r>
      <w:r w:rsidRPr="00CA59F7">
        <w:rPr>
          <w:shd w:val="clear" w:color="auto" w:fill="FFFFFF"/>
        </w:rPr>
        <w:t xml:space="preserve">In </w:t>
      </w:r>
      <w:proofErr w:type="spellStart"/>
      <w:r w:rsidRPr="00CA59F7">
        <w:rPr>
          <w:shd w:val="clear" w:color="auto" w:fill="FFFFFF"/>
        </w:rPr>
        <w:t>Gerris</w:t>
      </w:r>
      <w:proofErr w:type="spellEnd"/>
      <w:r w:rsidRPr="00CA59F7">
        <w:rPr>
          <w:shd w:val="clear" w:color="auto" w:fill="FFFFFF"/>
        </w:rPr>
        <w:t>, G.R. (Ed.), Research in Personnel and Human Resource Management, JAI Press, Greenwich, CT</w:t>
      </w:r>
    </w:p>
    <w:p w14:paraId="08C089AB"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López-Nicolás</w:t>
      </w:r>
      <w:proofErr w:type="spellEnd"/>
      <w:r w:rsidRPr="000D289F">
        <w:rPr>
          <w:shd w:val="clear" w:color="auto" w:fill="FFFFFF"/>
        </w:rPr>
        <w:t xml:space="preserve">, C., &amp; </w:t>
      </w:r>
      <w:proofErr w:type="spellStart"/>
      <w:r w:rsidRPr="000D289F">
        <w:rPr>
          <w:shd w:val="clear" w:color="auto" w:fill="FFFFFF"/>
        </w:rPr>
        <w:t>Meroño-Cerdán</w:t>
      </w:r>
      <w:proofErr w:type="spellEnd"/>
      <w:r w:rsidRPr="000D289F">
        <w:rPr>
          <w:shd w:val="clear" w:color="auto" w:fill="FFFFFF"/>
        </w:rPr>
        <w:t>, Á. L. (2011).</w:t>
      </w:r>
      <w:proofErr w:type="gramEnd"/>
      <w:r w:rsidRPr="000D289F">
        <w:rPr>
          <w:shd w:val="clear" w:color="auto" w:fill="FFFFFF"/>
        </w:rPr>
        <w:t xml:space="preserve"> </w:t>
      </w:r>
      <w:proofErr w:type="gramStart"/>
      <w:r w:rsidRPr="000D289F">
        <w:rPr>
          <w:shd w:val="clear" w:color="auto" w:fill="FFFFFF"/>
        </w:rPr>
        <w:t>Strategic knowledge management, innovation and performance.</w:t>
      </w:r>
      <w:proofErr w:type="gramEnd"/>
      <w:r w:rsidRPr="000D289F">
        <w:rPr>
          <w:shd w:val="clear" w:color="auto" w:fill="FFFFFF"/>
        </w:rPr>
        <w:t xml:space="preserve"> </w:t>
      </w:r>
      <w:r>
        <w:rPr>
          <w:i/>
          <w:shd w:val="clear" w:color="auto" w:fill="FFFFFF"/>
        </w:rPr>
        <w:t>International Journal of Information M</w:t>
      </w:r>
      <w:r w:rsidRPr="00F77CE4">
        <w:rPr>
          <w:i/>
          <w:shd w:val="clear" w:color="auto" w:fill="FFFFFF"/>
        </w:rPr>
        <w:t>anagement</w:t>
      </w:r>
      <w:r w:rsidRPr="000D289F">
        <w:rPr>
          <w:shd w:val="clear" w:color="auto" w:fill="FFFFFF"/>
        </w:rPr>
        <w:t>, 31(6), 502-509.</w:t>
      </w:r>
    </w:p>
    <w:p w14:paraId="5D6E13BA"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Lubit</w:t>
      </w:r>
      <w:proofErr w:type="spellEnd"/>
      <w:r w:rsidRPr="000D289F">
        <w:rPr>
          <w:shd w:val="clear" w:color="auto" w:fill="FFFFFF"/>
        </w:rPr>
        <w:t xml:space="preserve">, R. (2001). </w:t>
      </w:r>
      <w:proofErr w:type="gramStart"/>
      <w:r w:rsidRPr="000D289F">
        <w:rPr>
          <w:shd w:val="clear" w:color="auto" w:fill="FFFFFF"/>
        </w:rPr>
        <w:t>The keys to sustainable competitive advantage.</w:t>
      </w:r>
      <w:proofErr w:type="gramEnd"/>
      <w:r w:rsidRPr="000D289F">
        <w:rPr>
          <w:shd w:val="clear" w:color="auto" w:fill="FFFFFF"/>
        </w:rPr>
        <w:t xml:space="preserve"> </w:t>
      </w:r>
      <w:r>
        <w:rPr>
          <w:i/>
          <w:shd w:val="clear" w:color="auto" w:fill="FFFFFF"/>
        </w:rPr>
        <w:t>Organizational D</w:t>
      </w:r>
      <w:r w:rsidRPr="000D289F">
        <w:rPr>
          <w:i/>
          <w:shd w:val="clear" w:color="auto" w:fill="FFFFFF"/>
        </w:rPr>
        <w:t>ynamics</w:t>
      </w:r>
      <w:r w:rsidRPr="000D289F">
        <w:rPr>
          <w:shd w:val="clear" w:color="auto" w:fill="FFFFFF"/>
        </w:rPr>
        <w:t>, 29(3), 164-178.</w:t>
      </w:r>
    </w:p>
    <w:p w14:paraId="62F79FA9"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Luen</w:t>
      </w:r>
      <w:proofErr w:type="spellEnd"/>
      <w:r w:rsidRPr="000D289F">
        <w:rPr>
          <w:shd w:val="clear" w:color="auto" w:fill="FFFFFF"/>
        </w:rPr>
        <w:t>, T. W., &amp; Al-</w:t>
      </w:r>
      <w:proofErr w:type="spellStart"/>
      <w:r w:rsidRPr="000D289F">
        <w:rPr>
          <w:shd w:val="clear" w:color="auto" w:fill="FFFFFF"/>
        </w:rPr>
        <w:t>Hawamdeh</w:t>
      </w:r>
      <w:proofErr w:type="spellEnd"/>
      <w:r w:rsidRPr="000D289F">
        <w:rPr>
          <w:shd w:val="clear" w:color="auto" w:fill="FFFFFF"/>
        </w:rPr>
        <w:t xml:space="preserve">, S. (2001). Knowledge management in the public sector: principles and practices in police work. </w:t>
      </w:r>
      <w:r>
        <w:rPr>
          <w:i/>
          <w:shd w:val="clear" w:color="auto" w:fill="FFFFFF"/>
        </w:rPr>
        <w:t>Journal of I</w:t>
      </w:r>
      <w:r w:rsidRPr="000D289F">
        <w:rPr>
          <w:i/>
          <w:shd w:val="clear" w:color="auto" w:fill="FFFFFF"/>
        </w:rPr>
        <w:t>nformation Science</w:t>
      </w:r>
      <w:r w:rsidRPr="000D289F">
        <w:rPr>
          <w:shd w:val="clear" w:color="auto" w:fill="FFFFFF"/>
        </w:rPr>
        <w:t>, 27(5), 311-318.</w:t>
      </w:r>
    </w:p>
    <w:p w14:paraId="4845E169"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Lynn, G. S., </w:t>
      </w:r>
      <w:proofErr w:type="spellStart"/>
      <w:r w:rsidRPr="00CA59F7">
        <w:rPr>
          <w:shd w:val="clear" w:color="auto" w:fill="FFFFFF"/>
        </w:rPr>
        <w:t>Morone</w:t>
      </w:r>
      <w:proofErr w:type="spellEnd"/>
      <w:r w:rsidRPr="00CA59F7">
        <w:rPr>
          <w:shd w:val="clear" w:color="auto" w:fill="FFFFFF"/>
        </w:rPr>
        <w:t>, J. G., &amp; Paulson, A. S. (1996).</w:t>
      </w:r>
      <w:proofErr w:type="gramEnd"/>
      <w:r w:rsidRPr="00CA59F7">
        <w:rPr>
          <w:shd w:val="clear" w:color="auto" w:fill="FFFFFF"/>
        </w:rPr>
        <w:t xml:space="preserve"> Marketing and discontinuous innovation: the probe and learn process. </w:t>
      </w:r>
      <w:r w:rsidRPr="00CA59F7">
        <w:rPr>
          <w:i/>
          <w:iCs/>
          <w:shd w:val="clear" w:color="auto" w:fill="FFFFFF"/>
        </w:rPr>
        <w:t>California management review</w:t>
      </w:r>
      <w:r w:rsidRPr="00CA59F7">
        <w:rPr>
          <w:shd w:val="clear" w:color="auto" w:fill="FFFFFF"/>
        </w:rPr>
        <w:t>, </w:t>
      </w:r>
      <w:r w:rsidRPr="00CA59F7">
        <w:rPr>
          <w:i/>
          <w:iCs/>
          <w:shd w:val="clear" w:color="auto" w:fill="FFFFFF"/>
        </w:rPr>
        <w:t>38</w:t>
      </w:r>
      <w:r w:rsidRPr="00CA59F7">
        <w:rPr>
          <w:shd w:val="clear" w:color="auto" w:fill="FFFFFF"/>
        </w:rPr>
        <w:t>(3), 8-37.</w:t>
      </w:r>
    </w:p>
    <w:p w14:paraId="3BE543A0"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lastRenderedPageBreak/>
        <w:t>Mahmoudsalehi</w:t>
      </w:r>
      <w:proofErr w:type="spellEnd"/>
      <w:r w:rsidRPr="000D289F">
        <w:rPr>
          <w:shd w:val="clear" w:color="auto" w:fill="FFFFFF"/>
        </w:rPr>
        <w:t xml:space="preserve">, M., </w:t>
      </w:r>
      <w:proofErr w:type="spellStart"/>
      <w:r w:rsidRPr="000D289F">
        <w:rPr>
          <w:shd w:val="clear" w:color="auto" w:fill="FFFFFF"/>
        </w:rPr>
        <w:t>Moradkhannejad</w:t>
      </w:r>
      <w:proofErr w:type="spellEnd"/>
      <w:r w:rsidRPr="000D289F">
        <w:rPr>
          <w:shd w:val="clear" w:color="auto" w:fill="FFFFFF"/>
        </w:rPr>
        <w:t>, R., &amp; Safari, K. (2012).</w:t>
      </w:r>
      <w:proofErr w:type="gramEnd"/>
      <w:r w:rsidRPr="000D289F">
        <w:rPr>
          <w:shd w:val="clear" w:color="auto" w:fill="FFFFFF"/>
        </w:rPr>
        <w:t xml:space="preserve"> How knowledge management is affected by organizational structure. </w:t>
      </w:r>
      <w:r w:rsidRPr="000D289F">
        <w:rPr>
          <w:i/>
          <w:shd w:val="clear" w:color="auto" w:fill="FFFFFF"/>
        </w:rPr>
        <w:t>The Learning Organization</w:t>
      </w:r>
      <w:r w:rsidRPr="000D289F">
        <w:rPr>
          <w:shd w:val="clear" w:color="auto" w:fill="FFFFFF"/>
        </w:rPr>
        <w:t>, 19(6), 518-528.</w:t>
      </w:r>
    </w:p>
    <w:p w14:paraId="656019BB" w14:textId="77777777" w:rsidR="00D06967" w:rsidRPr="00CA59F7" w:rsidRDefault="00D06967" w:rsidP="00F52FFB">
      <w:pPr>
        <w:spacing w:after="120" w:line="259" w:lineRule="auto"/>
        <w:jc w:val="both"/>
        <w:rPr>
          <w:shd w:val="clear" w:color="auto" w:fill="FFFFFF"/>
        </w:rPr>
      </w:pPr>
      <w:r w:rsidRPr="00CA59F7">
        <w:rPr>
          <w:shd w:val="clear" w:color="auto" w:fill="FFFFFF"/>
        </w:rPr>
        <w:t>Maier, D. J., &amp; Moseley, J. I. (2003). The knowledge management assessment tool (KMAT). </w:t>
      </w:r>
      <w:r w:rsidRPr="00CA59F7">
        <w:rPr>
          <w:i/>
          <w:iCs/>
          <w:shd w:val="clear" w:color="auto" w:fill="FFFFFF"/>
        </w:rPr>
        <w:t>Annual-San Diego-Pfeiffer and Company-</w:t>
      </w:r>
      <w:r w:rsidRPr="00CA59F7">
        <w:rPr>
          <w:shd w:val="clear" w:color="auto" w:fill="FFFFFF"/>
        </w:rPr>
        <w:t>, </w:t>
      </w:r>
      <w:r w:rsidRPr="00CA59F7">
        <w:rPr>
          <w:i/>
          <w:iCs/>
          <w:shd w:val="clear" w:color="auto" w:fill="FFFFFF"/>
        </w:rPr>
        <w:t>1</w:t>
      </w:r>
      <w:r w:rsidRPr="00CA59F7">
        <w:rPr>
          <w:shd w:val="clear" w:color="auto" w:fill="FFFFFF"/>
        </w:rPr>
        <w:t>, 169-184.</w:t>
      </w:r>
    </w:p>
    <w:p w14:paraId="32C7F526"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Marakas</w:t>
      </w:r>
      <w:proofErr w:type="spellEnd"/>
      <w:r w:rsidRPr="00CA59F7">
        <w:rPr>
          <w:shd w:val="clear" w:color="auto" w:fill="FFFFFF"/>
        </w:rPr>
        <w:t xml:space="preserve">, G. M. (1999). </w:t>
      </w:r>
      <w:proofErr w:type="gramStart"/>
      <w:r w:rsidRPr="00CA59F7">
        <w:rPr>
          <w:shd w:val="clear" w:color="auto" w:fill="FFFFFF"/>
        </w:rPr>
        <w:t>Decision support system in the twenty first century.</w:t>
      </w:r>
      <w:proofErr w:type="gramEnd"/>
      <w:r w:rsidRPr="00CA59F7">
        <w:rPr>
          <w:shd w:val="clear" w:color="auto" w:fill="FFFFFF"/>
        </w:rPr>
        <w:t xml:space="preserve"> </w:t>
      </w:r>
      <w:proofErr w:type="spellStart"/>
      <w:r w:rsidRPr="00CA59F7">
        <w:rPr>
          <w:shd w:val="clear" w:color="auto" w:fill="FFFFFF"/>
        </w:rPr>
        <w:t>Engelwood</w:t>
      </w:r>
      <w:proofErr w:type="spellEnd"/>
      <w:r w:rsidRPr="00CA59F7">
        <w:rPr>
          <w:shd w:val="clear" w:color="auto" w:fill="FFFFFF"/>
        </w:rPr>
        <w:t xml:space="preserve"> Cliffs, NJ: Prentice-Hall. </w:t>
      </w:r>
    </w:p>
    <w:p w14:paraId="3C1480F5" w14:textId="77777777" w:rsidR="00D06967" w:rsidRPr="00CA59F7" w:rsidRDefault="00D06967" w:rsidP="00F52FFB">
      <w:pPr>
        <w:spacing w:after="120" w:line="259" w:lineRule="auto"/>
        <w:jc w:val="both"/>
        <w:rPr>
          <w:shd w:val="clear" w:color="auto" w:fill="FFFFFF"/>
        </w:rPr>
      </w:pPr>
      <w:r w:rsidRPr="00CA59F7">
        <w:rPr>
          <w:shd w:val="clear" w:color="auto" w:fill="FFFFFF"/>
        </w:rPr>
        <w:t xml:space="preserve">Mariano, S., Mariano, S., </w:t>
      </w:r>
      <w:proofErr w:type="spellStart"/>
      <w:r w:rsidRPr="00CA59F7">
        <w:rPr>
          <w:shd w:val="clear" w:color="auto" w:fill="FFFFFF"/>
        </w:rPr>
        <w:t>Awazu</w:t>
      </w:r>
      <w:proofErr w:type="spellEnd"/>
      <w:r w:rsidRPr="00CA59F7">
        <w:rPr>
          <w:shd w:val="clear" w:color="auto" w:fill="FFFFFF"/>
        </w:rPr>
        <w:t xml:space="preserve">, Y., &amp; </w:t>
      </w:r>
      <w:proofErr w:type="spellStart"/>
      <w:r w:rsidRPr="00CA59F7">
        <w:rPr>
          <w:shd w:val="clear" w:color="auto" w:fill="FFFFFF"/>
        </w:rPr>
        <w:t>Awazu</w:t>
      </w:r>
      <w:proofErr w:type="spellEnd"/>
      <w:r w:rsidRPr="00CA59F7">
        <w:rPr>
          <w:shd w:val="clear" w:color="auto" w:fill="FFFFFF"/>
        </w:rPr>
        <w:t>, Y. (2016). Artifacts in knowledge management research: a systematic literature review and future research directions. </w:t>
      </w:r>
      <w:r w:rsidRPr="00CA59F7">
        <w:rPr>
          <w:i/>
          <w:iCs/>
          <w:shd w:val="clear" w:color="auto" w:fill="FFFFFF"/>
        </w:rPr>
        <w:t>Journal of Knowledge Management</w:t>
      </w:r>
      <w:r w:rsidRPr="00CA59F7">
        <w:rPr>
          <w:shd w:val="clear" w:color="auto" w:fill="FFFFFF"/>
        </w:rPr>
        <w:t>, </w:t>
      </w:r>
      <w:r w:rsidRPr="00CA59F7">
        <w:rPr>
          <w:i/>
          <w:iCs/>
          <w:shd w:val="clear" w:color="auto" w:fill="FFFFFF"/>
        </w:rPr>
        <w:t>20</w:t>
      </w:r>
      <w:r w:rsidRPr="00CA59F7">
        <w:rPr>
          <w:shd w:val="clear" w:color="auto" w:fill="FFFFFF"/>
        </w:rPr>
        <w:t>(6), 1333-1352.</w:t>
      </w:r>
    </w:p>
    <w:p w14:paraId="79A3FBC9" w14:textId="77777777" w:rsidR="00D06967" w:rsidRPr="00CA59F7" w:rsidRDefault="00D06967" w:rsidP="00F52FFB">
      <w:pPr>
        <w:spacing w:after="120"/>
        <w:jc w:val="both"/>
        <w:rPr>
          <w:shd w:val="clear" w:color="auto" w:fill="FFFFFF"/>
        </w:rPr>
      </w:pPr>
      <w:proofErr w:type="gramStart"/>
      <w:r w:rsidRPr="00CA59F7">
        <w:rPr>
          <w:shd w:val="clear" w:color="auto" w:fill="FFFFFF"/>
        </w:rPr>
        <w:t xml:space="preserve">Martín-de Castro, G., </w:t>
      </w:r>
      <w:proofErr w:type="spellStart"/>
      <w:r w:rsidRPr="00CA59F7">
        <w:rPr>
          <w:shd w:val="clear" w:color="auto" w:fill="FFFFFF"/>
        </w:rPr>
        <w:t>López-Sáez</w:t>
      </w:r>
      <w:proofErr w:type="spellEnd"/>
      <w:r w:rsidRPr="00CA59F7">
        <w:rPr>
          <w:shd w:val="clear" w:color="auto" w:fill="FFFFFF"/>
        </w:rPr>
        <w:t>, P., &amp; Delgado-Verde, M. (2011).</w:t>
      </w:r>
      <w:proofErr w:type="gramEnd"/>
      <w:r w:rsidRPr="00CA59F7">
        <w:rPr>
          <w:shd w:val="clear" w:color="auto" w:fill="FFFFFF"/>
        </w:rPr>
        <w:t xml:space="preserve"> </w:t>
      </w:r>
      <w:proofErr w:type="gramStart"/>
      <w:r w:rsidRPr="00CA59F7">
        <w:rPr>
          <w:shd w:val="clear" w:color="auto" w:fill="FFFFFF"/>
        </w:rPr>
        <w:t>Towards a knowledge-based view of firm innovation.</w:t>
      </w:r>
      <w:proofErr w:type="gramEnd"/>
      <w:r w:rsidRPr="00CA59F7">
        <w:rPr>
          <w:shd w:val="clear" w:color="auto" w:fill="FFFFFF"/>
        </w:rPr>
        <w:t xml:space="preserve"> </w:t>
      </w:r>
      <w:proofErr w:type="gramStart"/>
      <w:r w:rsidRPr="00CA59F7">
        <w:rPr>
          <w:shd w:val="clear" w:color="auto" w:fill="FFFFFF"/>
        </w:rPr>
        <w:t>Theory and empirical research.</w:t>
      </w:r>
      <w:proofErr w:type="gramEnd"/>
      <w:r w:rsidRPr="00CA59F7">
        <w:rPr>
          <w:shd w:val="clear" w:color="auto" w:fill="FFFFFF"/>
        </w:rPr>
        <w:t> </w:t>
      </w:r>
      <w:r w:rsidRPr="00CA59F7">
        <w:rPr>
          <w:i/>
          <w:iCs/>
          <w:shd w:val="clear" w:color="auto" w:fill="FFFFFF"/>
        </w:rPr>
        <w:t>Journal of Knowledge Management</w:t>
      </w:r>
      <w:r w:rsidRPr="00CA59F7">
        <w:rPr>
          <w:shd w:val="clear" w:color="auto" w:fill="FFFFFF"/>
        </w:rPr>
        <w:t>, </w:t>
      </w:r>
      <w:r w:rsidRPr="00CA59F7">
        <w:rPr>
          <w:i/>
          <w:iCs/>
          <w:shd w:val="clear" w:color="auto" w:fill="FFFFFF"/>
        </w:rPr>
        <w:t>15</w:t>
      </w:r>
      <w:r w:rsidRPr="00CA59F7">
        <w:rPr>
          <w:shd w:val="clear" w:color="auto" w:fill="FFFFFF"/>
        </w:rPr>
        <w:t>(6), 871-874.</w:t>
      </w:r>
    </w:p>
    <w:p w14:paraId="22FF447C"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Massaro</w:t>
      </w:r>
      <w:proofErr w:type="spellEnd"/>
      <w:r w:rsidRPr="00CA59F7">
        <w:rPr>
          <w:shd w:val="clear" w:color="auto" w:fill="FFFFFF"/>
        </w:rPr>
        <w:t xml:space="preserve">, M., </w:t>
      </w:r>
      <w:proofErr w:type="spellStart"/>
      <w:r w:rsidRPr="00CA59F7">
        <w:rPr>
          <w:shd w:val="clear" w:color="auto" w:fill="FFFFFF"/>
        </w:rPr>
        <w:t>Dumay</w:t>
      </w:r>
      <w:proofErr w:type="spellEnd"/>
      <w:r w:rsidRPr="00CA59F7">
        <w:rPr>
          <w:shd w:val="clear" w:color="auto" w:fill="FFFFFF"/>
        </w:rPr>
        <w:t xml:space="preserve">, J., &amp; </w:t>
      </w:r>
      <w:proofErr w:type="spellStart"/>
      <w:r w:rsidRPr="00CA59F7">
        <w:rPr>
          <w:shd w:val="clear" w:color="auto" w:fill="FFFFFF"/>
        </w:rPr>
        <w:t>Garlatti</w:t>
      </w:r>
      <w:proofErr w:type="spellEnd"/>
      <w:r w:rsidRPr="00CA59F7">
        <w:rPr>
          <w:shd w:val="clear" w:color="auto" w:fill="FFFFFF"/>
        </w:rPr>
        <w:t>, A. (2015).</w:t>
      </w:r>
      <w:proofErr w:type="gramEnd"/>
      <w:r w:rsidRPr="00CA59F7">
        <w:rPr>
          <w:shd w:val="clear" w:color="auto" w:fill="FFFFFF"/>
        </w:rPr>
        <w:t xml:space="preserve"> Public sector knowledge management: a structured literature review. </w:t>
      </w:r>
      <w:r w:rsidRPr="00CA59F7">
        <w:rPr>
          <w:i/>
          <w:iCs/>
          <w:shd w:val="clear" w:color="auto" w:fill="FFFFFF"/>
        </w:rPr>
        <w:t>Journal of Knowledge Management</w:t>
      </w:r>
      <w:r w:rsidRPr="00CA59F7">
        <w:rPr>
          <w:shd w:val="clear" w:color="auto" w:fill="FFFFFF"/>
        </w:rPr>
        <w:t>, </w:t>
      </w:r>
      <w:r w:rsidRPr="00CA59F7">
        <w:rPr>
          <w:i/>
          <w:iCs/>
          <w:shd w:val="clear" w:color="auto" w:fill="FFFFFF"/>
        </w:rPr>
        <w:t>19</w:t>
      </w:r>
      <w:r w:rsidRPr="00CA59F7">
        <w:rPr>
          <w:shd w:val="clear" w:color="auto" w:fill="FFFFFF"/>
        </w:rPr>
        <w:t>(3), 530-558.</w:t>
      </w:r>
    </w:p>
    <w:p w14:paraId="46D126B6"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McAdam</w:t>
      </w:r>
      <w:proofErr w:type="spellEnd"/>
      <w:r w:rsidRPr="000D289F">
        <w:rPr>
          <w:shd w:val="clear" w:color="auto" w:fill="FFFFFF"/>
        </w:rPr>
        <w:t>, R., &amp; Reid, R. (2000).</w:t>
      </w:r>
      <w:proofErr w:type="gramEnd"/>
      <w:r w:rsidRPr="000D289F">
        <w:rPr>
          <w:shd w:val="clear" w:color="auto" w:fill="FFFFFF"/>
        </w:rPr>
        <w:t xml:space="preserve"> </w:t>
      </w:r>
      <w:proofErr w:type="gramStart"/>
      <w:r w:rsidRPr="000D289F">
        <w:rPr>
          <w:shd w:val="clear" w:color="auto" w:fill="FFFFFF"/>
        </w:rPr>
        <w:t>A comparison of public and private sector perceptions and use of knowledge management.</w:t>
      </w:r>
      <w:proofErr w:type="gramEnd"/>
      <w:r w:rsidRPr="000D289F">
        <w:rPr>
          <w:shd w:val="clear" w:color="auto" w:fill="FFFFFF"/>
        </w:rPr>
        <w:t xml:space="preserve"> </w:t>
      </w:r>
      <w:r w:rsidRPr="000D289F">
        <w:rPr>
          <w:i/>
          <w:shd w:val="clear" w:color="auto" w:fill="FFFFFF"/>
        </w:rPr>
        <w:t>Journal of European Industrial Training</w:t>
      </w:r>
      <w:r w:rsidRPr="000D289F">
        <w:rPr>
          <w:shd w:val="clear" w:color="auto" w:fill="FFFFFF"/>
        </w:rPr>
        <w:t>, 24(6), 317-329.</w:t>
      </w:r>
    </w:p>
    <w:p w14:paraId="60C6FA3E"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Meeus</w:t>
      </w:r>
      <w:proofErr w:type="spellEnd"/>
      <w:r w:rsidRPr="000D289F">
        <w:rPr>
          <w:shd w:val="clear" w:color="auto" w:fill="FFFFFF"/>
        </w:rPr>
        <w:t xml:space="preserve">, M. T., &amp; </w:t>
      </w:r>
      <w:proofErr w:type="spellStart"/>
      <w:r w:rsidRPr="000D289F">
        <w:rPr>
          <w:shd w:val="clear" w:color="auto" w:fill="FFFFFF"/>
        </w:rPr>
        <w:t>Edquist</w:t>
      </w:r>
      <w:proofErr w:type="spellEnd"/>
      <w:r w:rsidRPr="000D289F">
        <w:rPr>
          <w:shd w:val="clear" w:color="auto" w:fill="FFFFFF"/>
        </w:rPr>
        <w:t>, C. (2006).</w:t>
      </w:r>
      <w:proofErr w:type="gramEnd"/>
      <w:r w:rsidRPr="000D289F">
        <w:rPr>
          <w:shd w:val="clear" w:color="auto" w:fill="FFFFFF"/>
        </w:rPr>
        <w:t xml:space="preserve"> </w:t>
      </w:r>
      <w:proofErr w:type="gramStart"/>
      <w:r w:rsidRPr="000D289F">
        <w:rPr>
          <w:shd w:val="clear" w:color="auto" w:fill="FFFFFF"/>
        </w:rPr>
        <w:t>Introduction product en process innovation.</w:t>
      </w:r>
      <w:proofErr w:type="gramEnd"/>
      <w:r w:rsidRPr="000D289F">
        <w:rPr>
          <w:shd w:val="clear" w:color="auto" w:fill="FFFFFF"/>
        </w:rPr>
        <w:t xml:space="preserve"> </w:t>
      </w:r>
      <w:proofErr w:type="gramStart"/>
      <w:r>
        <w:rPr>
          <w:i/>
          <w:shd w:val="clear" w:color="auto" w:fill="FFFFFF"/>
        </w:rPr>
        <w:t>Innovation, Science and I</w:t>
      </w:r>
      <w:r w:rsidRPr="00F77CE4">
        <w:rPr>
          <w:i/>
          <w:shd w:val="clear" w:color="auto" w:fill="FFFFFF"/>
        </w:rPr>
        <w:t>nstitutional change</w:t>
      </w:r>
      <w:r w:rsidRPr="000D289F">
        <w:rPr>
          <w:shd w:val="clear" w:color="auto" w:fill="FFFFFF"/>
        </w:rPr>
        <w:t>, 24-37.</w:t>
      </w:r>
      <w:proofErr w:type="gramEnd"/>
    </w:p>
    <w:p w14:paraId="4C7B0C77"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Michailova</w:t>
      </w:r>
      <w:proofErr w:type="spellEnd"/>
      <w:r w:rsidRPr="000D289F">
        <w:rPr>
          <w:shd w:val="clear" w:color="auto" w:fill="FFFFFF"/>
        </w:rPr>
        <w:t>, S., &amp; Husted, K. (2003).</w:t>
      </w:r>
      <w:proofErr w:type="gramEnd"/>
      <w:r w:rsidRPr="000D289F">
        <w:rPr>
          <w:shd w:val="clear" w:color="auto" w:fill="FFFFFF"/>
        </w:rPr>
        <w:t xml:space="preserve"> </w:t>
      </w:r>
      <w:proofErr w:type="gramStart"/>
      <w:r w:rsidRPr="000D289F">
        <w:rPr>
          <w:shd w:val="clear" w:color="auto" w:fill="FFFFFF"/>
        </w:rPr>
        <w:t>Knowledge-sharing hostility in Russian firms.</w:t>
      </w:r>
      <w:proofErr w:type="gramEnd"/>
      <w:r w:rsidRPr="000D289F">
        <w:rPr>
          <w:shd w:val="clear" w:color="auto" w:fill="FFFFFF"/>
        </w:rPr>
        <w:t xml:space="preserve"> </w:t>
      </w:r>
      <w:r>
        <w:rPr>
          <w:i/>
          <w:shd w:val="clear" w:color="auto" w:fill="FFFFFF"/>
        </w:rPr>
        <w:t>California Management R</w:t>
      </w:r>
      <w:r w:rsidRPr="00F77CE4">
        <w:rPr>
          <w:i/>
          <w:shd w:val="clear" w:color="auto" w:fill="FFFFFF"/>
        </w:rPr>
        <w:t>eview</w:t>
      </w:r>
      <w:r w:rsidRPr="000D289F">
        <w:rPr>
          <w:shd w:val="clear" w:color="auto" w:fill="FFFFFF"/>
        </w:rPr>
        <w:t>, 45(3), 59-77.</w:t>
      </w:r>
    </w:p>
    <w:p w14:paraId="279A194F"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Migdadi</w:t>
      </w:r>
      <w:proofErr w:type="spellEnd"/>
      <w:r w:rsidRPr="000D289F">
        <w:rPr>
          <w:shd w:val="clear" w:color="auto" w:fill="FFFFFF"/>
        </w:rPr>
        <w:t>, M. (2009).</w:t>
      </w:r>
      <w:proofErr w:type="gramEnd"/>
      <w:r w:rsidRPr="000D289F">
        <w:rPr>
          <w:shd w:val="clear" w:color="auto" w:fill="FFFFFF"/>
        </w:rPr>
        <w:t xml:space="preserve"> Knowledge management enablers and outcomes in the small-and-medium sized enterprises. </w:t>
      </w:r>
      <w:r w:rsidRPr="00F77CE4">
        <w:rPr>
          <w:i/>
          <w:shd w:val="clear" w:color="auto" w:fill="FFFFFF"/>
        </w:rPr>
        <w:t>Industrial Management &amp; Data Systems</w:t>
      </w:r>
      <w:r w:rsidRPr="000D289F">
        <w:rPr>
          <w:shd w:val="clear" w:color="auto" w:fill="FFFFFF"/>
        </w:rPr>
        <w:t>, 109(6), 840-858.</w:t>
      </w:r>
    </w:p>
    <w:p w14:paraId="5DC9AAA3" w14:textId="77777777" w:rsidR="00D06967" w:rsidRPr="000D289F" w:rsidRDefault="00D06967" w:rsidP="00F52FFB">
      <w:pPr>
        <w:spacing w:after="120" w:line="259" w:lineRule="auto"/>
        <w:jc w:val="both"/>
        <w:rPr>
          <w:i/>
          <w:shd w:val="clear" w:color="auto" w:fill="FFFFFF"/>
        </w:rPr>
      </w:pPr>
      <w:r w:rsidRPr="000D289F">
        <w:rPr>
          <w:shd w:val="clear" w:color="auto" w:fill="FFFFFF"/>
        </w:rPr>
        <w:t xml:space="preserve">Milner, E. M. (2000). Managing Information and Knowledge in the Public Sector, </w:t>
      </w:r>
      <w:r w:rsidRPr="000D289F">
        <w:rPr>
          <w:i/>
          <w:shd w:val="clear" w:color="auto" w:fill="FFFFFF"/>
        </w:rPr>
        <w:t>Rout- ledge, London</w:t>
      </w:r>
    </w:p>
    <w:p w14:paraId="1CA41F3C"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Misra</w:t>
      </w:r>
      <w:proofErr w:type="spellEnd"/>
      <w:r w:rsidRPr="000D289F">
        <w:rPr>
          <w:shd w:val="clear" w:color="auto" w:fill="FFFFFF"/>
        </w:rPr>
        <w:t>, D. C. (2007).</w:t>
      </w:r>
      <w:proofErr w:type="gramEnd"/>
      <w:r w:rsidRPr="000D289F">
        <w:rPr>
          <w:shd w:val="clear" w:color="auto" w:fill="FFFFFF"/>
        </w:rPr>
        <w:t xml:space="preserve"> </w:t>
      </w:r>
      <w:proofErr w:type="gramStart"/>
      <w:r w:rsidRPr="000D289F">
        <w:rPr>
          <w:shd w:val="clear" w:color="auto" w:fill="FFFFFF"/>
        </w:rPr>
        <w:t>Ten guiding principles for knowledge management in e-government in developing countries.</w:t>
      </w:r>
      <w:proofErr w:type="gramEnd"/>
      <w:r w:rsidRPr="000D289F">
        <w:rPr>
          <w:shd w:val="clear" w:color="auto" w:fill="FFFFFF"/>
        </w:rPr>
        <w:t xml:space="preserve"> </w:t>
      </w:r>
      <w:proofErr w:type="gramStart"/>
      <w:r w:rsidRPr="000D289F">
        <w:rPr>
          <w:shd w:val="clear" w:color="auto" w:fill="FFFFFF"/>
        </w:rPr>
        <w:t>In Proceedings of the First International Conference on Knowledge Management for Productivity and Competitiveness.</w:t>
      </w:r>
      <w:proofErr w:type="gramEnd"/>
    </w:p>
    <w:p w14:paraId="5F4F097A"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MOCAF (2016).</w:t>
      </w:r>
      <w:proofErr w:type="gramEnd"/>
      <w:r w:rsidRPr="000D289F">
        <w:rPr>
          <w:shd w:val="clear" w:color="auto" w:fill="FFFFFF"/>
        </w:rPr>
        <w:t xml:space="preserve"> Ministry of Cabinet Affairs &amp; </w:t>
      </w:r>
      <w:proofErr w:type="gramStart"/>
      <w:r w:rsidRPr="000D289F">
        <w:rPr>
          <w:shd w:val="clear" w:color="auto" w:fill="FFFFFF"/>
        </w:rPr>
        <w:t>The</w:t>
      </w:r>
      <w:proofErr w:type="gramEnd"/>
      <w:r w:rsidRPr="000D289F">
        <w:rPr>
          <w:shd w:val="clear" w:color="auto" w:fill="FFFFFF"/>
        </w:rPr>
        <w:t xml:space="preserve"> Future. https://www.mocaf.gov.ae/en/area-of-focus/government-service-improvement</w:t>
      </w:r>
    </w:p>
    <w:p w14:paraId="762B6E80"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Mohamed, M. S., O'Sullivan, K. J., &amp; </w:t>
      </w:r>
      <w:proofErr w:type="spellStart"/>
      <w:r w:rsidRPr="00CA59F7">
        <w:rPr>
          <w:shd w:val="clear" w:color="auto" w:fill="FFFFFF"/>
        </w:rPr>
        <w:t>Ribière</w:t>
      </w:r>
      <w:proofErr w:type="spellEnd"/>
      <w:r w:rsidRPr="00CA59F7">
        <w:rPr>
          <w:shd w:val="clear" w:color="auto" w:fill="FFFFFF"/>
        </w:rPr>
        <w:t>, V. (2008).</w:t>
      </w:r>
      <w:proofErr w:type="gramEnd"/>
      <w:r w:rsidRPr="00CA59F7">
        <w:rPr>
          <w:shd w:val="clear" w:color="auto" w:fill="FFFFFF"/>
        </w:rPr>
        <w:t xml:space="preserve"> </w:t>
      </w:r>
      <w:proofErr w:type="gramStart"/>
      <w:r w:rsidRPr="00CA59F7">
        <w:rPr>
          <w:shd w:val="clear" w:color="auto" w:fill="FFFFFF"/>
        </w:rPr>
        <w:t>A paradigm shift in the Arab region knowledge evolution.</w:t>
      </w:r>
      <w:proofErr w:type="gramEnd"/>
      <w:r w:rsidRPr="00CA59F7">
        <w:rPr>
          <w:shd w:val="clear" w:color="auto" w:fill="FFFFFF"/>
        </w:rPr>
        <w:t> </w:t>
      </w:r>
      <w:r w:rsidRPr="00CA59F7">
        <w:rPr>
          <w:i/>
          <w:iCs/>
          <w:shd w:val="clear" w:color="auto" w:fill="FFFFFF"/>
        </w:rPr>
        <w:t>Journal of Knowledge Management</w:t>
      </w:r>
      <w:r w:rsidRPr="00CA59F7">
        <w:rPr>
          <w:shd w:val="clear" w:color="auto" w:fill="FFFFFF"/>
        </w:rPr>
        <w:t>, </w:t>
      </w:r>
      <w:r w:rsidRPr="00CA59F7">
        <w:rPr>
          <w:i/>
          <w:iCs/>
          <w:shd w:val="clear" w:color="auto" w:fill="FFFFFF"/>
        </w:rPr>
        <w:t>12</w:t>
      </w:r>
      <w:r w:rsidRPr="00CA59F7">
        <w:rPr>
          <w:shd w:val="clear" w:color="auto" w:fill="FFFFFF"/>
        </w:rPr>
        <w:t>(5), 107-120.</w:t>
      </w:r>
    </w:p>
    <w:p w14:paraId="7B3B14E4"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Moorman, C., &amp; Miner, A. S. (1997).</w:t>
      </w:r>
      <w:proofErr w:type="gramEnd"/>
      <w:r w:rsidRPr="000D289F">
        <w:rPr>
          <w:shd w:val="clear" w:color="auto" w:fill="FFFFFF"/>
        </w:rPr>
        <w:t xml:space="preserve"> </w:t>
      </w:r>
      <w:proofErr w:type="gramStart"/>
      <w:r w:rsidRPr="000D289F">
        <w:rPr>
          <w:shd w:val="clear" w:color="auto" w:fill="FFFFFF"/>
        </w:rPr>
        <w:t>The impact of organizational memory on new product performance and creativity.</w:t>
      </w:r>
      <w:proofErr w:type="gramEnd"/>
      <w:r w:rsidRPr="000D289F">
        <w:rPr>
          <w:shd w:val="clear" w:color="auto" w:fill="FFFFFF"/>
        </w:rPr>
        <w:t xml:space="preserve"> </w:t>
      </w:r>
      <w:r>
        <w:rPr>
          <w:i/>
          <w:shd w:val="clear" w:color="auto" w:fill="FFFFFF"/>
        </w:rPr>
        <w:t>Journal of Marketing R</w:t>
      </w:r>
      <w:r w:rsidRPr="000D289F">
        <w:rPr>
          <w:i/>
          <w:shd w:val="clear" w:color="auto" w:fill="FFFFFF"/>
        </w:rPr>
        <w:t>esearch</w:t>
      </w:r>
      <w:r w:rsidRPr="000D289F">
        <w:rPr>
          <w:shd w:val="clear" w:color="auto" w:fill="FFFFFF"/>
        </w:rPr>
        <w:t>, 91-106.</w:t>
      </w:r>
    </w:p>
    <w:p w14:paraId="249D5A5A" w14:textId="77777777" w:rsidR="00D06967" w:rsidRDefault="00D06967" w:rsidP="00F52FFB">
      <w:pPr>
        <w:spacing w:after="120"/>
        <w:jc w:val="both"/>
        <w:rPr>
          <w:shd w:val="clear" w:color="auto" w:fill="FFFFFF"/>
        </w:rPr>
      </w:pPr>
      <w:proofErr w:type="spellStart"/>
      <w:proofErr w:type="gramStart"/>
      <w:r w:rsidRPr="00CD550E">
        <w:rPr>
          <w:shd w:val="clear" w:color="auto" w:fill="FFFFFF"/>
        </w:rPr>
        <w:t>Mukhtar</w:t>
      </w:r>
      <w:proofErr w:type="spellEnd"/>
      <w:r w:rsidRPr="00CD550E">
        <w:rPr>
          <w:shd w:val="clear" w:color="auto" w:fill="FFFFFF"/>
        </w:rPr>
        <w:t>, H., Saeed, A., &amp; Ata, G. (2013).</w:t>
      </w:r>
      <w:proofErr w:type="gramEnd"/>
      <w:r w:rsidRPr="00CD550E">
        <w:rPr>
          <w:shd w:val="clear" w:color="auto" w:fill="FFFFFF"/>
        </w:rPr>
        <w:t xml:space="preserve"> </w:t>
      </w:r>
      <w:proofErr w:type="gramStart"/>
      <w:r w:rsidRPr="00CD550E">
        <w:rPr>
          <w:shd w:val="clear" w:color="auto" w:fill="FFFFFF"/>
        </w:rPr>
        <w:t>Measuring service quality in public sector using SERVQUAL: a case of Punjab dental hospital, Lahore.</w:t>
      </w:r>
      <w:proofErr w:type="gramEnd"/>
      <w:r w:rsidRPr="00CD550E" w:rsidDel="00CD550E">
        <w:rPr>
          <w:shd w:val="clear" w:color="auto" w:fill="FFFFFF"/>
        </w:rPr>
        <w:t xml:space="preserve"> </w:t>
      </w:r>
    </w:p>
    <w:p w14:paraId="439FFB59"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Muthén</w:t>
      </w:r>
      <w:proofErr w:type="spellEnd"/>
      <w:r w:rsidRPr="00CA59F7">
        <w:rPr>
          <w:shd w:val="clear" w:color="auto" w:fill="FFFFFF"/>
        </w:rPr>
        <w:t xml:space="preserve">, L. K., &amp; </w:t>
      </w:r>
      <w:proofErr w:type="spellStart"/>
      <w:r w:rsidRPr="00CA59F7">
        <w:rPr>
          <w:shd w:val="clear" w:color="auto" w:fill="FFFFFF"/>
        </w:rPr>
        <w:t>Muthén</w:t>
      </w:r>
      <w:proofErr w:type="spellEnd"/>
      <w:r w:rsidRPr="00CA59F7">
        <w:rPr>
          <w:shd w:val="clear" w:color="auto" w:fill="FFFFFF"/>
        </w:rPr>
        <w:t>, B. O. (2002).</w:t>
      </w:r>
      <w:proofErr w:type="gramEnd"/>
      <w:r w:rsidRPr="00CA59F7">
        <w:rPr>
          <w:shd w:val="clear" w:color="auto" w:fill="FFFFFF"/>
        </w:rPr>
        <w:t xml:space="preserve"> </w:t>
      </w:r>
      <w:proofErr w:type="gramStart"/>
      <w:r w:rsidRPr="00CA59F7">
        <w:rPr>
          <w:shd w:val="clear" w:color="auto" w:fill="FFFFFF"/>
        </w:rPr>
        <w:t>How to use a Monte Carlo study to decide on sample size and determine power.</w:t>
      </w:r>
      <w:proofErr w:type="gramEnd"/>
      <w:r w:rsidRPr="00CA59F7">
        <w:rPr>
          <w:shd w:val="clear" w:color="auto" w:fill="FFFFFF"/>
        </w:rPr>
        <w:t> </w:t>
      </w:r>
      <w:r w:rsidRPr="00CA59F7">
        <w:rPr>
          <w:i/>
          <w:iCs/>
          <w:shd w:val="clear" w:color="auto" w:fill="FFFFFF"/>
        </w:rPr>
        <w:t>Structural Equation Modeling</w:t>
      </w:r>
      <w:r w:rsidRPr="00CA59F7">
        <w:rPr>
          <w:shd w:val="clear" w:color="auto" w:fill="FFFFFF"/>
        </w:rPr>
        <w:t>, </w:t>
      </w:r>
      <w:r w:rsidRPr="00CA59F7">
        <w:rPr>
          <w:i/>
          <w:iCs/>
          <w:shd w:val="clear" w:color="auto" w:fill="FFFFFF"/>
        </w:rPr>
        <w:t>9</w:t>
      </w:r>
      <w:r w:rsidRPr="00CA59F7">
        <w:rPr>
          <w:shd w:val="clear" w:color="auto" w:fill="FFFFFF"/>
        </w:rPr>
        <w:t>(4), 599-620.</w:t>
      </w:r>
    </w:p>
    <w:p w14:paraId="4F9698AF"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lastRenderedPageBreak/>
        <w:t>Nejatian</w:t>
      </w:r>
      <w:proofErr w:type="spellEnd"/>
      <w:r w:rsidRPr="000D289F">
        <w:rPr>
          <w:shd w:val="clear" w:color="auto" w:fill="FFFFFF"/>
        </w:rPr>
        <w:t xml:space="preserve">, M., </w:t>
      </w:r>
      <w:proofErr w:type="spellStart"/>
      <w:r w:rsidRPr="000D289F">
        <w:rPr>
          <w:shd w:val="clear" w:color="auto" w:fill="FFFFFF"/>
        </w:rPr>
        <w:t>Nejati</w:t>
      </w:r>
      <w:proofErr w:type="spellEnd"/>
      <w:r w:rsidRPr="000D289F">
        <w:rPr>
          <w:shd w:val="clear" w:color="auto" w:fill="FFFFFF"/>
        </w:rPr>
        <w:t xml:space="preserve">, M., </w:t>
      </w:r>
      <w:proofErr w:type="spellStart"/>
      <w:r w:rsidRPr="000D289F">
        <w:rPr>
          <w:shd w:val="clear" w:color="auto" w:fill="FFFFFF"/>
        </w:rPr>
        <w:t>Zarei</w:t>
      </w:r>
      <w:proofErr w:type="spellEnd"/>
      <w:r w:rsidRPr="000D289F">
        <w:rPr>
          <w:shd w:val="clear" w:color="auto" w:fill="FFFFFF"/>
        </w:rPr>
        <w:t xml:space="preserve">, M. H., &amp; </w:t>
      </w:r>
      <w:proofErr w:type="spellStart"/>
      <w:r w:rsidRPr="000D289F">
        <w:rPr>
          <w:shd w:val="clear" w:color="auto" w:fill="FFFFFF"/>
        </w:rPr>
        <w:t>Soltani</w:t>
      </w:r>
      <w:proofErr w:type="spellEnd"/>
      <w:r w:rsidRPr="000D289F">
        <w:rPr>
          <w:shd w:val="clear" w:color="auto" w:fill="FFFFFF"/>
        </w:rPr>
        <w:t xml:space="preserve">, S. (2013). Critical enablers for knowledge creation process: Synthesizing the literature. </w:t>
      </w:r>
      <w:proofErr w:type="gramStart"/>
      <w:r w:rsidRPr="00F77CE4">
        <w:rPr>
          <w:i/>
          <w:shd w:val="clear" w:color="auto" w:fill="FFFFFF"/>
        </w:rPr>
        <w:t>Global Business and Management Research</w:t>
      </w:r>
      <w:r w:rsidRPr="000D289F">
        <w:rPr>
          <w:shd w:val="clear" w:color="auto" w:fill="FFFFFF"/>
        </w:rPr>
        <w:t>, 5(2/3), 105.</w:t>
      </w:r>
      <w:proofErr w:type="gramEnd"/>
    </w:p>
    <w:p w14:paraId="5F6C4AAA"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Nonaka</w:t>
      </w:r>
      <w:proofErr w:type="spellEnd"/>
      <w:r w:rsidRPr="000D289F">
        <w:rPr>
          <w:shd w:val="clear" w:color="auto" w:fill="FFFFFF"/>
        </w:rPr>
        <w:t xml:space="preserve">, I. (1994). </w:t>
      </w:r>
      <w:proofErr w:type="gramStart"/>
      <w:r w:rsidRPr="000D289F">
        <w:rPr>
          <w:shd w:val="clear" w:color="auto" w:fill="FFFFFF"/>
        </w:rPr>
        <w:t>A dynamic theory of organizational knowledge creation.</w:t>
      </w:r>
      <w:proofErr w:type="gramEnd"/>
      <w:r w:rsidRPr="000D289F">
        <w:rPr>
          <w:shd w:val="clear" w:color="auto" w:fill="FFFFFF"/>
        </w:rPr>
        <w:t xml:space="preserve"> </w:t>
      </w:r>
      <w:r>
        <w:rPr>
          <w:i/>
          <w:shd w:val="clear" w:color="auto" w:fill="FFFFFF"/>
        </w:rPr>
        <w:t>Organization S</w:t>
      </w:r>
      <w:r w:rsidRPr="000D289F">
        <w:rPr>
          <w:i/>
          <w:shd w:val="clear" w:color="auto" w:fill="FFFFFF"/>
        </w:rPr>
        <w:t>cience</w:t>
      </w:r>
      <w:r w:rsidRPr="000D289F">
        <w:rPr>
          <w:shd w:val="clear" w:color="auto" w:fill="FFFFFF"/>
        </w:rPr>
        <w:t>, 5(1), 14-37.</w:t>
      </w:r>
    </w:p>
    <w:p w14:paraId="58793479"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Nonaka</w:t>
      </w:r>
      <w:proofErr w:type="spellEnd"/>
      <w:r w:rsidRPr="000D289F">
        <w:rPr>
          <w:shd w:val="clear" w:color="auto" w:fill="FFFFFF"/>
        </w:rPr>
        <w:t>, I., &amp; Takeuchi, H. (1995).</w:t>
      </w:r>
      <w:proofErr w:type="gramEnd"/>
      <w:r w:rsidRPr="000D289F">
        <w:rPr>
          <w:shd w:val="clear" w:color="auto" w:fill="FFFFFF"/>
        </w:rPr>
        <w:t xml:space="preserve"> The knowledge-creating company: How Japanese companies create the dynamics of innovation. </w:t>
      </w:r>
      <w:proofErr w:type="gramStart"/>
      <w:r>
        <w:rPr>
          <w:i/>
          <w:shd w:val="clear" w:color="auto" w:fill="FFFFFF"/>
        </w:rPr>
        <w:t>Oxford University P</w:t>
      </w:r>
      <w:r w:rsidRPr="000D289F">
        <w:rPr>
          <w:i/>
          <w:shd w:val="clear" w:color="auto" w:fill="FFFFFF"/>
        </w:rPr>
        <w:t>ress</w:t>
      </w:r>
      <w:r w:rsidRPr="000D289F">
        <w:rPr>
          <w:shd w:val="clear" w:color="auto" w:fill="FFFFFF"/>
        </w:rPr>
        <w:t>.</w:t>
      </w:r>
      <w:proofErr w:type="gramEnd"/>
    </w:p>
    <w:p w14:paraId="4D9862A4"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Nunnally</w:t>
      </w:r>
      <w:proofErr w:type="spellEnd"/>
      <w:r w:rsidRPr="00CA59F7">
        <w:rPr>
          <w:shd w:val="clear" w:color="auto" w:fill="FFFFFF"/>
        </w:rPr>
        <w:t>, J. C., &amp; Bernstein, I. H. (1994).</w:t>
      </w:r>
      <w:proofErr w:type="gramEnd"/>
      <w:r w:rsidRPr="00CA59F7">
        <w:rPr>
          <w:shd w:val="clear" w:color="auto" w:fill="FFFFFF"/>
        </w:rPr>
        <w:t xml:space="preserve"> </w:t>
      </w:r>
      <w:proofErr w:type="gramStart"/>
      <w:r w:rsidRPr="00CA59F7">
        <w:rPr>
          <w:shd w:val="clear" w:color="auto" w:fill="FFFFFF"/>
        </w:rPr>
        <w:t>The assessment of reliability.</w:t>
      </w:r>
      <w:proofErr w:type="gramEnd"/>
      <w:r w:rsidRPr="00CA59F7">
        <w:rPr>
          <w:shd w:val="clear" w:color="auto" w:fill="FFFFFF"/>
        </w:rPr>
        <w:t> </w:t>
      </w:r>
      <w:proofErr w:type="gramStart"/>
      <w:r w:rsidRPr="00CA59F7">
        <w:rPr>
          <w:i/>
          <w:iCs/>
          <w:shd w:val="clear" w:color="auto" w:fill="FFFFFF"/>
        </w:rPr>
        <w:t>Psychometric theory</w:t>
      </w:r>
      <w:r w:rsidRPr="00CA59F7">
        <w:rPr>
          <w:shd w:val="clear" w:color="auto" w:fill="FFFFFF"/>
        </w:rPr>
        <w:t>, </w:t>
      </w:r>
      <w:r w:rsidRPr="00CA59F7">
        <w:rPr>
          <w:i/>
          <w:iCs/>
          <w:shd w:val="clear" w:color="auto" w:fill="FFFFFF"/>
        </w:rPr>
        <w:t>3</w:t>
      </w:r>
      <w:r w:rsidRPr="00CA59F7">
        <w:rPr>
          <w:shd w:val="clear" w:color="auto" w:fill="FFFFFF"/>
        </w:rPr>
        <w:t>(1), 248-292.</w:t>
      </w:r>
      <w:proofErr w:type="gramEnd"/>
    </w:p>
    <w:p w14:paraId="6A0D1C8B" w14:textId="77777777" w:rsidR="00D06967" w:rsidRDefault="00D06967" w:rsidP="00F52FFB">
      <w:pPr>
        <w:spacing w:after="120"/>
        <w:jc w:val="both"/>
        <w:rPr>
          <w:shd w:val="clear" w:color="auto" w:fill="FFFFFF"/>
        </w:rPr>
      </w:pPr>
      <w:proofErr w:type="spellStart"/>
      <w:proofErr w:type="gramStart"/>
      <w:r w:rsidRPr="00D32F74">
        <w:rPr>
          <w:shd w:val="clear" w:color="auto" w:fill="FFFFFF"/>
        </w:rPr>
        <w:t>O'dell</w:t>
      </w:r>
      <w:proofErr w:type="spellEnd"/>
      <w:r w:rsidRPr="00D32F74">
        <w:rPr>
          <w:shd w:val="clear" w:color="auto" w:fill="FFFFFF"/>
        </w:rPr>
        <w:t>, C., &amp; Grayson, C. J. (1998).</w:t>
      </w:r>
      <w:proofErr w:type="gramEnd"/>
      <w:r w:rsidRPr="00D32F74">
        <w:rPr>
          <w:shd w:val="clear" w:color="auto" w:fill="FFFFFF"/>
        </w:rPr>
        <w:t xml:space="preserve"> If only we knew what we know: Identification and transfer of internal best practices. California management review, 40(3), 154-174.</w:t>
      </w:r>
    </w:p>
    <w:p w14:paraId="51EF040D"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OECD (2003).</w:t>
      </w:r>
      <w:proofErr w:type="gramEnd"/>
      <w:r w:rsidRPr="000D289F">
        <w:rPr>
          <w:shd w:val="clear" w:color="auto" w:fill="FFFFFF"/>
        </w:rPr>
        <w:t xml:space="preserve"> </w:t>
      </w:r>
      <w:proofErr w:type="gramStart"/>
      <w:r w:rsidRPr="000D289F">
        <w:rPr>
          <w:shd w:val="clear" w:color="auto" w:fill="FFFFFF"/>
        </w:rPr>
        <w:t>Conclusions from the Results of the Survey of Kno</w:t>
      </w:r>
      <w:r>
        <w:rPr>
          <w:shd w:val="clear" w:color="auto" w:fill="FFFFFF"/>
        </w:rPr>
        <w:t xml:space="preserve">wledge Management Practices for </w:t>
      </w:r>
      <w:r w:rsidRPr="000D289F">
        <w:rPr>
          <w:shd w:val="clear" w:color="auto" w:fill="FFFFFF"/>
        </w:rPr>
        <w:t>Ministries/Departments/Agencies of Central Government in OECD Member Countries.</w:t>
      </w:r>
      <w:proofErr w:type="gramEnd"/>
      <w:r w:rsidRPr="000D289F">
        <w:rPr>
          <w:shd w:val="clear" w:color="auto" w:fill="FFFFFF"/>
        </w:rPr>
        <w:t xml:space="preserve"> February 3-4,</w:t>
      </w:r>
      <w:r>
        <w:rPr>
          <w:shd w:val="clear" w:color="auto" w:fill="FFFFFF"/>
        </w:rPr>
        <w:t xml:space="preserve"> 2003, GOV/PUMA/</w:t>
      </w:r>
      <w:proofErr w:type="gramStart"/>
      <w:r>
        <w:rPr>
          <w:shd w:val="clear" w:color="auto" w:fill="FFFFFF"/>
        </w:rPr>
        <w:t>HRM(</w:t>
      </w:r>
      <w:proofErr w:type="gramEnd"/>
      <w:r>
        <w:rPr>
          <w:shd w:val="clear" w:color="auto" w:fill="FFFFFF"/>
        </w:rPr>
        <w:t>2003)</w:t>
      </w:r>
    </w:p>
    <w:p w14:paraId="597B51DE" w14:textId="77777777" w:rsidR="00D06967" w:rsidRPr="00CA59F7" w:rsidRDefault="00D06967" w:rsidP="00F52FFB">
      <w:pPr>
        <w:spacing w:after="120"/>
        <w:jc w:val="both"/>
        <w:rPr>
          <w:shd w:val="clear" w:color="auto" w:fill="FFFFFF"/>
        </w:rPr>
      </w:pPr>
      <w:r w:rsidRPr="00CA59F7">
        <w:rPr>
          <w:shd w:val="clear" w:color="auto" w:fill="FFFFFF"/>
        </w:rPr>
        <w:t>OECD, 2007, Performance Budgeting in OECD Countries, OECD, Paris</w:t>
      </w:r>
    </w:p>
    <w:p w14:paraId="6B00A81C"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Okunoye</w:t>
      </w:r>
      <w:proofErr w:type="spellEnd"/>
      <w:r w:rsidRPr="000D289F">
        <w:rPr>
          <w:shd w:val="clear" w:color="auto" w:fill="FFFFFF"/>
        </w:rPr>
        <w:t xml:space="preserve">, A., &amp; </w:t>
      </w:r>
      <w:proofErr w:type="spellStart"/>
      <w:r w:rsidRPr="000D289F">
        <w:rPr>
          <w:shd w:val="clear" w:color="auto" w:fill="FFFFFF"/>
        </w:rPr>
        <w:t>Karsten</w:t>
      </w:r>
      <w:proofErr w:type="spellEnd"/>
      <w:r w:rsidRPr="000D289F">
        <w:rPr>
          <w:shd w:val="clear" w:color="auto" w:fill="FFFFFF"/>
        </w:rPr>
        <w:t>, H. (2002).</w:t>
      </w:r>
      <w:proofErr w:type="gramEnd"/>
      <w:r w:rsidRPr="000D289F">
        <w:rPr>
          <w:shd w:val="clear" w:color="auto" w:fill="FFFFFF"/>
        </w:rPr>
        <w:t xml:space="preserve"> Where the global needs the local: variation in enablers in the knowledge management process. </w:t>
      </w:r>
      <w:r w:rsidRPr="000D289F">
        <w:rPr>
          <w:i/>
          <w:shd w:val="clear" w:color="auto" w:fill="FFFFFF"/>
        </w:rPr>
        <w:t>Journal of Global Information Technology Management</w:t>
      </w:r>
      <w:r w:rsidRPr="000D289F">
        <w:rPr>
          <w:shd w:val="clear" w:color="auto" w:fill="FFFFFF"/>
        </w:rPr>
        <w:t>, 5(3), 12-31.</w:t>
      </w:r>
    </w:p>
    <w:p w14:paraId="133E1AAF"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O'Leary-Kelly, S. W., &amp; </w:t>
      </w:r>
      <w:proofErr w:type="spellStart"/>
      <w:r w:rsidRPr="000D289F">
        <w:rPr>
          <w:shd w:val="clear" w:color="auto" w:fill="FFFFFF"/>
        </w:rPr>
        <w:t>Vokurka</w:t>
      </w:r>
      <w:proofErr w:type="spellEnd"/>
      <w:r w:rsidRPr="000D289F">
        <w:rPr>
          <w:shd w:val="clear" w:color="auto" w:fill="FFFFFF"/>
        </w:rPr>
        <w:t>, R. J. (1998).</w:t>
      </w:r>
      <w:proofErr w:type="gramEnd"/>
      <w:r w:rsidRPr="000D289F">
        <w:rPr>
          <w:shd w:val="clear" w:color="auto" w:fill="FFFFFF"/>
        </w:rPr>
        <w:t xml:space="preserve"> </w:t>
      </w:r>
      <w:proofErr w:type="gramStart"/>
      <w:r w:rsidRPr="000D289F">
        <w:rPr>
          <w:shd w:val="clear" w:color="auto" w:fill="FFFFFF"/>
        </w:rPr>
        <w:t>The empirical assessment of construct validity.</w:t>
      </w:r>
      <w:proofErr w:type="gramEnd"/>
      <w:r w:rsidRPr="000D289F">
        <w:rPr>
          <w:shd w:val="clear" w:color="auto" w:fill="FFFFFF"/>
        </w:rPr>
        <w:t xml:space="preserve"> </w:t>
      </w:r>
      <w:r>
        <w:rPr>
          <w:i/>
          <w:shd w:val="clear" w:color="auto" w:fill="FFFFFF"/>
        </w:rPr>
        <w:t>Journal of Operations M</w:t>
      </w:r>
      <w:r w:rsidRPr="00F77CE4">
        <w:rPr>
          <w:i/>
          <w:shd w:val="clear" w:color="auto" w:fill="FFFFFF"/>
        </w:rPr>
        <w:t>anagement</w:t>
      </w:r>
      <w:r w:rsidRPr="000D289F">
        <w:rPr>
          <w:shd w:val="clear" w:color="auto" w:fill="FFFFFF"/>
        </w:rPr>
        <w:t>, 16(4), 387-405.</w:t>
      </w:r>
    </w:p>
    <w:p w14:paraId="50925D40"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Oluikpe</w:t>
      </w:r>
      <w:proofErr w:type="spellEnd"/>
      <w:r w:rsidRPr="00CA59F7">
        <w:rPr>
          <w:shd w:val="clear" w:color="auto" w:fill="FFFFFF"/>
        </w:rPr>
        <w:t xml:space="preserve">, P. (2012). </w:t>
      </w:r>
      <w:proofErr w:type="gramStart"/>
      <w:r w:rsidRPr="00CA59F7">
        <w:rPr>
          <w:shd w:val="clear" w:color="auto" w:fill="FFFFFF"/>
        </w:rPr>
        <w:t>Developing a corporate knowledge management strategy.</w:t>
      </w:r>
      <w:proofErr w:type="gramEnd"/>
      <w:r w:rsidRPr="00CA59F7">
        <w:rPr>
          <w:shd w:val="clear" w:color="auto" w:fill="FFFFFF"/>
        </w:rPr>
        <w:t> </w:t>
      </w:r>
      <w:r w:rsidRPr="00CA59F7">
        <w:rPr>
          <w:i/>
          <w:iCs/>
          <w:shd w:val="clear" w:color="auto" w:fill="FFFFFF"/>
        </w:rPr>
        <w:t>Journal of Knowledge Management</w:t>
      </w:r>
      <w:r w:rsidRPr="00CA59F7">
        <w:rPr>
          <w:shd w:val="clear" w:color="auto" w:fill="FFFFFF"/>
        </w:rPr>
        <w:t>, </w:t>
      </w:r>
      <w:r w:rsidRPr="00CA59F7">
        <w:rPr>
          <w:i/>
          <w:iCs/>
          <w:shd w:val="clear" w:color="auto" w:fill="FFFFFF"/>
        </w:rPr>
        <w:t>16</w:t>
      </w:r>
      <w:r w:rsidRPr="00CA59F7">
        <w:rPr>
          <w:shd w:val="clear" w:color="auto" w:fill="FFFFFF"/>
        </w:rPr>
        <w:t>(6), 862-878.</w:t>
      </w:r>
    </w:p>
    <w:p w14:paraId="1A104A80"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Omar </w:t>
      </w:r>
      <w:proofErr w:type="spellStart"/>
      <w:r w:rsidRPr="00CA59F7">
        <w:rPr>
          <w:shd w:val="clear" w:color="auto" w:fill="FFFFFF"/>
        </w:rPr>
        <w:t>Sharifuddin</w:t>
      </w:r>
      <w:proofErr w:type="spellEnd"/>
      <w:r w:rsidRPr="00CA59F7">
        <w:rPr>
          <w:shd w:val="clear" w:color="auto" w:fill="FFFFFF"/>
        </w:rPr>
        <w:t xml:space="preserve"> Syed-</w:t>
      </w:r>
      <w:proofErr w:type="spellStart"/>
      <w:r w:rsidRPr="00CA59F7">
        <w:rPr>
          <w:shd w:val="clear" w:color="auto" w:fill="FFFFFF"/>
        </w:rPr>
        <w:t>Ikhsan</w:t>
      </w:r>
      <w:proofErr w:type="spellEnd"/>
      <w:r w:rsidRPr="00CA59F7">
        <w:rPr>
          <w:shd w:val="clear" w:color="auto" w:fill="FFFFFF"/>
        </w:rPr>
        <w:t>, S., &amp; Rowland, F. (2004).</w:t>
      </w:r>
      <w:proofErr w:type="gramEnd"/>
      <w:r w:rsidRPr="00CA59F7">
        <w:rPr>
          <w:shd w:val="clear" w:color="auto" w:fill="FFFFFF"/>
        </w:rPr>
        <w:t xml:space="preserve"> Knowledge management in a public organization: a study on the relationship between organizational elements and the performance of knowledge transfer. </w:t>
      </w:r>
      <w:proofErr w:type="gramStart"/>
      <w:r w:rsidRPr="00CA59F7">
        <w:rPr>
          <w:i/>
          <w:iCs/>
          <w:shd w:val="clear" w:color="auto" w:fill="FFFFFF"/>
        </w:rPr>
        <w:t>Journal of knowledge management</w:t>
      </w:r>
      <w:r w:rsidRPr="00CA59F7">
        <w:rPr>
          <w:shd w:val="clear" w:color="auto" w:fill="FFFFFF"/>
        </w:rPr>
        <w:t>, </w:t>
      </w:r>
      <w:r w:rsidRPr="00CA59F7">
        <w:rPr>
          <w:i/>
          <w:iCs/>
          <w:shd w:val="clear" w:color="auto" w:fill="FFFFFF"/>
        </w:rPr>
        <w:t>8</w:t>
      </w:r>
      <w:r w:rsidRPr="00CA59F7">
        <w:rPr>
          <w:shd w:val="clear" w:color="auto" w:fill="FFFFFF"/>
        </w:rPr>
        <w:t>(2), 95-111.</w:t>
      </w:r>
      <w:proofErr w:type="gramEnd"/>
    </w:p>
    <w:p w14:paraId="7E06D9B4"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Palacios </w:t>
      </w:r>
      <w:proofErr w:type="spellStart"/>
      <w:r w:rsidRPr="000D289F">
        <w:rPr>
          <w:shd w:val="clear" w:color="auto" w:fill="FFFFFF"/>
        </w:rPr>
        <w:t>Marqués</w:t>
      </w:r>
      <w:proofErr w:type="spellEnd"/>
      <w:r w:rsidRPr="000D289F">
        <w:rPr>
          <w:shd w:val="clear" w:color="auto" w:fill="FFFFFF"/>
        </w:rPr>
        <w:t xml:space="preserve">, D., &amp; José </w:t>
      </w:r>
      <w:proofErr w:type="spellStart"/>
      <w:r w:rsidRPr="000D289F">
        <w:rPr>
          <w:shd w:val="clear" w:color="auto" w:fill="FFFFFF"/>
        </w:rPr>
        <w:t>Garrigós</w:t>
      </w:r>
      <w:proofErr w:type="spellEnd"/>
      <w:r w:rsidRPr="000D289F">
        <w:rPr>
          <w:shd w:val="clear" w:color="auto" w:fill="FFFFFF"/>
        </w:rPr>
        <w:t xml:space="preserve"> </w:t>
      </w:r>
      <w:proofErr w:type="spellStart"/>
      <w:r w:rsidRPr="000D289F">
        <w:rPr>
          <w:shd w:val="clear" w:color="auto" w:fill="FFFFFF"/>
        </w:rPr>
        <w:t>Simón</w:t>
      </w:r>
      <w:proofErr w:type="spellEnd"/>
      <w:r w:rsidRPr="000D289F">
        <w:rPr>
          <w:shd w:val="clear" w:color="auto" w:fill="FFFFFF"/>
        </w:rPr>
        <w:t>, F. (2006).</w:t>
      </w:r>
      <w:proofErr w:type="gramEnd"/>
      <w:r w:rsidRPr="000D289F">
        <w:rPr>
          <w:shd w:val="clear" w:color="auto" w:fill="FFFFFF"/>
        </w:rPr>
        <w:t xml:space="preserve"> The effect of knowledge management practices on firm performance. </w:t>
      </w:r>
      <w:r>
        <w:rPr>
          <w:i/>
          <w:shd w:val="clear" w:color="auto" w:fill="FFFFFF"/>
        </w:rPr>
        <w:t>Journal of Knowledge M</w:t>
      </w:r>
      <w:r w:rsidRPr="00F77CE4">
        <w:rPr>
          <w:i/>
          <w:shd w:val="clear" w:color="auto" w:fill="FFFFFF"/>
        </w:rPr>
        <w:t>anagement</w:t>
      </w:r>
      <w:r w:rsidRPr="000D289F">
        <w:rPr>
          <w:shd w:val="clear" w:color="auto" w:fill="FFFFFF"/>
        </w:rPr>
        <w:t>, 10(3), 143-156.</w:t>
      </w:r>
    </w:p>
    <w:p w14:paraId="67DAB9FC"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Pandey</w:t>
      </w:r>
      <w:proofErr w:type="spellEnd"/>
      <w:r w:rsidRPr="000D289F">
        <w:rPr>
          <w:shd w:val="clear" w:color="auto" w:fill="FFFFFF"/>
        </w:rPr>
        <w:t>, S. K., &amp; Wright, B. E. (2006).</w:t>
      </w:r>
      <w:proofErr w:type="gramEnd"/>
      <w:r w:rsidRPr="000D289F">
        <w:rPr>
          <w:shd w:val="clear" w:color="auto" w:fill="FFFFFF"/>
        </w:rPr>
        <w:t xml:space="preserve"> </w:t>
      </w:r>
      <w:proofErr w:type="gramStart"/>
      <w:r w:rsidRPr="000D289F">
        <w:rPr>
          <w:shd w:val="clear" w:color="auto" w:fill="FFFFFF"/>
        </w:rPr>
        <w:t>Connecting the dots in public management: Political environment, organizational goal ambiguity, and the public manager's role ambiguity.</w:t>
      </w:r>
      <w:proofErr w:type="gramEnd"/>
      <w:r w:rsidRPr="000D289F">
        <w:rPr>
          <w:shd w:val="clear" w:color="auto" w:fill="FFFFFF"/>
        </w:rPr>
        <w:t xml:space="preserve"> </w:t>
      </w:r>
      <w:r w:rsidRPr="000D289F">
        <w:rPr>
          <w:i/>
          <w:shd w:val="clear" w:color="auto" w:fill="FFFFFF"/>
        </w:rPr>
        <w:t>Journal of Public Administration Research and Theory</w:t>
      </w:r>
      <w:r w:rsidRPr="000D289F">
        <w:rPr>
          <w:shd w:val="clear" w:color="auto" w:fill="FFFFFF"/>
        </w:rPr>
        <w:t>, 16(4), 511-532.</w:t>
      </w:r>
    </w:p>
    <w:p w14:paraId="4D1DF274" w14:textId="164DBE63" w:rsidR="00D06967" w:rsidRDefault="00D06967" w:rsidP="00F52FFB">
      <w:pPr>
        <w:spacing w:after="120" w:line="259" w:lineRule="auto"/>
        <w:jc w:val="both"/>
        <w:rPr>
          <w:shd w:val="clear" w:color="auto" w:fill="FFFFFF"/>
        </w:rPr>
      </w:pPr>
      <w:proofErr w:type="spellStart"/>
      <w:proofErr w:type="gramStart"/>
      <w:r w:rsidRPr="00CA59F7">
        <w:rPr>
          <w:shd w:val="clear" w:color="auto" w:fill="FFFFFF"/>
        </w:rPr>
        <w:t>Parasuraman</w:t>
      </w:r>
      <w:proofErr w:type="spellEnd"/>
      <w:r w:rsidRPr="00CA59F7">
        <w:rPr>
          <w:shd w:val="clear" w:color="auto" w:fill="FFFFFF"/>
        </w:rPr>
        <w:t xml:space="preserve">, A., </w:t>
      </w:r>
      <w:proofErr w:type="spellStart"/>
      <w:r w:rsidRPr="00CA59F7">
        <w:rPr>
          <w:shd w:val="clear" w:color="auto" w:fill="FFFFFF"/>
        </w:rPr>
        <w:t>Zeithaml</w:t>
      </w:r>
      <w:proofErr w:type="spellEnd"/>
      <w:r w:rsidRPr="00CA59F7">
        <w:rPr>
          <w:shd w:val="clear" w:color="auto" w:fill="FFFFFF"/>
        </w:rPr>
        <w:t>, V. A., &amp; Berry, L. L. (1988).</w:t>
      </w:r>
      <w:proofErr w:type="gramEnd"/>
      <w:r w:rsidRPr="00CA59F7">
        <w:rPr>
          <w:shd w:val="clear" w:color="auto" w:fill="FFFFFF"/>
        </w:rPr>
        <w:t xml:space="preserve"> </w:t>
      </w:r>
      <w:proofErr w:type="spellStart"/>
      <w:proofErr w:type="gramStart"/>
      <w:r w:rsidRPr="00CA59F7">
        <w:rPr>
          <w:shd w:val="clear" w:color="auto" w:fill="FFFFFF"/>
        </w:rPr>
        <w:t>Servqual</w:t>
      </w:r>
      <w:proofErr w:type="spellEnd"/>
      <w:r w:rsidRPr="00CA59F7">
        <w:rPr>
          <w:shd w:val="clear" w:color="auto" w:fill="FFFFFF"/>
        </w:rPr>
        <w:t>.</w:t>
      </w:r>
      <w:proofErr w:type="gramEnd"/>
      <w:r w:rsidRPr="00CA59F7">
        <w:rPr>
          <w:shd w:val="clear" w:color="auto" w:fill="FFFFFF"/>
        </w:rPr>
        <w:t> </w:t>
      </w:r>
      <w:proofErr w:type="gramStart"/>
      <w:r w:rsidRPr="00CA59F7">
        <w:rPr>
          <w:i/>
          <w:iCs/>
          <w:shd w:val="clear" w:color="auto" w:fill="FFFFFF"/>
        </w:rPr>
        <w:t>Journal of retailing</w:t>
      </w:r>
      <w:r w:rsidRPr="00CA59F7">
        <w:rPr>
          <w:shd w:val="clear" w:color="auto" w:fill="FFFFFF"/>
        </w:rPr>
        <w:t>, </w:t>
      </w:r>
      <w:r w:rsidRPr="00CA59F7">
        <w:rPr>
          <w:i/>
          <w:iCs/>
          <w:shd w:val="clear" w:color="auto" w:fill="FFFFFF"/>
        </w:rPr>
        <w:t>64</w:t>
      </w:r>
      <w:r w:rsidRPr="00CA59F7">
        <w:rPr>
          <w:shd w:val="clear" w:color="auto" w:fill="FFFFFF"/>
        </w:rPr>
        <w:t>(1), 12-40.</w:t>
      </w:r>
      <w:proofErr w:type="gramEnd"/>
    </w:p>
    <w:p w14:paraId="3F8D8C12" w14:textId="594D1145" w:rsidR="006B2D14" w:rsidRPr="00CA59F7" w:rsidRDefault="006B2D14" w:rsidP="00F52FFB">
      <w:pPr>
        <w:spacing w:after="120" w:line="259" w:lineRule="auto"/>
        <w:jc w:val="both"/>
        <w:rPr>
          <w:shd w:val="clear" w:color="auto" w:fill="FFFFFF"/>
        </w:rPr>
      </w:pPr>
      <w:proofErr w:type="gramStart"/>
      <w:r w:rsidRPr="006B2D14">
        <w:rPr>
          <w:shd w:val="clear" w:color="auto" w:fill="FFFFFF"/>
        </w:rPr>
        <w:t>Parikh, M. (2001).</w:t>
      </w:r>
      <w:proofErr w:type="gramEnd"/>
      <w:r w:rsidRPr="006B2D14">
        <w:rPr>
          <w:shd w:val="clear" w:color="auto" w:fill="FFFFFF"/>
        </w:rPr>
        <w:t xml:space="preserve"> </w:t>
      </w:r>
      <w:proofErr w:type="gramStart"/>
      <w:r w:rsidRPr="006B2D14">
        <w:rPr>
          <w:shd w:val="clear" w:color="auto" w:fill="FFFFFF"/>
        </w:rPr>
        <w:t>Knowledge management framework for high-tech research and development.</w:t>
      </w:r>
      <w:proofErr w:type="gramEnd"/>
      <w:r w:rsidRPr="006B2D14">
        <w:rPr>
          <w:shd w:val="clear" w:color="auto" w:fill="FFFFFF"/>
        </w:rPr>
        <w:t xml:space="preserve"> </w:t>
      </w:r>
      <w:proofErr w:type="gramStart"/>
      <w:r w:rsidRPr="006B2D14">
        <w:rPr>
          <w:i/>
          <w:shd w:val="clear" w:color="auto" w:fill="FFFFFF"/>
        </w:rPr>
        <w:t>Engineering Management Journal</w:t>
      </w:r>
      <w:r w:rsidRPr="006B2D14">
        <w:rPr>
          <w:shd w:val="clear" w:color="auto" w:fill="FFFFFF"/>
        </w:rPr>
        <w:t>, 13(3), 27-34.</w:t>
      </w:r>
      <w:proofErr w:type="gramEnd"/>
    </w:p>
    <w:p w14:paraId="10EB3A4A" w14:textId="77777777" w:rsidR="00D06967" w:rsidRPr="00CA59F7" w:rsidRDefault="00D06967" w:rsidP="00F52FFB">
      <w:pPr>
        <w:spacing w:after="120" w:line="259" w:lineRule="auto"/>
        <w:jc w:val="both"/>
        <w:rPr>
          <w:shd w:val="clear" w:color="auto" w:fill="FFFFFF"/>
        </w:rPr>
      </w:pPr>
      <w:r w:rsidRPr="00CA59F7">
        <w:rPr>
          <w:shd w:val="clear" w:color="auto" w:fill="FFFFFF"/>
        </w:rPr>
        <w:t>Park, S. C. (2007). </w:t>
      </w:r>
      <w:r w:rsidRPr="00CA59F7">
        <w:rPr>
          <w:i/>
          <w:iCs/>
          <w:shd w:val="clear" w:color="auto" w:fill="FFFFFF"/>
        </w:rPr>
        <w:t>The comparison of knowledge management practices between public and private organizations: an exploratory study</w:t>
      </w:r>
      <w:r w:rsidRPr="00CA59F7">
        <w:rPr>
          <w:shd w:val="clear" w:color="auto" w:fill="FFFFFF"/>
        </w:rPr>
        <w:t> (Doctoral dissertation, The Pennsylvania State University).</w:t>
      </w:r>
    </w:p>
    <w:p w14:paraId="2B27DCCF"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lastRenderedPageBreak/>
        <w:t>Piboonrungroj</w:t>
      </w:r>
      <w:proofErr w:type="spellEnd"/>
      <w:r w:rsidRPr="000D289F">
        <w:rPr>
          <w:shd w:val="clear" w:color="auto" w:fill="FFFFFF"/>
        </w:rPr>
        <w:t>, P. (2012). Supply chain collaboration: Impacts and mediation on firm performance (Doctoral dissertation, Cardiff University).</w:t>
      </w:r>
    </w:p>
    <w:p w14:paraId="334EC652"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Podsakoff</w:t>
      </w:r>
      <w:proofErr w:type="spellEnd"/>
      <w:r w:rsidRPr="00CA59F7">
        <w:rPr>
          <w:shd w:val="clear" w:color="auto" w:fill="FFFFFF"/>
        </w:rPr>
        <w:t xml:space="preserve">, P. M., </w:t>
      </w:r>
      <w:proofErr w:type="spellStart"/>
      <w:r w:rsidRPr="00CA59F7">
        <w:rPr>
          <w:shd w:val="clear" w:color="auto" w:fill="FFFFFF"/>
        </w:rPr>
        <w:t>MacKenzie</w:t>
      </w:r>
      <w:proofErr w:type="spellEnd"/>
      <w:r w:rsidRPr="00CA59F7">
        <w:rPr>
          <w:shd w:val="clear" w:color="auto" w:fill="FFFFFF"/>
        </w:rPr>
        <w:t xml:space="preserve">, S. B., Lee, J. Y., &amp; </w:t>
      </w:r>
      <w:proofErr w:type="spellStart"/>
      <w:r w:rsidRPr="00CA59F7">
        <w:rPr>
          <w:shd w:val="clear" w:color="auto" w:fill="FFFFFF"/>
        </w:rPr>
        <w:t>Podsakoff</w:t>
      </w:r>
      <w:proofErr w:type="spellEnd"/>
      <w:r w:rsidRPr="00CA59F7">
        <w:rPr>
          <w:shd w:val="clear" w:color="auto" w:fill="FFFFFF"/>
        </w:rPr>
        <w:t>, N. P. (2003).</w:t>
      </w:r>
      <w:proofErr w:type="gramEnd"/>
      <w:r w:rsidRPr="00CA59F7">
        <w:rPr>
          <w:shd w:val="clear" w:color="auto" w:fill="FFFFFF"/>
        </w:rPr>
        <w:t xml:space="preserve"> Common method biases in behavioral research: a critical review of the literature and recommended remedies. </w:t>
      </w:r>
      <w:proofErr w:type="gramStart"/>
      <w:r w:rsidRPr="00CA59F7">
        <w:rPr>
          <w:i/>
          <w:iCs/>
          <w:shd w:val="clear" w:color="auto" w:fill="FFFFFF"/>
        </w:rPr>
        <w:t>Journal of applied psychology</w:t>
      </w:r>
      <w:r w:rsidRPr="00CA59F7">
        <w:rPr>
          <w:shd w:val="clear" w:color="auto" w:fill="FFFFFF"/>
        </w:rPr>
        <w:t>, </w:t>
      </w:r>
      <w:r w:rsidRPr="00CA59F7">
        <w:rPr>
          <w:i/>
          <w:iCs/>
          <w:shd w:val="clear" w:color="auto" w:fill="FFFFFF"/>
        </w:rPr>
        <w:t>88</w:t>
      </w:r>
      <w:r w:rsidRPr="00CA59F7">
        <w:rPr>
          <w:shd w:val="clear" w:color="auto" w:fill="FFFFFF"/>
        </w:rPr>
        <w:t>(5), 879.</w:t>
      </w:r>
      <w:proofErr w:type="gramEnd"/>
    </w:p>
    <w:p w14:paraId="55BA4A9D"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Prendergast, G., &amp; Pitt, L. (1996).</w:t>
      </w:r>
      <w:proofErr w:type="gramEnd"/>
      <w:r w:rsidRPr="000D289F">
        <w:rPr>
          <w:shd w:val="clear" w:color="auto" w:fill="FFFFFF"/>
        </w:rPr>
        <w:t xml:space="preserve"> Packaging, marketing, logistics and the environment: are there trade-offs</w:t>
      </w:r>
      <w:proofErr w:type="gramStart"/>
      <w:r w:rsidRPr="000D289F">
        <w:rPr>
          <w:shd w:val="clear" w:color="auto" w:fill="FFFFFF"/>
        </w:rPr>
        <w:t>?.</w:t>
      </w:r>
      <w:proofErr w:type="gramEnd"/>
      <w:r w:rsidRPr="000D289F">
        <w:rPr>
          <w:shd w:val="clear" w:color="auto" w:fill="FFFFFF"/>
        </w:rPr>
        <w:t xml:space="preserve"> International </w:t>
      </w:r>
      <w:r w:rsidRPr="00F77CE4">
        <w:rPr>
          <w:i/>
          <w:shd w:val="clear" w:color="auto" w:fill="FFFFFF"/>
        </w:rPr>
        <w:t>Journal of Physical Distribution &amp; Logistics Management</w:t>
      </w:r>
      <w:r w:rsidRPr="000D289F">
        <w:rPr>
          <w:shd w:val="clear" w:color="auto" w:fill="FFFFFF"/>
        </w:rPr>
        <w:t>, 26(6), 60-72.</w:t>
      </w:r>
    </w:p>
    <w:p w14:paraId="66CD462B"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Purcarea</w:t>
      </w:r>
      <w:proofErr w:type="spellEnd"/>
      <w:r w:rsidRPr="00CA59F7">
        <w:rPr>
          <w:shd w:val="clear" w:color="auto" w:fill="FFFFFF"/>
        </w:rPr>
        <w:t xml:space="preserve">, I., </w:t>
      </w:r>
      <w:proofErr w:type="gramStart"/>
      <w:r w:rsidRPr="00CA59F7">
        <w:rPr>
          <w:shd w:val="clear" w:color="auto" w:fill="FFFFFF"/>
        </w:rPr>
        <w:t>del</w:t>
      </w:r>
      <w:proofErr w:type="gramEnd"/>
      <w:r w:rsidRPr="00CA59F7">
        <w:rPr>
          <w:shd w:val="clear" w:color="auto" w:fill="FFFFFF"/>
        </w:rPr>
        <w:t xml:space="preserve"> Mar Benavides Espinosa, M., &amp; </w:t>
      </w:r>
      <w:proofErr w:type="spellStart"/>
      <w:r w:rsidRPr="00CA59F7">
        <w:rPr>
          <w:shd w:val="clear" w:color="auto" w:fill="FFFFFF"/>
        </w:rPr>
        <w:t>Apetrei</w:t>
      </w:r>
      <w:proofErr w:type="spellEnd"/>
      <w:r w:rsidRPr="00CA59F7">
        <w:rPr>
          <w:shd w:val="clear" w:color="auto" w:fill="FFFFFF"/>
        </w:rPr>
        <w:t>, A. (2013). Innovation and knowledge creation: Perspectives on the SMEs sector. </w:t>
      </w:r>
      <w:r w:rsidRPr="00CA59F7">
        <w:rPr>
          <w:i/>
          <w:iCs/>
          <w:shd w:val="clear" w:color="auto" w:fill="FFFFFF"/>
        </w:rPr>
        <w:t>Management Decision</w:t>
      </w:r>
      <w:r w:rsidRPr="00CA59F7">
        <w:rPr>
          <w:shd w:val="clear" w:color="auto" w:fill="FFFFFF"/>
        </w:rPr>
        <w:t>, </w:t>
      </w:r>
      <w:r w:rsidRPr="00CA59F7">
        <w:rPr>
          <w:i/>
          <w:iCs/>
          <w:shd w:val="clear" w:color="auto" w:fill="FFFFFF"/>
        </w:rPr>
        <w:t>51</w:t>
      </w:r>
      <w:r w:rsidRPr="00CA59F7">
        <w:rPr>
          <w:shd w:val="clear" w:color="auto" w:fill="FFFFFF"/>
        </w:rPr>
        <w:t>(5), 1096-1107.</w:t>
      </w:r>
    </w:p>
    <w:p w14:paraId="6C09D75B"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Quigley, N. R., </w:t>
      </w:r>
      <w:proofErr w:type="spellStart"/>
      <w:r w:rsidRPr="000D289F">
        <w:rPr>
          <w:shd w:val="clear" w:color="auto" w:fill="FFFFFF"/>
        </w:rPr>
        <w:t>Tesluk</w:t>
      </w:r>
      <w:proofErr w:type="spellEnd"/>
      <w:r w:rsidRPr="000D289F">
        <w:rPr>
          <w:shd w:val="clear" w:color="auto" w:fill="FFFFFF"/>
        </w:rPr>
        <w:t xml:space="preserve">, P. E., Locke, E. A., &amp; </w:t>
      </w:r>
      <w:proofErr w:type="spellStart"/>
      <w:r w:rsidRPr="000D289F">
        <w:rPr>
          <w:shd w:val="clear" w:color="auto" w:fill="FFFFFF"/>
        </w:rPr>
        <w:t>Bartol</w:t>
      </w:r>
      <w:proofErr w:type="spellEnd"/>
      <w:r w:rsidRPr="000D289F">
        <w:rPr>
          <w:shd w:val="clear" w:color="auto" w:fill="FFFFFF"/>
        </w:rPr>
        <w:t xml:space="preserve">, K. M. (2007). </w:t>
      </w:r>
      <w:proofErr w:type="gramStart"/>
      <w:r w:rsidRPr="000D289F">
        <w:rPr>
          <w:shd w:val="clear" w:color="auto" w:fill="FFFFFF"/>
        </w:rPr>
        <w:t>A multilevel investigation of the motivational mechanisms underlying kno</w:t>
      </w:r>
      <w:r>
        <w:rPr>
          <w:shd w:val="clear" w:color="auto" w:fill="FFFFFF"/>
        </w:rPr>
        <w:t>wledge sharing and performance.</w:t>
      </w:r>
      <w:proofErr w:type="gramEnd"/>
      <w:r>
        <w:rPr>
          <w:shd w:val="clear" w:color="auto" w:fill="FFFFFF"/>
        </w:rPr>
        <w:t xml:space="preserve"> </w:t>
      </w:r>
      <w:r>
        <w:rPr>
          <w:i/>
          <w:shd w:val="clear" w:color="auto" w:fill="FFFFFF"/>
        </w:rPr>
        <w:t>Organization S</w:t>
      </w:r>
      <w:r w:rsidRPr="000D289F">
        <w:rPr>
          <w:i/>
          <w:shd w:val="clear" w:color="auto" w:fill="FFFFFF"/>
        </w:rPr>
        <w:t>cience</w:t>
      </w:r>
      <w:r w:rsidRPr="000D289F">
        <w:rPr>
          <w:shd w:val="clear" w:color="auto" w:fill="FFFFFF"/>
        </w:rPr>
        <w:t>, 18(1), 71-88.</w:t>
      </w:r>
    </w:p>
    <w:p w14:paraId="5097A1F0"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Reynolds, N., Diamantopoulos, A., &amp; </w:t>
      </w:r>
      <w:proofErr w:type="spellStart"/>
      <w:r w:rsidRPr="000D289F">
        <w:rPr>
          <w:shd w:val="clear" w:color="auto" w:fill="FFFFFF"/>
        </w:rPr>
        <w:t>Schlegelmilch</w:t>
      </w:r>
      <w:proofErr w:type="spellEnd"/>
      <w:r w:rsidRPr="000D289F">
        <w:rPr>
          <w:shd w:val="clear" w:color="auto" w:fill="FFFFFF"/>
        </w:rPr>
        <w:t>, B. (1993).</w:t>
      </w:r>
      <w:proofErr w:type="gramEnd"/>
      <w:r w:rsidRPr="000D289F">
        <w:rPr>
          <w:shd w:val="clear" w:color="auto" w:fill="FFFFFF"/>
        </w:rPr>
        <w:t xml:space="preserve"> </w:t>
      </w:r>
      <w:proofErr w:type="gramStart"/>
      <w:r w:rsidRPr="000D289F">
        <w:rPr>
          <w:shd w:val="clear" w:color="auto" w:fill="FFFFFF"/>
        </w:rPr>
        <w:t>Pretesting in questionnaire design: A review of the literature and suggestions for further research.</w:t>
      </w:r>
      <w:proofErr w:type="gramEnd"/>
      <w:r w:rsidRPr="000D289F">
        <w:rPr>
          <w:shd w:val="clear" w:color="auto" w:fill="FFFFFF"/>
        </w:rPr>
        <w:t xml:space="preserve"> </w:t>
      </w:r>
      <w:r w:rsidRPr="00F77CE4">
        <w:rPr>
          <w:i/>
          <w:shd w:val="clear" w:color="auto" w:fill="FFFFFF"/>
        </w:rPr>
        <w:t>Journal of the Market Research Society</w:t>
      </w:r>
      <w:r w:rsidRPr="000D289F">
        <w:rPr>
          <w:shd w:val="clear" w:color="auto" w:fill="FFFFFF"/>
        </w:rPr>
        <w:t>, 35(2), 171-183.</w:t>
      </w:r>
    </w:p>
    <w:p w14:paraId="642C52F8"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Riege</w:t>
      </w:r>
      <w:proofErr w:type="spellEnd"/>
      <w:r w:rsidRPr="000D289F">
        <w:rPr>
          <w:shd w:val="clear" w:color="auto" w:fill="FFFFFF"/>
        </w:rPr>
        <w:t>, A. (2005). Three-dozen knowledge-sharing barriers mana</w:t>
      </w:r>
      <w:r>
        <w:rPr>
          <w:shd w:val="clear" w:color="auto" w:fill="FFFFFF"/>
        </w:rPr>
        <w:t xml:space="preserve">gers must consider. </w:t>
      </w:r>
      <w:r w:rsidRPr="00F77CE4">
        <w:rPr>
          <w:i/>
          <w:shd w:val="clear" w:color="auto" w:fill="FFFFFF"/>
        </w:rPr>
        <w:t>Journal of Knowledge Management</w:t>
      </w:r>
      <w:r w:rsidRPr="000D289F">
        <w:rPr>
          <w:shd w:val="clear" w:color="auto" w:fill="FFFFFF"/>
        </w:rPr>
        <w:t>, 9(3), 18-35.</w:t>
      </w:r>
    </w:p>
    <w:p w14:paraId="1377EBAF" w14:textId="77777777" w:rsidR="00D06967" w:rsidRPr="00CA59F7" w:rsidRDefault="00D06967" w:rsidP="00F52FFB">
      <w:pPr>
        <w:spacing w:after="120"/>
        <w:jc w:val="both"/>
        <w:rPr>
          <w:shd w:val="clear" w:color="auto" w:fill="FFFFFF"/>
        </w:rPr>
      </w:pPr>
      <w:proofErr w:type="spellStart"/>
      <w:r w:rsidRPr="00CA59F7">
        <w:rPr>
          <w:shd w:val="clear" w:color="auto" w:fill="FFFFFF"/>
        </w:rPr>
        <w:t>Rigdon</w:t>
      </w:r>
      <w:proofErr w:type="spellEnd"/>
      <w:r w:rsidRPr="00CA59F7">
        <w:rPr>
          <w:shd w:val="clear" w:color="auto" w:fill="FFFFFF"/>
        </w:rPr>
        <w:t xml:space="preserve">, E. E. (1998). </w:t>
      </w:r>
      <w:proofErr w:type="gramStart"/>
      <w:r w:rsidRPr="00CA59F7">
        <w:rPr>
          <w:shd w:val="clear" w:color="auto" w:fill="FFFFFF"/>
        </w:rPr>
        <w:t>The equal correlation baseline model for comparative fit assessment in structural equation modeling.</w:t>
      </w:r>
      <w:proofErr w:type="gramEnd"/>
      <w:r w:rsidRPr="00CA59F7">
        <w:rPr>
          <w:shd w:val="clear" w:color="auto" w:fill="FFFFFF"/>
        </w:rPr>
        <w:t> </w:t>
      </w:r>
      <w:r w:rsidRPr="00CA59F7">
        <w:rPr>
          <w:i/>
          <w:iCs/>
          <w:shd w:val="clear" w:color="auto" w:fill="FFFFFF"/>
        </w:rPr>
        <w:t>Structural Equation Modeling: A Multidisciplinary Journal</w:t>
      </w:r>
      <w:r w:rsidRPr="00CA59F7">
        <w:rPr>
          <w:shd w:val="clear" w:color="auto" w:fill="FFFFFF"/>
        </w:rPr>
        <w:t>, </w:t>
      </w:r>
      <w:r w:rsidRPr="00CA59F7">
        <w:rPr>
          <w:i/>
          <w:iCs/>
          <w:shd w:val="clear" w:color="auto" w:fill="FFFFFF"/>
        </w:rPr>
        <w:t>5</w:t>
      </w:r>
      <w:r w:rsidRPr="00CA59F7">
        <w:rPr>
          <w:shd w:val="clear" w:color="auto" w:fill="FFFFFF"/>
        </w:rPr>
        <w:t>(1), 63-77.</w:t>
      </w:r>
    </w:p>
    <w:p w14:paraId="7A994827"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Ringel-Bickelmaier</w:t>
      </w:r>
      <w:proofErr w:type="spellEnd"/>
      <w:r w:rsidRPr="00CA59F7">
        <w:rPr>
          <w:shd w:val="clear" w:color="auto" w:fill="FFFFFF"/>
        </w:rPr>
        <w:t xml:space="preserve">, C., &amp; </w:t>
      </w:r>
      <w:proofErr w:type="spellStart"/>
      <w:r w:rsidRPr="00CA59F7">
        <w:rPr>
          <w:shd w:val="clear" w:color="auto" w:fill="FFFFFF"/>
        </w:rPr>
        <w:t>Ringel</w:t>
      </w:r>
      <w:proofErr w:type="spellEnd"/>
      <w:r w:rsidRPr="00CA59F7">
        <w:rPr>
          <w:shd w:val="clear" w:color="auto" w:fill="FFFFFF"/>
        </w:rPr>
        <w:t>, M. (2010).</w:t>
      </w:r>
      <w:proofErr w:type="gramEnd"/>
      <w:r w:rsidRPr="00CA59F7">
        <w:rPr>
          <w:shd w:val="clear" w:color="auto" w:fill="FFFFFF"/>
        </w:rPr>
        <w:t xml:space="preserve"> </w:t>
      </w:r>
      <w:proofErr w:type="gramStart"/>
      <w:r w:rsidRPr="00CA59F7">
        <w:rPr>
          <w:shd w:val="clear" w:color="auto" w:fill="FFFFFF"/>
        </w:rPr>
        <w:t xml:space="preserve">Knowledge management in international </w:t>
      </w:r>
      <w:proofErr w:type="spellStart"/>
      <w:r w:rsidRPr="00CA59F7">
        <w:rPr>
          <w:shd w:val="clear" w:color="auto" w:fill="FFFFFF"/>
        </w:rPr>
        <w:t>organisations</w:t>
      </w:r>
      <w:proofErr w:type="spellEnd"/>
      <w:r w:rsidRPr="00CA59F7">
        <w:rPr>
          <w:shd w:val="clear" w:color="auto" w:fill="FFFFFF"/>
        </w:rPr>
        <w:t>.</w:t>
      </w:r>
      <w:proofErr w:type="gramEnd"/>
      <w:r w:rsidRPr="00CA59F7">
        <w:rPr>
          <w:shd w:val="clear" w:color="auto" w:fill="FFFFFF"/>
        </w:rPr>
        <w:t> </w:t>
      </w:r>
      <w:r w:rsidRPr="00CA59F7">
        <w:rPr>
          <w:i/>
          <w:iCs/>
          <w:shd w:val="clear" w:color="auto" w:fill="FFFFFF"/>
        </w:rPr>
        <w:t>Journal of Knowledge Management</w:t>
      </w:r>
      <w:r w:rsidRPr="00CA59F7">
        <w:rPr>
          <w:shd w:val="clear" w:color="auto" w:fill="FFFFFF"/>
        </w:rPr>
        <w:t>, </w:t>
      </w:r>
      <w:r w:rsidRPr="00CA59F7">
        <w:rPr>
          <w:i/>
          <w:iCs/>
          <w:shd w:val="clear" w:color="auto" w:fill="FFFFFF"/>
        </w:rPr>
        <w:t>14</w:t>
      </w:r>
      <w:r w:rsidRPr="00CA59F7">
        <w:rPr>
          <w:shd w:val="clear" w:color="auto" w:fill="FFFFFF"/>
        </w:rPr>
        <w:t>(4), 524-539.</w:t>
      </w:r>
    </w:p>
    <w:p w14:paraId="6571E71E"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Rivera-Vazquez, J. C., Ortiz-Fournier, L. V., &amp; Rogelio Flores, F. (2009).</w:t>
      </w:r>
      <w:proofErr w:type="gramEnd"/>
      <w:r w:rsidRPr="000D289F">
        <w:rPr>
          <w:shd w:val="clear" w:color="auto" w:fill="FFFFFF"/>
        </w:rPr>
        <w:t xml:space="preserve"> </w:t>
      </w:r>
      <w:proofErr w:type="gramStart"/>
      <w:r w:rsidRPr="000D289F">
        <w:rPr>
          <w:shd w:val="clear" w:color="auto" w:fill="FFFFFF"/>
        </w:rPr>
        <w:t>Overcoming cultural barriers for innovation and knowledge sharing.</w:t>
      </w:r>
      <w:proofErr w:type="gramEnd"/>
      <w:r w:rsidRPr="000D289F">
        <w:rPr>
          <w:shd w:val="clear" w:color="auto" w:fill="FFFFFF"/>
        </w:rPr>
        <w:t xml:space="preserve"> </w:t>
      </w:r>
      <w:r w:rsidRPr="00F77CE4">
        <w:rPr>
          <w:i/>
          <w:shd w:val="clear" w:color="auto" w:fill="FFFFFF"/>
        </w:rPr>
        <w:t>Journal of Knowledge Management</w:t>
      </w:r>
      <w:r w:rsidRPr="000D289F">
        <w:rPr>
          <w:shd w:val="clear" w:color="auto" w:fill="FFFFFF"/>
        </w:rPr>
        <w:t>, 13(5), 257-270.</w:t>
      </w:r>
    </w:p>
    <w:p w14:paraId="5DBC59EA"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Rogelberg</w:t>
      </w:r>
      <w:proofErr w:type="spellEnd"/>
      <w:r w:rsidRPr="00CA59F7">
        <w:rPr>
          <w:shd w:val="clear" w:color="auto" w:fill="FFFFFF"/>
        </w:rPr>
        <w:t>, S. G., &amp; Stanton, J. M. (2007).</w:t>
      </w:r>
      <w:proofErr w:type="gramEnd"/>
      <w:r w:rsidRPr="00CA59F7">
        <w:rPr>
          <w:shd w:val="clear" w:color="auto" w:fill="FFFFFF"/>
        </w:rPr>
        <w:t xml:space="preserve"> Introduction understanding and dealing with organizational survey nonresponse. </w:t>
      </w:r>
      <w:r w:rsidRPr="00CA59F7">
        <w:rPr>
          <w:i/>
          <w:iCs/>
          <w:shd w:val="clear" w:color="auto" w:fill="FFFFFF"/>
        </w:rPr>
        <w:t>Organizational Research Methods</w:t>
      </w:r>
      <w:r w:rsidRPr="00CA59F7">
        <w:rPr>
          <w:shd w:val="clear" w:color="auto" w:fill="FFFFFF"/>
        </w:rPr>
        <w:t>, </w:t>
      </w:r>
      <w:r w:rsidRPr="00CA59F7">
        <w:rPr>
          <w:i/>
          <w:iCs/>
          <w:shd w:val="clear" w:color="auto" w:fill="FFFFFF"/>
        </w:rPr>
        <w:t>10</w:t>
      </w:r>
      <w:r w:rsidRPr="00CA59F7">
        <w:rPr>
          <w:shd w:val="clear" w:color="auto" w:fill="FFFFFF"/>
        </w:rPr>
        <w:t>(2), 195-209.</w:t>
      </w:r>
    </w:p>
    <w:p w14:paraId="1DD2550E"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Rubenstein-Montano, B., </w:t>
      </w:r>
      <w:proofErr w:type="spellStart"/>
      <w:r w:rsidRPr="000D289F">
        <w:rPr>
          <w:shd w:val="clear" w:color="auto" w:fill="FFFFFF"/>
        </w:rPr>
        <w:t>Liebowitz</w:t>
      </w:r>
      <w:proofErr w:type="spellEnd"/>
      <w:r w:rsidRPr="000D289F">
        <w:rPr>
          <w:shd w:val="clear" w:color="auto" w:fill="FFFFFF"/>
        </w:rPr>
        <w:t xml:space="preserve">, J., </w:t>
      </w:r>
      <w:proofErr w:type="spellStart"/>
      <w:r w:rsidRPr="000D289F">
        <w:rPr>
          <w:shd w:val="clear" w:color="auto" w:fill="FFFFFF"/>
        </w:rPr>
        <w:t>Buchwalter</w:t>
      </w:r>
      <w:proofErr w:type="spellEnd"/>
      <w:r w:rsidRPr="000D289F">
        <w:rPr>
          <w:shd w:val="clear" w:color="auto" w:fill="FFFFFF"/>
        </w:rPr>
        <w:t xml:space="preserve">, J., McCaw, D., Newman, B., </w:t>
      </w:r>
      <w:proofErr w:type="spellStart"/>
      <w:r w:rsidRPr="000D289F">
        <w:rPr>
          <w:shd w:val="clear" w:color="auto" w:fill="FFFFFF"/>
        </w:rPr>
        <w:t>Rebeck</w:t>
      </w:r>
      <w:proofErr w:type="spellEnd"/>
      <w:r w:rsidRPr="000D289F">
        <w:rPr>
          <w:shd w:val="clear" w:color="auto" w:fill="FFFFFF"/>
        </w:rPr>
        <w:t>, K., &amp; Team, T. K. M. M. (2001).</w:t>
      </w:r>
      <w:proofErr w:type="gramEnd"/>
      <w:r w:rsidRPr="000D289F">
        <w:rPr>
          <w:shd w:val="clear" w:color="auto" w:fill="FFFFFF"/>
        </w:rPr>
        <w:t xml:space="preserve"> </w:t>
      </w:r>
      <w:proofErr w:type="gramStart"/>
      <w:r w:rsidRPr="000D289F">
        <w:rPr>
          <w:shd w:val="clear" w:color="auto" w:fill="FFFFFF"/>
        </w:rPr>
        <w:t>A systems thinking framework for knowledge management.</w:t>
      </w:r>
      <w:proofErr w:type="gramEnd"/>
      <w:r w:rsidRPr="000D289F">
        <w:rPr>
          <w:shd w:val="clear" w:color="auto" w:fill="FFFFFF"/>
        </w:rPr>
        <w:t xml:space="preserve"> </w:t>
      </w:r>
      <w:r>
        <w:rPr>
          <w:i/>
          <w:shd w:val="clear" w:color="auto" w:fill="FFFFFF"/>
        </w:rPr>
        <w:t>Decision Support S</w:t>
      </w:r>
      <w:r w:rsidRPr="000D289F">
        <w:rPr>
          <w:i/>
          <w:shd w:val="clear" w:color="auto" w:fill="FFFFFF"/>
        </w:rPr>
        <w:t>ystems</w:t>
      </w:r>
      <w:r w:rsidRPr="000D289F">
        <w:rPr>
          <w:shd w:val="clear" w:color="auto" w:fill="FFFFFF"/>
        </w:rPr>
        <w:t>, 31(1), 5-16.</w:t>
      </w:r>
    </w:p>
    <w:p w14:paraId="2915B4E8"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Sáenz</w:t>
      </w:r>
      <w:proofErr w:type="spellEnd"/>
      <w:r w:rsidRPr="000D289F">
        <w:rPr>
          <w:shd w:val="clear" w:color="auto" w:fill="FFFFFF"/>
        </w:rPr>
        <w:t xml:space="preserve">, J., </w:t>
      </w:r>
      <w:proofErr w:type="spellStart"/>
      <w:r w:rsidRPr="000D289F">
        <w:rPr>
          <w:shd w:val="clear" w:color="auto" w:fill="FFFFFF"/>
        </w:rPr>
        <w:t>Aramburu</w:t>
      </w:r>
      <w:proofErr w:type="spellEnd"/>
      <w:r w:rsidRPr="000D289F">
        <w:rPr>
          <w:shd w:val="clear" w:color="auto" w:fill="FFFFFF"/>
        </w:rPr>
        <w:t>, N., &amp; Blanco, C. E. (2012).</w:t>
      </w:r>
      <w:proofErr w:type="gramEnd"/>
      <w:r w:rsidRPr="000D289F">
        <w:rPr>
          <w:shd w:val="clear" w:color="auto" w:fill="FFFFFF"/>
        </w:rPr>
        <w:t xml:space="preserve"> </w:t>
      </w:r>
      <w:proofErr w:type="gramStart"/>
      <w:r w:rsidRPr="000D289F">
        <w:rPr>
          <w:shd w:val="clear" w:color="auto" w:fill="FFFFFF"/>
        </w:rPr>
        <w:t>Knowledge sharing and innovation in Spanish and Colombian high-tech firms.</w:t>
      </w:r>
      <w:proofErr w:type="gramEnd"/>
      <w:r w:rsidRPr="000D289F">
        <w:rPr>
          <w:shd w:val="clear" w:color="auto" w:fill="FFFFFF"/>
        </w:rPr>
        <w:t xml:space="preserve"> </w:t>
      </w:r>
      <w:r w:rsidRPr="00F77CE4">
        <w:rPr>
          <w:i/>
          <w:shd w:val="clear" w:color="auto" w:fill="FFFFFF"/>
        </w:rPr>
        <w:t>Journal of Knowledge Management</w:t>
      </w:r>
      <w:r w:rsidRPr="000D289F">
        <w:rPr>
          <w:shd w:val="clear" w:color="auto" w:fill="FFFFFF"/>
        </w:rPr>
        <w:t>, 16(6), 919-933.</w:t>
      </w:r>
    </w:p>
    <w:p w14:paraId="40C9F250"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Sarvary</w:t>
      </w:r>
      <w:proofErr w:type="spellEnd"/>
      <w:r w:rsidRPr="00CA59F7">
        <w:rPr>
          <w:shd w:val="clear" w:color="auto" w:fill="FFFFFF"/>
        </w:rPr>
        <w:t>, M. (1999).</w:t>
      </w:r>
      <w:proofErr w:type="gramEnd"/>
      <w:r w:rsidRPr="00CA59F7">
        <w:rPr>
          <w:shd w:val="clear" w:color="auto" w:fill="FFFFFF"/>
        </w:rPr>
        <w:t xml:space="preserve"> </w:t>
      </w:r>
      <w:proofErr w:type="gramStart"/>
      <w:r w:rsidRPr="00CA59F7">
        <w:rPr>
          <w:shd w:val="clear" w:color="auto" w:fill="FFFFFF"/>
        </w:rPr>
        <w:t>Knowledge management and competition in the consulting industry.</w:t>
      </w:r>
      <w:proofErr w:type="gramEnd"/>
      <w:r w:rsidRPr="00CA59F7">
        <w:rPr>
          <w:shd w:val="clear" w:color="auto" w:fill="FFFFFF"/>
        </w:rPr>
        <w:t> </w:t>
      </w:r>
      <w:r w:rsidRPr="00CA59F7">
        <w:rPr>
          <w:i/>
          <w:iCs/>
          <w:shd w:val="clear" w:color="auto" w:fill="FFFFFF"/>
        </w:rPr>
        <w:t>California management review</w:t>
      </w:r>
      <w:r w:rsidRPr="00CA59F7">
        <w:rPr>
          <w:shd w:val="clear" w:color="auto" w:fill="FFFFFF"/>
        </w:rPr>
        <w:t>, </w:t>
      </w:r>
      <w:r w:rsidRPr="00CA59F7">
        <w:rPr>
          <w:i/>
          <w:iCs/>
          <w:shd w:val="clear" w:color="auto" w:fill="FFFFFF"/>
        </w:rPr>
        <w:t>41</w:t>
      </w:r>
      <w:r w:rsidRPr="00CA59F7">
        <w:rPr>
          <w:shd w:val="clear" w:color="auto" w:fill="FFFFFF"/>
        </w:rPr>
        <w:t>(2), 95-107.</w:t>
      </w:r>
    </w:p>
    <w:p w14:paraId="1E61AC39"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Saunders, M. L., &amp; Lewis, P. (2009).</w:t>
      </w:r>
      <w:proofErr w:type="gramEnd"/>
      <w:r w:rsidRPr="000D289F">
        <w:rPr>
          <w:shd w:val="clear" w:color="auto" w:fill="FFFFFF"/>
        </w:rPr>
        <w:t xml:space="preserve"> P. &amp; </w:t>
      </w:r>
      <w:proofErr w:type="spellStart"/>
      <w:r w:rsidRPr="000D289F">
        <w:rPr>
          <w:shd w:val="clear" w:color="auto" w:fill="FFFFFF"/>
        </w:rPr>
        <w:t>Thornhill</w:t>
      </w:r>
      <w:proofErr w:type="spellEnd"/>
      <w:r w:rsidRPr="000D289F">
        <w:rPr>
          <w:shd w:val="clear" w:color="auto" w:fill="FFFFFF"/>
        </w:rPr>
        <w:t>, A</w:t>
      </w:r>
      <w:proofErr w:type="gramStart"/>
      <w:r w:rsidRPr="000D289F">
        <w:rPr>
          <w:shd w:val="clear" w:color="auto" w:fill="FFFFFF"/>
        </w:rPr>
        <w:t>.(</w:t>
      </w:r>
      <w:proofErr w:type="gramEnd"/>
      <w:r w:rsidRPr="000D289F">
        <w:rPr>
          <w:shd w:val="clear" w:color="auto" w:fill="FFFFFF"/>
        </w:rPr>
        <w:t xml:space="preserve">2009). </w:t>
      </w:r>
      <w:proofErr w:type="gramStart"/>
      <w:r w:rsidRPr="000D289F">
        <w:rPr>
          <w:shd w:val="clear" w:color="auto" w:fill="FFFFFF"/>
        </w:rPr>
        <w:t>Research methods for business students, 4.</w:t>
      </w:r>
      <w:proofErr w:type="gramEnd"/>
    </w:p>
    <w:p w14:paraId="2418D349"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lastRenderedPageBreak/>
        <w:t xml:space="preserve">Schulz, M., &amp; </w:t>
      </w:r>
      <w:proofErr w:type="spellStart"/>
      <w:r w:rsidRPr="000D289F">
        <w:rPr>
          <w:shd w:val="clear" w:color="auto" w:fill="FFFFFF"/>
        </w:rPr>
        <w:t>Jobe</w:t>
      </w:r>
      <w:proofErr w:type="spellEnd"/>
      <w:r w:rsidRPr="000D289F">
        <w:rPr>
          <w:shd w:val="clear" w:color="auto" w:fill="FFFFFF"/>
        </w:rPr>
        <w:t>, L. A. (2001).</w:t>
      </w:r>
      <w:proofErr w:type="gramEnd"/>
      <w:r w:rsidRPr="000D289F">
        <w:rPr>
          <w:shd w:val="clear" w:color="auto" w:fill="FFFFFF"/>
        </w:rPr>
        <w:t xml:space="preserve"> Codification and </w:t>
      </w:r>
      <w:proofErr w:type="spellStart"/>
      <w:r w:rsidRPr="000D289F">
        <w:rPr>
          <w:shd w:val="clear" w:color="auto" w:fill="FFFFFF"/>
        </w:rPr>
        <w:t>tacitness</w:t>
      </w:r>
      <w:proofErr w:type="spellEnd"/>
      <w:r w:rsidRPr="000D289F">
        <w:rPr>
          <w:shd w:val="clear" w:color="auto" w:fill="FFFFFF"/>
        </w:rPr>
        <w:t xml:space="preserve"> as knowledge management strategies: an empirical exploration. </w:t>
      </w:r>
      <w:r w:rsidRPr="00F77CE4">
        <w:rPr>
          <w:i/>
          <w:shd w:val="clear" w:color="auto" w:fill="FFFFFF"/>
        </w:rPr>
        <w:t>The Journal of High Technology Management Research</w:t>
      </w:r>
      <w:r w:rsidRPr="000D289F">
        <w:rPr>
          <w:shd w:val="clear" w:color="auto" w:fill="FFFFFF"/>
        </w:rPr>
        <w:t>, 12(1), 139-165.</w:t>
      </w:r>
    </w:p>
    <w:p w14:paraId="676E636B"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Shevlin</w:t>
      </w:r>
      <w:proofErr w:type="spellEnd"/>
      <w:r w:rsidRPr="000D289F">
        <w:rPr>
          <w:shd w:val="clear" w:color="auto" w:fill="FFFFFF"/>
        </w:rPr>
        <w:t>, M., &amp; Miles, J. N. (1998).</w:t>
      </w:r>
      <w:proofErr w:type="gramEnd"/>
      <w:r w:rsidRPr="000D289F">
        <w:rPr>
          <w:shd w:val="clear" w:color="auto" w:fill="FFFFFF"/>
        </w:rPr>
        <w:t xml:space="preserve"> Effects of sample size, model specification and factor loadings on the GFI in confirmatory factor analysis. </w:t>
      </w:r>
      <w:r w:rsidRPr="00D06967">
        <w:rPr>
          <w:i/>
          <w:shd w:val="clear" w:color="auto" w:fill="FFFFFF"/>
        </w:rPr>
        <w:t>Personality and Individual Differences</w:t>
      </w:r>
      <w:r w:rsidRPr="000D289F">
        <w:rPr>
          <w:shd w:val="clear" w:color="auto" w:fill="FFFFFF"/>
        </w:rPr>
        <w:t>, 25(1), 85-90.</w:t>
      </w:r>
    </w:p>
    <w:p w14:paraId="10E90027"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Siddique</w:t>
      </w:r>
      <w:proofErr w:type="spellEnd"/>
      <w:r w:rsidRPr="00CA59F7">
        <w:rPr>
          <w:shd w:val="clear" w:color="auto" w:fill="FFFFFF"/>
        </w:rPr>
        <w:t xml:space="preserve">, </w:t>
      </w:r>
      <w:r>
        <w:rPr>
          <w:shd w:val="clear" w:color="auto" w:fill="FFFFFF"/>
        </w:rPr>
        <w:t xml:space="preserve">M. </w:t>
      </w:r>
      <w:r w:rsidRPr="00CA59F7">
        <w:rPr>
          <w:shd w:val="clear" w:color="auto" w:fill="FFFFFF"/>
        </w:rPr>
        <w:t>C. (2012). Knowledge management initiatives in the United Arab Emirates: a baseline study. </w:t>
      </w:r>
      <w:proofErr w:type="gramStart"/>
      <w:r w:rsidRPr="00CA59F7">
        <w:rPr>
          <w:i/>
          <w:iCs/>
          <w:shd w:val="clear" w:color="auto" w:fill="FFFFFF"/>
        </w:rPr>
        <w:t>Journal of knowledge Management</w:t>
      </w:r>
      <w:r w:rsidRPr="00CA59F7">
        <w:rPr>
          <w:shd w:val="clear" w:color="auto" w:fill="FFFFFF"/>
        </w:rPr>
        <w:t>, </w:t>
      </w:r>
      <w:r w:rsidRPr="00CA59F7">
        <w:rPr>
          <w:i/>
          <w:iCs/>
          <w:shd w:val="clear" w:color="auto" w:fill="FFFFFF"/>
        </w:rPr>
        <w:t>16</w:t>
      </w:r>
      <w:r w:rsidRPr="00CA59F7">
        <w:rPr>
          <w:shd w:val="clear" w:color="auto" w:fill="FFFFFF"/>
        </w:rPr>
        <w:t>(5), 702-723.</w:t>
      </w:r>
      <w:proofErr w:type="gramEnd"/>
    </w:p>
    <w:p w14:paraId="55B78A72"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Silvi</w:t>
      </w:r>
      <w:proofErr w:type="spellEnd"/>
      <w:r w:rsidRPr="000D289F">
        <w:rPr>
          <w:shd w:val="clear" w:color="auto" w:fill="FFFFFF"/>
        </w:rPr>
        <w:t xml:space="preserve">, R., &amp; </w:t>
      </w:r>
      <w:proofErr w:type="spellStart"/>
      <w:r w:rsidRPr="000D289F">
        <w:rPr>
          <w:shd w:val="clear" w:color="auto" w:fill="FFFFFF"/>
        </w:rPr>
        <w:t>Cuganesan</w:t>
      </w:r>
      <w:proofErr w:type="spellEnd"/>
      <w:r w:rsidRPr="000D289F">
        <w:rPr>
          <w:shd w:val="clear" w:color="auto" w:fill="FFFFFF"/>
        </w:rPr>
        <w:t xml:space="preserve">, S. (2006). </w:t>
      </w:r>
      <w:proofErr w:type="gramStart"/>
      <w:r w:rsidRPr="000D289F">
        <w:rPr>
          <w:shd w:val="clear" w:color="auto" w:fill="FFFFFF"/>
        </w:rPr>
        <w:t>Investigating the management of knowledge for competitive advantage: a strategic cost management perspective.</w:t>
      </w:r>
      <w:proofErr w:type="gramEnd"/>
      <w:r w:rsidRPr="000D289F">
        <w:rPr>
          <w:shd w:val="clear" w:color="auto" w:fill="FFFFFF"/>
        </w:rPr>
        <w:t xml:space="preserve"> </w:t>
      </w:r>
      <w:r>
        <w:rPr>
          <w:i/>
          <w:shd w:val="clear" w:color="auto" w:fill="FFFFFF"/>
        </w:rPr>
        <w:t>Journal of Intellectual C</w:t>
      </w:r>
      <w:r w:rsidRPr="000D289F">
        <w:rPr>
          <w:i/>
          <w:shd w:val="clear" w:color="auto" w:fill="FFFFFF"/>
        </w:rPr>
        <w:t>apital</w:t>
      </w:r>
      <w:r w:rsidRPr="000D289F">
        <w:rPr>
          <w:shd w:val="clear" w:color="auto" w:fill="FFFFFF"/>
        </w:rPr>
        <w:t>, 7(3), 309-323.</w:t>
      </w:r>
    </w:p>
    <w:p w14:paraId="7D470CAE"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Simonin</w:t>
      </w:r>
      <w:proofErr w:type="spellEnd"/>
      <w:r w:rsidRPr="000D289F">
        <w:rPr>
          <w:shd w:val="clear" w:color="auto" w:fill="FFFFFF"/>
        </w:rPr>
        <w:t xml:space="preserve">, B. L. (1997). The importance of collaborative know-how: An empirical test of the learning organization. </w:t>
      </w:r>
      <w:r>
        <w:rPr>
          <w:i/>
          <w:shd w:val="clear" w:color="auto" w:fill="FFFFFF"/>
        </w:rPr>
        <w:t>Academy of M</w:t>
      </w:r>
      <w:r w:rsidRPr="00F77CE4">
        <w:rPr>
          <w:i/>
          <w:shd w:val="clear" w:color="auto" w:fill="FFFFFF"/>
        </w:rPr>
        <w:t>anagement Journal</w:t>
      </w:r>
      <w:r w:rsidRPr="000D289F">
        <w:rPr>
          <w:shd w:val="clear" w:color="auto" w:fill="FFFFFF"/>
        </w:rPr>
        <w:t>, 40(5), 1150-1174.</w:t>
      </w:r>
    </w:p>
    <w:p w14:paraId="29BE642D"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Singh </w:t>
      </w:r>
      <w:proofErr w:type="spellStart"/>
      <w:r w:rsidRPr="000D289F">
        <w:rPr>
          <w:shd w:val="clear" w:color="auto" w:fill="FFFFFF"/>
        </w:rPr>
        <w:t>Sandhu</w:t>
      </w:r>
      <w:proofErr w:type="spellEnd"/>
      <w:r w:rsidRPr="000D289F">
        <w:rPr>
          <w:shd w:val="clear" w:color="auto" w:fill="FFFFFF"/>
        </w:rPr>
        <w:t xml:space="preserve">, M., Kishore Jain, K., &amp; </w:t>
      </w:r>
      <w:proofErr w:type="spellStart"/>
      <w:r w:rsidRPr="000D289F">
        <w:rPr>
          <w:shd w:val="clear" w:color="auto" w:fill="FFFFFF"/>
        </w:rPr>
        <w:t>Umi</w:t>
      </w:r>
      <w:proofErr w:type="spellEnd"/>
      <w:r w:rsidRPr="000D289F">
        <w:rPr>
          <w:shd w:val="clear" w:color="auto" w:fill="FFFFFF"/>
        </w:rPr>
        <w:t xml:space="preserve"> </w:t>
      </w:r>
      <w:proofErr w:type="spellStart"/>
      <w:r w:rsidRPr="000D289F">
        <w:rPr>
          <w:shd w:val="clear" w:color="auto" w:fill="FFFFFF"/>
        </w:rPr>
        <w:t>Kalthom</w:t>
      </w:r>
      <w:proofErr w:type="spellEnd"/>
      <w:r w:rsidRPr="000D289F">
        <w:rPr>
          <w:shd w:val="clear" w:color="auto" w:fill="FFFFFF"/>
        </w:rPr>
        <w:t xml:space="preserve"> </w:t>
      </w:r>
      <w:proofErr w:type="spellStart"/>
      <w:r w:rsidRPr="000D289F">
        <w:rPr>
          <w:shd w:val="clear" w:color="auto" w:fill="FFFFFF"/>
        </w:rPr>
        <w:t>bte</w:t>
      </w:r>
      <w:proofErr w:type="spellEnd"/>
      <w:r w:rsidRPr="000D289F">
        <w:rPr>
          <w:shd w:val="clear" w:color="auto" w:fill="FFFFFF"/>
        </w:rPr>
        <w:t xml:space="preserve"> Ahmad, I. (2011).</w:t>
      </w:r>
      <w:proofErr w:type="gramEnd"/>
      <w:r w:rsidRPr="000D289F">
        <w:rPr>
          <w:shd w:val="clear" w:color="auto" w:fill="FFFFFF"/>
        </w:rPr>
        <w:t xml:space="preserve"> Knowledge sharing among public sector employees: evidence from Malaysia. </w:t>
      </w:r>
      <w:r w:rsidRPr="000D289F">
        <w:rPr>
          <w:i/>
          <w:shd w:val="clear" w:color="auto" w:fill="FFFFFF"/>
        </w:rPr>
        <w:t>International Journal of Public Sector Management</w:t>
      </w:r>
      <w:r w:rsidRPr="000D289F">
        <w:rPr>
          <w:shd w:val="clear" w:color="auto" w:fill="FFFFFF"/>
        </w:rPr>
        <w:t>, 24(3), 206-226.</w:t>
      </w:r>
    </w:p>
    <w:p w14:paraId="0815DAA8"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Song, S. (2002). </w:t>
      </w:r>
      <w:proofErr w:type="gramStart"/>
      <w:r w:rsidRPr="000D289F">
        <w:rPr>
          <w:shd w:val="clear" w:color="auto" w:fill="FFFFFF"/>
        </w:rPr>
        <w:t>An internet knowledge sharing system.</w:t>
      </w:r>
      <w:proofErr w:type="gramEnd"/>
      <w:r w:rsidRPr="000D289F">
        <w:rPr>
          <w:shd w:val="clear" w:color="auto" w:fill="FFFFFF"/>
        </w:rPr>
        <w:t xml:space="preserve"> </w:t>
      </w:r>
      <w:r w:rsidRPr="000D289F">
        <w:rPr>
          <w:i/>
          <w:shd w:val="clear" w:color="auto" w:fill="FFFFFF"/>
        </w:rPr>
        <w:t>Journal of Computer Information Systems</w:t>
      </w:r>
      <w:r w:rsidRPr="000D289F">
        <w:rPr>
          <w:shd w:val="clear" w:color="auto" w:fill="FFFFFF"/>
        </w:rPr>
        <w:t>, 42(3), 25-30.</w:t>
      </w:r>
    </w:p>
    <w:p w14:paraId="49721D5F"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 xml:space="preserve">Stein, E. W., &amp; </w:t>
      </w:r>
      <w:proofErr w:type="spellStart"/>
      <w:r w:rsidRPr="00CA59F7">
        <w:rPr>
          <w:shd w:val="clear" w:color="auto" w:fill="FFFFFF"/>
        </w:rPr>
        <w:t>Zwass</w:t>
      </w:r>
      <w:proofErr w:type="spellEnd"/>
      <w:r w:rsidRPr="00CA59F7">
        <w:rPr>
          <w:shd w:val="clear" w:color="auto" w:fill="FFFFFF"/>
        </w:rPr>
        <w:t>, V. (1995).</w:t>
      </w:r>
      <w:proofErr w:type="gramEnd"/>
      <w:r w:rsidRPr="00CA59F7">
        <w:rPr>
          <w:shd w:val="clear" w:color="auto" w:fill="FFFFFF"/>
        </w:rPr>
        <w:t xml:space="preserve"> </w:t>
      </w:r>
      <w:proofErr w:type="gramStart"/>
      <w:r w:rsidRPr="00CA59F7">
        <w:rPr>
          <w:shd w:val="clear" w:color="auto" w:fill="FFFFFF"/>
        </w:rPr>
        <w:t>Actualizing organizational memory with information systems.</w:t>
      </w:r>
      <w:proofErr w:type="gramEnd"/>
      <w:r w:rsidRPr="00CA59F7">
        <w:rPr>
          <w:shd w:val="clear" w:color="auto" w:fill="FFFFFF"/>
        </w:rPr>
        <w:t> </w:t>
      </w:r>
      <w:r w:rsidRPr="00CA59F7">
        <w:rPr>
          <w:i/>
          <w:iCs/>
          <w:shd w:val="clear" w:color="auto" w:fill="FFFFFF"/>
        </w:rPr>
        <w:t>Information systems research</w:t>
      </w:r>
      <w:r w:rsidRPr="00CA59F7">
        <w:rPr>
          <w:shd w:val="clear" w:color="auto" w:fill="FFFFFF"/>
        </w:rPr>
        <w:t>, </w:t>
      </w:r>
      <w:r w:rsidRPr="00CA59F7">
        <w:rPr>
          <w:i/>
          <w:iCs/>
          <w:shd w:val="clear" w:color="auto" w:fill="FFFFFF"/>
        </w:rPr>
        <w:t>6</w:t>
      </w:r>
      <w:r w:rsidRPr="00CA59F7">
        <w:rPr>
          <w:shd w:val="clear" w:color="auto" w:fill="FFFFFF"/>
        </w:rPr>
        <w:t>(2), 85-117.</w:t>
      </w:r>
    </w:p>
    <w:p w14:paraId="39DDA426"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Taminiau</w:t>
      </w:r>
      <w:proofErr w:type="spellEnd"/>
      <w:r w:rsidRPr="000D289F">
        <w:rPr>
          <w:shd w:val="clear" w:color="auto" w:fill="FFFFFF"/>
        </w:rPr>
        <w:t xml:space="preserve">, Y., </w:t>
      </w:r>
      <w:proofErr w:type="spellStart"/>
      <w:r w:rsidRPr="000D289F">
        <w:rPr>
          <w:shd w:val="clear" w:color="auto" w:fill="FFFFFF"/>
        </w:rPr>
        <w:t>Smit</w:t>
      </w:r>
      <w:proofErr w:type="spellEnd"/>
      <w:r w:rsidRPr="000D289F">
        <w:rPr>
          <w:shd w:val="clear" w:color="auto" w:fill="FFFFFF"/>
        </w:rPr>
        <w:t>, W., &amp; De Lange, A. (2009).</w:t>
      </w:r>
      <w:proofErr w:type="gramEnd"/>
      <w:r w:rsidRPr="000D289F">
        <w:rPr>
          <w:shd w:val="clear" w:color="auto" w:fill="FFFFFF"/>
        </w:rPr>
        <w:t xml:space="preserve"> </w:t>
      </w:r>
      <w:proofErr w:type="gramStart"/>
      <w:r w:rsidRPr="000D289F">
        <w:rPr>
          <w:shd w:val="clear" w:color="auto" w:fill="FFFFFF"/>
        </w:rPr>
        <w:t>Innovation in management consulting firms through informal knowledge sharing.</w:t>
      </w:r>
      <w:proofErr w:type="gramEnd"/>
      <w:r w:rsidRPr="000D289F">
        <w:rPr>
          <w:shd w:val="clear" w:color="auto" w:fill="FFFFFF"/>
        </w:rPr>
        <w:t xml:space="preserve"> </w:t>
      </w:r>
      <w:r w:rsidRPr="00F77CE4">
        <w:rPr>
          <w:i/>
          <w:shd w:val="clear" w:color="auto" w:fill="FFFFFF"/>
        </w:rPr>
        <w:t>Journal of Knowledge Management</w:t>
      </w:r>
      <w:r w:rsidRPr="000D289F">
        <w:rPr>
          <w:shd w:val="clear" w:color="auto" w:fill="FFFFFF"/>
        </w:rPr>
        <w:t>, 13(1), 42-55.</w:t>
      </w:r>
    </w:p>
    <w:p w14:paraId="06EF0918"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Tan, L. P., &amp; Wong, K. Y. (2015).</w:t>
      </w:r>
      <w:proofErr w:type="gramEnd"/>
      <w:r w:rsidRPr="000D289F">
        <w:rPr>
          <w:shd w:val="clear" w:color="auto" w:fill="FFFFFF"/>
        </w:rPr>
        <w:t xml:space="preserve"> Linkage between knowledge management and manufacturing performance: a structural equation modeling approach. </w:t>
      </w:r>
      <w:r w:rsidRPr="00F77CE4">
        <w:rPr>
          <w:i/>
          <w:shd w:val="clear" w:color="auto" w:fill="FFFFFF"/>
        </w:rPr>
        <w:t>Journal of Knowledge Management</w:t>
      </w:r>
      <w:r w:rsidRPr="000D289F">
        <w:rPr>
          <w:shd w:val="clear" w:color="auto" w:fill="FFFFFF"/>
        </w:rPr>
        <w:t>, 19(4), 814-835.</w:t>
      </w:r>
    </w:p>
    <w:p w14:paraId="1B3C958B"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Tanriverdi</w:t>
      </w:r>
      <w:proofErr w:type="spellEnd"/>
      <w:r w:rsidRPr="000D289F">
        <w:rPr>
          <w:shd w:val="clear" w:color="auto" w:fill="FFFFFF"/>
        </w:rPr>
        <w:t xml:space="preserve">, H. (2005). </w:t>
      </w:r>
      <w:proofErr w:type="gramStart"/>
      <w:r w:rsidRPr="000D289F">
        <w:rPr>
          <w:shd w:val="clear" w:color="auto" w:fill="FFFFFF"/>
        </w:rPr>
        <w:t xml:space="preserve">Information technology relatedness, knowledge management capability, and performance of </w:t>
      </w:r>
      <w:proofErr w:type="spellStart"/>
      <w:r w:rsidRPr="000D289F">
        <w:rPr>
          <w:shd w:val="clear" w:color="auto" w:fill="FFFFFF"/>
        </w:rPr>
        <w:t>multibusiness</w:t>
      </w:r>
      <w:proofErr w:type="spellEnd"/>
      <w:r w:rsidRPr="000D289F">
        <w:rPr>
          <w:shd w:val="clear" w:color="auto" w:fill="FFFFFF"/>
        </w:rPr>
        <w:t xml:space="preserve"> firms.</w:t>
      </w:r>
      <w:proofErr w:type="gramEnd"/>
      <w:r w:rsidRPr="000D289F">
        <w:rPr>
          <w:shd w:val="clear" w:color="auto" w:fill="FFFFFF"/>
        </w:rPr>
        <w:t xml:space="preserve"> </w:t>
      </w:r>
      <w:proofErr w:type="gramStart"/>
      <w:r w:rsidRPr="00F77CE4">
        <w:rPr>
          <w:i/>
          <w:shd w:val="clear" w:color="auto" w:fill="FFFFFF"/>
        </w:rPr>
        <w:t>MIS quarterly</w:t>
      </w:r>
      <w:r w:rsidRPr="000D289F">
        <w:rPr>
          <w:shd w:val="clear" w:color="auto" w:fill="FFFFFF"/>
        </w:rPr>
        <w:t>, 311-334.</w:t>
      </w:r>
      <w:proofErr w:type="gramEnd"/>
    </w:p>
    <w:p w14:paraId="7E41B555" w14:textId="77777777" w:rsidR="00D06967" w:rsidRPr="00CA59F7" w:rsidRDefault="00D06967" w:rsidP="00F52FFB">
      <w:pPr>
        <w:spacing w:after="120"/>
        <w:jc w:val="both"/>
        <w:rPr>
          <w:shd w:val="clear" w:color="auto" w:fill="FFFFFF"/>
        </w:rPr>
      </w:pPr>
      <w:proofErr w:type="gramStart"/>
      <w:r w:rsidRPr="00CA59F7">
        <w:rPr>
          <w:shd w:val="clear" w:color="auto" w:fill="FFFFFF"/>
        </w:rPr>
        <w:t>TGS (2013).</w:t>
      </w:r>
      <w:proofErr w:type="gramEnd"/>
      <w:r w:rsidRPr="00CA59F7">
        <w:rPr>
          <w:shd w:val="clear" w:color="auto" w:fill="FFFFFF"/>
        </w:rPr>
        <w:t xml:space="preserve"> Government Efficiency Innovate. </w:t>
      </w:r>
      <w:proofErr w:type="gramStart"/>
      <w:r w:rsidRPr="00CA59F7">
        <w:rPr>
          <w:shd w:val="clear" w:color="auto" w:fill="FFFFFF"/>
        </w:rPr>
        <w:t>Scale.</w:t>
      </w:r>
      <w:proofErr w:type="gramEnd"/>
      <w:r w:rsidRPr="00CA59F7">
        <w:rPr>
          <w:shd w:val="clear" w:color="auto" w:fill="FFFFFF"/>
        </w:rPr>
        <w:t xml:space="preserve"> </w:t>
      </w:r>
      <w:proofErr w:type="gramStart"/>
      <w:r w:rsidRPr="00CA59F7">
        <w:rPr>
          <w:shd w:val="clear" w:color="auto" w:fill="FFFFFF"/>
        </w:rPr>
        <w:t>Measure.</w:t>
      </w:r>
      <w:proofErr w:type="gramEnd"/>
      <w:r w:rsidRPr="00CA59F7">
        <w:rPr>
          <w:shd w:val="clear" w:color="auto" w:fill="FFFFFF"/>
        </w:rPr>
        <w:t xml:space="preserve"> Incent. The Government Summit Thought Leadership Series In collaboration with Deloitte.</w:t>
      </w:r>
    </w:p>
    <w:p w14:paraId="39D674CA"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Theriou</w:t>
      </w:r>
      <w:proofErr w:type="spellEnd"/>
      <w:r w:rsidRPr="000D289F">
        <w:rPr>
          <w:shd w:val="clear" w:color="auto" w:fill="FFFFFF"/>
        </w:rPr>
        <w:t xml:space="preserve">, N., </w:t>
      </w:r>
      <w:proofErr w:type="spellStart"/>
      <w:r w:rsidRPr="000D289F">
        <w:rPr>
          <w:shd w:val="clear" w:color="auto" w:fill="FFFFFF"/>
        </w:rPr>
        <w:t>Maditinos</w:t>
      </w:r>
      <w:proofErr w:type="spellEnd"/>
      <w:r w:rsidRPr="000D289F">
        <w:rPr>
          <w:shd w:val="clear" w:color="auto" w:fill="FFFFFF"/>
        </w:rPr>
        <w:t xml:space="preserve">, D. and </w:t>
      </w:r>
      <w:proofErr w:type="spellStart"/>
      <w:r w:rsidRPr="000D289F">
        <w:rPr>
          <w:shd w:val="clear" w:color="auto" w:fill="FFFFFF"/>
        </w:rPr>
        <w:t>Theriou</w:t>
      </w:r>
      <w:proofErr w:type="spellEnd"/>
      <w:r w:rsidRPr="000D289F">
        <w:rPr>
          <w:shd w:val="clear" w:color="auto" w:fill="FFFFFF"/>
        </w:rPr>
        <w:t xml:space="preserve">, G. (2011), “Knowledge management enabler factors and firm performance: an empirical research of the Greek medium and large firms”, </w:t>
      </w:r>
      <w:r w:rsidRPr="000D289F">
        <w:rPr>
          <w:i/>
          <w:shd w:val="clear" w:color="auto" w:fill="FFFFFF"/>
        </w:rPr>
        <w:t>European Research Studies</w:t>
      </w:r>
      <w:r w:rsidRPr="000D289F">
        <w:rPr>
          <w:shd w:val="clear" w:color="auto" w:fill="FFFFFF"/>
        </w:rPr>
        <w:t>, Vol. 15 No. 2, pp. 97-134.</w:t>
      </w:r>
    </w:p>
    <w:p w14:paraId="734B4D69" w14:textId="77777777" w:rsidR="00D06967" w:rsidRPr="00CA59F7" w:rsidRDefault="00D06967" w:rsidP="00F52FFB">
      <w:pPr>
        <w:spacing w:after="120"/>
        <w:jc w:val="both"/>
        <w:rPr>
          <w:shd w:val="clear" w:color="auto" w:fill="FFFFFF"/>
        </w:rPr>
      </w:pPr>
      <w:proofErr w:type="gramStart"/>
      <w:r w:rsidRPr="00CA59F7">
        <w:rPr>
          <w:shd w:val="clear" w:color="auto" w:fill="FFFFFF"/>
        </w:rPr>
        <w:t>Tinsley, H. E., &amp; Tinsley, D. J. (1987).</w:t>
      </w:r>
      <w:proofErr w:type="gramEnd"/>
      <w:r w:rsidRPr="00CA59F7">
        <w:rPr>
          <w:shd w:val="clear" w:color="auto" w:fill="FFFFFF"/>
        </w:rPr>
        <w:t xml:space="preserve"> </w:t>
      </w:r>
      <w:proofErr w:type="gramStart"/>
      <w:r w:rsidRPr="00CA59F7">
        <w:rPr>
          <w:shd w:val="clear" w:color="auto" w:fill="FFFFFF"/>
        </w:rPr>
        <w:t>Uses of factor analysis in counseling psychology research.</w:t>
      </w:r>
      <w:proofErr w:type="gramEnd"/>
      <w:r w:rsidRPr="00CA59F7">
        <w:rPr>
          <w:shd w:val="clear" w:color="auto" w:fill="FFFFFF"/>
        </w:rPr>
        <w:t> </w:t>
      </w:r>
      <w:proofErr w:type="gramStart"/>
      <w:r w:rsidRPr="00CA59F7">
        <w:rPr>
          <w:i/>
          <w:iCs/>
          <w:shd w:val="clear" w:color="auto" w:fill="FFFFFF"/>
        </w:rPr>
        <w:t>Journal of counseling psychology</w:t>
      </w:r>
      <w:r w:rsidRPr="00CA59F7">
        <w:rPr>
          <w:shd w:val="clear" w:color="auto" w:fill="FFFFFF"/>
        </w:rPr>
        <w:t>, </w:t>
      </w:r>
      <w:r w:rsidRPr="00CA59F7">
        <w:rPr>
          <w:i/>
          <w:iCs/>
          <w:shd w:val="clear" w:color="auto" w:fill="FFFFFF"/>
        </w:rPr>
        <w:t>34</w:t>
      </w:r>
      <w:r w:rsidRPr="00CA59F7">
        <w:rPr>
          <w:shd w:val="clear" w:color="auto" w:fill="FFFFFF"/>
        </w:rPr>
        <w:t>(4), 414.</w:t>
      </w:r>
      <w:proofErr w:type="gramEnd"/>
    </w:p>
    <w:p w14:paraId="467CAAE8"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Tranfield</w:t>
      </w:r>
      <w:proofErr w:type="spellEnd"/>
      <w:r w:rsidRPr="000D289F">
        <w:rPr>
          <w:shd w:val="clear" w:color="auto" w:fill="FFFFFF"/>
        </w:rPr>
        <w:t xml:space="preserve">, D., </w:t>
      </w:r>
      <w:proofErr w:type="spellStart"/>
      <w:r w:rsidRPr="000D289F">
        <w:rPr>
          <w:shd w:val="clear" w:color="auto" w:fill="FFFFFF"/>
        </w:rPr>
        <w:t>Denyer</w:t>
      </w:r>
      <w:proofErr w:type="spellEnd"/>
      <w:r w:rsidRPr="000D289F">
        <w:rPr>
          <w:shd w:val="clear" w:color="auto" w:fill="FFFFFF"/>
        </w:rPr>
        <w:t>, D., &amp; Smart, P. (2003).</w:t>
      </w:r>
      <w:proofErr w:type="gramEnd"/>
      <w:r w:rsidRPr="000D289F">
        <w:rPr>
          <w:shd w:val="clear" w:color="auto" w:fill="FFFFFF"/>
        </w:rPr>
        <w:t xml:space="preserve"> </w:t>
      </w:r>
      <w:proofErr w:type="gramStart"/>
      <w:r w:rsidRPr="000D289F">
        <w:rPr>
          <w:shd w:val="clear" w:color="auto" w:fill="FFFFFF"/>
        </w:rPr>
        <w:t>Towards a methodology for developing evidence‐informed management knowledge by means of systematic review.</w:t>
      </w:r>
      <w:proofErr w:type="gramEnd"/>
      <w:r w:rsidRPr="000D289F">
        <w:rPr>
          <w:shd w:val="clear" w:color="auto" w:fill="FFFFFF"/>
        </w:rPr>
        <w:t xml:space="preserve"> </w:t>
      </w:r>
      <w:r w:rsidRPr="000D289F">
        <w:rPr>
          <w:i/>
          <w:shd w:val="clear" w:color="auto" w:fill="FFFFFF"/>
        </w:rPr>
        <w:t>British</w:t>
      </w:r>
      <w:r>
        <w:rPr>
          <w:i/>
          <w:shd w:val="clear" w:color="auto" w:fill="FFFFFF"/>
        </w:rPr>
        <w:t xml:space="preserve"> Journal of M</w:t>
      </w:r>
      <w:r w:rsidRPr="000D289F">
        <w:rPr>
          <w:i/>
          <w:shd w:val="clear" w:color="auto" w:fill="FFFFFF"/>
        </w:rPr>
        <w:t>anagement</w:t>
      </w:r>
      <w:r w:rsidRPr="000D289F">
        <w:rPr>
          <w:shd w:val="clear" w:color="auto" w:fill="FFFFFF"/>
        </w:rPr>
        <w:t>, 14(3), 207-222.</w:t>
      </w:r>
    </w:p>
    <w:p w14:paraId="37B56F08"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lastRenderedPageBreak/>
        <w:t xml:space="preserve">Tseng, C. Y., Chang </w:t>
      </w:r>
      <w:proofErr w:type="spellStart"/>
      <w:r w:rsidRPr="00CA59F7">
        <w:rPr>
          <w:shd w:val="clear" w:color="auto" w:fill="FFFFFF"/>
        </w:rPr>
        <w:t>Pai</w:t>
      </w:r>
      <w:proofErr w:type="spellEnd"/>
      <w:r w:rsidRPr="00CA59F7">
        <w:rPr>
          <w:shd w:val="clear" w:color="auto" w:fill="FFFFFF"/>
        </w:rPr>
        <w:t>, D., &amp; Hung, C. H. (2011).</w:t>
      </w:r>
      <w:proofErr w:type="gramEnd"/>
      <w:r w:rsidRPr="00CA59F7">
        <w:rPr>
          <w:shd w:val="clear" w:color="auto" w:fill="FFFFFF"/>
        </w:rPr>
        <w:t xml:space="preserve"> </w:t>
      </w:r>
      <w:proofErr w:type="gramStart"/>
      <w:r w:rsidRPr="00CA59F7">
        <w:rPr>
          <w:shd w:val="clear" w:color="auto" w:fill="FFFFFF"/>
        </w:rPr>
        <w:t>Knowledge absorptive capacity and innovation performance in KIBS.</w:t>
      </w:r>
      <w:proofErr w:type="gramEnd"/>
      <w:r w:rsidRPr="00CA59F7">
        <w:rPr>
          <w:shd w:val="clear" w:color="auto" w:fill="FFFFFF"/>
        </w:rPr>
        <w:t> </w:t>
      </w:r>
      <w:r w:rsidRPr="00CA59F7">
        <w:rPr>
          <w:i/>
          <w:iCs/>
          <w:shd w:val="clear" w:color="auto" w:fill="FFFFFF"/>
        </w:rPr>
        <w:t>Journal of Knowledge Management</w:t>
      </w:r>
      <w:r w:rsidRPr="00CA59F7">
        <w:rPr>
          <w:shd w:val="clear" w:color="auto" w:fill="FFFFFF"/>
        </w:rPr>
        <w:t>, </w:t>
      </w:r>
      <w:r w:rsidRPr="00CA59F7">
        <w:rPr>
          <w:i/>
          <w:iCs/>
          <w:shd w:val="clear" w:color="auto" w:fill="FFFFFF"/>
        </w:rPr>
        <w:t>15</w:t>
      </w:r>
      <w:r w:rsidRPr="00CA59F7">
        <w:rPr>
          <w:shd w:val="clear" w:color="auto" w:fill="FFFFFF"/>
        </w:rPr>
        <w:t>(6), 971-983.</w:t>
      </w:r>
    </w:p>
    <w:p w14:paraId="46715D33"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Tubigi</w:t>
      </w:r>
      <w:proofErr w:type="spellEnd"/>
      <w:r w:rsidRPr="000D289F">
        <w:rPr>
          <w:shd w:val="clear" w:color="auto" w:fill="FFFFFF"/>
        </w:rPr>
        <w:t xml:space="preserve">, M., &amp; </w:t>
      </w:r>
      <w:proofErr w:type="spellStart"/>
      <w:r w:rsidRPr="000D289F">
        <w:rPr>
          <w:shd w:val="clear" w:color="auto" w:fill="FFFFFF"/>
        </w:rPr>
        <w:t>Alshawi</w:t>
      </w:r>
      <w:proofErr w:type="spellEnd"/>
      <w:r w:rsidRPr="000D289F">
        <w:rPr>
          <w:shd w:val="clear" w:color="auto" w:fill="FFFFFF"/>
        </w:rPr>
        <w:t>, S. (2015).</w:t>
      </w:r>
      <w:proofErr w:type="gramEnd"/>
      <w:r w:rsidRPr="000D289F">
        <w:rPr>
          <w:shd w:val="clear" w:color="auto" w:fill="FFFFFF"/>
        </w:rPr>
        <w:t xml:space="preserve"> The impact of knowledge management processes on </w:t>
      </w:r>
      <w:proofErr w:type="spellStart"/>
      <w:r w:rsidRPr="000D289F">
        <w:rPr>
          <w:shd w:val="clear" w:color="auto" w:fill="FFFFFF"/>
        </w:rPr>
        <w:t>organisational</w:t>
      </w:r>
      <w:proofErr w:type="spellEnd"/>
      <w:r w:rsidRPr="000D289F">
        <w:rPr>
          <w:shd w:val="clear" w:color="auto" w:fill="FFFFFF"/>
        </w:rPr>
        <w:t xml:space="preserve"> performance: The case of the airline industry. </w:t>
      </w:r>
      <w:r w:rsidRPr="00F77CE4">
        <w:rPr>
          <w:i/>
          <w:shd w:val="clear" w:color="auto" w:fill="FFFFFF"/>
        </w:rPr>
        <w:t>Journal of Enterprise Information Management</w:t>
      </w:r>
      <w:r w:rsidRPr="000D289F">
        <w:rPr>
          <w:shd w:val="clear" w:color="auto" w:fill="FFFFFF"/>
        </w:rPr>
        <w:t>, 28(2), 167-185.</w:t>
      </w:r>
    </w:p>
    <w:p w14:paraId="06113876" w14:textId="77777777" w:rsidR="00D06967" w:rsidRDefault="00D06967" w:rsidP="00F52FFB">
      <w:pPr>
        <w:spacing w:after="120" w:line="259" w:lineRule="auto"/>
        <w:jc w:val="both"/>
        <w:rPr>
          <w:shd w:val="clear" w:color="auto" w:fill="FFFFFF"/>
        </w:rPr>
      </w:pPr>
      <w:proofErr w:type="gramStart"/>
      <w:r w:rsidRPr="000D289F">
        <w:rPr>
          <w:shd w:val="clear" w:color="auto" w:fill="FFFFFF"/>
        </w:rPr>
        <w:t>UAE Cabinet (2017).</w:t>
      </w:r>
      <w:proofErr w:type="gramEnd"/>
      <w:r w:rsidRPr="000D289F">
        <w:rPr>
          <w:shd w:val="clear" w:color="auto" w:fill="FFFFFF"/>
        </w:rPr>
        <w:t xml:space="preserve"> </w:t>
      </w:r>
      <w:proofErr w:type="gramStart"/>
      <w:r w:rsidRPr="000D289F">
        <w:rPr>
          <w:shd w:val="clear" w:color="auto" w:fill="FFFFFF"/>
        </w:rPr>
        <w:t>Vision.</w:t>
      </w:r>
      <w:proofErr w:type="gramEnd"/>
      <w:r w:rsidRPr="000D289F">
        <w:rPr>
          <w:shd w:val="clear" w:color="auto" w:fill="FFFFFF"/>
        </w:rPr>
        <w:t xml:space="preserve"> </w:t>
      </w:r>
      <w:hyperlink r:id="rId22" w:history="1">
        <w:r w:rsidRPr="00507ACD">
          <w:rPr>
            <w:rStyle w:val="Hyperlink"/>
            <w:shd w:val="clear" w:color="auto" w:fill="FFFFFF"/>
          </w:rPr>
          <w:t>https://uaecabinet.ae/en/uae-vision</w:t>
        </w:r>
      </w:hyperlink>
    </w:p>
    <w:p w14:paraId="5DAFAC8E" w14:textId="77777777" w:rsidR="00D06967" w:rsidRPr="000D289F" w:rsidRDefault="00D06967" w:rsidP="00F52FFB">
      <w:pPr>
        <w:spacing w:after="120" w:line="259" w:lineRule="auto"/>
        <w:rPr>
          <w:shd w:val="clear" w:color="auto" w:fill="FFFFFF"/>
        </w:rPr>
      </w:pPr>
      <w:proofErr w:type="gramStart"/>
      <w:r w:rsidRPr="000D289F">
        <w:rPr>
          <w:shd w:val="clear" w:color="auto" w:fill="FFFFFF"/>
        </w:rPr>
        <w:t>UAE NIS (2015).</w:t>
      </w:r>
      <w:proofErr w:type="gramEnd"/>
      <w:r w:rsidRPr="000D289F">
        <w:rPr>
          <w:shd w:val="clear" w:color="auto" w:fill="FFFFFF"/>
        </w:rPr>
        <w:t xml:space="preserve"> </w:t>
      </w:r>
      <w:proofErr w:type="gramStart"/>
      <w:r w:rsidRPr="000D289F">
        <w:rPr>
          <w:shd w:val="clear" w:color="auto" w:fill="FFFFFF"/>
        </w:rPr>
        <w:t>UA</w:t>
      </w:r>
      <w:r>
        <w:rPr>
          <w:shd w:val="clear" w:color="auto" w:fill="FFFFFF"/>
        </w:rPr>
        <w:t>E National Innovation Strategy.</w:t>
      </w:r>
      <w:proofErr w:type="gramEnd"/>
      <w:r>
        <w:rPr>
          <w:shd w:val="clear" w:color="auto" w:fill="FFFFFF"/>
        </w:rPr>
        <w:t xml:space="preserve"> </w:t>
      </w:r>
      <w:r w:rsidRPr="000D289F">
        <w:rPr>
          <w:shd w:val="clear" w:color="auto" w:fill="FFFFFF"/>
        </w:rPr>
        <w:t>http://www.uaeinnovates.gov.ae/docs/default-source/pdfs/national-innovation-strategy-en.pdf?sfvrsn=2</w:t>
      </w:r>
    </w:p>
    <w:p w14:paraId="377BAB70"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Ujwary</w:t>
      </w:r>
      <w:proofErr w:type="spellEnd"/>
      <w:r w:rsidRPr="00CA59F7">
        <w:rPr>
          <w:shd w:val="clear" w:color="auto" w:fill="FFFFFF"/>
        </w:rPr>
        <w:t xml:space="preserve">-Gil, A. (Ed.). </w:t>
      </w:r>
      <w:proofErr w:type="gramStart"/>
      <w:r w:rsidRPr="00CA59F7">
        <w:rPr>
          <w:shd w:val="clear" w:color="auto" w:fill="FFFFFF"/>
        </w:rPr>
        <w:t>(2011). </w:t>
      </w:r>
      <w:r w:rsidRPr="00CA59F7">
        <w:rPr>
          <w:iCs/>
          <w:shd w:val="clear" w:color="auto" w:fill="FFFFFF"/>
        </w:rPr>
        <w:t xml:space="preserve">Business and non-profit organization facing increased competition and growing customers ‘demands </w:t>
      </w:r>
      <w:r w:rsidRPr="00CA59F7">
        <w:rPr>
          <w:i/>
          <w:iCs/>
          <w:shd w:val="clear" w:color="auto" w:fill="FFFFFF"/>
        </w:rPr>
        <w:t>(Vol. 10)</w:t>
      </w:r>
      <w:r w:rsidRPr="00CA59F7">
        <w:rPr>
          <w:shd w:val="clear" w:color="auto" w:fill="FFFFFF"/>
        </w:rPr>
        <w:t>.</w:t>
      </w:r>
      <w:proofErr w:type="gramEnd"/>
      <w:r w:rsidRPr="00CA59F7">
        <w:rPr>
          <w:shd w:val="clear" w:color="auto" w:fill="FFFFFF"/>
        </w:rPr>
        <w:t xml:space="preserve"> </w:t>
      </w:r>
      <w:proofErr w:type="gramStart"/>
      <w:r w:rsidRPr="00CA59F7">
        <w:rPr>
          <w:shd w:val="clear" w:color="auto" w:fill="FFFFFF"/>
        </w:rPr>
        <w:t>WSB-NLU.</w:t>
      </w:r>
      <w:proofErr w:type="gramEnd"/>
    </w:p>
    <w:p w14:paraId="1E6CB817" w14:textId="77777777" w:rsidR="00D06967" w:rsidRPr="00CA59F7" w:rsidRDefault="00D06967" w:rsidP="00F52FFB">
      <w:pPr>
        <w:spacing w:after="120"/>
        <w:jc w:val="both"/>
        <w:rPr>
          <w:shd w:val="clear" w:color="auto" w:fill="FFFFFF"/>
        </w:rPr>
      </w:pPr>
      <w:proofErr w:type="spellStart"/>
      <w:proofErr w:type="gramStart"/>
      <w:r w:rsidRPr="00CA59F7">
        <w:rPr>
          <w:shd w:val="clear" w:color="auto" w:fill="FFFFFF"/>
        </w:rPr>
        <w:t>UKCeMGA</w:t>
      </w:r>
      <w:proofErr w:type="spellEnd"/>
      <w:r w:rsidRPr="00CA59F7">
        <w:rPr>
          <w:shd w:val="clear" w:color="auto" w:fill="FFFFFF"/>
        </w:rPr>
        <w:t>.</w:t>
      </w:r>
      <w:proofErr w:type="gramEnd"/>
      <w:r w:rsidRPr="00CA59F7">
        <w:rPr>
          <w:shd w:val="clear" w:color="auto" w:fill="FFFFFF"/>
        </w:rPr>
        <w:t xml:space="preserve"> (2007). Measuring Quality as Part of Public Service Output</w:t>
      </w:r>
    </w:p>
    <w:p w14:paraId="4BDEFA02" w14:textId="77777777" w:rsidR="00D06967" w:rsidRPr="000D289F" w:rsidRDefault="00D06967" w:rsidP="00F52FFB">
      <w:pPr>
        <w:spacing w:after="120" w:line="259" w:lineRule="auto"/>
        <w:jc w:val="both"/>
        <w:rPr>
          <w:shd w:val="clear" w:color="auto" w:fill="FFFFFF"/>
        </w:rPr>
      </w:pPr>
      <w:proofErr w:type="spellStart"/>
      <w:r w:rsidRPr="000D289F">
        <w:rPr>
          <w:shd w:val="clear" w:color="auto" w:fill="FFFFFF"/>
        </w:rPr>
        <w:t>Ussahawanitchakit</w:t>
      </w:r>
      <w:proofErr w:type="spellEnd"/>
      <w:r w:rsidRPr="000D289F">
        <w:rPr>
          <w:shd w:val="clear" w:color="auto" w:fill="FFFFFF"/>
        </w:rPr>
        <w:t xml:space="preserve">, P. (2012). </w:t>
      </w:r>
      <w:proofErr w:type="gramStart"/>
      <w:r w:rsidRPr="000D289F">
        <w:rPr>
          <w:shd w:val="clear" w:color="auto" w:fill="FFFFFF"/>
        </w:rPr>
        <w:t>Administrative innovation, technical innovation, competitive advantage, competitive environment, and firm performance of electronics businesses in Thailand.</w:t>
      </w:r>
      <w:proofErr w:type="gramEnd"/>
      <w:r w:rsidRPr="000D289F">
        <w:rPr>
          <w:shd w:val="clear" w:color="auto" w:fill="FFFFFF"/>
        </w:rPr>
        <w:t xml:space="preserve"> </w:t>
      </w:r>
      <w:r w:rsidRPr="00F77CE4">
        <w:rPr>
          <w:i/>
          <w:shd w:val="clear" w:color="auto" w:fill="FFFFFF"/>
        </w:rPr>
        <w:t>Review of Business Research</w:t>
      </w:r>
      <w:r w:rsidRPr="000D289F">
        <w:rPr>
          <w:shd w:val="clear" w:color="auto" w:fill="FFFFFF"/>
        </w:rPr>
        <w:t>, 12(1), 1-10.</w:t>
      </w:r>
    </w:p>
    <w:p w14:paraId="442A0CA5" w14:textId="77777777" w:rsidR="00D06967" w:rsidRPr="00CA59F7" w:rsidRDefault="00D06967" w:rsidP="00F52FFB">
      <w:pPr>
        <w:spacing w:after="120"/>
        <w:jc w:val="both"/>
        <w:rPr>
          <w:shd w:val="clear" w:color="auto" w:fill="FFFFFF"/>
        </w:rPr>
      </w:pPr>
      <w:proofErr w:type="spellStart"/>
      <w:r w:rsidRPr="00CA59F7">
        <w:rPr>
          <w:shd w:val="clear" w:color="auto" w:fill="FFFFFF"/>
        </w:rPr>
        <w:t>Venkatraman</w:t>
      </w:r>
      <w:proofErr w:type="spellEnd"/>
      <w:r w:rsidRPr="00CA59F7">
        <w:rPr>
          <w:shd w:val="clear" w:color="auto" w:fill="FFFFFF"/>
        </w:rPr>
        <w:t>, N. (1989). Strategic orientation of business enterprises: The construct, dimensionality, and measurement. </w:t>
      </w:r>
      <w:proofErr w:type="gramStart"/>
      <w:r w:rsidRPr="00CA59F7">
        <w:rPr>
          <w:i/>
          <w:iCs/>
          <w:shd w:val="clear" w:color="auto" w:fill="FFFFFF"/>
        </w:rPr>
        <w:t>Management science</w:t>
      </w:r>
      <w:r w:rsidRPr="00CA59F7">
        <w:rPr>
          <w:shd w:val="clear" w:color="auto" w:fill="FFFFFF"/>
        </w:rPr>
        <w:t>, </w:t>
      </w:r>
      <w:r w:rsidRPr="00CA59F7">
        <w:rPr>
          <w:i/>
          <w:iCs/>
          <w:shd w:val="clear" w:color="auto" w:fill="FFFFFF"/>
        </w:rPr>
        <w:t>35</w:t>
      </w:r>
      <w:r w:rsidRPr="00CA59F7">
        <w:rPr>
          <w:shd w:val="clear" w:color="auto" w:fill="FFFFFF"/>
        </w:rPr>
        <w:t>(8), 942-962.</w:t>
      </w:r>
      <w:proofErr w:type="gramEnd"/>
    </w:p>
    <w:p w14:paraId="1C3401B1"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Von Krogh, G. (1998). Care in </w:t>
      </w:r>
      <w:r>
        <w:rPr>
          <w:shd w:val="clear" w:color="auto" w:fill="FFFFFF"/>
        </w:rPr>
        <w:t xml:space="preserve">knowledge creation. </w:t>
      </w:r>
      <w:r w:rsidRPr="000D289F">
        <w:rPr>
          <w:i/>
          <w:shd w:val="clear" w:color="auto" w:fill="FFFFFF"/>
        </w:rPr>
        <w:t>California Management Review</w:t>
      </w:r>
      <w:r w:rsidRPr="000D289F">
        <w:rPr>
          <w:shd w:val="clear" w:color="auto" w:fill="FFFFFF"/>
        </w:rPr>
        <w:t>, 40(3), 133-153.</w:t>
      </w:r>
    </w:p>
    <w:p w14:paraId="12319E6C"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Wai</w:t>
      </w:r>
      <w:proofErr w:type="spellEnd"/>
      <w:r w:rsidRPr="00CA59F7">
        <w:rPr>
          <w:shd w:val="clear" w:color="auto" w:fill="FFFFFF"/>
        </w:rPr>
        <w:t xml:space="preserve"> Ling, C., </w:t>
      </w:r>
      <w:proofErr w:type="spellStart"/>
      <w:r w:rsidRPr="00CA59F7">
        <w:rPr>
          <w:shd w:val="clear" w:color="auto" w:fill="FFFFFF"/>
        </w:rPr>
        <w:t>Sandhu</w:t>
      </w:r>
      <w:proofErr w:type="spellEnd"/>
      <w:r w:rsidRPr="00CA59F7">
        <w:rPr>
          <w:shd w:val="clear" w:color="auto" w:fill="FFFFFF"/>
        </w:rPr>
        <w:t>, M. S., &amp; Kishore Jain, K. (2009).</w:t>
      </w:r>
      <w:proofErr w:type="gramEnd"/>
      <w:r w:rsidRPr="00CA59F7">
        <w:rPr>
          <w:shd w:val="clear" w:color="auto" w:fill="FFFFFF"/>
        </w:rPr>
        <w:t xml:space="preserve"> Knowledge sharing in an American multinational company based in Malaysia. </w:t>
      </w:r>
      <w:proofErr w:type="gramStart"/>
      <w:r w:rsidRPr="00CA59F7">
        <w:rPr>
          <w:i/>
          <w:iCs/>
          <w:shd w:val="clear" w:color="auto" w:fill="FFFFFF"/>
        </w:rPr>
        <w:t>Journal of workplace learning</w:t>
      </w:r>
      <w:r w:rsidRPr="00CA59F7">
        <w:rPr>
          <w:shd w:val="clear" w:color="auto" w:fill="FFFFFF"/>
        </w:rPr>
        <w:t>, </w:t>
      </w:r>
      <w:r w:rsidRPr="00CA59F7">
        <w:rPr>
          <w:i/>
          <w:iCs/>
          <w:shd w:val="clear" w:color="auto" w:fill="FFFFFF"/>
        </w:rPr>
        <w:t>21</w:t>
      </w:r>
      <w:r w:rsidRPr="00CA59F7">
        <w:rPr>
          <w:shd w:val="clear" w:color="auto" w:fill="FFFFFF"/>
        </w:rPr>
        <w:t>(2), 125-142.</w:t>
      </w:r>
      <w:proofErr w:type="gramEnd"/>
    </w:p>
    <w:p w14:paraId="149754C7"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Walsh, J. P., &amp; </w:t>
      </w:r>
      <w:proofErr w:type="spellStart"/>
      <w:r w:rsidRPr="000D289F">
        <w:rPr>
          <w:shd w:val="clear" w:color="auto" w:fill="FFFFFF"/>
        </w:rPr>
        <w:t>Ungson</w:t>
      </w:r>
      <w:proofErr w:type="spellEnd"/>
      <w:r w:rsidRPr="000D289F">
        <w:rPr>
          <w:shd w:val="clear" w:color="auto" w:fill="FFFFFF"/>
        </w:rPr>
        <w:t>, G. R. (1991).</w:t>
      </w:r>
      <w:proofErr w:type="gramEnd"/>
      <w:r w:rsidRPr="000D289F">
        <w:rPr>
          <w:shd w:val="clear" w:color="auto" w:fill="FFFFFF"/>
        </w:rPr>
        <w:t xml:space="preserve"> </w:t>
      </w:r>
      <w:proofErr w:type="gramStart"/>
      <w:r w:rsidRPr="000D289F">
        <w:rPr>
          <w:shd w:val="clear" w:color="auto" w:fill="FFFFFF"/>
        </w:rPr>
        <w:t>Organizational memory.</w:t>
      </w:r>
      <w:proofErr w:type="gramEnd"/>
      <w:r w:rsidRPr="000D289F">
        <w:rPr>
          <w:shd w:val="clear" w:color="auto" w:fill="FFFFFF"/>
        </w:rPr>
        <w:t xml:space="preserve"> </w:t>
      </w:r>
      <w:r>
        <w:rPr>
          <w:i/>
          <w:shd w:val="clear" w:color="auto" w:fill="FFFFFF"/>
        </w:rPr>
        <w:t>Academy of Management R</w:t>
      </w:r>
      <w:r w:rsidRPr="000D289F">
        <w:rPr>
          <w:i/>
          <w:shd w:val="clear" w:color="auto" w:fill="FFFFFF"/>
        </w:rPr>
        <w:t>eview</w:t>
      </w:r>
      <w:r w:rsidRPr="000D289F">
        <w:rPr>
          <w:shd w:val="clear" w:color="auto" w:fill="FFFFFF"/>
        </w:rPr>
        <w:t>, 16(1), 57-91.</w:t>
      </w:r>
    </w:p>
    <w:p w14:paraId="0C9C0AF9" w14:textId="77777777" w:rsidR="00D06967" w:rsidRPr="00CA59F7" w:rsidRDefault="00D06967" w:rsidP="00F52FFB">
      <w:pPr>
        <w:spacing w:after="120"/>
        <w:jc w:val="both"/>
        <w:rPr>
          <w:shd w:val="clear" w:color="auto" w:fill="FFFFFF"/>
        </w:rPr>
      </w:pPr>
      <w:proofErr w:type="gramStart"/>
      <w:r w:rsidRPr="00CA59F7">
        <w:rPr>
          <w:shd w:val="clear" w:color="auto" w:fill="FFFFFF"/>
        </w:rPr>
        <w:t>Wang, Z., &amp; Wang, N. (2012).</w:t>
      </w:r>
      <w:proofErr w:type="gramEnd"/>
      <w:r w:rsidRPr="00CA59F7">
        <w:rPr>
          <w:shd w:val="clear" w:color="auto" w:fill="FFFFFF"/>
        </w:rPr>
        <w:t xml:space="preserve"> </w:t>
      </w:r>
      <w:proofErr w:type="gramStart"/>
      <w:r w:rsidRPr="00CA59F7">
        <w:rPr>
          <w:shd w:val="clear" w:color="auto" w:fill="FFFFFF"/>
        </w:rPr>
        <w:t>Knowledge sharing, innovation and firm performance.</w:t>
      </w:r>
      <w:proofErr w:type="gramEnd"/>
      <w:r w:rsidRPr="00CA59F7">
        <w:rPr>
          <w:shd w:val="clear" w:color="auto" w:fill="FFFFFF"/>
        </w:rPr>
        <w:t> </w:t>
      </w:r>
      <w:proofErr w:type="gramStart"/>
      <w:r w:rsidRPr="00CA59F7">
        <w:rPr>
          <w:i/>
          <w:iCs/>
          <w:shd w:val="clear" w:color="auto" w:fill="FFFFFF"/>
        </w:rPr>
        <w:t>Expert systems with applications</w:t>
      </w:r>
      <w:r w:rsidRPr="00CA59F7">
        <w:rPr>
          <w:shd w:val="clear" w:color="auto" w:fill="FFFFFF"/>
        </w:rPr>
        <w:t>, </w:t>
      </w:r>
      <w:r w:rsidRPr="00CA59F7">
        <w:rPr>
          <w:i/>
          <w:iCs/>
          <w:shd w:val="clear" w:color="auto" w:fill="FFFFFF"/>
        </w:rPr>
        <w:t>39</w:t>
      </w:r>
      <w:r w:rsidRPr="00CA59F7">
        <w:rPr>
          <w:shd w:val="clear" w:color="auto" w:fill="FFFFFF"/>
        </w:rPr>
        <w:t>(10), 8899-8908.</w:t>
      </w:r>
      <w:proofErr w:type="gramEnd"/>
    </w:p>
    <w:p w14:paraId="76F047CC" w14:textId="77777777" w:rsidR="00D06967" w:rsidRPr="00CA59F7" w:rsidRDefault="00D06967" w:rsidP="00F52FFB">
      <w:pPr>
        <w:spacing w:after="120" w:line="259" w:lineRule="auto"/>
        <w:jc w:val="both"/>
        <w:rPr>
          <w:shd w:val="clear" w:color="auto" w:fill="FFFFFF"/>
        </w:rPr>
      </w:pPr>
      <w:proofErr w:type="gramStart"/>
      <w:r w:rsidRPr="00CA59F7">
        <w:rPr>
          <w:shd w:val="clear" w:color="auto" w:fill="FFFFFF"/>
        </w:rPr>
        <w:t>Wei, C. C., Choy, C. S., &amp; Chew, G. G. (2011).</w:t>
      </w:r>
      <w:proofErr w:type="gramEnd"/>
      <w:r w:rsidRPr="00CA59F7">
        <w:rPr>
          <w:shd w:val="clear" w:color="auto" w:fill="FFFFFF"/>
        </w:rPr>
        <w:t xml:space="preserve"> The KM processes in Malaysian SMEs: an empirical validation. </w:t>
      </w:r>
      <w:r w:rsidRPr="00CA59F7">
        <w:rPr>
          <w:i/>
          <w:iCs/>
          <w:shd w:val="clear" w:color="auto" w:fill="FFFFFF"/>
        </w:rPr>
        <w:t>Knowledge Management Research &amp; Practice</w:t>
      </w:r>
      <w:r w:rsidRPr="00CA59F7">
        <w:rPr>
          <w:shd w:val="clear" w:color="auto" w:fill="FFFFFF"/>
        </w:rPr>
        <w:t>, </w:t>
      </w:r>
      <w:r w:rsidRPr="00CA59F7">
        <w:rPr>
          <w:i/>
          <w:iCs/>
          <w:shd w:val="clear" w:color="auto" w:fill="FFFFFF"/>
        </w:rPr>
        <w:t>9</w:t>
      </w:r>
      <w:r w:rsidRPr="00CA59F7">
        <w:rPr>
          <w:shd w:val="clear" w:color="auto" w:fill="FFFFFF"/>
        </w:rPr>
        <w:t>(2), 185-196.</w:t>
      </w:r>
    </w:p>
    <w:p w14:paraId="7AFF57B0"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Wheaton, B., </w:t>
      </w:r>
      <w:proofErr w:type="spellStart"/>
      <w:r w:rsidRPr="000D289F">
        <w:rPr>
          <w:shd w:val="clear" w:color="auto" w:fill="FFFFFF"/>
        </w:rPr>
        <w:t>Muthen</w:t>
      </w:r>
      <w:proofErr w:type="spellEnd"/>
      <w:r w:rsidRPr="000D289F">
        <w:rPr>
          <w:shd w:val="clear" w:color="auto" w:fill="FFFFFF"/>
        </w:rPr>
        <w:t xml:space="preserve">, B., </w:t>
      </w:r>
      <w:proofErr w:type="spellStart"/>
      <w:r w:rsidRPr="000D289F">
        <w:rPr>
          <w:shd w:val="clear" w:color="auto" w:fill="FFFFFF"/>
        </w:rPr>
        <w:t>Alwin</w:t>
      </w:r>
      <w:proofErr w:type="spellEnd"/>
      <w:r w:rsidRPr="000D289F">
        <w:rPr>
          <w:shd w:val="clear" w:color="auto" w:fill="FFFFFF"/>
        </w:rPr>
        <w:t xml:space="preserve">, D. F., &amp; </w:t>
      </w:r>
      <w:proofErr w:type="gramStart"/>
      <w:r w:rsidRPr="000D289F">
        <w:rPr>
          <w:shd w:val="clear" w:color="auto" w:fill="FFFFFF"/>
        </w:rPr>
        <w:t>Summers</w:t>
      </w:r>
      <w:proofErr w:type="gramEnd"/>
      <w:r w:rsidRPr="000D289F">
        <w:rPr>
          <w:shd w:val="clear" w:color="auto" w:fill="FFFFFF"/>
        </w:rPr>
        <w:t xml:space="preserve">, G. F. (1977). </w:t>
      </w:r>
      <w:proofErr w:type="gramStart"/>
      <w:r w:rsidRPr="000D289F">
        <w:rPr>
          <w:shd w:val="clear" w:color="auto" w:fill="FFFFFF"/>
        </w:rPr>
        <w:t>Assessing reliability and stability in panel models.</w:t>
      </w:r>
      <w:proofErr w:type="gramEnd"/>
      <w:r w:rsidRPr="000D289F">
        <w:rPr>
          <w:shd w:val="clear" w:color="auto" w:fill="FFFFFF"/>
        </w:rPr>
        <w:t xml:space="preserve"> </w:t>
      </w:r>
      <w:r w:rsidRPr="00D06967">
        <w:rPr>
          <w:i/>
          <w:shd w:val="clear" w:color="auto" w:fill="FFFFFF"/>
        </w:rPr>
        <w:t>Sociological Methodology</w:t>
      </w:r>
      <w:r w:rsidRPr="000D289F">
        <w:rPr>
          <w:shd w:val="clear" w:color="auto" w:fill="FFFFFF"/>
        </w:rPr>
        <w:t>, 8, 84-136.</w:t>
      </w:r>
    </w:p>
    <w:p w14:paraId="30D4016F" w14:textId="77777777" w:rsidR="00D06967" w:rsidRPr="000D289F" w:rsidRDefault="00D06967" w:rsidP="00F52FFB">
      <w:pPr>
        <w:spacing w:after="120" w:line="259" w:lineRule="auto"/>
        <w:jc w:val="both"/>
        <w:rPr>
          <w:shd w:val="clear" w:color="auto" w:fill="FFFFFF"/>
        </w:rPr>
      </w:pPr>
      <w:proofErr w:type="gramStart"/>
      <w:r w:rsidRPr="000D289F">
        <w:rPr>
          <w:shd w:val="clear" w:color="auto" w:fill="FFFFFF"/>
        </w:rPr>
        <w:t xml:space="preserve">Willem, A., &amp; </w:t>
      </w:r>
      <w:proofErr w:type="spellStart"/>
      <w:r w:rsidRPr="000D289F">
        <w:rPr>
          <w:shd w:val="clear" w:color="auto" w:fill="FFFFFF"/>
        </w:rPr>
        <w:t>Buelens</w:t>
      </w:r>
      <w:proofErr w:type="spellEnd"/>
      <w:r w:rsidRPr="000D289F">
        <w:rPr>
          <w:shd w:val="clear" w:color="auto" w:fill="FFFFFF"/>
        </w:rPr>
        <w:t>, M. (2007).</w:t>
      </w:r>
      <w:proofErr w:type="gramEnd"/>
      <w:r w:rsidRPr="000D289F">
        <w:rPr>
          <w:shd w:val="clear" w:color="auto" w:fill="FFFFFF"/>
        </w:rPr>
        <w:t xml:space="preserve"> Knowledge sharing in public sector organizations: The effect of organizational characteristics on interdepartmental knowledge sharing. </w:t>
      </w:r>
      <w:r w:rsidRPr="000D289F">
        <w:rPr>
          <w:i/>
          <w:shd w:val="clear" w:color="auto" w:fill="FFFFFF"/>
        </w:rPr>
        <w:t>Journal of Public Administration Research and Theory</w:t>
      </w:r>
      <w:r w:rsidRPr="000D289F">
        <w:rPr>
          <w:shd w:val="clear" w:color="auto" w:fill="FFFFFF"/>
        </w:rPr>
        <w:t>, 17(4), 581-606.</w:t>
      </w:r>
    </w:p>
    <w:p w14:paraId="5047DAF6" w14:textId="77777777" w:rsidR="00D06967" w:rsidRPr="00CA59F7" w:rsidRDefault="00D06967" w:rsidP="00F52FFB">
      <w:pPr>
        <w:spacing w:after="120" w:line="259" w:lineRule="auto"/>
        <w:jc w:val="both"/>
        <w:rPr>
          <w:shd w:val="clear" w:color="auto" w:fill="FFFFFF"/>
        </w:rPr>
      </w:pPr>
      <w:proofErr w:type="spellStart"/>
      <w:r w:rsidRPr="00CA59F7">
        <w:rPr>
          <w:shd w:val="clear" w:color="auto" w:fill="FFFFFF"/>
        </w:rPr>
        <w:t>Windrum</w:t>
      </w:r>
      <w:proofErr w:type="spellEnd"/>
      <w:r w:rsidRPr="00CA59F7">
        <w:rPr>
          <w:shd w:val="clear" w:color="auto" w:fill="FFFFFF"/>
        </w:rPr>
        <w:t xml:space="preserve">, P. (2008). </w:t>
      </w:r>
      <w:proofErr w:type="gramStart"/>
      <w:r w:rsidRPr="00CA59F7">
        <w:rPr>
          <w:shd w:val="clear" w:color="auto" w:fill="FFFFFF"/>
        </w:rPr>
        <w:t>Innovation and entrepreneurship in public services.</w:t>
      </w:r>
      <w:proofErr w:type="gramEnd"/>
      <w:r w:rsidRPr="00CA59F7">
        <w:rPr>
          <w:shd w:val="clear" w:color="auto" w:fill="FFFFFF"/>
        </w:rPr>
        <w:t> </w:t>
      </w:r>
      <w:r w:rsidRPr="00CA59F7">
        <w:rPr>
          <w:i/>
          <w:iCs/>
          <w:shd w:val="clear" w:color="auto" w:fill="FFFFFF"/>
        </w:rPr>
        <w:t>Innovation in public sector services: entrepreneurship, creativity and management</w:t>
      </w:r>
      <w:r w:rsidRPr="00CA59F7">
        <w:rPr>
          <w:shd w:val="clear" w:color="auto" w:fill="FFFFFF"/>
        </w:rPr>
        <w:t>, 3-22.</w:t>
      </w:r>
    </w:p>
    <w:p w14:paraId="6FA7EED3"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Xue</w:t>
      </w:r>
      <w:proofErr w:type="spellEnd"/>
      <w:r w:rsidRPr="00CA59F7">
        <w:rPr>
          <w:shd w:val="clear" w:color="auto" w:fill="FFFFFF"/>
        </w:rPr>
        <w:t>, Y., Bradley, J., &amp; Liang, H. (2011).</w:t>
      </w:r>
      <w:proofErr w:type="gramEnd"/>
      <w:r w:rsidRPr="00CA59F7">
        <w:rPr>
          <w:shd w:val="clear" w:color="auto" w:fill="FFFFFF"/>
        </w:rPr>
        <w:t xml:space="preserve"> </w:t>
      </w:r>
      <w:proofErr w:type="gramStart"/>
      <w:r w:rsidRPr="00CA59F7">
        <w:rPr>
          <w:shd w:val="clear" w:color="auto" w:fill="FFFFFF"/>
        </w:rPr>
        <w:t>Team climate, empowering leadership, and knowledge sharing.</w:t>
      </w:r>
      <w:proofErr w:type="gramEnd"/>
      <w:r w:rsidRPr="00CA59F7">
        <w:rPr>
          <w:shd w:val="clear" w:color="auto" w:fill="FFFFFF"/>
        </w:rPr>
        <w:t> </w:t>
      </w:r>
      <w:proofErr w:type="gramStart"/>
      <w:r w:rsidRPr="00CA59F7">
        <w:rPr>
          <w:i/>
          <w:iCs/>
          <w:shd w:val="clear" w:color="auto" w:fill="FFFFFF"/>
        </w:rPr>
        <w:t>Journal of knowledge management</w:t>
      </w:r>
      <w:r w:rsidRPr="00CA59F7">
        <w:rPr>
          <w:shd w:val="clear" w:color="auto" w:fill="FFFFFF"/>
        </w:rPr>
        <w:t>, </w:t>
      </w:r>
      <w:r w:rsidRPr="00CA59F7">
        <w:rPr>
          <w:i/>
          <w:iCs/>
          <w:shd w:val="clear" w:color="auto" w:fill="FFFFFF"/>
        </w:rPr>
        <w:t>15</w:t>
      </w:r>
      <w:r w:rsidRPr="00CA59F7">
        <w:rPr>
          <w:shd w:val="clear" w:color="auto" w:fill="FFFFFF"/>
        </w:rPr>
        <w:t>(2), 299-312.</w:t>
      </w:r>
      <w:proofErr w:type="gramEnd"/>
    </w:p>
    <w:p w14:paraId="1881FE3B"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lastRenderedPageBreak/>
        <w:t>Yamin</w:t>
      </w:r>
      <w:proofErr w:type="spellEnd"/>
      <w:r w:rsidRPr="000D289F">
        <w:rPr>
          <w:shd w:val="clear" w:color="auto" w:fill="FFFFFF"/>
        </w:rPr>
        <w:t xml:space="preserve">, S., </w:t>
      </w:r>
      <w:proofErr w:type="spellStart"/>
      <w:r w:rsidRPr="000D289F">
        <w:rPr>
          <w:shd w:val="clear" w:color="auto" w:fill="FFFFFF"/>
        </w:rPr>
        <w:t>Mavondo</w:t>
      </w:r>
      <w:proofErr w:type="spellEnd"/>
      <w:r w:rsidRPr="000D289F">
        <w:rPr>
          <w:shd w:val="clear" w:color="auto" w:fill="FFFFFF"/>
        </w:rPr>
        <w:t xml:space="preserve">, F., </w:t>
      </w:r>
      <w:proofErr w:type="spellStart"/>
      <w:r w:rsidRPr="000D289F">
        <w:rPr>
          <w:shd w:val="clear" w:color="auto" w:fill="FFFFFF"/>
        </w:rPr>
        <w:t>Gunasekaran</w:t>
      </w:r>
      <w:proofErr w:type="spellEnd"/>
      <w:r w:rsidRPr="000D289F">
        <w:rPr>
          <w:shd w:val="clear" w:color="auto" w:fill="FFFFFF"/>
        </w:rPr>
        <w:t xml:space="preserve">, A., &amp; </w:t>
      </w:r>
      <w:proofErr w:type="spellStart"/>
      <w:r w:rsidRPr="000D289F">
        <w:rPr>
          <w:shd w:val="clear" w:color="auto" w:fill="FFFFFF"/>
        </w:rPr>
        <w:t>Sarros</w:t>
      </w:r>
      <w:proofErr w:type="spellEnd"/>
      <w:r w:rsidRPr="000D289F">
        <w:rPr>
          <w:shd w:val="clear" w:color="auto" w:fill="FFFFFF"/>
        </w:rPr>
        <w:t>, J. C. (1997).</w:t>
      </w:r>
      <w:proofErr w:type="gramEnd"/>
      <w:r w:rsidRPr="000D289F">
        <w:rPr>
          <w:shd w:val="clear" w:color="auto" w:fill="FFFFFF"/>
        </w:rPr>
        <w:t xml:space="preserve"> </w:t>
      </w:r>
      <w:proofErr w:type="gramStart"/>
      <w:r w:rsidRPr="000D289F">
        <w:rPr>
          <w:shd w:val="clear" w:color="auto" w:fill="FFFFFF"/>
        </w:rPr>
        <w:t xml:space="preserve">A study of competitive strategy, </w:t>
      </w:r>
      <w:proofErr w:type="spellStart"/>
      <w:r w:rsidRPr="000D289F">
        <w:rPr>
          <w:shd w:val="clear" w:color="auto" w:fill="FFFFFF"/>
        </w:rPr>
        <w:t>organisational</w:t>
      </w:r>
      <w:proofErr w:type="spellEnd"/>
      <w:r w:rsidRPr="000D289F">
        <w:rPr>
          <w:shd w:val="clear" w:color="auto" w:fill="FFFFFF"/>
        </w:rPr>
        <w:t xml:space="preserve"> innovation and </w:t>
      </w:r>
      <w:proofErr w:type="spellStart"/>
      <w:r w:rsidRPr="000D289F">
        <w:rPr>
          <w:shd w:val="clear" w:color="auto" w:fill="FFFFFF"/>
        </w:rPr>
        <w:t>organisational</w:t>
      </w:r>
      <w:proofErr w:type="spellEnd"/>
      <w:r w:rsidRPr="000D289F">
        <w:rPr>
          <w:shd w:val="clear" w:color="auto" w:fill="FFFFFF"/>
        </w:rPr>
        <w:t xml:space="preserve"> performance among Australian manufacturing companies.</w:t>
      </w:r>
      <w:proofErr w:type="gramEnd"/>
      <w:r w:rsidRPr="000D289F">
        <w:rPr>
          <w:shd w:val="clear" w:color="auto" w:fill="FFFFFF"/>
        </w:rPr>
        <w:t xml:space="preserve"> </w:t>
      </w:r>
      <w:r w:rsidRPr="00F77CE4">
        <w:rPr>
          <w:i/>
          <w:shd w:val="clear" w:color="auto" w:fill="FFFFFF"/>
        </w:rPr>
        <w:t>International Journal of Production Economics</w:t>
      </w:r>
      <w:r w:rsidRPr="000D289F">
        <w:rPr>
          <w:shd w:val="clear" w:color="auto" w:fill="FFFFFF"/>
        </w:rPr>
        <w:t>, 52(1-2), 161-172.</w:t>
      </w:r>
    </w:p>
    <w:p w14:paraId="4E02CE5C" w14:textId="77777777" w:rsidR="00D06967" w:rsidRPr="00CA59F7" w:rsidRDefault="00D06967" w:rsidP="00F52FFB">
      <w:pPr>
        <w:spacing w:after="120" w:line="259" w:lineRule="auto"/>
        <w:jc w:val="both"/>
        <w:rPr>
          <w:shd w:val="clear" w:color="auto" w:fill="FFFFFF"/>
        </w:rPr>
      </w:pPr>
      <w:proofErr w:type="spellStart"/>
      <w:proofErr w:type="gramStart"/>
      <w:r w:rsidRPr="00CA59F7">
        <w:rPr>
          <w:shd w:val="clear" w:color="auto" w:fill="FFFFFF"/>
        </w:rPr>
        <w:t>Yeh</w:t>
      </w:r>
      <w:proofErr w:type="spellEnd"/>
      <w:r w:rsidRPr="00CA59F7">
        <w:rPr>
          <w:shd w:val="clear" w:color="auto" w:fill="FFFFFF"/>
        </w:rPr>
        <w:t>, Y. J., Lai, S. Q., &amp; Ho, C. T. (2006).</w:t>
      </w:r>
      <w:proofErr w:type="gramEnd"/>
      <w:r w:rsidRPr="00CA59F7">
        <w:rPr>
          <w:shd w:val="clear" w:color="auto" w:fill="FFFFFF"/>
        </w:rPr>
        <w:t xml:space="preserve"> Knowledge management enablers: a case study. </w:t>
      </w:r>
      <w:r w:rsidRPr="00CA59F7">
        <w:rPr>
          <w:i/>
          <w:iCs/>
          <w:shd w:val="clear" w:color="auto" w:fill="FFFFFF"/>
        </w:rPr>
        <w:t>Industrial Management &amp; Data Systems</w:t>
      </w:r>
      <w:r w:rsidRPr="00CA59F7">
        <w:rPr>
          <w:shd w:val="clear" w:color="auto" w:fill="FFFFFF"/>
        </w:rPr>
        <w:t>, </w:t>
      </w:r>
      <w:r w:rsidRPr="00CA59F7">
        <w:rPr>
          <w:i/>
          <w:iCs/>
          <w:shd w:val="clear" w:color="auto" w:fill="FFFFFF"/>
        </w:rPr>
        <w:t>106</w:t>
      </w:r>
      <w:r w:rsidRPr="00CA59F7">
        <w:rPr>
          <w:shd w:val="clear" w:color="auto" w:fill="FFFFFF"/>
        </w:rPr>
        <w:t>(6), 793-810.</w:t>
      </w:r>
    </w:p>
    <w:p w14:paraId="5CB390B6" w14:textId="77777777" w:rsidR="00D06967" w:rsidRPr="00D06967" w:rsidRDefault="00D06967" w:rsidP="00F52FFB">
      <w:pPr>
        <w:spacing w:after="120" w:line="259" w:lineRule="auto"/>
        <w:jc w:val="both"/>
        <w:rPr>
          <w:shd w:val="clear" w:color="auto" w:fill="FFFFFF"/>
        </w:rPr>
      </w:pPr>
      <w:proofErr w:type="gramStart"/>
      <w:r w:rsidRPr="00CA59F7">
        <w:rPr>
          <w:shd w:val="clear" w:color="auto" w:fill="FFFFFF"/>
        </w:rPr>
        <w:t xml:space="preserve">Yew Wong, K., &amp; </w:t>
      </w:r>
      <w:proofErr w:type="spellStart"/>
      <w:r w:rsidRPr="00CA59F7">
        <w:rPr>
          <w:shd w:val="clear" w:color="auto" w:fill="FFFFFF"/>
        </w:rPr>
        <w:t>Aspinwall</w:t>
      </w:r>
      <w:proofErr w:type="spellEnd"/>
      <w:r w:rsidRPr="00CA59F7">
        <w:rPr>
          <w:shd w:val="clear" w:color="auto" w:fill="FFFFFF"/>
        </w:rPr>
        <w:t>, E. (2005).</w:t>
      </w:r>
      <w:proofErr w:type="gramEnd"/>
      <w:r w:rsidRPr="00CA59F7">
        <w:rPr>
          <w:shd w:val="clear" w:color="auto" w:fill="FFFFFF"/>
        </w:rPr>
        <w:t xml:space="preserve"> </w:t>
      </w:r>
      <w:proofErr w:type="gramStart"/>
      <w:r w:rsidRPr="00CA59F7">
        <w:rPr>
          <w:shd w:val="clear" w:color="auto" w:fill="FFFFFF"/>
        </w:rPr>
        <w:t xml:space="preserve">An empirical study of the important factors for </w:t>
      </w:r>
      <w:r w:rsidRPr="00D06967">
        <w:rPr>
          <w:shd w:val="clear" w:color="auto" w:fill="FFFFFF"/>
        </w:rPr>
        <w:t>knowledge-management adoption in the SME sector.</w:t>
      </w:r>
      <w:proofErr w:type="gramEnd"/>
      <w:r w:rsidRPr="00D06967">
        <w:rPr>
          <w:shd w:val="clear" w:color="auto" w:fill="FFFFFF"/>
        </w:rPr>
        <w:t> </w:t>
      </w:r>
      <w:proofErr w:type="gramStart"/>
      <w:r w:rsidRPr="00D06967">
        <w:rPr>
          <w:i/>
          <w:iCs/>
          <w:shd w:val="clear" w:color="auto" w:fill="FFFFFF"/>
        </w:rPr>
        <w:t>Journal of knowledge management</w:t>
      </w:r>
      <w:r w:rsidRPr="00D06967">
        <w:rPr>
          <w:shd w:val="clear" w:color="auto" w:fill="FFFFFF"/>
        </w:rPr>
        <w:t>, </w:t>
      </w:r>
      <w:r w:rsidRPr="00D06967">
        <w:rPr>
          <w:i/>
          <w:iCs/>
          <w:shd w:val="clear" w:color="auto" w:fill="FFFFFF"/>
        </w:rPr>
        <w:t>9</w:t>
      </w:r>
      <w:r w:rsidRPr="00D06967">
        <w:rPr>
          <w:shd w:val="clear" w:color="auto" w:fill="FFFFFF"/>
        </w:rPr>
        <w:t>(3), 64-82.</w:t>
      </w:r>
      <w:proofErr w:type="gramEnd"/>
    </w:p>
    <w:p w14:paraId="6FC38888"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Yusof</w:t>
      </w:r>
      <w:proofErr w:type="spellEnd"/>
      <w:r w:rsidRPr="000D289F">
        <w:rPr>
          <w:shd w:val="clear" w:color="auto" w:fill="FFFFFF"/>
        </w:rPr>
        <w:t xml:space="preserve">, Z. M., Ismail, M. B., Ahmad, K., &amp; </w:t>
      </w:r>
      <w:proofErr w:type="spellStart"/>
      <w:r w:rsidRPr="000D289F">
        <w:rPr>
          <w:shd w:val="clear" w:color="auto" w:fill="FFFFFF"/>
        </w:rPr>
        <w:t>Yusof</w:t>
      </w:r>
      <w:proofErr w:type="spellEnd"/>
      <w:r w:rsidRPr="000D289F">
        <w:rPr>
          <w:shd w:val="clear" w:color="auto" w:fill="FFFFFF"/>
        </w:rPr>
        <w:t>, M. M. (2012).</w:t>
      </w:r>
      <w:proofErr w:type="gramEnd"/>
      <w:r w:rsidRPr="000D289F">
        <w:rPr>
          <w:shd w:val="clear" w:color="auto" w:fill="FFFFFF"/>
        </w:rPr>
        <w:t xml:space="preserve"> </w:t>
      </w:r>
      <w:proofErr w:type="gramStart"/>
      <w:r w:rsidRPr="000D289F">
        <w:rPr>
          <w:shd w:val="clear" w:color="auto" w:fill="FFFFFF"/>
        </w:rPr>
        <w:t>Knowledge sharing in the public sector in Malaysia a proposed holistic model.</w:t>
      </w:r>
      <w:proofErr w:type="gramEnd"/>
      <w:r w:rsidRPr="000D289F">
        <w:rPr>
          <w:shd w:val="clear" w:color="auto" w:fill="FFFFFF"/>
        </w:rPr>
        <w:t xml:space="preserve"> </w:t>
      </w:r>
      <w:r w:rsidRPr="000D289F">
        <w:rPr>
          <w:i/>
          <w:shd w:val="clear" w:color="auto" w:fill="FFFFFF"/>
        </w:rPr>
        <w:t>Information Development</w:t>
      </w:r>
      <w:r w:rsidRPr="000D289F">
        <w:rPr>
          <w:shd w:val="clear" w:color="auto" w:fill="FFFFFF"/>
        </w:rPr>
        <w:t>, 28(1), 43-54.</w:t>
      </w:r>
    </w:p>
    <w:p w14:paraId="3B59B142" w14:textId="77777777" w:rsidR="00D06967" w:rsidRPr="00D06967" w:rsidRDefault="00D06967" w:rsidP="00F52FFB">
      <w:pPr>
        <w:spacing w:after="120" w:line="259" w:lineRule="auto"/>
        <w:jc w:val="both"/>
        <w:rPr>
          <w:shd w:val="clear" w:color="auto" w:fill="FFFFFF"/>
        </w:rPr>
      </w:pPr>
      <w:r w:rsidRPr="00D06967">
        <w:rPr>
          <w:shd w:val="clear" w:color="auto" w:fill="FFFFFF"/>
        </w:rPr>
        <w:t>Zack, M. H. (1999). Managing codified knowledge. </w:t>
      </w:r>
      <w:r w:rsidRPr="00D06967">
        <w:rPr>
          <w:i/>
          <w:iCs/>
          <w:shd w:val="clear" w:color="auto" w:fill="FFFFFF"/>
        </w:rPr>
        <w:t>MIT Sloan Management Review</w:t>
      </w:r>
      <w:r w:rsidRPr="00D06967">
        <w:rPr>
          <w:shd w:val="clear" w:color="auto" w:fill="FFFFFF"/>
        </w:rPr>
        <w:t>, </w:t>
      </w:r>
      <w:r w:rsidRPr="00D06967">
        <w:rPr>
          <w:i/>
          <w:iCs/>
          <w:shd w:val="clear" w:color="auto" w:fill="FFFFFF"/>
        </w:rPr>
        <w:t>40</w:t>
      </w:r>
      <w:r w:rsidRPr="00D06967">
        <w:rPr>
          <w:shd w:val="clear" w:color="auto" w:fill="FFFFFF"/>
        </w:rPr>
        <w:t>(4), 45.</w:t>
      </w:r>
    </w:p>
    <w:p w14:paraId="7AF20185" w14:textId="77777777" w:rsidR="00D06967" w:rsidRPr="000D289F" w:rsidRDefault="00D06967" w:rsidP="00F52FFB">
      <w:pPr>
        <w:spacing w:after="120" w:line="259" w:lineRule="auto"/>
        <w:jc w:val="both"/>
        <w:rPr>
          <w:shd w:val="clear" w:color="auto" w:fill="FFFFFF"/>
        </w:rPr>
      </w:pPr>
      <w:r w:rsidRPr="000D289F">
        <w:rPr>
          <w:shd w:val="clear" w:color="auto" w:fill="FFFFFF"/>
        </w:rPr>
        <w:t xml:space="preserve">Zack, M., </w:t>
      </w:r>
      <w:proofErr w:type="spellStart"/>
      <w:r w:rsidRPr="000D289F">
        <w:rPr>
          <w:shd w:val="clear" w:color="auto" w:fill="FFFFFF"/>
        </w:rPr>
        <w:t>McKeen</w:t>
      </w:r>
      <w:proofErr w:type="spellEnd"/>
      <w:r w:rsidRPr="000D289F">
        <w:rPr>
          <w:shd w:val="clear" w:color="auto" w:fill="FFFFFF"/>
        </w:rPr>
        <w:t xml:space="preserve">, J., &amp; Singh, S. (2009). Knowledge management and organizational performance: an exploratory analysis. </w:t>
      </w:r>
      <w:r>
        <w:rPr>
          <w:i/>
          <w:shd w:val="clear" w:color="auto" w:fill="FFFFFF"/>
        </w:rPr>
        <w:t>Journal of Knowledge M</w:t>
      </w:r>
      <w:r w:rsidRPr="00F77CE4">
        <w:rPr>
          <w:i/>
          <w:shd w:val="clear" w:color="auto" w:fill="FFFFFF"/>
        </w:rPr>
        <w:t>anagement</w:t>
      </w:r>
      <w:r w:rsidRPr="000D289F">
        <w:rPr>
          <w:shd w:val="clear" w:color="auto" w:fill="FFFFFF"/>
        </w:rPr>
        <w:t>, 13(6), 392-409.</w:t>
      </w:r>
    </w:p>
    <w:p w14:paraId="313155A3" w14:textId="77777777" w:rsidR="00D06967" w:rsidRPr="000D289F" w:rsidRDefault="00D06967" w:rsidP="00F52FFB">
      <w:pPr>
        <w:spacing w:after="120" w:line="259" w:lineRule="auto"/>
        <w:jc w:val="both"/>
        <w:rPr>
          <w:shd w:val="clear" w:color="auto" w:fill="FFFFFF"/>
        </w:rPr>
      </w:pPr>
      <w:proofErr w:type="spellStart"/>
      <w:proofErr w:type="gramStart"/>
      <w:r w:rsidRPr="000D289F">
        <w:rPr>
          <w:shd w:val="clear" w:color="auto" w:fill="FFFFFF"/>
        </w:rPr>
        <w:t>Zaharova</w:t>
      </w:r>
      <w:proofErr w:type="spellEnd"/>
      <w:r w:rsidRPr="000D289F">
        <w:rPr>
          <w:shd w:val="clear" w:color="auto" w:fill="FFFFFF"/>
        </w:rPr>
        <w:t xml:space="preserve">, S., &amp; </w:t>
      </w:r>
      <w:proofErr w:type="spellStart"/>
      <w:r w:rsidRPr="000D289F">
        <w:rPr>
          <w:shd w:val="clear" w:color="auto" w:fill="FFFFFF"/>
        </w:rPr>
        <w:t>Zelmene</w:t>
      </w:r>
      <w:proofErr w:type="spellEnd"/>
      <w:r w:rsidRPr="000D289F">
        <w:rPr>
          <w:shd w:val="clear" w:color="auto" w:fill="FFFFFF"/>
        </w:rPr>
        <w:t>, K. (2004).</w:t>
      </w:r>
      <w:proofErr w:type="gramEnd"/>
      <w:r w:rsidRPr="000D289F">
        <w:rPr>
          <w:shd w:val="clear" w:color="auto" w:fill="FFFFFF"/>
        </w:rPr>
        <w:t xml:space="preserve"> Knowledge management in delivering customer oriented services in public sector. </w:t>
      </w:r>
      <w:proofErr w:type="gramStart"/>
      <w:r w:rsidRPr="000D289F">
        <w:rPr>
          <w:shd w:val="clear" w:color="auto" w:fill="FFFFFF"/>
        </w:rPr>
        <w:t>In IFIP International Working Conference on Knowledge Management in Electronic Government (pp. 37-46).</w:t>
      </w:r>
      <w:proofErr w:type="gramEnd"/>
      <w:r w:rsidRPr="000D289F">
        <w:rPr>
          <w:shd w:val="clear" w:color="auto" w:fill="FFFFFF"/>
        </w:rPr>
        <w:t xml:space="preserve"> </w:t>
      </w:r>
      <w:proofErr w:type="gramStart"/>
      <w:r w:rsidRPr="000D289F">
        <w:rPr>
          <w:i/>
          <w:shd w:val="clear" w:color="auto" w:fill="FFFFFF"/>
        </w:rPr>
        <w:t>Springer Berlin Heidelberg</w:t>
      </w:r>
      <w:r w:rsidRPr="000D289F">
        <w:rPr>
          <w:shd w:val="clear" w:color="auto" w:fill="FFFFFF"/>
        </w:rPr>
        <w:t>.</w:t>
      </w:r>
      <w:proofErr w:type="gramEnd"/>
    </w:p>
    <w:p w14:paraId="4CAF0DAE" w14:textId="77777777" w:rsidR="00D06967" w:rsidRDefault="00D06967" w:rsidP="00F52FFB">
      <w:pPr>
        <w:spacing w:after="120" w:line="259" w:lineRule="auto"/>
        <w:jc w:val="both"/>
        <w:rPr>
          <w:shd w:val="clear" w:color="auto" w:fill="FFFFFF"/>
        </w:rPr>
      </w:pPr>
      <w:proofErr w:type="spellStart"/>
      <w:proofErr w:type="gramStart"/>
      <w:r w:rsidRPr="00D06967">
        <w:rPr>
          <w:shd w:val="clear" w:color="auto" w:fill="FFFFFF"/>
        </w:rPr>
        <w:t>Zheng</w:t>
      </w:r>
      <w:proofErr w:type="spellEnd"/>
      <w:r w:rsidRPr="00D06967">
        <w:rPr>
          <w:shd w:val="clear" w:color="auto" w:fill="FFFFFF"/>
        </w:rPr>
        <w:t>, W., Yang, B., &amp; McLean, G. N. (2010).</w:t>
      </w:r>
      <w:proofErr w:type="gramEnd"/>
      <w:r w:rsidRPr="00D06967">
        <w:rPr>
          <w:shd w:val="clear" w:color="auto" w:fill="FFFFFF"/>
        </w:rPr>
        <w:t xml:space="preserve"> </w:t>
      </w:r>
      <w:proofErr w:type="gramStart"/>
      <w:r w:rsidRPr="00D06967">
        <w:rPr>
          <w:shd w:val="clear" w:color="auto" w:fill="FFFFFF"/>
        </w:rPr>
        <w:t>Linking organizational culture, structure, strategy, and organizational effectiveness: Mediating role of knowledge management.</w:t>
      </w:r>
      <w:proofErr w:type="gramEnd"/>
      <w:r w:rsidRPr="00D06967">
        <w:rPr>
          <w:shd w:val="clear" w:color="auto" w:fill="FFFFFF"/>
        </w:rPr>
        <w:t> </w:t>
      </w:r>
      <w:proofErr w:type="gramStart"/>
      <w:r w:rsidRPr="00D06967">
        <w:rPr>
          <w:i/>
          <w:iCs/>
          <w:shd w:val="clear" w:color="auto" w:fill="FFFFFF"/>
        </w:rPr>
        <w:t>Journal of Business research</w:t>
      </w:r>
      <w:r w:rsidRPr="00D06967">
        <w:rPr>
          <w:shd w:val="clear" w:color="auto" w:fill="FFFFFF"/>
        </w:rPr>
        <w:t>,</w:t>
      </w:r>
      <w:r w:rsidRPr="00CA59F7">
        <w:rPr>
          <w:shd w:val="clear" w:color="auto" w:fill="FFFFFF"/>
        </w:rPr>
        <w:t> </w:t>
      </w:r>
      <w:r w:rsidRPr="00CA59F7">
        <w:rPr>
          <w:i/>
          <w:iCs/>
          <w:shd w:val="clear" w:color="auto" w:fill="FFFFFF"/>
        </w:rPr>
        <w:t>63</w:t>
      </w:r>
      <w:r w:rsidRPr="00CA59F7">
        <w:rPr>
          <w:shd w:val="clear" w:color="auto" w:fill="FFFFFF"/>
        </w:rPr>
        <w:t>(7), 763-771.</w:t>
      </w:r>
      <w:proofErr w:type="gramEnd"/>
    </w:p>
    <w:p w14:paraId="73647C66" w14:textId="77777777" w:rsidR="00D06967" w:rsidRDefault="00D06967" w:rsidP="000D289F">
      <w:pPr>
        <w:spacing w:line="259" w:lineRule="auto"/>
        <w:jc w:val="both"/>
        <w:rPr>
          <w:shd w:val="clear" w:color="auto" w:fill="FFFFFF"/>
        </w:rPr>
      </w:pPr>
    </w:p>
    <w:p w14:paraId="6A3E49D7" w14:textId="77777777" w:rsidR="000D289F" w:rsidRPr="00CA59F7" w:rsidRDefault="000D289F" w:rsidP="00CA59F7">
      <w:pPr>
        <w:spacing w:line="259" w:lineRule="auto"/>
        <w:jc w:val="both"/>
        <w:rPr>
          <w:shd w:val="clear" w:color="auto" w:fill="FFFFFF"/>
        </w:rPr>
      </w:pPr>
    </w:p>
    <w:p w14:paraId="096E8C9F" w14:textId="77777777" w:rsidR="00780F65" w:rsidRPr="007F4A97" w:rsidRDefault="00780F65" w:rsidP="00780F65">
      <w:pPr>
        <w:spacing w:line="360" w:lineRule="auto"/>
        <w:jc w:val="both"/>
      </w:pPr>
    </w:p>
    <w:p w14:paraId="5F810369" w14:textId="5A1DF114" w:rsidR="00780F65" w:rsidRDefault="00780F65" w:rsidP="00780F65">
      <w:pPr>
        <w:spacing w:line="360" w:lineRule="auto"/>
        <w:jc w:val="both"/>
      </w:pPr>
    </w:p>
    <w:p w14:paraId="49B679A9" w14:textId="77777777" w:rsidR="00D51989" w:rsidRPr="007F4A97" w:rsidRDefault="00D51989" w:rsidP="00780F65">
      <w:pPr>
        <w:spacing w:line="360" w:lineRule="auto"/>
        <w:jc w:val="both"/>
      </w:pPr>
    </w:p>
    <w:p w14:paraId="3C3A0231" w14:textId="77777777" w:rsidR="00BD7F0C" w:rsidRDefault="00BD7F0C" w:rsidP="00780F65">
      <w:pPr>
        <w:spacing w:line="360" w:lineRule="auto"/>
        <w:jc w:val="both"/>
        <w:sectPr w:rsidR="00BD7F0C">
          <w:pgSz w:w="12240" w:h="15840"/>
          <w:pgMar w:top="1440" w:right="1440" w:bottom="1440" w:left="1440" w:header="708" w:footer="708" w:gutter="0"/>
          <w:cols w:space="708"/>
          <w:docGrid w:linePitch="360"/>
        </w:sectPr>
      </w:pPr>
    </w:p>
    <w:p w14:paraId="2DEBB643" w14:textId="77777777" w:rsidR="00F52FFB" w:rsidRPr="00F52FFB" w:rsidRDefault="00F52FFB" w:rsidP="00BD7F0C">
      <w:pPr>
        <w:rPr>
          <w:b/>
          <w:sz w:val="28"/>
          <w:szCs w:val="20"/>
        </w:rPr>
      </w:pPr>
      <w:r w:rsidRPr="00F52FFB">
        <w:rPr>
          <w:b/>
          <w:sz w:val="28"/>
          <w:szCs w:val="20"/>
        </w:rPr>
        <w:lastRenderedPageBreak/>
        <w:t xml:space="preserve">Appendix </w:t>
      </w:r>
    </w:p>
    <w:p w14:paraId="69BD10A6" w14:textId="5E564040" w:rsidR="00BD7F0C" w:rsidRPr="001909A4" w:rsidRDefault="00F52FFB" w:rsidP="00BD7F0C">
      <w:pPr>
        <w:rPr>
          <w:sz w:val="22"/>
          <w:szCs w:val="20"/>
        </w:rPr>
      </w:pPr>
      <w:r>
        <w:rPr>
          <w:b/>
          <w:szCs w:val="20"/>
        </w:rPr>
        <w:t>Appendix 3.1</w:t>
      </w:r>
      <w:r w:rsidR="00BD7F0C" w:rsidRPr="001909A4">
        <w:rPr>
          <w:b/>
          <w:szCs w:val="20"/>
        </w:rPr>
        <w:t>:</w:t>
      </w:r>
      <w:r w:rsidR="00BD7F0C" w:rsidRPr="001909A4">
        <w:rPr>
          <w:szCs w:val="20"/>
        </w:rPr>
        <w:t xml:space="preserve"> Measurement items of knowledge management for the public sector</w:t>
      </w:r>
    </w:p>
    <w:tbl>
      <w:tblPr>
        <w:tblW w:w="15173" w:type="dxa"/>
        <w:tblInd w:w="-10" w:type="dxa"/>
        <w:tblLook w:val="04A0" w:firstRow="1" w:lastRow="0" w:firstColumn="1" w:lastColumn="0" w:noHBand="0" w:noVBand="1"/>
      </w:tblPr>
      <w:tblGrid>
        <w:gridCol w:w="12338"/>
        <w:gridCol w:w="2835"/>
      </w:tblGrid>
      <w:tr w:rsidR="00BD7F0C" w:rsidRPr="001909A4" w14:paraId="3996F31F" w14:textId="77777777" w:rsidTr="00B447EA">
        <w:trPr>
          <w:trHeight w:val="70"/>
        </w:trPr>
        <w:tc>
          <w:tcPr>
            <w:tcW w:w="123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49BD4" w14:textId="77777777" w:rsidR="00BD7F0C" w:rsidRPr="001909A4" w:rsidRDefault="00BD7F0C" w:rsidP="00F52FFB">
            <w:pPr>
              <w:spacing w:before="100" w:beforeAutospacing="1"/>
              <w:ind w:left="-57"/>
              <w:rPr>
                <w:b/>
                <w:bCs/>
                <w:color w:val="000000"/>
                <w:sz w:val="20"/>
                <w:szCs w:val="20"/>
                <w:lang w:val="en-AU" w:eastAsia="en-AU"/>
              </w:rPr>
            </w:pPr>
            <w:r w:rsidRPr="001909A4">
              <w:rPr>
                <w:b/>
                <w:bCs/>
                <w:color w:val="000000"/>
                <w:sz w:val="20"/>
                <w:szCs w:val="20"/>
                <w:lang w:val="en-AU" w:eastAsia="en-AU"/>
              </w:rPr>
              <w:t>Constructs and items</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E4AE098" w14:textId="77777777" w:rsidR="00BD7F0C" w:rsidRPr="001909A4" w:rsidRDefault="00BD7F0C" w:rsidP="00F52FFB">
            <w:pPr>
              <w:spacing w:before="100" w:beforeAutospacing="1"/>
              <w:ind w:left="-57"/>
              <w:rPr>
                <w:b/>
                <w:bCs/>
                <w:color w:val="000000"/>
                <w:sz w:val="20"/>
                <w:szCs w:val="20"/>
                <w:lang w:val="en-AU" w:eastAsia="en-AU"/>
              </w:rPr>
            </w:pPr>
            <w:r w:rsidRPr="001909A4">
              <w:rPr>
                <w:b/>
                <w:bCs/>
                <w:color w:val="000000"/>
                <w:sz w:val="20"/>
                <w:szCs w:val="20"/>
                <w:lang w:val="en-AU" w:eastAsia="en-AU"/>
              </w:rPr>
              <w:t xml:space="preserve">Literature Source </w:t>
            </w:r>
          </w:p>
        </w:tc>
      </w:tr>
      <w:tr w:rsidR="00BD7F0C" w:rsidRPr="001909A4" w14:paraId="1CDEB342"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6EF9C62C" w14:textId="77777777" w:rsidR="00BD7F0C" w:rsidRPr="001909A4" w:rsidRDefault="00BD7F0C" w:rsidP="00F52FFB">
            <w:pPr>
              <w:spacing w:before="100" w:beforeAutospacing="1"/>
              <w:ind w:left="-57"/>
              <w:rPr>
                <w:b/>
                <w:sz w:val="20"/>
                <w:szCs w:val="20"/>
                <w:u w:val="single"/>
              </w:rPr>
            </w:pPr>
            <w:r w:rsidRPr="001909A4">
              <w:rPr>
                <w:b/>
                <w:sz w:val="20"/>
                <w:szCs w:val="20"/>
                <w:u w:val="single"/>
              </w:rPr>
              <w:t>KM enablers</w:t>
            </w:r>
          </w:p>
        </w:tc>
        <w:tc>
          <w:tcPr>
            <w:tcW w:w="2835" w:type="dxa"/>
            <w:tcBorders>
              <w:top w:val="nil"/>
              <w:left w:val="nil"/>
              <w:bottom w:val="single" w:sz="4" w:space="0" w:color="auto"/>
              <w:right w:val="single" w:sz="4" w:space="0" w:color="auto"/>
            </w:tcBorders>
            <w:shd w:val="clear" w:color="auto" w:fill="auto"/>
            <w:noWrap/>
            <w:vAlign w:val="bottom"/>
          </w:tcPr>
          <w:p w14:paraId="7F3484FC" w14:textId="77777777" w:rsidR="00BD7F0C" w:rsidRPr="001909A4" w:rsidRDefault="00BD7F0C" w:rsidP="00F52FFB">
            <w:pPr>
              <w:spacing w:before="100" w:beforeAutospacing="1"/>
              <w:ind w:left="-57"/>
              <w:rPr>
                <w:sz w:val="20"/>
                <w:szCs w:val="20"/>
              </w:rPr>
            </w:pPr>
          </w:p>
        </w:tc>
      </w:tr>
      <w:tr w:rsidR="00BD7F0C" w:rsidRPr="001909A4" w14:paraId="01B87014"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268F9A42" w14:textId="77777777" w:rsidR="00BD7F0C" w:rsidRPr="001909A4" w:rsidRDefault="00BD7F0C" w:rsidP="00F52FFB">
            <w:pPr>
              <w:spacing w:before="100" w:beforeAutospacing="1"/>
              <w:ind w:left="-57"/>
              <w:rPr>
                <w:b/>
                <w:sz w:val="20"/>
                <w:szCs w:val="20"/>
                <w:u w:val="single"/>
              </w:rPr>
            </w:pPr>
            <w:r w:rsidRPr="001909A4">
              <w:rPr>
                <w:b/>
                <w:sz w:val="20"/>
                <w:szCs w:val="20"/>
                <w:u w:val="single"/>
              </w:rPr>
              <w:t>KM strategy (KMS)</w:t>
            </w:r>
          </w:p>
        </w:tc>
        <w:tc>
          <w:tcPr>
            <w:tcW w:w="2835" w:type="dxa"/>
            <w:tcBorders>
              <w:top w:val="nil"/>
              <w:left w:val="nil"/>
              <w:bottom w:val="single" w:sz="4" w:space="0" w:color="auto"/>
              <w:right w:val="single" w:sz="4" w:space="0" w:color="auto"/>
            </w:tcBorders>
            <w:shd w:val="clear" w:color="auto" w:fill="auto"/>
            <w:noWrap/>
            <w:vAlign w:val="bottom"/>
          </w:tcPr>
          <w:p w14:paraId="6E1DA10D" w14:textId="77777777" w:rsidR="00BD7F0C" w:rsidRPr="001909A4" w:rsidRDefault="00BD7F0C" w:rsidP="00F52FFB">
            <w:pPr>
              <w:spacing w:before="100" w:beforeAutospacing="1"/>
              <w:ind w:left="-57"/>
              <w:rPr>
                <w:sz w:val="20"/>
                <w:szCs w:val="20"/>
              </w:rPr>
            </w:pPr>
          </w:p>
        </w:tc>
      </w:tr>
      <w:tr w:rsidR="00BD7F0C" w:rsidRPr="001909A4" w14:paraId="476EB487"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1BB06897" w14:textId="77777777" w:rsidR="00BD7F0C" w:rsidRPr="001909A4" w:rsidRDefault="00BD7F0C" w:rsidP="00F52FFB">
            <w:pPr>
              <w:spacing w:before="100" w:beforeAutospacing="1"/>
              <w:ind w:left="-57"/>
              <w:rPr>
                <w:sz w:val="20"/>
                <w:szCs w:val="20"/>
              </w:rPr>
            </w:pPr>
            <w:r w:rsidRPr="001909A4">
              <w:rPr>
                <w:sz w:val="20"/>
                <w:szCs w:val="20"/>
              </w:rPr>
              <w:t>My organization’s KM vision is aligned with the business strategy (KMS1).</w:t>
            </w:r>
          </w:p>
        </w:tc>
        <w:tc>
          <w:tcPr>
            <w:tcW w:w="2835" w:type="dxa"/>
            <w:tcBorders>
              <w:top w:val="nil"/>
              <w:left w:val="nil"/>
              <w:bottom w:val="single" w:sz="4" w:space="0" w:color="auto"/>
              <w:right w:val="single" w:sz="4" w:space="0" w:color="auto"/>
            </w:tcBorders>
            <w:shd w:val="clear" w:color="auto" w:fill="auto"/>
            <w:noWrap/>
            <w:vAlign w:val="bottom"/>
            <w:hideMark/>
          </w:tcPr>
          <w:p w14:paraId="59A91A9C" w14:textId="77777777" w:rsidR="00BD7F0C" w:rsidRPr="001909A4" w:rsidRDefault="00BD7F0C" w:rsidP="00F52FFB">
            <w:pPr>
              <w:spacing w:before="100" w:beforeAutospacing="1"/>
              <w:ind w:left="-57"/>
              <w:rPr>
                <w:sz w:val="20"/>
                <w:szCs w:val="20"/>
              </w:rPr>
            </w:pPr>
            <w:proofErr w:type="spellStart"/>
            <w:r w:rsidRPr="001909A4">
              <w:rPr>
                <w:sz w:val="20"/>
                <w:szCs w:val="20"/>
              </w:rPr>
              <w:t>Handzic</w:t>
            </w:r>
            <w:proofErr w:type="spellEnd"/>
            <w:r w:rsidRPr="001909A4">
              <w:rPr>
                <w:sz w:val="20"/>
                <w:szCs w:val="20"/>
              </w:rPr>
              <w:t xml:space="preserve"> (2006)</w:t>
            </w:r>
          </w:p>
        </w:tc>
      </w:tr>
      <w:tr w:rsidR="00BD7F0C" w:rsidRPr="001909A4" w14:paraId="66FB77DA"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7D10816C" w14:textId="77777777" w:rsidR="00BD7F0C" w:rsidRPr="001909A4" w:rsidRDefault="00BD7F0C" w:rsidP="00F52FFB">
            <w:pPr>
              <w:spacing w:before="100" w:beforeAutospacing="1"/>
              <w:ind w:left="-57"/>
              <w:rPr>
                <w:sz w:val="20"/>
                <w:szCs w:val="20"/>
              </w:rPr>
            </w:pPr>
            <w:r w:rsidRPr="001909A4">
              <w:rPr>
                <w:sz w:val="20"/>
                <w:szCs w:val="20"/>
              </w:rPr>
              <w:t>My organization has a clearly-written KM strategy to ensure everyone is heading in the same direction (KMS2).</w:t>
            </w:r>
          </w:p>
        </w:tc>
        <w:tc>
          <w:tcPr>
            <w:tcW w:w="2835" w:type="dxa"/>
            <w:tcBorders>
              <w:top w:val="nil"/>
              <w:left w:val="nil"/>
              <w:bottom w:val="single" w:sz="4" w:space="0" w:color="auto"/>
              <w:right w:val="single" w:sz="4" w:space="0" w:color="auto"/>
            </w:tcBorders>
            <w:shd w:val="clear" w:color="auto" w:fill="auto"/>
            <w:noWrap/>
            <w:vAlign w:val="bottom"/>
            <w:hideMark/>
          </w:tcPr>
          <w:p w14:paraId="7D41F907" w14:textId="77777777" w:rsidR="00BD7F0C" w:rsidRPr="001909A4" w:rsidRDefault="00BD7F0C" w:rsidP="00F52FFB">
            <w:pPr>
              <w:spacing w:before="100" w:beforeAutospacing="1"/>
              <w:ind w:left="-57"/>
              <w:rPr>
                <w:sz w:val="20"/>
                <w:szCs w:val="20"/>
              </w:rPr>
            </w:pPr>
            <w:r w:rsidRPr="001909A4">
              <w:rPr>
                <w:sz w:val="20"/>
                <w:szCs w:val="20"/>
              </w:rPr>
              <w:t>Davenport et al. (1998); Lee and Wong (2015)</w:t>
            </w:r>
          </w:p>
        </w:tc>
      </w:tr>
      <w:tr w:rsidR="00BD7F0C" w:rsidRPr="001909A4" w14:paraId="75CE0B74"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5831DF34" w14:textId="77777777" w:rsidR="00BD7F0C" w:rsidRPr="001909A4" w:rsidRDefault="00BD7F0C" w:rsidP="00F52FFB">
            <w:pPr>
              <w:spacing w:before="100" w:beforeAutospacing="1"/>
              <w:ind w:left="-57"/>
              <w:rPr>
                <w:sz w:val="20"/>
                <w:szCs w:val="20"/>
              </w:rPr>
            </w:pPr>
            <w:r w:rsidRPr="001909A4">
              <w:rPr>
                <w:sz w:val="20"/>
                <w:szCs w:val="20"/>
              </w:rPr>
              <w:t>My organization regularly and effectively communicates its KM goals and objectives to everyone to avoid any misunderstandings and misconceptions (KMS3).</w:t>
            </w:r>
          </w:p>
        </w:tc>
        <w:tc>
          <w:tcPr>
            <w:tcW w:w="2835" w:type="dxa"/>
            <w:tcBorders>
              <w:top w:val="nil"/>
              <w:left w:val="nil"/>
              <w:bottom w:val="single" w:sz="4" w:space="0" w:color="auto"/>
              <w:right w:val="single" w:sz="4" w:space="0" w:color="auto"/>
            </w:tcBorders>
            <w:shd w:val="clear" w:color="auto" w:fill="auto"/>
            <w:noWrap/>
            <w:vAlign w:val="bottom"/>
            <w:hideMark/>
          </w:tcPr>
          <w:p w14:paraId="0C4CB525" w14:textId="77777777" w:rsidR="00BD7F0C" w:rsidRPr="001909A4" w:rsidRDefault="00BD7F0C" w:rsidP="00F52FFB">
            <w:pPr>
              <w:spacing w:before="100" w:beforeAutospacing="1"/>
              <w:ind w:left="-57"/>
              <w:rPr>
                <w:sz w:val="20"/>
                <w:szCs w:val="20"/>
              </w:rPr>
            </w:pPr>
            <w:r w:rsidRPr="001909A4">
              <w:rPr>
                <w:sz w:val="20"/>
                <w:szCs w:val="20"/>
              </w:rPr>
              <w:t xml:space="preserve">Davenport et al. (1998); </w:t>
            </w:r>
            <w:proofErr w:type="spellStart"/>
            <w:r w:rsidRPr="001909A4">
              <w:rPr>
                <w:sz w:val="20"/>
                <w:szCs w:val="20"/>
              </w:rPr>
              <w:t>Handzic</w:t>
            </w:r>
            <w:proofErr w:type="spellEnd"/>
            <w:r w:rsidRPr="001909A4">
              <w:rPr>
                <w:sz w:val="20"/>
                <w:szCs w:val="20"/>
              </w:rPr>
              <w:t xml:space="preserve"> (2006)</w:t>
            </w:r>
          </w:p>
        </w:tc>
      </w:tr>
      <w:tr w:rsidR="00BD7F0C" w:rsidRPr="001909A4" w14:paraId="01BC127F"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7C9A5820" w14:textId="77777777" w:rsidR="00BD7F0C" w:rsidRPr="001909A4" w:rsidRDefault="00BD7F0C" w:rsidP="00F52FFB">
            <w:pPr>
              <w:spacing w:before="100" w:beforeAutospacing="1"/>
              <w:ind w:left="-57"/>
              <w:rPr>
                <w:b/>
                <w:sz w:val="20"/>
                <w:szCs w:val="20"/>
                <w:u w:val="single"/>
              </w:rPr>
            </w:pPr>
            <w:r w:rsidRPr="001909A4">
              <w:rPr>
                <w:b/>
                <w:sz w:val="20"/>
                <w:szCs w:val="20"/>
                <w:u w:val="single"/>
              </w:rPr>
              <w:t>Organizational structure (OS)</w:t>
            </w:r>
          </w:p>
        </w:tc>
        <w:tc>
          <w:tcPr>
            <w:tcW w:w="2835" w:type="dxa"/>
            <w:tcBorders>
              <w:top w:val="nil"/>
              <w:left w:val="nil"/>
              <w:bottom w:val="single" w:sz="4" w:space="0" w:color="auto"/>
              <w:right w:val="single" w:sz="4" w:space="0" w:color="auto"/>
            </w:tcBorders>
            <w:shd w:val="clear" w:color="auto" w:fill="auto"/>
            <w:noWrap/>
            <w:vAlign w:val="bottom"/>
          </w:tcPr>
          <w:p w14:paraId="4833AE8C" w14:textId="77777777" w:rsidR="00BD7F0C" w:rsidRPr="001909A4" w:rsidRDefault="00BD7F0C" w:rsidP="00F52FFB">
            <w:pPr>
              <w:spacing w:before="100" w:beforeAutospacing="1"/>
              <w:ind w:left="-57"/>
              <w:rPr>
                <w:sz w:val="20"/>
                <w:szCs w:val="20"/>
              </w:rPr>
            </w:pPr>
          </w:p>
        </w:tc>
      </w:tr>
      <w:tr w:rsidR="00BD7F0C" w:rsidRPr="001909A4" w14:paraId="53BEF530"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271E3940" w14:textId="77777777" w:rsidR="00BD7F0C" w:rsidRPr="001909A4" w:rsidRDefault="00BD7F0C" w:rsidP="00F52FFB">
            <w:pPr>
              <w:spacing w:before="100" w:beforeAutospacing="1"/>
              <w:ind w:left="-57"/>
              <w:rPr>
                <w:sz w:val="20"/>
                <w:szCs w:val="20"/>
              </w:rPr>
            </w:pPr>
            <w:r w:rsidRPr="001909A4">
              <w:rPr>
                <w:sz w:val="20"/>
                <w:szCs w:val="20"/>
              </w:rPr>
              <w:t>My organization has low levels of formalization in policies and procedures (OS1).</w:t>
            </w:r>
          </w:p>
        </w:tc>
        <w:tc>
          <w:tcPr>
            <w:tcW w:w="2835" w:type="dxa"/>
            <w:tcBorders>
              <w:top w:val="nil"/>
              <w:left w:val="nil"/>
              <w:bottom w:val="single" w:sz="4" w:space="0" w:color="auto"/>
              <w:right w:val="single" w:sz="4" w:space="0" w:color="auto"/>
            </w:tcBorders>
            <w:shd w:val="clear" w:color="auto" w:fill="auto"/>
            <w:noWrap/>
            <w:vAlign w:val="bottom"/>
            <w:hideMark/>
          </w:tcPr>
          <w:p w14:paraId="4D871F0C" w14:textId="77777777" w:rsidR="00BD7F0C" w:rsidRPr="001909A4" w:rsidRDefault="00BD7F0C" w:rsidP="00F52FFB">
            <w:pPr>
              <w:spacing w:before="100" w:beforeAutospacing="1"/>
              <w:ind w:left="-57"/>
              <w:rPr>
                <w:sz w:val="20"/>
                <w:szCs w:val="20"/>
              </w:rPr>
            </w:pPr>
            <w:r w:rsidRPr="001909A4">
              <w:rPr>
                <w:sz w:val="20"/>
                <w:szCs w:val="20"/>
              </w:rPr>
              <w:t>Lee and Choi (2003)</w:t>
            </w:r>
          </w:p>
        </w:tc>
      </w:tr>
      <w:tr w:rsidR="00BD7F0C" w:rsidRPr="001909A4" w14:paraId="47D2C20A"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5FD10681" w14:textId="77777777" w:rsidR="00BD7F0C" w:rsidRPr="001909A4" w:rsidRDefault="00BD7F0C" w:rsidP="00F52FFB">
            <w:pPr>
              <w:spacing w:before="100" w:beforeAutospacing="1"/>
              <w:ind w:left="-57"/>
              <w:rPr>
                <w:sz w:val="20"/>
                <w:szCs w:val="20"/>
              </w:rPr>
            </w:pPr>
            <w:r w:rsidRPr="001909A4">
              <w:rPr>
                <w:sz w:val="20"/>
                <w:szCs w:val="20"/>
              </w:rPr>
              <w:t>My organization has a decentralized organizational structure (OS2).</w:t>
            </w:r>
          </w:p>
        </w:tc>
        <w:tc>
          <w:tcPr>
            <w:tcW w:w="2835" w:type="dxa"/>
            <w:tcBorders>
              <w:top w:val="nil"/>
              <w:left w:val="nil"/>
              <w:bottom w:val="single" w:sz="4" w:space="0" w:color="auto"/>
              <w:right w:val="single" w:sz="4" w:space="0" w:color="auto"/>
            </w:tcBorders>
            <w:shd w:val="clear" w:color="auto" w:fill="auto"/>
            <w:noWrap/>
            <w:vAlign w:val="bottom"/>
            <w:hideMark/>
          </w:tcPr>
          <w:p w14:paraId="70F37B6C" w14:textId="77777777" w:rsidR="00BD7F0C" w:rsidRPr="001909A4" w:rsidRDefault="00BD7F0C" w:rsidP="00F52FFB">
            <w:pPr>
              <w:spacing w:before="100" w:beforeAutospacing="1"/>
              <w:ind w:left="-57"/>
              <w:rPr>
                <w:sz w:val="20"/>
                <w:szCs w:val="20"/>
              </w:rPr>
            </w:pPr>
            <w:r w:rsidRPr="001909A4">
              <w:rPr>
                <w:sz w:val="20"/>
                <w:szCs w:val="20"/>
              </w:rPr>
              <w:t>Lee and Choi (2003)</w:t>
            </w:r>
          </w:p>
        </w:tc>
      </w:tr>
      <w:tr w:rsidR="00BD7F0C" w:rsidRPr="001909A4" w14:paraId="2F685717"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7B6AD15F" w14:textId="77777777" w:rsidR="00BD7F0C" w:rsidRPr="001909A4" w:rsidRDefault="00BD7F0C" w:rsidP="00F52FFB">
            <w:pPr>
              <w:spacing w:before="100" w:beforeAutospacing="1"/>
              <w:ind w:left="-57"/>
              <w:rPr>
                <w:sz w:val="20"/>
                <w:szCs w:val="20"/>
              </w:rPr>
            </w:pPr>
            <w:r w:rsidRPr="001909A4">
              <w:rPr>
                <w:sz w:val="20"/>
                <w:szCs w:val="20"/>
              </w:rPr>
              <w:t>In my organization, there is free flow of information across departments (OS3).</w:t>
            </w:r>
          </w:p>
        </w:tc>
        <w:tc>
          <w:tcPr>
            <w:tcW w:w="2835" w:type="dxa"/>
            <w:tcBorders>
              <w:top w:val="nil"/>
              <w:left w:val="nil"/>
              <w:bottom w:val="single" w:sz="4" w:space="0" w:color="auto"/>
              <w:right w:val="single" w:sz="4" w:space="0" w:color="auto"/>
            </w:tcBorders>
            <w:shd w:val="clear" w:color="auto" w:fill="auto"/>
            <w:noWrap/>
            <w:vAlign w:val="bottom"/>
            <w:hideMark/>
          </w:tcPr>
          <w:p w14:paraId="4BEF1E40" w14:textId="77777777" w:rsidR="00BD7F0C" w:rsidRPr="001909A4" w:rsidRDefault="00BD7F0C" w:rsidP="00F52FFB">
            <w:pPr>
              <w:spacing w:before="100" w:beforeAutospacing="1"/>
              <w:ind w:left="-57"/>
              <w:rPr>
                <w:sz w:val="20"/>
                <w:szCs w:val="20"/>
              </w:rPr>
            </w:pPr>
            <w:proofErr w:type="spellStart"/>
            <w:r w:rsidRPr="001909A4">
              <w:rPr>
                <w:sz w:val="20"/>
                <w:szCs w:val="20"/>
              </w:rPr>
              <w:t>Zheng</w:t>
            </w:r>
            <w:proofErr w:type="spellEnd"/>
            <w:r w:rsidRPr="001909A4">
              <w:rPr>
                <w:sz w:val="20"/>
                <w:szCs w:val="20"/>
              </w:rPr>
              <w:t xml:space="preserve"> et al. (2010)</w:t>
            </w:r>
          </w:p>
        </w:tc>
      </w:tr>
      <w:tr w:rsidR="00BD7F0C" w:rsidRPr="001909A4" w14:paraId="2335E70D" w14:textId="77777777" w:rsidTr="00B447EA">
        <w:trPr>
          <w:trHeight w:val="403"/>
        </w:trPr>
        <w:tc>
          <w:tcPr>
            <w:tcW w:w="12338" w:type="dxa"/>
            <w:tcBorders>
              <w:top w:val="nil"/>
              <w:left w:val="single" w:sz="4" w:space="0" w:color="auto"/>
              <w:bottom w:val="single" w:sz="4" w:space="0" w:color="auto"/>
              <w:right w:val="single" w:sz="4" w:space="0" w:color="auto"/>
            </w:tcBorders>
            <w:shd w:val="clear" w:color="auto" w:fill="auto"/>
            <w:vAlign w:val="bottom"/>
            <w:hideMark/>
          </w:tcPr>
          <w:p w14:paraId="50E1DF07" w14:textId="77777777" w:rsidR="00BD7F0C" w:rsidRPr="001909A4" w:rsidRDefault="00BD7F0C" w:rsidP="00F52FFB">
            <w:pPr>
              <w:spacing w:before="100" w:beforeAutospacing="1"/>
              <w:ind w:left="-57"/>
              <w:rPr>
                <w:sz w:val="20"/>
                <w:szCs w:val="20"/>
              </w:rPr>
            </w:pPr>
            <w:r w:rsidRPr="001909A4">
              <w:rPr>
                <w:sz w:val="20"/>
                <w:szCs w:val="20"/>
              </w:rPr>
              <w:t>In my organization, the decision-making power is concentrated at the top levels of the organization (OS4).</w:t>
            </w:r>
          </w:p>
        </w:tc>
        <w:tc>
          <w:tcPr>
            <w:tcW w:w="2835" w:type="dxa"/>
            <w:tcBorders>
              <w:top w:val="nil"/>
              <w:left w:val="nil"/>
              <w:bottom w:val="single" w:sz="4" w:space="0" w:color="auto"/>
              <w:right w:val="single" w:sz="4" w:space="0" w:color="auto"/>
            </w:tcBorders>
            <w:shd w:val="clear" w:color="auto" w:fill="auto"/>
            <w:noWrap/>
            <w:vAlign w:val="bottom"/>
            <w:hideMark/>
          </w:tcPr>
          <w:p w14:paraId="0435E8F0" w14:textId="77777777" w:rsidR="00BD7F0C" w:rsidRPr="001909A4" w:rsidRDefault="00BD7F0C" w:rsidP="00F52FFB">
            <w:pPr>
              <w:spacing w:before="100" w:beforeAutospacing="1"/>
              <w:ind w:left="-57"/>
              <w:rPr>
                <w:sz w:val="20"/>
                <w:szCs w:val="20"/>
              </w:rPr>
            </w:pPr>
            <w:proofErr w:type="spellStart"/>
            <w:r w:rsidRPr="001909A4">
              <w:rPr>
                <w:sz w:val="20"/>
                <w:szCs w:val="20"/>
              </w:rPr>
              <w:t>Caruna</w:t>
            </w:r>
            <w:proofErr w:type="spellEnd"/>
            <w:r w:rsidRPr="001909A4">
              <w:rPr>
                <w:sz w:val="20"/>
                <w:szCs w:val="20"/>
              </w:rPr>
              <w:t xml:space="preserve"> et al. (1998); </w:t>
            </w:r>
            <w:proofErr w:type="spellStart"/>
            <w:r w:rsidRPr="001909A4">
              <w:rPr>
                <w:sz w:val="20"/>
                <w:szCs w:val="20"/>
              </w:rPr>
              <w:t>Zheng</w:t>
            </w:r>
            <w:proofErr w:type="spellEnd"/>
            <w:r w:rsidRPr="001909A4">
              <w:rPr>
                <w:sz w:val="20"/>
                <w:szCs w:val="20"/>
              </w:rPr>
              <w:t xml:space="preserve"> et al. (2010)</w:t>
            </w:r>
          </w:p>
        </w:tc>
      </w:tr>
      <w:tr w:rsidR="00BD7F0C" w:rsidRPr="001909A4" w14:paraId="26B9397E"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65EDA979" w14:textId="77777777" w:rsidR="00BD7F0C" w:rsidRPr="001909A4" w:rsidRDefault="00BD7F0C" w:rsidP="00F52FFB">
            <w:pPr>
              <w:spacing w:before="100" w:beforeAutospacing="1"/>
              <w:ind w:left="-57"/>
              <w:rPr>
                <w:b/>
                <w:sz w:val="20"/>
                <w:szCs w:val="20"/>
                <w:u w:val="single"/>
              </w:rPr>
            </w:pPr>
            <w:r w:rsidRPr="001909A4">
              <w:rPr>
                <w:b/>
                <w:sz w:val="20"/>
                <w:szCs w:val="20"/>
                <w:u w:val="single"/>
              </w:rPr>
              <w:t>Organizational culture (OC)</w:t>
            </w:r>
          </w:p>
        </w:tc>
        <w:tc>
          <w:tcPr>
            <w:tcW w:w="2835" w:type="dxa"/>
            <w:tcBorders>
              <w:top w:val="nil"/>
              <w:left w:val="nil"/>
              <w:bottom w:val="single" w:sz="4" w:space="0" w:color="auto"/>
              <w:right w:val="single" w:sz="4" w:space="0" w:color="auto"/>
            </w:tcBorders>
            <w:shd w:val="clear" w:color="auto" w:fill="auto"/>
            <w:noWrap/>
            <w:vAlign w:val="bottom"/>
          </w:tcPr>
          <w:p w14:paraId="698B794C" w14:textId="77777777" w:rsidR="00BD7F0C" w:rsidRPr="001909A4" w:rsidRDefault="00BD7F0C" w:rsidP="00F52FFB">
            <w:pPr>
              <w:spacing w:before="100" w:beforeAutospacing="1"/>
              <w:ind w:left="-57"/>
              <w:rPr>
                <w:sz w:val="20"/>
                <w:szCs w:val="20"/>
              </w:rPr>
            </w:pPr>
          </w:p>
        </w:tc>
      </w:tr>
      <w:tr w:rsidR="00BD7F0C" w:rsidRPr="001909A4" w14:paraId="760382E7"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2ADF6B4B" w14:textId="77777777" w:rsidR="00BD7F0C" w:rsidRPr="001909A4" w:rsidRDefault="00BD7F0C" w:rsidP="00F52FFB">
            <w:pPr>
              <w:spacing w:before="100" w:beforeAutospacing="1"/>
              <w:ind w:left="-57"/>
              <w:rPr>
                <w:sz w:val="20"/>
                <w:szCs w:val="20"/>
              </w:rPr>
            </w:pPr>
            <w:r w:rsidRPr="001909A4">
              <w:rPr>
                <w:sz w:val="20"/>
                <w:szCs w:val="20"/>
              </w:rPr>
              <w:t>My organization values employee learning both on and off the job (OC1).</w:t>
            </w:r>
          </w:p>
        </w:tc>
        <w:tc>
          <w:tcPr>
            <w:tcW w:w="2835" w:type="dxa"/>
            <w:tcBorders>
              <w:top w:val="nil"/>
              <w:left w:val="nil"/>
              <w:bottom w:val="single" w:sz="4" w:space="0" w:color="auto"/>
              <w:right w:val="single" w:sz="4" w:space="0" w:color="auto"/>
            </w:tcBorders>
            <w:shd w:val="clear" w:color="auto" w:fill="auto"/>
            <w:noWrap/>
            <w:vAlign w:val="bottom"/>
            <w:hideMark/>
          </w:tcPr>
          <w:p w14:paraId="5823F1E3" w14:textId="77777777" w:rsidR="00BD7F0C" w:rsidRPr="001909A4" w:rsidRDefault="00BD7F0C" w:rsidP="00F52FFB">
            <w:pPr>
              <w:spacing w:before="100" w:beforeAutospacing="1"/>
              <w:ind w:left="-57"/>
              <w:rPr>
                <w:sz w:val="20"/>
                <w:szCs w:val="20"/>
              </w:rPr>
            </w:pPr>
            <w:r w:rsidRPr="001909A4">
              <w:rPr>
                <w:sz w:val="20"/>
                <w:szCs w:val="20"/>
              </w:rPr>
              <w:t>Davenport et al. (1998)</w:t>
            </w:r>
          </w:p>
        </w:tc>
      </w:tr>
      <w:tr w:rsidR="00BD7F0C" w:rsidRPr="001909A4" w14:paraId="7846D3F0"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7FC1D844" w14:textId="77777777" w:rsidR="00BD7F0C" w:rsidRPr="001909A4" w:rsidRDefault="00BD7F0C" w:rsidP="00F52FFB">
            <w:pPr>
              <w:spacing w:before="100" w:beforeAutospacing="1"/>
              <w:ind w:left="-57"/>
              <w:rPr>
                <w:sz w:val="20"/>
                <w:szCs w:val="20"/>
              </w:rPr>
            </w:pPr>
            <w:r w:rsidRPr="001909A4">
              <w:rPr>
                <w:sz w:val="20"/>
                <w:szCs w:val="20"/>
              </w:rPr>
              <w:t>My organization encourages trust and socialization among employees to ensure collaboration and the sharing of information with each other (OC2).</w:t>
            </w:r>
          </w:p>
        </w:tc>
        <w:tc>
          <w:tcPr>
            <w:tcW w:w="2835" w:type="dxa"/>
            <w:tcBorders>
              <w:top w:val="nil"/>
              <w:left w:val="nil"/>
              <w:bottom w:val="single" w:sz="4" w:space="0" w:color="auto"/>
              <w:right w:val="single" w:sz="4" w:space="0" w:color="auto"/>
            </w:tcBorders>
            <w:shd w:val="clear" w:color="auto" w:fill="auto"/>
            <w:noWrap/>
            <w:vAlign w:val="bottom"/>
            <w:hideMark/>
          </w:tcPr>
          <w:p w14:paraId="4A92AEC0" w14:textId="77777777" w:rsidR="00BD7F0C" w:rsidRPr="001909A4" w:rsidRDefault="00BD7F0C" w:rsidP="00F52FFB">
            <w:pPr>
              <w:spacing w:before="100" w:beforeAutospacing="1"/>
              <w:ind w:left="-57"/>
              <w:rPr>
                <w:sz w:val="20"/>
                <w:szCs w:val="20"/>
              </w:rPr>
            </w:pPr>
            <w:r w:rsidRPr="001909A4">
              <w:rPr>
                <w:sz w:val="20"/>
                <w:szCs w:val="20"/>
              </w:rPr>
              <w:t xml:space="preserve">Wee and </w:t>
            </w:r>
            <w:proofErr w:type="spellStart"/>
            <w:r w:rsidRPr="001909A4">
              <w:rPr>
                <w:sz w:val="20"/>
                <w:szCs w:val="20"/>
              </w:rPr>
              <w:t>Chau</w:t>
            </w:r>
            <w:proofErr w:type="spellEnd"/>
            <w:r w:rsidRPr="001909A4">
              <w:rPr>
                <w:sz w:val="20"/>
                <w:szCs w:val="20"/>
              </w:rPr>
              <w:t xml:space="preserve"> (2013)</w:t>
            </w:r>
          </w:p>
        </w:tc>
      </w:tr>
      <w:tr w:rsidR="00BD7F0C" w:rsidRPr="001909A4" w14:paraId="5D537B16"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503D965F" w14:textId="77777777" w:rsidR="00BD7F0C" w:rsidRPr="001909A4" w:rsidRDefault="00BD7F0C" w:rsidP="00F52FFB">
            <w:pPr>
              <w:spacing w:before="100" w:beforeAutospacing="1"/>
              <w:ind w:left="-57"/>
              <w:rPr>
                <w:sz w:val="20"/>
                <w:szCs w:val="20"/>
              </w:rPr>
            </w:pPr>
            <w:r w:rsidRPr="001909A4">
              <w:rPr>
                <w:sz w:val="20"/>
                <w:szCs w:val="20"/>
              </w:rPr>
              <w:t>My organization considers making mistakes to be part of the learning process (OC3).</w:t>
            </w:r>
          </w:p>
        </w:tc>
        <w:tc>
          <w:tcPr>
            <w:tcW w:w="2835" w:type="dxa"/>
            <w:tcBorders>
              <w:top w:val="nil"/>
              <w:left w:val="nil"/>
              <w:bottom w:val="single" w:sz="4" w:space="0" w:color="auto"/>
              <w:right w:val="single" w:sz="4" w:space="0" w:color="auto"/>
            </w:tcBorders>
            <w:shd w:val="clear" w:color="auto" w:fill="auto"/>
            <w:noWrap/>
            <w:vAlign w:val="bottom"/>
            <w:hideMark/>
          </w:tcPr>
          <w:p w14:paraId="65BEA1D6" w14:textId="77777777" w:rsidR="00BD7F0C" w:rsidRPr="001909A4" w:rsidRDefault="00BD7F0C" w:rsidP="00F52FFB">
            <w:pPr>
              <w:spacing w:before="100" w:beforeAutospacing="1"/>
              <w:ind w:left="-57"/>
              <w:rPr>
                <w:sz w:val="20"/>
                <w:szCs w:val="20"/>
              </w:rPr>
            </w:pPr>
            <w:r w:rsidRPr="001909A4">
              <w:rPr>
                <w:sz w:val="20"/>
                <w:szCs w:val="20"/>
              </w:rPr>
              <w:t>Lee and Wong (2015)</w:t>
            </w:r>
          </w:p>
        </w:tc>
      </w:tr>
      <w:tr w:rsidR="00BD7F0C" w:rsidRPr="001909A4" w14:paraId="2FF31098"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66A5EDDB" w14:textId="77777777" w:rsidR="00BD7F0C" w:rsidRPr="001909A4" w:rsidRDefault="00BD7F0C" w:rsidP="00F52FFB">
            <w:pPr>
              <w:spacing w:before="100" w:beforeAutospacing="1"/>
              <w:ind w:left="-57"/>
              <w:rPr>
                <w:sz w:val="20"/>
                <w:szCs w:val="20"/>
              </w:rPr>
            </w:pPr>
            <w:r w:rsidRPr="001909A4">
              <w:rPr>
                <w:sz w:val="20"/>
                <w:szCs w:val="20"/>
              </w:rPr>
              <w:t>My organization is open to new ideas or knowledge from employees even if they do not work out (OC4).</w:t>
            </w:r>
          </w:p>
        </w:tc>
        <w:tc>
          <w:tcPr>
            <w:tcW w:w="2835" w:type="dxa"/>
            <w:tcBorders>
              <w:top w:val="nil"/>
              <w:left w:val="nil"/>
              <w:bottom w:val="single" w:sz="4" w:space="0" w:color="auto"/>
              <w:right w:val="single" w:sz="4" w:space="0" w:color="auto"/>
            </w:tcBorders>
            <w:shd w:val="clear" w:color="auto" w:fill="auto"/>
            <w:noWrap/>
            <w:vAlign w:val="bottom"/>
            <w:hideMark/>
          </w:tcPr>
          <w:p w14:paraId="06A2D5DC" w14:textId="77777777" w:rsidR="00BD7F0C" w:rsidRPr="001909A4" w:rsidRDefault="00BD7F0C" w:rsidP="00F52FFB">
            <w:pPr>
              <w:spacing w:before="100" w:beforeAutospacing="1"/>
              <w:ind w:left="-57"/>
              <w:rPr>
                <w:sz w:val="20"/>
                <w:szCs w:val="20"/>
              </w:rPr>
            </w:pPr>
            <w:r w:rsidRPr="001909A4">
              <w:rPr>
                <w:sz w:val="20"/>
                <w:szCs w:val="20"/>
              </w:rPr>
              <w:t>Lee and Wong (2015)</w:t>
            </w:r>
          </w:p>
        </w:tc>
      </w:tr>
      <w:tr w:rsidR="00BD7F0C" w:rsidRPr="001909A4" w14:paraId="605FB4F2"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1AD06F7D" w14:textId="77777777" w:rsidR="00BD7F0C" w:rsidRPr="001909A4" w:rsidRDefault="00BD7F0C" w:rsidP="00F52FFB">
            <w:pPr>
              <w:spacing w:before="100" w:beforeAutospacing="1"/>
              <w:ind w:left="-57"/>
              <w:rPr>
                <w:b/>
                <w:sz w:val="20"/>
                <w:szCs w:val="20"/>
                <w:u w:val="single"/>
              </w:rPr>
            </w:pPr>
            <w:r w:rsidRPr="001909A4">
              <w:rPr>
                <w:b/>
                <w:sz w:val="20"/>
                <w:szCs w:val="20"/>
                <w:u w:val="single"/>
              </w:rPr>
              <w:t>Top management support (TMS)</w:t>
            </w:r>
          </w:p>
        </w:tc>
        <w:tc>
          <w:tcPr>
            <w:tcW w:w="2835" w:type="dxa"/>
            <w:tcBorders>
              <w:top w:val="nil"/>
              <w:left w:val="nil"/>
              <w:bottom w:val="single" w:sz="4" w:space="0" w:color="auto"/>
              <w:right w:val="single" w:sz="4" w:space="0" w:color="auto"/>
            </w:tcBorders>
            <w:shd w:val="clear" w:color="auto" w:fill="auto"/>
            <w:noWrap/>
            <w:vAlign w:val="bottom"/>
          </w:tcPr>
          <w:p w14:paraId="4951C0D6" w14:textId="77777777" w:rsidR="00BD7F0C" w:rsidRPr="001909A4" w:rsidRDefault="00BD7F0C" w:rsidP="00F52FFB">
            <w:pPr>
              <w:spacing w:before="100" w:beforeAutospacing="1"/>
              <w:ind w:left="-57"/>
              <w:rPr>
                <w:sz w:val="20"/>
                <w:szCs w:val="20"/>
              </w:rPr>
            </w:pPr>
          </w:p>
        </w:tc>
      </w:tr>
      <w:tr w:rsidR="00BD7F0C" w:rsidRPr="001909A4" w14:paraId="7A2A26DA"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52AD94A2" w14:textId="77777777" w:rsidR="00BD7F0C" w:rsidRPr="001909A4" w:rsidRDefault="00BD7F0C" w:rsidP="00F52FFB">
            <w:pPr>
              <w:spacing w:before="100" w:beforeAutospacing="1"/>
              <w:ind w:left="-57"/>
              <w:rPr>
                <w:sz w:val="20"/>
                <w:szCs w:val="20"/>
              </w:rPr>
            </w:pPr>
            <w:r w:rsidRPr="001909A4">
              <w:rPr>
                <w:sz w:val="20"/>
                <w:szCs w:val="20"/>
              </w:rPr>
              <w:t>The top management in my organization supports the knowledge management initiatives of the employees (TMS1).</w:t>
            </w:r>
          </w:p>
        </w:tc>
        <w:tc>
          <w:tcPr>
            <w:tcW w:w="2835" w:type="dxa"/>
            <w:tcBorders>
              <w:top w:val="nil"/>
              <w:left w:val="nil"/>
              <w:bottom w:val="single" w:sz="4" w:space="0" w:color="auto"/>
              <w:right w:val="single" w:sz="4" w:space="0" w:color="auto"/>
            </w:tcBorders>
            <w:shd w:val="clear" w:color="auto" w:fill="auto"/>
            <w:noWrap/>
            <w:vAlign w:val="bottom"/>
            <w:hideMark/>
          </w:tcPr>
          <w:p w14:paraId="682BFA31" w14:textId="77777777" w:rsidR="00BD7F0C" w:rsidRPr="001909A4" w:rsidRDefault="00BD7F0C" w:rsidP="00F52FFB">
            <w:pPr>
              <w:spacing w:before="100" w:beforeAutospacing="1"/>
              <w:ind w:left="-57"/>
              <w:rPr>
                <w:sz w:val="20"/>
                <w:szCs w:val="20"/>
              </w:rPr>
            </w:pPr>
            <w:r w:rsidRPr="001909A4">
              <w:rPr>
                <w:sz w:val="20"/>
                <w:szCs w:val="20"/>
              </w:rPr>
              <w:t>Lee and Wong (2015)</w:t>
            </w:r>
          </w:p>
        </w:tc>
      </w:tr>
      <w:tr w:rsidR="00BD7F0C" w:rsidRPr="001909A4" w14:paraId="4A1EAD1A"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3E217F78" w14:textId="77777777" w:rsidR="00BD7F0C" w:rsidRPr="001909A4" w:rsidRDefault="00BD7F0C" w:rsidP="00F52FFB">
            <w:pPr>
              <w:spacing w:before="100" w:beforeAutospacing="1"/>
              <w:ind w:left="-57"/>
              <w:rPr>
                <w:sz w:val="20"/>
                <w:szCs w:val="20"/>
              </w:rPr>
            </w:pPr>
            <w:r w:rsidRPr="001909A4">
              <w:rPr>
                <w:sz w:val="20"/>
                <w:szCs w:val="20"/>
              </w:rPr>
              <w:t>The top management in my organization is committed to knowledge management initiatives (TMS2).</w:t>
            </w:r>
          </w:p>
        </w:tc>
        <w:tc>
          <w:tcPr>
            <w:tcW w:w="2835" w:type="dxa"/>
            <w:tcBorders>
              <w:top w:val="nil"/>
              <w:left w:val="nil"/>
              <w:bottom w:val="single" w:sz="4" w:space="0" w:color="auto"/>
              <w:right w:val="single" w:sz="4" w:space="0" w:color="auto"/>
            </w:tcBorders>
            <w:shd w:val="clear" w:color="auto" w:fill="auto"/>
            <w:noWrap/>
            <w:vAlign w:val="bottom"/>
            <w:hideMark/>
          </w:tcPr>
          <w:p w14:paraId="2623E541" w14:textId="77777777" w:rsidR="00BD7F0C" w:rsidRPr="001909A4" w:rsidRDefault="00BD7F0C" w:rsidP="00F52FFB">
            <w:pPr>
              <w:spacing w:before="100" w:beforeAutospacing="1"/>
              <w:ind w:left="-57"/>
              <w:rPr>
                <w:sz w:val="20"/>
                <w:szCs w:val="20"/>
              </w:rPr>
            </w:pPr>
            <w:r w:rsidRPr="001909A4">
              <w:rPr>
                <w:sz w:val="20"/>
                <w:szCs w:val="20"/>
              </w:rPr>
              <w:t>Lee and Wong (2015)</w:t>
            </w:r>
          </w:p>
        </w:tc>
      </w:tr>
      <w:tr w:rsidR="00BD7F0C" w:rsidRPr="001909A4" w14:paraId="492F6BDB"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15E3AB05" w14:textId="77777777" w:rsidR="00BD7F0C" w:rsidRPr="001909A4" w:rsidRDefault="00BD7F0C" w:rsidP="00F52FFB">
            <w:pPr>
              <w:spacing w:before="100" w:beforeAutospacing="1"/>
              <w:ind w:left="-57"/>
              <w:rPr>
                <w:sz w:val="20"/>
                <w:szCs w:val="20"/>
              </w:rPr>
            </w:pPr>
            <w:r w:rsidRPr="001909A4">
              <w:rPr>
                <w:sz w:val="20"/>
                <w:szCs w:val="20"/>
              </w:rPr>
              <w:t>The top management in my organization motivates employees to participate in knowledge management activities (TMS3).</w:t>
            </w:r>
          </w:p>
        </w:tc>
        <w:tc>
          <w:tcPr>
            <w:tcW w:w="2835" w:type="dxa"/>
            <w:tcBorders>
              <w:top w:val="nil"/>
              <w:left w:val="nil"/>
              <w:bottom w:val="single" w:sz="4" w:space="0" w:color="auto"/>
              <w:right w:val="single" w:sz="4" w:space="0" w:color="auto"/>
            </w:tcBorders>
            <w:shd w:val="clear" w:color="auto" w:fill="auto"/>
            <w:noWrap/>
            <w:vAlign w:val="bottom"/>
            <w:hideMark/>
          </w:tcPr>
          <w:p w14:paraId="5A2499DC" w14:textId="77777777" w:rsidR="00BD7F0C" w:rsidRPr="001909A4" w:rsidRDefault="00BD7F0C" w:rsidP="00F52FFB">
            <w:pPr>
              <w:spacing w:before="100" w:beforeAutospacing="1"/>
              <w:ind w:left="-57"/>
              <w:rPr>
                <w:sz w:val="20"/>
                <w:szCs w:val="20"/>
              </w:rPr>
            </w:pPr>
            <w:r w:rsidRPr="001909A4">
              <w:rPr>
                <w:sz w:val="20"/>
                <w:szCs w:val="20"/>
              </w:rPr>
              <w:t>Lee and Wong (2015)</w:t>
            </w:r>
          </w:p>
        </w:tc>
      </w:tr>
      <w:tr w:rsidR="00BD7F0C" w:rsidRPr="001909A4" w14:paraId="0360E333" w14:textId="77777777" w:rsidTr="00B447EA">
        <w:trPr>
          <w:trHeight w:val="276"/>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3B498FB8" w14:textId="77777777" w:rsidR="00BD7F0C" w:rsidRPr="001909A4" w:rsidRDefault="00BD7F0C" w:rsidP="00F52FFB">
            <w:pPr>
              <w:spacing w:before="100" w:beforeAutospacing="1"/>
              <w:ind w:left="-57"/>
              <w:rPr>
                <w:b/>
                <w:sz w:val="20"/>
                <w:szCs w:val="20"/>
                <w:u w:val="single"/>
              </w:rPr>
            </w:pPr>
            <w:r w:rsidRPr="001909A4">
              <w:rPr>
                <w:b/>
                <w:sz w:val="20"/>
                <w:szCs w:val="20"/>
                <w:u w:val="single"/>
              </w:rPr>
              <w:t>Information systems (IS)</w:t>
            </w:r>
          </w:p>
        </w:tc>
        <w:tc>
          <w:tcPr>
            <w:tcW w:w="2835" w:type="dxa"/>
            <w:tcBorders>
              <w:top w:val="nil"/>
              <w:left w:val="nil"/>
              <w:bottom w:val="single" w:sz="4" w:space="0" w:color="auto"/>
              <w:right w:val="single" w:sz="4" w:space="0" w:color="auto"/>
            </w:tcBorders>
            <w:shd w:val="clear" w:color="auto" w:fill="FFFFFF" w:themeFill="background1"/>
            <w:noWrap/>
            <w:vAlign w:val="bottom"/>
          </w:tcPr>
          <w:p w14:paraId="101B538C" w14:textId="77777777" w:rsidR="00BD7F0C" w:rsidRPr="001909A4" w:rsidRDefault="00BD7F0C" w:rsidP="00F52FFB">
            <w:pPr>
              <w:spacing w:before="100" w:beforeAutospacing="1"/>
              <w:ind w:left="-57"/>
              <w:rPr>
                <w:sz w:val="20"/>
                <w:szCs w:val="20"/>
              </w:rPr>
            </w:pPr>
          </w:p>
        </w:tc>
      </w:tr>
      <w:tr w:rsidR="00BD7F0C" w:rsidRPr="001909A4" w14:paraId="4DC48BCB"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36F8DDFD" w14:textId="77777777" w:rsidR="00BD7F0C" w:rsidRPr="001909A4" w:rsidRDefault="00BD7F0C" w:rsidP="00F52FFB">
            <w:pPr>
              <w:spacing w:before="100" w:beforeAutospacing="1"/>
              <w:ind w:left="-57"/>
              <w:rPr>
                <w:sz w:val="20"/>
                <w:szCs w:val="20"/>
              </w:rPr>
            </w:pPr>
            <w:r w:rsidRPr="001909A4">
              <w:rPr>
                <w:sz w:val="20"/>
                <w:szCs w:val="20"/>
              </w:rPr>
              <w:t>My organization has the latest state-of-the-art IT infrastructure (IS1).</w:t>
            </w:r>
          </w:p>
        </w:tc>
        <w:tc>
          <w:tcPr>
            <w:tcW w:w="2835" w:type="dxa"/>
            <w:tcBorders>
              <w:top w:val="nil"/>
              <w:left w:val="nil"/>
              <w:bottom w:val="single" w:sz="4" w:space="0" w:color="auto"/>
              <w:right w:val="single" w:sz="4" w:space="0" w:color="auto"/>
            </w:tcBorders>
            <w:shd w:val="clear" w:color="auto" w:fill="FFFFFF" w:themeFill="background1"/>
            <w:noWrap/>
            <w:vAlign w:val="bottom"/>
            <w:hideMark/>
          </w:tcPr>
          <w:p w14:paraId="0469112D" w14:textId="77777777" w:rsidR="00BD7F0C" w:rsidRPr="001909A4" w:rsidRDefault="00BD7F0C" w:rsidP="00F52FFB">
            <w:pPr>
              <w:spacing w:before="100" w:beforeAutospacing="1"/>
              <w:ind w:left="-57"/>
              <w:rPr>
                <w:sz w:val="20"/>
                <w:szCs w:val="20"/>
              </w:rPr>
            </w:pPr>
            <w:r w:rsidRPr="001909A4">
              <w:rPr>
                <w:sz w:val="20"/>
                <w:szCs w:val="20"/>
              </w:rPr>
              <w:t xml:space="preserve">Lee and Choi (2003), Cong and </w:t>
            </w:r>
            <w:proofErr w:type="spellStart"/>
            <w:r w:rsidRPr="001909A4">
              <w:rPr>
                <w:sz w:val="20"/>
                <w:szCs w:val="20"/>
              </w:rPr>
              <w:t>Pandya</w:t>
            </w:r>
            <w:proofErr w:type="spellEnd"/>
            <w:r w:rsidRPr="001909A4">
              <w:rPr>
                <w:sz w:val="20"/>
                <w:szCs w:val="20"/>
              </w:rPr>
              <w:t xml:space="preserve"> (2003)</w:t>
            </w:r>
          </w:p>
        </w:tc>
      </w:tr>
      <w:tr w:rsidR="00BD7F0C" w:rsidRPr="001909A4" w14:paraId="7D4A9A37"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0833B72D" w14:textId="77777777" w:rsidR="00BD7F0C" w:rsidRPr="001909A4" w:rsidRDefault="00BD7F0C" w:rsidP="00F52FFB">
            <w:pPr>
              <w:spacing w:before="100" w:beforeAutospacing="1"/>
              <w:ind w:left="-57"/>
              <w:rPr>
                <w:sz w:val="20"/>
                <w:szCs w:val="20"/>
              </w:rPr>
            </w:pPr>
            <w:r w:rsidRPr="001909A4">
              <w:rPr>
                <w:sz w:val="20"/>
                <w:szCs w:val="20"/>
              </w:rPr>
              <w:t>In my organization, it is a common practice to store work documents on an organizational server, rather than on a personal computer (IS2)</w:t>
            </w:r>
          </w:p>
        </w:tc>
        <w:tc>
          <w:tcPr>
            <w:tcW w:w="2835" w:type="dxa"/>
            <w:tcBorders>
              <w:top w:val="nil"/>
              <w:left w:val="nil"/>
              <w:bottom w:val="single" w:sz="4" w:space="0" w:color="auto"/>
              <w:right w:val="single" w:sz="4" w:space="0" w:color="auto"/>
            </w:tcBorders>
            <w:shd w:val="clear" w:color="auto" w:fill="FFFFFF" w:themeFill="background1"/>
            <w:noWrap/>
            <w:vAlign w:val="bottom"/>
          </w:tcPr>
          <w:p w14:paraId="4306F750" w14:textId="77777777" w:rsidR="00BD7F0C" w:rsidRPr="001909A4" w:rsidRDefault="00BD7F0C" w:rsidP="00F52FFB">
            <w:pPr>
              <w:spacing w:before="100" w:beforeAutospacing="1"/>
              <w:ind w:left="-57"/>
              <w:rPr>
                <w:sz w:val="20"/>
                <w:szCs w:val="20"/>
              </w:rPr>
            </w:pPr>
            <w:r w:rsidRPr="001909A4">
              <w:rPr>
                <w:sz w:val="20"/>
                <w:szCs w:val="20"/>
              </w:rPr>
              <w:t>Maier and Moseley (2003)</w:t>
            </w:r>
          </w:p>
        </w:tc>
      </w:tr>
      <w:tr w:rsidR="00BD7F0C" w:rsidRPr="001909A4" w14:paraId="0E1D337E"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320B2E3C" w14:textId="77777777" w:rsidR="00BD7F0C" w:rsidRPr="001909A4" w:rsidRDefault="00BD7F0C" w:rsidP="00F52FFB">
            <w:pPr>
              <w:spacing w:before="100" w:beforeAutospacing="1"/>
              <w:ind w:left="-57"/>
              <w:rPr>
                <w:sz w:val="20"/>
                <w:szCs w:val="20"/>
              </w:rPr>
            </w:pPr>
            <w:r w:rsidRPr="001909A4">
              <w:rPr>
                <w:sz w:val="20"/>
                <w:szCs w:val="20"/>
              </w:rPr>
              <w:t>Advanced technologies, such as data warehousing, mining, and modeling are used in my organization to leverage data and information for strategic and operational decision-making (IS3).</w:t>
            </w:r>
          </w:p>
        </w:tc>
        <w:tc>
          <w:tcPr>
            <w:tcW w:w="2835" w:type="dxa"/>
            <w:tcBorders>
              <w:top w:val="nil"/>
              <w:left w:val="nil"/>
              <w:bottom w:val="single" w:sz="4" w:space="0" w:color="auto"/>
              <w:right w:val="single" w:sz="4" w:space="0" w:color="auto"/>
            </w:tcBorders>
            <w:shd w:val="clear" w:color="auto" w:fill="FFFFFF" w:themeFill="background1"/>
            <w:noWrap/>
            <w:vAlign w:val="bottom"/>
          </w:tcPr>
          <w:p w14:paraId="71F9902E" w14:textId="77777777" w:rsidR="00BD7F0C" w:rsidRPr="001909A4" w:rsidRDefault="00BD7F0C" w:rsidP="00F52FFB">
            <w:pPr>
              <w:spacing w:before="100" w:beforeAutospacing="1"/>
              <w:ind w:left="-57"/>
              <w:rPr>
                <w:sz w:val="20"/>
                <w:szCs w:val="20"/>
              </w:rPr>
            </w:pPr>
            <w:r w:rsidRPr="001909A4">
              <w:rPr>
                <w:sz w:val="20"/>
                <w:szCs w:val="20"/>
              </w:rPr>
              <w:t>Maier and Moseley (2003)</w:t>
            </w:r>
          </w:p>
        </w:tc>
      </w:tr>
      <w:tr w:rsidR="00BD7F0C" w:rsidRPr="001909A4" w14:paraId="444A2051"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hideMark/>
          </w:tcPr>
          <w:p w14:paraId="114D2924" w14:textId="77777777" w:rsidR="00BD7F0C" w:rsidRPr="001909A4" w:rsidRDefault="00BD7F0C" w:rsidP="00F52FFB">
            <w:pPr>
              <w:spacing w:before="100" w:beforeAutospacing="1"/>
              <w:ind w:left="-57"/>
              <w:rPr>
                <w:sz w:val="20"/>
                <w:szCs w:val="20"/>
              </w:rPr>
            </w:pPr>
            <w:r w:rsidRPr="001909A4">
              <w:rPr>
                <w:sz w:val="20"/>
                <w:szCs w:val="20"/>
              </w:rPr>
              <w:t>In my organization, expert systems and knowledge bases are used to aid in decision-making (IS4).</w:t>
            </w:r>
          </w:p>
        </w:tc>
        <w:tc>
          <w:tcPr>
            <w:tcW w:w="2835" w:type="dxa"/>
            <w:tcBorders>
              <w:top w:val="nil"/>
              <w:left w:val="nil"/>
              <w:bottom w:val="single" w:sz="4" w:space="0" w:color="auto"/>
              <w:right w:val="single" w:sz="4" w:space="0" w:color="auto"/>
            </w:tcBorders>
            <w:shd w:val="clear" w:color="auto" w:fill="FFFFFF" w:themeFill="background1"/>
            <w:noWrap/>
            <w:vAlign w:val="bottom"/>
          </w:tcPr>
          <w:p w14:paraId="582FFEAD" w14:textId="77777777" w:rsidR="00BD7F0C" w:rsidRPr="001909A4" w:rsidRDefault="00BD7F0C" w:rsidP="00F52FFB">
            <w:pPr>
              <w:spacing w:before="100" w:beforeAutospacing="1"/>
              <w:ind w:left="-57"/>
              <w:rPr>
                <w:sz w:val="20"/>
                <w:szCs w:val="20"/>
              </w:rPr>
            </w:pPr>
            <w:r w:rsidRPr="001909A4">
              <w:rPr>
                <w:sz w:val="20"/>
                <w:szCs w:val="20"/>
              </w:rPr>
              <w:t>Maier and Moseley (2003)</w:t>
            </w:r>
          </w:p>
        </w:tc>
      </w:tr>
      <w:tr w:rsidR="00BD7F0C" w:rsidRPr="001909A4" w14:paraId="6282C4EE" w14:textId="77777777" w:rsidTr="00B447EA">
        <w:trPr>
          <w:trHeight w:val="70"/>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6AC6ABB9" w14:textId="77777777" w:rsidR="00BD7F0C" w:rsidRPr="001909A4" w:rsidRDefault="00BD7F0C" w:rsidP="00F52FFB">
            <w:pPr>
              <w:spacing w:before="100" w:beforeAutospacing="1"/>
              <w:ind w:left="-57"/>
              <w:rPr>
                <w:b/>
                <w:sz w:val="20"/>
                <w:szCs w:val="20"/>
                <w:u w:val="single"/>
              </w:rPr>
            </w:pPr>
            <w:r w:rsidRPr="001909A4">
              <w:rPr>
                <w:b/>
                <w:sz w:val="20"/>
                <w:szCs w:val="20"/>
                <w:u w:val="single"/>
              </w:rPr>
              <w:t>Human resource management (HRM)</w:t>
            </w:r>
          </w:p>
        </w:tc>
        <w:tc>
          <w:tcPr>
            <w:tcW w:w="2835" w:type="dxa"/>
            <w:tcBorders>
              <w:top w:val="nil"/>
              <w:left w:val="nil"/>
              <w:bottom w:val="single" w:sz="4" w:space="0" w:color="auto"/>
              <w:right w:val="single" w:sz="4" w:space="0" w:color="auto"/>
            </w:tcBorders>
            <w:shd w:val="clear" w:color="auto" w:fill="FFFFFF" w:themeFill="background1"/>
            <w:noWrap/>
            <w:vAlign w:val="bottom"/>
          </w:tcPr>
          <w:p w14:paraId="62B6D26A" w14:textId="77777777" w:rsidR="00BD7F0C" w:rsidRPr="001909A4" w:rsidRDefault="00BD7F0C" w:rsidP="00F52FFB">
            <w:pPr>
              <w:spacing w:before="100" w:beforeAutospacing="1"/>
              <w:ind w:left="-57"/>
              <w:rPr>
                <w:sz w:val="20"/>
                <w:szCs w:val="20"/>
              </w:rPr>
            </w:pPr>
          </w:p>
        </w:tc>
      </w:tr>
      <w:tr w:rsidR="00BD7F0C" w:rsidRPr="001909A4" w14:paraId="2E995911" w14:textId="77777777" w:rsidTr="00B447EA">
        <w:trPr>
          <w:trHeight w:val="283"/>
        </w:trPr>
        <w:tc>
          <w:tcPr>
            <w:tcW w:w="12338" w:type="dxa"/>
            <w:tcBorders>
              <w:top w:val="nil"/>
              <w:left w:val="single" w:sz="4" w:space="0" w:color="auto"/>
              <w:bottom w:val="nil"/>
              <w:right w:val="single" w:sz="4" w:space="0" w:color="auto"/>
            </w:tcBorders>
            <w:shd w:val="clear" w:color="auto" w:fill="auto"/>
            <w:noWrap/>
            <w:vAlign w:val="bottom"/>
            <w:hideMark/>
          </w:tcPr>
          <w:p w14:paraId="4DC9D752" w14:textId="77777777" w:rsidR="00BD7F0C" w:rsidRPr="001909A4" w:rsidRDefault="00BD7F0C" w:rsidP="00F52FFB">
            <w:pPr>
              <w:spacing w:before="100" w:beforeAutospacing="1"/>
              <w:ind w:left="-57"/>
              <w:rPr>
                <w:sz w:val="20"/>
                <w:szCs w:val="20"/>
              </w:rPr>
            </w:pPr>
            <w:r w:rsidRPr="001909A4">
              <w:rPr>
                <w:sz w:val="20"/>
                <w:szCs w:val="20"/>
              </w:rPr>
              <w:t>My organization provides a number of professional development opportunities for employees to enhance their knowledge base (HRM1).</w:t>
            </w:r>
          </w:p>
        </w:tc>
        <w:tc>
          <w:tcPr>
            <w:tcW w:w="2835" w:type="dxa"/>
            <w:tcBorders>
              <w:top w:val="nil"/>
              <w:left w:val="nil"/>
              <w:bottom w:val="nil"/>
              <w:right w:val="single" w:sz="4" w:space="0" w:color="auto"/>
            </w:tcBorders>
            <w:shd w:val="clear" w:color="auto" w:fill="FFFFFF" w:themeFill="background1"/>
            <w:noWrap/>
            <w:vAlign w:val="bottom"/>
            <w:hideMark/>
          </w:tcPr>
          <w:p w14:paraId="53563E1A" w14:textId="77777777" w:rsidR="00BD7F0C" w:rsidRPr="001909A4" w:rsidRDefault="00BD7F0C" w:rsidP="00F52FFB">
            <w:pPr>
              <w:spacing w:before="100" w:beforeAutospacing="1"/>
              <w:ind w:left="-57"/>
              <w:rPr>
                <w:sz w:val="20"/>
                <w:szCs w:val="20"/>
              </w:rPr>
            </w:pPr>
            <w:r w:rsidRPr="001909A4">
              <w:rPr>
                <w:sz w:val="20"/>
                <w:szCs w:val="20"/>
              </w:rPr>
              <w:t>Lee and Wong (2015)</w:t>
            </w:r>
          </w:p>
        </w:tc>
      </w:tr>
      <w:tr w:rsidR="00BD7F0C" w:rsidRPr="001909A4" w14:paraId="6B2A538E" w14:textId="77777777" w:rsidTr="00B447EA">
        <w:trPr>
          <w:trHeight w:val="283"/>
        </w:trPr>
        <w:tc>
          <w:tcPr>
            <w:tcW w:w="123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AB10D" w14:textId="77777777" w:rsidR="00BD7F0C" w:rsidRPr="001909A4" w:rsidRDefault="00BD7F0C" w:rsidP="00F52FFB">
            <w:pPr>
              <w:spacing w:before="100" w:beforeAutospacing="1"/>
              <w:ind w:left="-57"/>
              <w:rPr>
                <w:sz w:val="20"/>
                <w:szCs w:val="20"/>
              </w:rPr>
            </w:pPr>
            <w:r w:rsidRPr="001909A4">
              <w:rPr>
                <w:sz w:val="20"/>
                <w:szCs w:val="20"/>
              </w:rPr>
              <w:t>My organization emphasizes recruiting and selecting candidates for jobs who fit into the organization’s culture or work environment (HRM2).</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B670B53" w14:textId="77777777" w:rsidR="00BD7F0C" w:rsidRPr="001909A4" w:rsidRDefault="00BD7F0C" w:rsidP="00F52FFB">
            <w:pPr>
              <w:spacing w:before="100" w:beforeAutospacing="1"/>
              <w:ind w:left="-57"/>
              <w:rPr>
                <w:sz w:val="20"/>
                <w:szCs w:val="20"/>
              </w:rPr>
            </w:pPr>
            <w:r w:rsidRPr="001909A4">
              <w:rPr>
                <w:sz w:val="20"/>
                <w:szCs w:val="20"/>
              </w:rPr>
              <w:t>Lee and Wong (2015)</w:t>
            </w:r>
          </w:p>
        </w:tc>
      </w:tr>
      <w:tr w:rsidR="00BD7F0C" w:rsidRPr="001909A4" w14:paraId="596C2505" w14:textId="77777777" w:rsidTr="00B447EA">
        <w:trPr>
          <w:trHeight w:val="283"/>
        </w:trPr>
        <w:tc>
          <w:tcPr>
            <w:tcW w:w="12338" w:type="dxa"/>
            <w:tcBorders>
              <w:top w:val="nil"/>
              <w:left w:val="single" w:sz="4" w:space="0" w:color="auto"/>
              <w:bottom w:val="single" w:sz="4" w:space="0" w:color="auto"/>
              <w:right w:val="single" w:sz="4" w:space="0" w:color="auto"/>
            </w:tcBorders>
            <w:shd w:val="clear" w:color="auto" w:fill="auto"/>
            <w:noWrap/>
            <w:vAlign w:val="bottom"/>
          </w:tcPr>
          <w:p w14:paraId="51D457B6" w14:textId="77777777" w:rsidR="00BD7F0C" w:rsidRPr="001909A4" w:rsidRDefault="00BD7F0C" w:rsidP="00F52FFB">
            <w:pPr>
              <w:spacing w:before="100" w:beforeAutospacing="1"/>
              <w:ind w:left="-57"/>
              <w:rPr>
                <w:sz w:val="20"/>
                <w:szCs w:val="20"/>
              </w:rPr>
            </w:pPr>
            <w:r w:rsidRPr="001909A4">
              <w:rPr>
                <w:sz w:val="20"/>
                <w:szCs w:val="20"/>
              </w:rPr>
              <w:t>My organization makes efforts to retain employees, such as providing opportunities for them to grow and advance their careers (HRM3).</w:t>
            </w:r>
          </w:p>
        </w:tc>
        <w:tc>
          <w:tcPr>
            <w:tcW w:w="2835" w:type="dxa"/>
            <w:tcBorders>
              <w:top w:val="nil"/>
              <w:left w:val="nil"/>
              <w:bottom w:val="single" w:sz="4" w:space="0" w:color="auto"/>
              <w:right w:val="single" w:sz="4" w:space="0" w:color="auto"/>
            </w:tcBorders>
            <w:shd w:val="clear" w:color="auto" w:fill="auto"/>
            <w:noWrap/>
            <w:vAlign w:val="bottom"/>
          </w:tcPr>
          <w:p w14:paraId="5A35B4F6" w14:textId="77777777" w:rsidR="00BD7F0C" w:rsidRPr="001909A4" w:rsidRDefault="00BD7F0C" w:rsidP="00F52FFB">
            <w:pPr>
              <w:spacing w:before="100" w:beforeAutospacing="1"/>
              <w:ind w:left="-57"/>
              <w:rPr>
                <w:sz w:val="20"/>
                <w:szCs w:val="20"/>
              </w:rPr>
            </w:pPr>
            <w:r w:rsidRPr="001909A4">
              <w:rPr>
                <w:sz w:val="20"/>
                <w:szCs w:val="20"/>
              </w:rPr>
              <w:t>Lee and Wong (2015)</w:t>
            </w:r>
          </w:p>
        </w:tc>
      </w:tr>
    </w:tbl>
    <w:p w14:paraId="24D520FC" w14:textId="77777777" w:rsidR="00BD7F0C" w:rsidRPr="001909A4" w:rsidRDefault="00BD7F0C" w:rsidP="00BD7F0C">
      <w:pPr>
        <w:rPr>
          <w:rFonts w:asciiTheme="minorHAnsi" w:hAnsiTheme="minorHAnsi"/>
          <w:sz w:val="22"/>
          <w:szCs w:val="20"/>
        </w:rPr>
      </w:pPr>
    </w:p>
    <w:p w14:paraId="1F5F3A2B" w14:textId="6EBC3CFB" w:rsidR="00BD7F0C" w:rsidRPr="001909A4" w:rsidRDefault="00F52FFB" w:rsidP="00BD7F0C">
      <w:pPr>
        <w:rPr>
          <w:szCs w:val="20"/>
        </w:rPr>
      </w:pPr>
      <w:r>
        <w:rPr>
          <w:b/>
          <w:szCs w:val="20"/>
        </w:rPr>
        <w:t>Appendix 3.1</w:t>
      </w:r>
      <w:r w:rsidR="00BD7F0C" w:rsidRPr="001909A4">
        <w:rPr>
          <w:b/>
          <w:szCs w:val="20"/>
        </w:rPr>
        <w:t>:</w:t>
      </w:r>
      <w:r w:rsidR="00BD7F0C" w:rsidRPr="001909A4">
        <w:rPr>
          <w:szCs w:val="20"/>
        </w:rPr>
        <w:t xml:space="preserve"> Measurement items of knowledge management for the public sector (continued)</w:t>
      </w:r>
    </w:p>
    <w:tbl>
      <w:tblPr>
        <w:tblW w:w="15309" w:type="dxa"/>
        <w:tblInd w:w="-5" w:type="dxa"/>
        <w:tblLook w:val="04A0" w:firstRow="1" w:lastRow="0" w:firstColumn="1" w:lastColumn="0" w:noHBand="0" w:noVBand="1"/>
      </w:tblPr>
      <w:tblGrid>
        <w:gridCol w:w="12333"/>
        <w:gridCol w:w="2976"/>
      </w:tblGrid>
      <w:tr w:rsidR="00BD7F0C" w:rsidRPr="001909A4" w14:paraId="09C64DD2" w14:textId="77777777" w:rsidTr="00C70819">
        <w:trPr>
          <w:trHeight w:val="272"/>
        </w:trPr>
        <w:tc>
          <w:tcPr>
            <w:tcW w:w="123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473633" w14:textId="77777777" w:rsidR="00BD7F0C" w:rsidRPr="001909A4" w:rsidRDefault="00BD7F0C" w:rsidP="00C70819">
            <w:pPr>
              <w:rPr>
                <w:b/>
                <w:bCs/>
                <w:color w:val="000000"/>
                <w:sz w:val="20"/>
                <w:szCs w:val="20"/>
                <w:lang w:val="en-AU" w:eastAsia="en-AU"/>
              </w:rPr>
            </w:pPr>
            <w:r w:rsidRPr="001909A4">
              <w:rPr>
                <w:b/>
                <w:bCs/>
                <w:color w:val="000000"/>
                <w:sz w:val="20"/>
                <w:szCs w:val="20"/>
                <w:lang w:val="en-AU" w:eastAsia="en-AU"/>
              </w:rPr>
              <w:t>Constructs and items</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7DF70D4D" w14:textId="77777777" w:rsidR="00BD7F0C" w:rsidRPr="001909A4" w:rsidRDefault="00BD7F0C" w:rsidP="00C70819">
            <w:pPr>
              <w:rPr>
                <w:b/>
                <w:sz w:val="20"/>
                <w:szCs w:val="20"/>
              </w:rPr>
            </w:pPr>
            <w:r w:rsidRPr="001909A4">
              <w:rPr>
                <w:b/>
                <w:sz w:val="20"/>
                <w:szCs w:val="20"/>
              </w:rPr>
              <w:t>Literature Source</w:t>
            </w:r>
          </w:p>
        </w:tc>
      </w:tr>
      <w:tr w:rsidR="00BD7F0C" w:rsidRPr="001909A4" w14:paraId="28399A2A"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17A414BC" w14:textId="77777777" w:rsidR="00BD7F0C" w:rsidRPr="001909A4" w:rsidRDefault="00BD7F0C" w:rsidP="00C70819">
            <w:pPr>
              <w:rPr>
                <w:sz w:val="20"/>
                <w:szCs w:val="20"/>
              </w:rPr>
            </w:pPr>
            <w:r w:rsidRPr="001909A4">
              <w:rPr>
                <w:b/>
                <w:sz w:val="20"/>
                <w:szCs w:val="20"/>
                <w:u w:val="single"/>
              </w:rPr>
              <w:t>KM barriers</w:t>
            </w:r>
          </w:p>
        </w:tc>
        <w:tc>
          <w:tcPr>
            <w:tcW w:w="2976" w:type="dxa"/>
            <w:tcBorders>
              <w:top w:val="nil"/>
              <w:left w:val="nil"/>
              <w:bottom w:val="single" w:sz="4" w:space="0" w:color="auto"/>
              <w:right w:val="single" w:sz="4" w:space="0" w:color="auto"/>
            </w:tcBorders>
            <w:shd w:val="clear" w:color="auto" w:fill="auto"/>
            <w:noWrap/>
            <w:vAlign w:val="bottom"/>
            <w:hideMark/>
          </w:tcPr>
          <w:p w14:paraId="0CBC208E" w14:textId="77777777" w:rsidR="00BD7F0C" w:rsidRPr="001909A4" w:rsidRDefault="00BD7F0C" w:rsidP="00C70819">
            <w:pPr>
              <w:rPr>
                <w:b/>
                <w:sz w:val="20"/>
                <w:szCs w:val="20"/>
              </w:rPr>
            </w:pPr>
          </w:p>
        </w:tc>
      </w:tr>
      <w:tr w:rsidR="00BD7F0C" w:rsidRPr="001909A4" w14:paraId="070E007C"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44DC0809" w14:textId="77777777" w:rsidR="00BD7F0C" w:rsidRPr="001909A4" w:rsidRDefault="00BD7F0C" w:rsidP="00C70819">
            <w:pPr>
              <w:rPr>
                <w:b/>
                <w:sz w:val="20"/>
                <w:szCs w:val="20"/>
                <w:u w:val="single"/>
              </w:rPr>
            </w:pPr>
            <w:r w:rsidRPr="001909A4">
              <w:rPr>
                <w:b/>
                <w:sz w:val="20"/>
                <w:szCs w:val="20"/>
                <w:u w:val="single"/>
              </w:rPr>
              <w:t>Lack of knowledge and awareness (LKA)</w:t>
            </w:r>
          </w:p>
        </w:tc>
        <w:tc>
          <w:tcPr>
            <w:tcW w:w="2976" w:type="dxa"/>
            <w:tcBorders>
              <w:top w:val="nil"/>
              <w:left w:val="nil"/>
              <w:bottom w:val="single" w:sz="4" w:space="0" w:color="auto"/>
              <w:right w:val="single" w:sz="4" w:space="0" w:color="auto"/>
            </w:tcBorders>
            <w:shd w:val="clear" w:color="auto" w:fill="auto"/>
            <w:noWrap/>
            <w:vAlign w:val="bottom"/>
          </w:tcPr>
          <w:p w14:paraId="482D25C0" w14:textId="77777777" w:rsidR="00BD7F0C" w:rsidRPr="001909A4" w:rsidRDefault="00BD7F0C" w:rsidP="00C70819">
            <w:pPr>
              <w:rPr>
                <w:sz w:val="20"/>
                <w:szCs w:val="20"/>
              </w:rPr>
            </w:pPr>
          </w:p>
        </w:tc>
      </w:tr>
      <w:tr w:rsidR="00BD7F0C" w:rsidRPr="001909A4" w14:paraId="71C72AF4"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3F353E55" w14:textId="77777777" w:rsidR="00BD7F0C" w:rsidRPr="001909A4" w:rsidRDefault="00BD7F0C" w:rsidP="00C70819">
            <w:pPr>
              <w:rPr>
                <w:sz w:val="20"/>
                <w:szCs w:val="20"/>
              </w:rPr>
            </w:pPr>
            <w:r w:rsidRPr="001909A4">
              <w:rPr>
                <w:sz w:val="20"/>
                <w:szCs w:val="20"/>
              </w:rPr>
              <w:t>In my organization, there is a lack of knowledge and awareness about the benefits of knowledge management among top management (LKA1).</w:t>
            </w:r>
          </w:p>
        </w:tc>
        <w:tc>
          <w:tcPr>
            <w:tcW w:w="2976" w:type="dxa"/>
            <w:tcBorders>
              <w:top w:val="nil"/>
              <w:left w:val="nil"/>
              <w:bottom w:val="single" w:sz="4" w:space="0" w:color="auto"/>
              <w:right w:val="single" w:sz="4" w:space="0" w:color="auto"/>
            </w:tcBorders>
            <w:shd w:val="clear" w:color="auto" w:fill="auto"/>
            <w:noWrap/>
            <w:vAlign w:val="bottom"/>
            <w:hideMark/>
          </w:tcPr>
          <w:p w14:paraId="78A51FF0"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4BFC3F8C"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00C7BAB8" w14:textId="77777777" w:rsidR="00BD7F0C" w:rsidRPr="001909A4" w:rsidRDefault="00BD7F0C" w:rsidP="00C70819">
            <w:pPr>
              <w:rPr>
                <w:sz w:val="20"/>
                <w:szCs w:val="20"/>
              </w:rPr>
            </w:pPr>
            <w:r w:rsidRPr="001909A4">
              <w:rPr>
                <w:sz w:val="20"/>
                <w:szCs w:val="20"/>
              </w:rPr>
              <w:t>In my organization, there is lack of knowledge and awareness on implementing knowledge management practices among senior/operational executives (LKA2).</w:t>
            </w:r>
          </w:p>
        </w:tc>
        <w:tc>
          <w:tcPr>
            <w:tcW w:w="2976" w:type="dxa"/>
            <w:tcBorders>
              <w:top w:val="nil"/>
              <w:left w:val="nil"/>
              <w:bottom w:val="single" w:sz="4" w:space="0" w:color="auto"/>
              <w:right w:val="single" w:sz="4" w:space="0" w:color="auto"/>
            </w:tcBorders>
            <w:shd w:val="clear" w:color="auto" w:fill="auto"/>
            <w:noWrap/>
            <w:vAlign w:val="bottom"/>
            <w:hideMark/>
          </w:tcPr>
          <w:p w14:paraId="0952E3DD"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113B64A0"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271EADEC" w14:textId="77777777" w:rsidR="00BD7F0C" w:rsidRPr="001909A4" w:rsidRDefault="00BD7F0C" w:rsidP="00C70819">
            <w:pPr>
              <w:rPr>
                <w:sz w:val="20"/>
                <w:szCs w:val="20"/>
              </w:rPr>
            </w:pPr>
            <w:r w:rsidRPr="001909A4">
              <w:rPr>
                <w:sz w:val="20"/>
                <w:szCs w:val="20"/>
              </w:rPr>
              <w:t>In my organization, there is lack of knowledge and awareness about knowledge management among lower level employees (LKA3).</w:t>
            </w:r>
          </w:p>
        </w:tc>
        <w:tc>
          <w:tcPr>
            <w:tcW w:w="2976" w:type="dxa"/>
            <w:tcBorders>
              <w:top w:val="nil"/>
              <w:left w:val="nil"/>
              <w:bottom w:val="single" w:sz="4" w:space="0" w:color="auto"/>
              <w:right w:val="single" w:sz="4" w:space="0" w:color="auto"/>
            </w:tcBorders>
            <w:shd w:val="clear" w:color="auto" w:fill="auto"/>
            <w:noWrap/>
            <w:vAlign w:val="bottom"/>
            <w:hideMark/>
          </w:tcPr>
          <w:p w14:paraId="5F03009D"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0D8CCA1E"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2E8FFC95" w14:textId="77777777" w:rsidR="00BD7F0C" w:rsidRPr="001909A4" w:rsidRDefault="00BD7F0C" w:rsidP="00C70819">
            <w:pPr>
              <w:rPr>
                <w:b/>
                <w:sz w:val="20"/>
                <w:szCs w:val="20"/>
                <w:u w:val="single"/>
              </w:rPr>
            </w:pPr>
            <w:r w:rsidRPr="001909A4">
              <w:rPr>
                <w:b/>
                <w:sz w:val="20"/>
                <w:szCs w:val="20"/>
                <w:u w:val="single"/>
              </w:rPr>
              <w:t>Lack of time (LT)</w:t>
            </w:r>
          </w:p>
        </w:tc>
        <w:tc>
          <w:tcPr>
            <w:tcW w:w="2976" w:type="dxa"/>
            <w:tcBorders>
              <w:top w:val="nil"/>
              <w:left w:val="nil"/>
              <w:bottom w:val="single" w:sz="4" w:space="0" w:color="auto"/>
              <w:right w:val="single" w:sz="4" w:space="0" w:color="auto"/>
            </w:tcBorders>
            <w:shd w:val="clear" w:color="auto" w:fill="auto"/>
            <w:noWrap/>
            <w:vAlign w:val="bottom"/>
          </w:tcPr>
          <w:p w14:paraId="64D9AB48" w14:textId="77777777" w:rsidR="00BD7F0C" w:rsidRPr="001909A4" w:rsidRDefault="00BD7F0C" w:rsidP="00C70819">
            <w:pPr>
              <w:rPr>
                <w:b/>
                <w:sz w:val="20"/>
                <w:szCs w:val="20"/>
                <w:u w:val="single"/>
              </w:rPr>
            </w:pPr>
          </w:p>
        </w:tc>
      </w:tr>
      <w:tr w:rsidR="00BD7F0C" w:rsidRPr="001909A4" w14:paraId="77C305D7"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6D329605" w14:textId="77777777" w:rsidR="00BD7F0C" w:rsidRPr="001909A4" w:rsidRDefault="00BD7F0C" w:rsidP="00C70819">
            <w:pPr>
              <w:rPr>
                <w:sz w:val="20"/>
                <w:szCs w:val="20"/>
              </w:rPr>
            </w:pPr>
            <w:r w:rsidRPr="001909A4">
              <w:rPr>
                <w:sz w:val="20"/>
                <w:szCs w:val="20"/>
              </w:rPr>
              <w:t>In my organization, there is lack of time for employees to share knowledge formally with other employees (LT1).</w:t>
            </w:r>
          </w:p>
        </w:tc>
        <w:tc>
          <w:tcPr>
            <w:tcW w:w="2976" w:type="dxa"/>
            <w:tcBorders>
              <w:top w:val="nil"/>
              <w:left w:val="nil"/>
              <w:bottom w:val="single" w:sz="4" w:space="0" w:color="auto"/>
              <w:right w:val="single" w:sz="4" w:space="0" w:color="auto"/>
            </w:tcBorders>
            <w:shd w:val="clear" w:color="auto" w:fill="auto"/>
            <w:noWrap/>
            <w:vAlign w:val="bottom"/>
            <w:hideMark/>
          </w:tcPr>
          <w:p w14:paraId="48B235B4"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0C355191"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0FC405F0" w14:textId="77777777" w:rsidR="00BD7F0C" w:rsidRPr="001909A4" w:rsidRDefault="00BD7F0C" w:rsidP="00C70819">
            <w:pPr>
              <w:rPr>
                <w:sz w:val="20"/>
                <w:szCs w:val="20"/>
              </w:rPr>
            </w:pPr>
            <w:r w:rsidRPr="001909A4">
              <w:rPr>
                <w:sz w:val="20"/>
                <w:szCs w:val="20"/>
              </w:rPr>
              <w:t>In my organization, insufficient amounts of time are spent by employees in teams to create, share, and leverage knowledge (LT2).</w:t>
            </w:r>
          </w:p>
        </w:tc>
        <w:tc>
          <w:tcPr>
            <w:tcW w:w="2976" w:type="dxa"/>
            <w:tcBorders>
              <w:top w:val="nil"/>
              <w:left w:val="nil"/>
              <w:bottom w:val="single" w:sz="4" w:space="0" w:color="auto"/>
              <w:right w:val="single" w:sz="4" w:space="0" w:color="auto"/>
            </w:tcBorders>
            <w:shd w:val="clear" w:color="auto" w:fill="auto"/>
            <w:noWrap/>
            <w:vAlign w:val="bottom"/>
            <w:hideMark/>
          </w:tcPr>
          <w:p w14:paraId="6E249357"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7F355704"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7486DCF2" w14:textId="77777777" w:rsidR="00BD7F0C" w:rsidRPr="001909A4" w:rsidRDefault="00BD7F0C" w:rsidP="00C70819">
            <w:pPr>
              <w:rPr>
                <w:sz w:val="20"/>
                <w:szCs w:val="20"/>
              </w:rPr>
            </w:pPr>
            <w:r w:rsidRPr="001909A4">
              <w:rPr>
                <w:sz w:val="20"/>
                <w:szCs w:val="20"/>
              </w:rPr>
              <w:t>In my organization, there is lack of time for employees to participate in social interaction within the workplace (LT3).</w:t>
            </w:r>
          </w:p>
        </w:tc>
        <w:tc>
          <w:tcPr>
            <w:tcW w:w="2976" w:type="dxa"/>
            <w:tcBorders>
              <w:top w:val="nil"/>
              <w:left w:val="nil"/>
              <w:bottom w:val="single" w:sz="4" w:space="0" w:color="auto"/>
              <w:right w:val="single" w:sz="4" w:space="0" w:color="auto"/>
            </w:tcBorders>
            <w:shd w:val="clear" w:color="auto" w:fill="auto"/>
            <w:noWrap/>
            <w:vAlign w:val="bottom"/>
            <w:hideMark/>
          </w:tcPr>
          <w:p w14:paraId="74D735BC"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611FAC08"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3C58400C" w14:textId="77777777" w:rsidR="00BD7F0C" w:rsidRPr="001909A4" w:rsidRDefault="00BD7F0C" w:rsidP="00C70819">
            <w:pPr>
              <w:rPr>
                <w:b/>
                <w:sz w:val="20"/>
                <w:szCs w:val="20"/>
                <w:u w:val="single"/>
              </w:rPr>
            </w:pPr>
            <w:r w:rsidRPr="001909A4">
              <w:rPr>
                <w:b/>
                <w:sz w:val="20"/>
                <w:szCs w:val="20"/>
                <w:u w:val="single"/>
              </w:rPr>
              <w:t>Financial constraints (FC)</w:t>
            </w:r>
          </w:p>
        </w:tc>
        <w:tc>
          <w:tcPr>
            <w:tcW w:w="2976" w:type="dxa"/>
            <w:tcBorders>
              <w:top w:val="nil"/>
              <w:left w:val="nil"/>
              <w:bottom w:val="single" w:sz="4" w:space="0" w:color="auto"/>
              <w:right w:val="single" w:sz="4" w:space="0" w:color="auto"/>
            </w:tcBorders>
            <w:shd w:val="clear" w:color="auto" w:fill="auto"/>
            <w:noWrap/>
            <w:vAlign w:val="bottom"/>
          </w:tcPr>
          <w:p w14:paraId="209DCF1F" w14:textId="77777777" w:rsidR="00BD7F0C" w:rsidRPr="001909A4" w:rsidRDefault="00BD7F0C" w:rsidP="00C70819">
            <w:pPr>
              <w:rPr>
                <w:sz w:val="20"/>
                <w:szCs w:val="20"/>
              </w:rPr>
            </w:pPr>
          </w:p>
        </w:tc>
      </w:tr>
      <w:tr w:rsidR="00BD7F0C" w:rsidRPr="001909A4" w14:paraId="7738A5AE"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17178B98" w14:textId="77777777" w:rsidR="00BD7F0C" w:rsidRPr="001909A4" w:rsidRDefault="00BD7F0C" w:rsidP="00C70819">
            <w:pPr>
              <w:rPr>
                <w:sz w:val="20"/>
                <w:szCs w:val="20"/>
              </w:rPr>
            </w:pPr>
            <w:r w:rsidRPr="001909A4">
              <w:rPr>
                <w:sz w:val="20"/>
                <w:szCs w:val="20"/>
              </w:rPr>
              <w:t>In my organization, there is lack of capital for knowledge management systems (e.g., databases, ERP, etc.) (FC1).</w:t>
            </w:r>
          </w:p>
        </w:tc>
        <w:tc>
          <w:tcPr>
            <w:tcW w:w="2976" w:type="dxa"/>
            <w:tcBorders>
              <w:top w:val="nil"/>
              <w:left w:val="nil"/>
              <w:bottom w:val="single" w:sz="4" w:space="0" w:color="auto"/>
              <w:right w:val="single" w:sz="4" w:space="0" w:color="auto"/>
            </w:tcBorders>
            <w:shd w:val="clear" w:color="auto" w:fill="auto"/>
            <w:noWrap/>
            <w:vAlign w:val="bottom"/>
            <w:hideMark/>
          </w:tcPr>
          <w:p w14:paraId="7D531424"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24DB0A09"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5339071C" w14:textId="77777777" w:rsidR="00BD7F0C" w:rsidRPr="001909A4" w:rsidRDefault="00BD7F0C" w:rsidP="00C70819">
            <w:pPr>
              <w:rPr>
                <w:sz w:val="20"/>
                <w:szCs w:val="20"/>
              </w:rPr>
            </w:pPr>
            <w:r w:rsidRPr="001909A4">
              <w:rPr>
                <w:sz w:val="20"/>
                <w:szCs w:val="20"/>
              </w:rPr>
              <w:t>In my organization, there is lack of an operational budget for knowledge management (e.g., incentives, training etc.) (FC2).</w:t>
            </w:r>
          </w:p>
        </w:tc>
        <w:tc>
          <w:tcPr>
            <w:tcW w:w="2976" w:type="dxa"/>
            <w:tcBorders>
              <w:top w:val="nil"/>
              <w:left w:val="nil"/>
              <w:bottom w:val="single" w:sz="4" w:space="0" w:color="auto"/>
              <w:right w:val="single" w:sz="4" w:space="0" w:color="auto"/>
            </w:tcBorders>
            <w:shd w:val="clear" w:color="auto" w:fill="auto"/>
            <w:noWrap/>
            <w:vAlign w:val="bottom"/>
            <w:hideMark/>
          </w:tcPr>
          <w:p w14:paraId="4DD2A399" w14:textId="77777777" w:rsidR="00BD7F0C" w:rsidRPr="001909A4" w:rsidRDefault="00BD7F0C" w:rsidP="00C70819">
            <w:pPr>
              <w:rPr>
                <w:sz w:val="20"/>
                <w:szCs w:val="20"/>
              </w:rPr>
            </w:pPr>
            <w:proofErr w:type="spellStart"/>
            <w:r w:rsidRPr="001909A4">
              <w:rPr>
                <w:sz w:val="20"/>
                <w:szCs w:val="20"/>
              </w:rPr>
              <w:t>Biygautane</w:t>
            </w:r>
            <w:proofErr w:type="spellEnd"/>
            <w:r w:rsidRPr="001909A4">
              <w:rPr>
                <w:sz w:val="20"/>
                <w:szCs w:val="20"/>
              </w:rPr>
              <w:t xml:space="preserve"> and Al-</w:t>
            </w:r>
            <w:proofErr w:type="spellStart"/>
            <w:r w:rsidRPr="001909A4">
              <w:rPr>
                <w:sz w:val="20"/>
                <w:szCs w:val="20"/>
              </w:rPr>
              <w:t>Yahya</w:t>
            </w:r>
            <w:proofErr w:type="spellEnd"/>
            <w:r w:rsidRPr="001909A4">
              <w:rPr>
                <w:sz w:val="20"/>
                <w:szCs w:val="20"/>
              </w:rPr>
              <w:t xml:space="preserve"> (2011)</w:t>
            </w:r>
          </w:p>
        </w:tc>
      </w:tr>
      <w:tr w:rsidR="00BD7F0C" w:rsidRPr="001909A4" w14:paraId="67712323"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021CD2DD" w14:textId="77777777" w:rsidR="00BD7F0C" w:rsidRPr="001909A4" w:rsidRDefault="00BD7F0C" w:rsidP="00C70819">
            <w:pPr>
              <w:rPr>
                <w:sz w:val="20"/>
                <w:szCs w:val="20"/>
              </w:rPr>
            </w:pPr>
            <w:r w:rsidRPr="001909A4">
              <w:rPr>
                <w:b/>
                <w:sz w:val="20"/>
                <w:szCs w:val="20"/>
                <w:u w:val="single"/>
              </w:rPr>
              <w:t>KM practices</w:t>
            </w:r>
          </w:p>
        </w:tc>
        <w:tc>
          <w:tcPr>
            <w:tcW w:w="2976" w:type="dxa"/>
            <w:tcBorders>
              <w:top w:val="nil"/>
              <w:left w:val="nil"/>
              <w:bottom w:val="single" w:sz="4" w:space="0" w:color="auto"/>
              <w:right w:val="single" w:sz="4" w:space="0" w:color="auto"/>
            </w:tcBorders>
            <w:shd w:val="clear" w:color="auto" w:fill="auto"/>
            <w:noWrap/>
            <w:vAlign w:val="bottom"/>
            <w:hideMark/>
          </w:tcPr>
          <w:p w14:paraId="26D228BA" w14:textId="77777777" w:rsidR="00BD7F0C" w:rsidRPr="001909A4" w:rsidRDefault="00BD7F0C" w:rsidP="00C70819">
            <w:pPr>
              <w:rPr>
                <w:sz w:val="20"/>
                <w:szCs w:val="20"/>
              </w:rPr>
            </w:pPr>
          </w:p>
        </w:tc>
      </w:tr>
      <w:tr w:rsidR="00BD7F0C" w:rsidRPr="001909A4" w14:paraId="360AF52B"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7A5DF610" w14:textId="77777777" w:rsidR="00BD7F0C" w:rsidRPr="001909A4" w:rsidRDefault="00BD7F0C" w:rsidP="00C70819">
            <w:pPr>
              <w:rPr>
                <w:b/>
                <w:sz w:val="20"/>
                <w:szCs w:val="20"/>
                <w:u w:val="single"/>
              </w:rPr>
            </w:pPr>
            <w:r w:rsidRPr="001909A4">
              <w:rPr>
                <w:b/>
                <w:sz w:val="20"/>
                <w:szCs w:val="20"/>
                <w:u w:val="single"/>
              </w:rPr>
              <w:t>KM creation (KMC)</w:t>
            </w:r>
          </w:p>
        </w:tc>
        <w:tc>
          <w:tcPr>
            <w:tcW w:w="2976" w:type="dxa"/>
            <w:tcBorders>
              <w:top w:val="nil"/>
              <w:left w:val="nil"/>
              <w:bottom w:val="single" w:sz="4" w:space="0" w:color="auto"/>
              <w:right w:val="single" w:sz="4" w:space="0" w:color="auto"/>
            </w:tcBorders>
            <w:shd w:val="clear" w:color="auto" w:fill="auto"/>
            <w:noWrap/>
            <w:vAlign w:val="bottom"/>
            <w:hideMark/>
          </w:tcPr>
          <w:p w14:paraId="01B5C9CA" w14:textId="77777777" w:rsidR="00BD7F0C" w:rsidRPr="001909A4" w:rsidRDefault="00BD7F0C" w:rsidP="00C70819">
            <w:pPr>
              <w:rPr>
                <w:sz w:val="20"/>
                <w:szCs w:val="20"/>
              </w:rPr>
            </w:pPr>
            <w:r w:rsidRPr="001909A4">
              <w:rPr>
                <w:sz w:val="20"/>
                <w:szCs w:val="20"/>
              </w:rPr>
              <w:t> </w:t>
            </w:r>
          </w:p>
        </w:tc>
      </w:tr>
      <w:tr w:rsidR="00BD7F0C" w:rsidRPr="001909A4" w14:paraId="0BEA31AD"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5D6C4199" w14:textId="77777777" w:rsidR="00BD7F0C" w:rsidRPr="001909A4" w:rsidRDefault="00BD7F0C" w:rsidP="00C70819">
            <w:pPr>
              <w:rPr>
                <w:sz w:val="20"/>
                <w:szCs w:val="20"/>
              </w:rPr>
            </w:pPr>
            <w:r w:rsidRPr="001909A4">
              <w:rPr>
                <w:sz w:val="20"/>
                <w:szCs w:val="20"/>
              </w:rPr>
              <w:t>My organization has a mechanism for creating and acquiring knowledge from different sources, such as employees, customers, business partners, and competitors (KMC1).</w:t>
            </w:r>
          </w:p>
        </w:tc>
        <w:tc>
          <w:tcPr>
            <w:tcW w:w="2976" w:type="dxa"/>
            <w:tcBorders>
              <w:top w:val="nil"/>
              <w:left w:val="nil"/>
              <w:bottom w:val="single" w:sz="4" w:space="0" w:color="auto"/>
              <w:right w:val="single" w:sz="4" w:space="0" w:color="auto"/>
            </w:tcBorders>
            <w:shd w:val="clear" w:color="auto" w:fill="auto"/>
            <w:noWrap/>
            <w:vAlign w:val="bottom"/>
            <w:hideMark/>
          </w:tcPr>
          <w:p w14:paraId="1D1D664C" w14:textId="77777777" w:rsidR="00BD7F0C" w:rsidRPr="001909A4" w:rsidRDefault="00BD7F0C" w:rsidP="00C70819">
            <w:pPr>
              <w:rPr>
                <w:sz w:val="20"/>
                <w:szCs w:val="20"/>
              </w:rPr>
            </w:pPr>
            <w:r w:rsidRPr="001909A4">
              <w:rPr>
                <w:sz w:val="20"/>
                <w:szCs w:val="20"/>
              </w:rPr>
              <w:t>Lawson (2003)</w:t>
            </w:r>
          </w:p>
        </w:tc>
      </w:tr>
      <w:tr w:rsidR="00BD7F0C" w:rsidRPr="001909A4" w14:paraId="41EFC718"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328078F0" w14:textId="77777777" w:rsidR="00BD7F0C" w:rsidRPr="001909A4" w:rsidRDefault="00BD7F0C" w:rsidP="00C70819">
            <w:pPr>
              <w:rPr>
                <w:sz w:val="20"/>
                <w:szCs w:val="20"/>
              </w:rPr>
            </w:pPr>
            <w:r w:rsidRPr="001909A4">
              <w:rPr>
                <w:sz w:val="20"/>
                <w:szCs w:val="20"/>
              </w:rPr>
              <w:t>My organization encourages and has processes in place for the exchange of ideas and knowledge between individuals and groups (KMC2).</w:t>
            </w:r>
          </w:p>
        </w:tc>
        <w:tc>
          <w:tcPr>
            <w:tcW w:w="2976" w:type="dxa"/>
            <w:tcBorders>
              <w:top w:val="nil"/>
              <w:left w:val="nil"/>
              <w:bottom w:val="single" w:sz="4" w:space="0" w:color="auto"/>
              <w:right w:val="single" w:sz="4" w:space="0" w:color="auto"/>
            </w:tcBorders>
            <w:shd w:val="clear" w:color="auto" w:fill="auto"/>
            <w:noWrap/>
            <w:vAlign w:val="bottom"/>
            <w:hideMark/>
          </w:tcPr>
          <w:p w14:paraId="05AC66C8" w14:textId="77777777" w:rsidR="00BD7F0C" w:rsidRPr="001909A4" w:rsidRDefault="00BD7F0C" w:rsidP="00C70819">
            <w:pPr>
              <w:rPr>
                <w:sz w:val="20"/>
                <w:szCs w:val="20"/>
              </w:rPr>
            </w:pPr>
            <w:r w:rsidRPr="001909A4">
              <w:rPr>
                <w:sz w:val="20"/>
                <w:szCs w:val="20"/>
              </w:rPr>
              <w:t>Lawson (2003)</w:t>
            </w:r>
          </w:p>
        </w:tc>
      </w:tr>
      <w:tr w:rsidR="00BD7F0C" w:rsidRPr="001909A4" w14:paraId="25DEA158"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26B5C5A7" w14:textId="77777777" w:rsidR="00BD7F0C" w:rsidRPr="001909A4" w:rsidRDefault="00BD7F0C" w:rsidP="00C70819">
            <w:pPr>
              <w:rPr>
                <w:sz w:val="20"/>
                <w:szCs w:val="20"/>
              </w:rPr>
            </w:pPr>
            <w:r w:rsidRPr="001909A4">
              <w:rPr>
                <w:sz w:val="20"/>
                <w:szCs w:val="20"/>
              </w:rPr>
              <w:t>My organization rewards employees for new ideas and knowledge (KMC3).</w:t>
            </w:r>
          </w:p>
        </w:tc>
        <w:tc>
          <w:tcPr>
            <w:tcW w:w="2976" w:type="dxa"/>
            <w:tcBorders>
              <w:top w:val="nil"/>
              <w:left w:val="nil"/>
              <w:bottom w:val="single" w:sz="4" w:space="0" w:color="auto"/>
              <w:right w:val="single" w:sz="4" w:space="0" w:color="auto"/>
            </w:tcBorders>
            <w:shd w:val="clear" w:color="auto" w:fill="auto"/>
            <w:noWrap/>
            <w:vAlign w:val="bottom"/>
            <w:hideMark/>
          </w:tcPr>
          <w:p w14:paraId="266C5AA8" w14:textId="77777777" w:rsidR="00BD7F0C" w:rsidRPr="001909A4" w:rsidRDefault="00BD7F0C" w:rsidP="00C70819">
            <w:pPr>
              <w:rPr>
                <w:sz w:val="20"/>
                <w:szCs w:val="20"/>
              </w:rPr>
            </w:pPr>
            <w:r w:rsidRPr="001909A4">
              <w:rPr>
                <w:sz w:val="20"/>
                <w:szCs w:val="20"/>
              </w:rPr>
              <w:t>Lawson (2003)</w:t>
            </w:r>
          </w:p>
        </w:tc>
      </w:tr>
      <w:tr w:rsidR="00BD7F0C" w:rsidRPr="001909A4" w14:paraId="5C27B049"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68E07D4A" w14:textId="77777777" w:rsidR="00BD7F0C" w:rsidRPr="001909A4" w:rsidRDefault="00BD7F0C" w:rsidP="00C70819">
            <w:pPr>
              <w:rPr>
                <w:sz w:val="20"/>
                <w:szCs w:val="20"/>
              </w:rPr>
            </w:pPr>
            <w:r w:rsidRPr="001909A4">
              <w:rPr>
                <w:sz w:val="20"/>
                <w:szCs w:val="20"/>
              </w:rPr>
              <w:t>My organization has mechanisms for creating new knowledge from existing knowledge (KMC4).</w:t>
            </w:r>
          </w:p>
        </w:tc>
        <w:tc>
          <w:tcPr>
            <w:tcW w:w="2976" w:type="dxa"/>
            <w:tcBorders>
              <w:top w:val="nil"/>
              <w:left w:val="nil"/>
              <w:bottom w:val="single" w:sz="4" w:space="0" w:color="auto"/>
              <w:right w:val="single" w:sz="4" w:space="0" w:color="auto"/>
            </w:tcBorders>
            <w:shd w:val="clear" w:color="auto" w:fill="auto"/>
            <w:noWrap/>
            <w:vAlign w:val="bottom"/>
            <w:hideMark/>
          </w:tcPr>
          <w:p w14:paraId="0733754D" w14:textId="77777777" w:rsidR="00BD7F0C" w:rsidRPr="001909A4" w:rsidRDefault="00BD7F0C" w:rsidP="00C70819">
            <w:pPr>
              <w:rPr>
                <w:sz w:val="20"/>
                <w:szCs w:val="20"/>
              </w:rPr>
            </w:pPr>
            <w:r w:rsidRPr="001909A4">
              <w:rPr>
                <w:sz w:val="20"/>
                <w:szCs w:val="20"/>
              </w:rPr>
              <w:t>Lawson (2003)</w:t>
            </w:r>
          </w:p>
        </w:tc>
      </w:tr>
      <w:tr w:rsidR="00BD7F0C" w:rsidRPr="001909A4" w14:paraId="1D2F9587"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79A2CBE3" w14:textId="77777777" w:rsidR="00BD7F0C" w:rsidRPr="001909A4" w:rsidRDefault="00BD7F0C" w:rsidP="00C70819">
            <w:pPr>
              <w:rPr>
                <w:b/>
                <w:sz w:val="20"/>
                <w:szCs w:val="20"/>
                <w:u w:val="single"/>
              </w:rPr>
            </w:pPr>
            <w:r w:rsidRPr="001909A4">
              <w:rPr>
                <w:b/>
                <w:sz w:val="20"/>
                <w:szCs w:val="20"/>
                <w:u w:val="single"/>
              </w:rPr>
              <w:t>Knowledge capture and storage (KMCS)</w:t>
            </w:r>
          </w:p>
        </w:tc>
        <w:tc>
          <w:tcPr>
            <w:tcW w:w="2976" w:type="dxa"/>
            <w:tcBorders>
              <w:top w:val="nil"/>
              <w:left w:val="nil"/>
              <w:bottom w:val="single" w:sz="4" w:space="0" w:color="auto"/>
              <w:right w:val="single" w:sz="4" w:space="0" w:color="auto"/>
            </w:tcBorders>
            <w:shd w:val="clear" w:color="auto" w:fill="auto"/>
            <w:noWrap/>
            <w:vAlign w:val="bottom"/>
            <w:hideMark/>
          </w:tcPr>
          <w:p w14:paraId="7574CED4" w14:textId="77777777" w:rsidR="00BD7F0C" w:rsidRPr="001909A4" w:rsidRDefault="00BD7F0C" w:rsidP="00C70819">
            <w:pPr>
              <w:rPr>
                <w:sz w:val="20"/>
                <w:szCs w:val="20"/>
              </w:rPr>
            </w:pPr>
            <w:r w:rsidRPr="001909A4">
              <w:rPr>
                <w:sz w:val="20"/>
                <w:szCs w:val="20"/>
              </w:rPr>
              <w:t> </w:t>
            </w:r>
          </w:p>
        </w:tc>
      </w:tr>
      <w:tr w:rsidR="00BD7F0C" w:rsidRPr="001909A4" w14:paraId="1C259E2D"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45880EEB" w14:textId="77777777" w:rsidR="00BD7F0C" w:rsidRPr="001909A4" w:rsidRDefault="00BD7F0C" w:rsidP="00C70819">
            <w:pPr>
              <w:rPr>
                <w:sz w:val="20"/>
                <w:szCs w:val="20"/>
              </w:rPr>
            </w:pPr>
            <w:r w:rsidRPr="001909A4">
              <w:rPr>
                <w:sz w:val="20"/>
                <w:szCs w:val="20"/>
              </w:rPr>
              <w:t>My organization responds to employees’ ideas and documents them for further development (KMCS1).</w:t>
            </w:r>
          </w:p>
        </w:tc>
        <w:tc>
          <w:tcPr>
            <w:tcW w:w="2976" w:type="dxa"/>
            <w:tcBorders>
              <w:top w:val="nil"/>
              <w:left w:val="nil"/>
              <w:bottom w:val="single" w:sz="4" w:space="0" w:color="auto"/>
              <w:right w:val="single" w:sz="4" w:space="0" w:color="auto"/>
            </w:tcBorders>
            <w:shd w:val="clear" w:color="auto" w:fill="auto"/>
            <w:noWrap/>
            <w:vAlign w:val="bottom"/>
            <w:hideMark/>
          </w:tcPr>
          <w:p w14:paraId="0FB13407" w14:textId="77777777" w:rsidR="00BD7F0C" w:rsidRPr="001909A4" w:rsidRDefault="00BD7F0C" w:rsidP="00C70819">
            <w:pPr>
              <w:rPr>
                <w:sz w:val="20"/>
                <w:szCs w:val="20"/>
              </w:rPr>
            </w:pPr>
            <w:r w:rsidRPr="001909A4">
              <w:rPr>
                <w:sz w:val="20"/>
                <w:szCs w:val="20"/>
              </w:rPr>
              <w:t>Lawson (2003)</w:t>
            </w:r>
          </w:p>
        </w:tc>
      </w:tr>
      <w:tr w:rsidR="00BD7F0C" w:rsidRPr="001909A4" w14:paraId="35EBE7E2"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6A31EF93" w14:textId="77777777" w:rsidR="00BD7F0C" w:rsidRPr="001909A4" w:rsidRDefault="00BD7F0C" w:rsidP="00C70819">
            <w:pPr>
              <w:rPr>
                <w:sz w:val="20"/>
                <w:szCs w:val="20"/>
              </w:rPr>
            </w:pPr>
            <w:r w:rsidRPr="001909A4">
              <w:rPr>
                <w:sz w:val="20"/>
                <w:szCs w:val="20"/>
              </w:rPr>
              <w:t>My organization has mechanisms in place to capture knowledge from employees, customers, and business partners and utilize it within the organization (KMCS2).</w:t>
            </w:r>
          </w:p>
        </w:tc>
        <w:tc>
          <w:tcPr>
            <w:tcW w:w="2976" w:type="dxa"/>
            <w:tcBorders>
              <w:top w:val="nil"/>
              <w:left w:val="nil"/>
              <w:bottom w:val="single" w:sz="4" w:space="0" w:color="auto"/>
              <w:right w:val="single" w:sz="4" w:space="0" w:color="auto"/>
            </w:tcBorders>
            <w:shd w:val="clear" w:color="auto" w:fill="auto"/>
            <w:noWrap/>
            <w:vAlign w:val="bottom"/>
            <w:hideMark/>
          </w:tcPr>
          <w:p w14:paraId="18C0C255" w14:textId="77777777" w:rsidR="00BD7F0C" w:rsidRPr="001909A4" w:rsidRDefault="00BD7F0C" w:rsidP="00C70819">
            <w:pPr>
              <w:rPr>
                <w:sz w:val="20"/>
                <w:szCs w:val="20"/>
              </w:rPr>
            </w:pPr>
            <w:r w:rsidRPr="001909A4">
              <w:rPr>
                <w:sz w:val="20"/>
                <w:szCs w:val="20"/>
              </w:rPr>
              <w:t>Lawson (2003)</w:t>
            </w:r>
          </w:p>
        </w:tc>
      </w:tr>
      <w:tr w:rsidR="00BD7F0C" w:rsidRPr="001909A4" w14:paraId="330A90B0"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362B9B00" w14:textId="77777777" w:rsidR="00BD7F0C" w:rsidRPr="001909A4" w:rsidRDefault="00BD7F0C" w:rsidP="00C70819">
            <w:pPr>
              <w:rPr>
                <w:sz w:val="20"/>
                <w:szCs w:val="20"/>
              </w:rPr>
            </w:pPr>
            <w:r w:rsidRPr="001909A4">
              <w:rPr>
                <w:sz w:val="20"/>
                <w:szCs w:val="20"/>
              </w:rPr>
              <w:t>My organization has mechanisms in place to patent and copyright new knowledge (KMCS3).</w:t>
            </w:r>
          </w:p>
        </w:tc>
        <w:tc>
          <w:tcPr>
            <w:tcW w:w="2976" w:type="dxa"/>
            <w:tcBorders>
              <w:top w:val="nil"/>
              <w:left w:val="nil"/>
              <w:bottom w:val="single" w:sz="4" w:space="0" w:color="auto"/>
              <w:right w:val="single" w:sz="4" w:space="0" w:color="auto"/>
            </w:tcBorders>
            <w:shd w:val="clear" w:color="auto" w:fill="auto"/>
            <w:noWrap/>
            <w:vAlign w:val="bottom"/>
            <w:hideMark/>
          </w:tcPr>
          <w:p w14:paraId="41E616EE" w14:textId="77777777" w:rsidR="00BD7F0C" w:rsidRPr="001909A4" w:rsidRDefault="00BD7F0C" w:rsidP="00C70819">
            <w:pPr>
              <w:rPr>
                <w:sz w:val="20"/>
                <w:szCs w:val="20"/>
              </w:rPr>
            </w:pPr>
            <w:r w:rsidRPr="001909A4">
              <w:rPr>
                <w:sz w:val="20"/>
                <w:szCs w:val="20"/>
              </w:rPr>
              <w:t>Lawson (2003)</w:t>
            </w:r>
          </w:p>
        </w:tc>
      </w:tr>
      <w:tr w:rsidR="00BD7F0C" w:rsidRPr="001909A4" w14:paraId="05E1160A" w14:textId="77777777" w:rsidTr="00C70819">
        <w:trPr>
          <w:trHeight w:val="272"/>
        </w:trPr>
        <w:tc>
          <w:tcPr>
            <w:tcW w:w="12333" w:type="dxa"/>
            <w:tcBorders>
              <w:top w:val="nil"/>
              <w:left w:val="single" w:sz="4" w:space="0" w:color="auto"/>
              <w:bottom w:val="nil"/>
              <w:right w:val="single" w:sz="4" w:space="0" w:color="auto"/>
            </w:tcBorders>
            <w:shd w:val="clear" w:color="auto" w:fill="auto"/>
            <w:noWrap/>
            <w:vAlign w:val="bottom"/>
            <w:hideMark/>
          </w:tcPr>
          <w:p w14:paraId="375D7CD1" w14:textId="77777777" w:rsidR="00BD7F0C" w:rsidRPr="001909A4" w:rsidRDefault="00BD7F0C" w:rsidP="00C70819">
            <w:pPr>
              <w:rPr>
                <w:sz w:val="20"/>
                <w:szCs w:val="20"/>
              </w:rPr>
            </w:pPr>
            <w:r w:rsidRPr="001909A4">
              <w:rPr>
                <w:sz w:val="20"/>
                <w:szCs w:val="20"/>
              </w:rPr>
              <w:t>In my organization, captured knowledge is codified and stored in the company’s knowledge repositories (KMCS4)</w:t>
            </w:r>
          </w:p>
        </w:tc>
        <w:tc>
          <w:tcPr>
            <w:tcW w:w="2976" w:type="dxa"/>
            <w:tcBorders>
              <w:top w:val="nil"/>
              <w:left w:val="nil"/>
              <w:bottom w:val="nil"/>
              <w:right w:val="single" w:sz="4" w:space="0" w:color="auto"/>
            </w:tcBorders>
            <w:shd w:val="clear" w:color="auto" w:fill="auto"/>
            <w:noWrap/>
            <w:vAlign w:val="bottom"/>
            <w:hideMark/>
          </w:tcPr>
          <w:p w14:paraId="188A1F57" w14:textId="77777777" w:rsidR="00BD7F0C" w:rsidRPr="001909A4" w:rsidRDefault="00BD7F0C" w:rsidP="00C70819">
            <w:pPr>
              <w:rPr>
                <w:sz w:val="20"/>
                <w:szCs w:val="20"/>
              </w:rPr>
            </w:pPr>
            <w:r w:rsidRPr="001909A4">
              <w:rPr>
                <w:sz w:val="20"/>
                <w:szCs w:val="20"/>
              </w:rPr>
              <w:t>Lee and Wong (2015)</w:t>
            </w:r>
          </w:p>
        </w:tc>
      </w:tr>
      <w:tr w:rsidR="00BD7F0C" w:rsidRPr="001909A4" w14:paraId="0F496F6D" w14:textId="77777777" w:rsidTr="00C70819">
        <w:trPr>
          <w:trHeight w:val="272"/>
        </w:trPr>
        <w:tc>
          <w:tcPr>
            <w:tcW w:w="123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73169" w14:textId="77777777" w:rsidR="00BD7F0C" w:rsidRPr="001909A4" w:rsidRDefault="00BD7F0C" w:rsidP="00C70819">
            <w:pPr>
              <w:rPr>
                <w:sz w:val="20"/>
                <w:szCs w:val="20"/>
              </w:rPr>
            </w:pPr>
            <w:r w:rsidRPr="001909A4">
              <w:rPr>
                <w:sz w:val="20"/>
                <w:szCs w:val="20"/>
              </w:rPr>
              <w:t>Stored knowledge is readily accessible for employees who need it (KMCS5).</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FCF5054" w14:textId="77777777" w:rsidR="00BD7F0C" w:rsidRPr="001909A4" w:rsidRDefault="00BD7F0C" w:rsidP="00C70819">
            <w:pPr>
              <w:rPr>
                <w:sz w:val="20"/>
                <w:szCs w:val="20"/>
              </w:rPr>
            </w:pPr>
            <w:r w:rsidRPr="001909A4">
              <w:rPr>
                <w:sz w:val="20"/>
                <w:szCs w:val="20"/>
              </w:rPr>
              <w:t>Lawson (2003)</w:t>
            </w:r>
          </w:p>
        </w:tc>
      </w:tr>
      <w:tr w:rsidR="00BD7F0C" w:rsidRPr="001909A4" w14:paraId="3486078E"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0F4451F6" w14:textId="77777777" w:rsidR="00BD7F0C" w:rsidRPr="001909A4" w:rsidRDefault="00BD7F0C" w:rsidP="00C70819">
            <w:pPr>
              <w:rPr>
                <w:sz w:val="20"/>
                <w:szCs w:val="20"/>
              </w:rPr>
            </w:pPr>
            <w:r w:rsidRPr="001909A4">
              <w:rPr>
                <w:b/>
                <w:sz w:val="20"/>
                <w:szCs w:val="20"/>
                <w:u w:val="single"/>
              </w:rPr>
              <w:t>Knowledge sharing (KMSH)</w:t>
            </w:r>
          </w:p>
        </w:tc>
        <w:tc>
          <w:tcPr>
            <w:tcW w:w="2976" w:type="dxa"/>
            <w:tcBorders>
              <w:top w:val="nil"/>
              <w:left w:val="nil"/>
              <w:bottom w:val="single" w:sz="4" w:space="0" w:color="auto"/>
              <w:right w:val="single" w:sz="4" w:space="0" w:color="auto"/>
            </w:tcBorders>
            <w:shd w:val="clear" w:color="auto" w:fill="auto"/>
            <w:noWrap/>
            <w:vAlign w:val="bottom"/>
          </w:tcPr>
          <w:p w14:paraId="4B090808" w14:textId="77777777" w:rsidR="00BD7F0C" w:rsidRPr="001909A4" w:rsidRDefault="00BD7F0C" w:rsidP="00C70819">
            <w:pPr>
              <w:rPr>
                <w:sz w:val="20"/>
                <w:szCs w:val="20"/>
              </w:rPr>
            </w:pPr>
            <w:r w:rsidRPr="001909A4">
              <w:rPr>
                <w:sz w:val="20"/>
                <w:szCs w:val="20"/>
              </w:rPr>
              <w:t> </w:t>
            </w:r>
          </w:p>
        </w:tc>
      </w:tr>
      <w:tr w:rsidR="00BD7F0C" w:rsidRPr="001909A4" w14:paraId="6D3FDE39"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14DC949A" w14:textId="77777777" w:rsidR="00BD7F0C" w:rsidRPr="001909A4" w:rsidRDefault="00BD7F0C" w:rsidP="00C70819">
            <w:pPr>
              <w:rPr>
                <w:sz w:val="20"/>
                <w:szCs w:val="20"/>
              </w:rPr>
            </w:pPr>
            <w:r w:rsidRPr="001909A4">
              <w:rPr>
                <w:sz w:val="20"/>
                <w:szCs w:val="20"/>
              </w:rPr>
              <w:t>My organization sends out timely reports and newsletters to employees, customers, and other relevant organizations (KMSH1).</w:t>
            </w:r>
          </w:p>
        </w:tc>
        <w:tc>
          <w:tcPr>
            <w:tcW w:w="2976" w:type="dxa"/>
            <w:tcBorders>
              <w:top w:val="nil"/>
              <w:left w:val="nil"/>
              <w:bottom w:val="single" w:sz="4" w:space="0" w:color="auto"/>
              <w:right w:val="single" w:sz="4" w:space="0" w:color="auto"/>
            </w:tcBorders>
            <w:shd w:val="clear" w:color="auto" w:fill="auto"/>
            <w:noWrap/>
            <w:vAlign w:val="bottom"/>
          </w:tcPr>
          <w:p w14:paraId="6D3D8C65" w14:textId="77777777" w:rsidR="00BD7F0C" w:rsidRPr="001909A4" w:rsidRDefault="00BD7F0C" w:rsidP="00C70819">
            <w:pPr>
              <w:rPr>
                <w:sz w:val="20"/>
                <w:szCs w:val="20"/>
              </w:rPr>
            </w:pPr>
            <w:r w:rsidRPr="001909A4">
              <w:rPr>
                <w:sz w:val="20"/>
                <w:szCs w:val="20"/>
              </w:rPr>
              <w:t>Lawson (2003)</w:t>
            </w:r>
          </w:p>
        </w:tc>
      </w:tr>
      <w:tr w:rsidR="00BD7F0C" w:rsidRPr="001909A4" w14:paraId="1A9FCF6E"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463D2153" w14:textId="77777777" w:rsidR="00BD7F0C" w:rsidRPr="001909A4" w:rsidRDefault="00BD7F0C" w:rsidP="00C70819">
            <w:pPr>
              <w:rPr>
                <w:sz w:val="20"/>
                <w:szCs w:val="20"/>
              </w:rPr>
            </w:pPr>
            <w:r w:rsidRPr="001909A4">
              <w:rPr>
                <w:sz w:val="20"/>
                <w:szCs w:val="20"/>
              </w:rPr>
              <w:t>My organization conducts regular symposiums, lectures, conferences, and training sessions to share knowledge (KMSH2).</w:t>
            </w:r>
          </w:p>
        </w:tc>
        <w:tc>
          <w:tcPr>
            <w:tcW w:w="2976" w:type="dxa"/>
            <w:tcBorders>
              <w:top w:val="nil"/>
              <w:left w:val="nil"/>
              <w:bottom w:val="single" w:sz="4" w:space="0" w:color="auto"/>
              <w:right w:val="single" w:sz="4" w:space="0" w:color="auto"/>
            </w:tcBorders>
            <w:shd w:val="clear" w:color="auto" w:fill="auto"/>
            <w:noWrap/>
            <w:vAlign w:val="bottom"/>
          </w:tcPr>
          <w:p w14:paraId="3234474B" w14:textId="77777777" w:rsidR="00BD7F0C" w:rsidRPr="001909A4" w:rsidRDefault="00BD7F0C" w:rsidP="00C70819">
            <w:pPr>
              <w:rPr>
                <w:sz w:val="20"/>
                <w:szCs w:val="20"/>
              </w:rPr>
            </w:pPr>
            <w:r w:rsidRPr="001909A4">
              <w:rPr>
                <w:sz w:val="20"/>
                <w:szCs w:val="20"/>
              </w:rPr>
              <w:t xml:space="preserve">Lawson (2003) </w:t>
            </w:r>
          </w:p>
        </w:tc>
      </w:tr>
      <w:tr w:rsidR="00BD7F0C" w:rsidRPr="001909A4" w14:paraId="1C2141C8"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7FE577DD" w14:textId="77777777" w:rsidR="00BD7F0C" w:rsidRPr="001909A4" w:rsidRDefault="00BD7F0C" w:rsidP="00C70819">
            <w:pPr>
              <w:rPr>
                <w:sz w:val="20"/>
                <w:szCs w:val="20"/>
              </w:rPr>
            </w:pPr>
            <w:r w:rsidRPr="001909A4">
              <w:rPr>
                <w:sz w:val="20"/>
                <w:szCs w:val="20"/>
              </w:rPr>
              <w:t>In my organization, employees are encouraged to frequently participate in informal discussions to share knowledge (KMSH3).</w:t>
            </w:r>
          </w:p>
        </w:tc>
        <w:tc>
          <w:tcPr>
            <w:tcW w:w="2976" w:type="dxa"/>
            <w:tcBorders>
              <w:top w:val="nil"/>
              <w:left w:val="nil"/>
              <w:bottom w:val="single" w:sz="4" w:space="0" w:color="auto"/>
              <w:right w:val="single" w:sz="4" w:space="0" w:color="auto"/>
            </w:tcBorders>
            <w:shd w:val="clear" w:color="auto" w:fill="auto"/>
            <w:noWrap/>
            <w:vAlign w:val="bottom"/>
          </w:tcPr>
          <w:p w14:paraId="21344F60" w14:textId="77777777" w:rsidR="00BD7F0C" w:rsidRPr="001909A4" w:rsidRDefault="00BD7F0C" w:rsidP="00C70819">
            <w:pPr>
              <w:rPr>
                <w:sz w:val="20"/>
                <w:szCs w:val="20"/>
              </w:rPr>
            </w:pPr>
            <w:r w:rsidRPr="001909A4">
              <w:rPr>
                <w:sz w:val="20"/>
                <w:szCs w:val="20"/>
              </w:rPr>
              <w:t>Lee and Wong (2015)</w:t>
            </w:r>
          </w:p>
        </w:tc>
      </w:tr>
      <w:tr w:rsidR="00BD7F0C" w:rsidRPr="001909A4" w14:paraId="2B3DA115" w14:textId="77777777" w:rsidTr="00C70819">
        <w:trPr>
          <w:trHeight w:val="272"/>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42E557D1" w14:textId="77777777" w:rsidR="00BD7F0C" w:rsidRPr="001909A4" w:rsidRDefault="00BD7F0C" w:rsidP="00C70819">
            <w:pPr>
              <w:rPr>
                <w:sz w:val="20"/>
                <w:szCs w:val="20"/>
              </w:rPr>
            </w:pPr>
            <w:r w:rsidRPr="001909A4">
              <w:rPr>
                <w:sz w:val="20"/>
                <w:szCs w:val="20"/>
              </w:rPr>
              <w:t>In my organization, employees use the latest file-sharing systems to share knowledge efficiently (KMSH4).</w:t>
            </w:r>
          </w:p>
        </w:tc>
        <w:tc>
          <w:tcPr>
            <w:tcW w:w="2976" w:type="dxa"/>
            <w:tcBorders>
              <w:top w:val="nil"/>
              <w:left w:val="nil"/>
              <w:bottom w:val="single" w:sz="4" w:space="0" w:color="auto"/>
              <w:right w:val="single" w:sz="4" w:space="0" w:color="auto"/>
            </w:tcBorders>
            <w:shd w:val="clear" w:color="auto" w:fill="auto"/>
            <w:noWrap/>
            <w:vAlign w:val="bottom"/>
          </w:tcPr>
          <w:p w14:paraId="7366D5AC" w14:textId="77777777" w:rsidR="00BD7F0C" w:rsidRPr="001909A4" w:rsidRDefault="00BD7F0C" w:rsidP="00C70819">
            <w:pPr>
              <w:rPr>
                <w:sz w:val="20"/>
                <w:szCs w:val="20"/>
              </w:rPr>
            </w:pPr>
            <w:r w:rsidRPr="001909A4">
              <w:rPr>
                <w:sz w:val="20"/>
                <w:szCs w:val="20"/>
              </w:rPr>
              <w:t>Own contribution</w:t>
            </w:r>
          </w:p>
        </w:tc>
      </w:tr>
    </w:tbl>
    <w:p w14:paraId="765975A5" w14:textId="77777777" w:rsidR="00BD7F0C" w:rsidRPr="001909A4" w:rsidRDefault="00BD7F0C" w:rsidP="00BD7F0C">
      <w:pPr>
        <w:rPr>
          <w:sz w:val="20"/>
          <w:szCs w:val="20"/>
        </w:rPr>
      </w:pPr>
    </w:p>
    <w:p w14:paraId="61034508" w14:textId="77777777" w:rsidR="00BD7F0C" w:rsidRPr="001909A4" w:rsidRDefault="00BD7F0C" w:rsidP="00BD7F0C">
      <w:pPr>
        <w:rPr>
          <w:sz w:val="20"/>
          <w:szCs w:val="20"/>
        </w:rPr>
      </w:pPr>
    </w:p>
    <w:p w14:paraId="19F4C75E" w14:textId="77777777" w:rsidR="00BD7F0C" w:rsidRPr="001909A4" w:rsidRDefault="00BD7F0C" w:rsidP="00BD7F0C">
      <w:pPr>
        <w:rPr>
          <w:sz w:val="20"/>
          <w:szCs w:val="20"/>
        </w:rPr>
      </w:pPr>
    </w:p>
    <w:p w14:paraId="5E910FFA" w14:textId="77777777" w:rsidR="00BD7F0C" w:rsidRPr="001909A4" w:rsidRDefault="00BD7F0C" w:rsidP="00BD7F0C">
      <w:pPr>
        <w:rPr>
          <w:sz w:val="20"/>
          <w:szCs w:val="20"/>
        </w:rPr>
      </w:pPr>
    </w:p>
    <w:p w14:paraId="7E1ED7D0" w14:textId="1A480A39" w:rsidR="00BD7F0C" w:rsidRPr="001909A4" w:rsidRDefault="00F52FFB" w:rsidP="00BD7F0C">
      <w:pPr>
        <w:rPr>
          <w:szCs w:val="20"/>
        </w:rPr>
      </w:pPr>
      <w:r>
        <w:rPr>
          <w:b/>
          <w:szCs w:val="20"/>
        </w:rPr>
        <w:t>Appendix 3.1</w:t>
      </w:r>
      <w:r w:rsidR="00BD7F0C" w:rsidRPr="001909A4">
        <w:rPr>
          <w:b/>
          <w:szCs w:val="20"/>
        </w:rPr>
        <w:t>:</w:t>
      </w:r>
      <w:r w:rsidR="00BD7F0C" w:rsidRPr="001909A4">
        <w:rPr>
          <w:szCs w:val="20"/>
        </w:rPr>
        <w:t xml:space="preserve"> Measurement items of knowledge management for the public sector (continued)</w:t>
      </w:r>
    </w:p>
    <w:tbl>
      <w:tblPr>
        <w:tblW w:w="15309" w:type="dxa"/>
        <w:tblInd w:w="-5" w:type="dxa"/>
        <w:tblLook w:val="04A0" w:firstRow="1" w:lastRow="0" w:firstColumn="1" w:lastColumn="0" w:noHBand="0" w:noVBand="1"/>
      </w:tblPr>
      <w:tblGrid>
        <w:gridCol w:w="12333"/>
        <w:gridCol w:w="2976"/>
      </w:tblGrid>
      <w:tr w:rsidR="00BD7F0C" w:rsidRPr="001909A4" w14:paraId="7D213C50" w14:textId="77777777" w:rsidTr="00C70819">
        <w:trPr>
          <w:trHeight w:val="283"/>
        </w:trPr>
        <w:tc>
          <w:tcPr>
            <w:tcW w:w="123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A3948" w14:textId="77777777" w:rsidR="00BD7F0C" w:rsidRPr="001909A4" w:rsidRDefault="00BD7F0C" w:rsidP="00C70819">
            <w:pPr>
              <w:rPr>
                <w:sz w:val="20"/>
                <w:szCs w:val="20"/>
              </w:rPr>
            </w:pPr>
            <w:r w:rsidRPr="001909A4">
              <w:rPr>
                <w:b/>
                <w:bCs/>
                <w:color w:val="000000"/>
                <w:sz w:val="20"/>
                <w:szCs w:val="20"/>
                <w:lang w:val="en-AU" w:eastAsia="en-AU"/>
              </w:rPr>
              <w:t>Constructs and items</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A84363B" w14:textId="77777777" w:rsidR="00BD7F0C" w:rsidRPr="001909A4" w:rsidRDefault="00BD7F0C" w:rsidP="00C70819">
            <w:pPr>
              <w:rPr>
                <w:b/>
                <w:sz w:val="20"/>
                <w:szCs w:val="20"/>
              </w:rPr>
            </w:pPr>
            <w:r w:rsidRPr="001909A4">
              <w:rPr>
                <w:b/>
                <w:sz w:val="20"/>
                <w:szCs w:val="20"/>
              </w:rPr>
              <w:t>Literature Source</w:t>
            </w:r>
          </w:p>
        </w:tc>
      </w:tr>
      <w:tr w:rsidR="00BD7F0C" w:rsidRPr="001909A4" w14:paraId="25BBC92F"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7F13D134" w14:textId="77777777" w:rsidR="00BD7F0C" w:rsidRPr="001909A4" w:rsidRDefault="00BD7F0C" w:rsidP="00C70819">
            <w:pPr>
              <w:rPr>
                <w:b/>
                <w:sz w:val="20"/>
                <w:szCs w:val="20"/>
                <w:u w:val="single"/>
              </w:rPr>
            </w:pPr>
            <w:r w:rsidRPr="001909A4">
              <w:rPr>
                <w:b/>
                <w:sz w:val="20"/>
                <w:szCs w:val="20"/>
                <w:u w:val="single"/>
              </w:rPr>
              <w:t>Knowledge application and use (KMAU)</w:t>
            </w:r>
          </w:p>
        </w:tc>
        <w:tc>
          <w:tcPr>
            <w:tcW w:w="2976" w:type="dxa"/>
            <w:tcBorders>
              <w:top w:val="nil"/>
              <w:left w:val="nil"/>
              <w:bottom w:val="single" w:sz="4" w:space="0" w:color="auto"/>
              <w:right w:val="single" w:sz="4" w:space="0" w:color="auto"/>
            </w:tcBorders>
            <w:shd w:val="clear" w:color="auto" w:fill="auto"/>
            <w:noWrap/>
            <w:vAlign w:val="bottom"/>
            <w:hideMark/>
          </w:tcPr>
          <w:p w14:paraId="5EDB7F9E" w14:textId="77777777" w:rsidR="00BD7F0C" w:rsidRPr="001909A4" w:rsidRDefault="00BD7F0C" w:rsidP="00C70819">
            <w:pPr>
              <w:rPr>
                <w:b/>
                <w:sz w:val="20"/>
                <w:szCs w:val="20"/>
                <w:u w:val="single"/>
              </w:rPr>
            </w:pPr>
            <w:r w:rsidRPr="001909A4">
              <w:rPr>
                <w:b/>
                <w:sz w:val="20"/>
                <w:szCs w:val="20"/>
                <w:u w:val="single"/>
              </w:rPr>
              <w:t> </w:t>
            </w:r>
          </w:p>
        </w:tc>
      </w:tr>
      <w:tr w:rsidR="00BD7F0C" w:rsidRPr="001909A4" w14:paraId="2E3B9A89"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3021E26C" w14:textId="77777777" w:rsidR="00BD7F0C" w:rsidRPr="001909A4" w:rsidRDefault="00BD7F0C" w:rsidP="00C70819">
            <w:pPr>
              <w:rPr>
                <w:sz w:val="20"/>
                <w:szCs w:val="20"/>
              </w:rPr>
            </w:pPr>
            <w:r w:rsidRPr="001909A4">
              <w:rPr>
                <w:sz w:val="20"/>
                <w:szCs w:val="20"/>
              </w:rPr>
              <w:t>My organization has processes and systems in place for applying knowledge learned from past experiences (KMAU1).</w:t>
            </w:r>
          </w:p>
        </w:tc>
        <w:tc>
          <w:tcPr>
            <w:tcW w:w="2976" w:type="dxa"/>
            <w:tcBorders>
              <w:top w:val="nil"/>
              <w:left w:val="nil"/>
              <w:bottom w:val="single" w:sz="4" w:space="0" w:color="auto"/>
              <w:right w:val="single" w:sz="4" w:space="0" w:color="auto"/>
            </w:tcBorders>
            <w:shd w:val="clear" w:color="auto" w:fill="auto"/>
            <w:noWrap/>
            <w:vAlign w:val="bottom"/>
            <w:hideMark/>
          </w:tcPr>
          <w:p w14:paraId="1EF8149D" w14:textId="77777777" w:rsidR="00BD7F0C" w:rsidRPr="001909A4" w:rsidRDefault="00BD7F0C" w:rsidP="00C70819">
            <w:pPr>
              <w:rPr>
                <w:sz w:val="20"/>
                <w:szCs w:val="20"/>
              </w:rPr>
            </w:pPr>
            <w:r w:rsidRPr="001909A4">
              <w:rPr>
                <w:sz w:val="20"/>
                <w:szCs w:val="20"/>
              </w:rPr>
              <w:t>Lawson (2003)</w:t>
            </w:r>
          </w:p>
        </w:tc>
      </w:tr>
      <w:tr w:rsidR="00BD7F0C" w:rsidRPr="001909A4" w14:paraId="73A337FE"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3FA448E5" w14:textId="77777777" w:rsidR="00BD7F0C" w:rsidRPr="001909A4" w:rsidRDefault="00BD7F0C" w:rsidP="00C70819">
            <w:pPr>
              <w:rPr>
                <w:sz w:val="20"/>
                <w:szCs w:val="20"/>
              </w:rPr>
            </w:pPr>
            <w:r w:rsidRPr="001909A4">
              <w:rPr>
                <w:sz w:val="20"/>
                <w:szCs w:val="20"/>
              </w:rPr>
              <w:t>In my organization, the application of knowledge is enhanced by mechanisms put in place that match sources of knowledge to problems that require it (KMAU2).</w:t>
            </w:r>
          </w:p>
        </w:tc>
        <w:tc>
          <w:tcPr>
            <w:tcW w:w="2976" w:type="dxa"/>
            <w:tcBorders>
              <w:top w:val="nil"/>
              <w:left w:val="nil"/>
              <w:bottom w:val="single" w:sz="4" w:space="0" w:color="auto"/>
              <w:right w:val="single" w:sz="4" w:space="0" w:color="auto"/>
            </w:tcBorders>
            <w:shd w:val="clear" w:color="auto" w:fill="auto"/>
            <w:noWrap/>
            <w:vAlign w:val="bottom"/>
            <w:hideMark/>
          </w:tcPr>
          <w:p w14:paraId="1C8D4BD7" w14:textId="77777777" w:rsidR="00BD7F0C" w:rsidRPr="001909A4" w:rsidRDefault="00BD7F0C" w:rsidP="00C70819">
            <w:pPr>
              <w:rPr>
                <w:sz w:val="20"/>
                <w:szCs w:val="20"/>
              </w:rPr>
            </w:pPr>
            <w:r w:rsidRPr="001909A4">
              <w:rPr>
                <w:sz w:val="20"/>
                <w:szCs w:val="20"/>
              </w:rPr>
              <w:t>Lawson (2003)</w:t>
            </w:r>
          </w:p>
        </w:tc>
      </w:tr>
      <w:tr w:rsidR="00BD7F0C" w:rsidRPr="001909A4" w14:paraId="74CF6CAC"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57A7F0A6" w14:textId="77777777" w:rsidR="00BD7F0C" w:rsidRPr="001909A4" w:rsidRDefault="00BD7F0C" w:rsidP="00C70819">
            <w:pPr>
              <w:rPr>
                <w:sz w:val="20"/>
                <w:szCs w:val="20"/>
              </w:rPr>
            </w:pPr>
            <w:r w:rsidRPr="001909A4">
              <w:rPr>
                <w:sz w:val="20"/>
                <w:szCs w:val="20"/>
              </w:rPr>
              <w:t>Employees are encouraged to apply useful proposals/ideas in practice (KMAU3).</w:t>
            </w:r>
          </w:p>
        </w:tc>
        <w:tc>
          <w:tcPr>
            <w:tcW w:w="2976" w:type="dxa"/>
            <w:tcBorders>
              <w:top w:val="nil"/>
              <w:left w:val="nil"/>
              <w:bottom w:val="single" w:sz="4" w:space="0" w:color="auto"/>
              <w:right w:val="single" w:sz="4" w:space="0" w:color="auto"/>
            </w:tcBorders>
            <w:shd w:val="clear" w:color="auto" w:fill="auto"/>
            <w:noWrap/>
            <w:vAlign w:val="bottom"/>
            <w:hideMark/>
          </w:tcPr>
          <w:p w14:paraId="60C8075D" w14:textId="77777777" w:rsidR="00BD7F0C" w:rsidRPr="001909A4" w:rsidRDefault="00BD7F0C" w:rsidP="00C70819">
            <w:pPr>
              <w:rPr>
                <w:sz w:val="20"/>
                <w:szCs w:val="20"/>
              </w:rPr>
            </w:pPr>
            <w:r w:rsidRPr="001909A4">
              <w:rPr>
                <w:sz w:val="20"/>
                <w:szCs w:val="20"/>
              </w:rPr>
              <w:t>Lee and Wong (2015)</w:t>
            </w:r>
          </w:p>
        </w:tc>
      </w:tr>
      <w:tr w:rsidR="00BD7F0C" w:rsidRPr="001909A4" w14:paraId="7AEA53AE"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54890648" w14:textId="77777777" w:rsidR="00BD7F0C" w:rsidRPr="001909A4" w:rsidRDefault="00BD7F0C" w:rsidP="00C70819">
            <w:pPr>
              <w:rPr>
                <w:sz w:val="20"/>
                <w:szCs w:val="20"/>
              </w:rPr>
            </w:pPr>
            <w:r w:rsidRPr="001909A4">
              <w:rPr>
                <w:sz w:val="20"/>
                <w:szCs w:val="20"/>
              </w:rPr>
              <w:t>Employees are encouraged to apply their own knowledge to solve problems (KMAU4).</w:t>
            </w:r>
          </w:p>
        </w:tc>
        <w:tc>
          <w:tcPr>
            <w:tcW w:w="2976" w:type="dxa"/>
            <w:tcBorders>
              <w:top w:val="nil"/>
              <w:left w:val="nil"/>
              <w:bottom w:val="single" w:sz="4" w:space="0" w:color="auto"/>
              <w:right w:val="single" w:sz="4" w:space="0" w:color="auto"/>
            </w:tcBorders>
            <w:shd w:val="clear" w:color="auto" w:fill="auto"/>
            <w:noWrap/>
            <w:vAlign w:val="bottom"/>
            <w:hideMark/>
          </w:tcPr>
          <w:p w14:paraId="27C2E57A" w14:textId="77777777" w:rsidR="00BD7F0C" w:rsidRPr="001909A4" w:rsidRDefault="00BD7F0C" w:rsidP="00C70819">
            <w:pPr>
              <w:rPr>
                <w:sz w:val="20"/>
                <w:szCs w:val="20"/>
              </w:rPr>
            </w:pPr>
            <w:r w:rsidRPr="001909A4">
              <w:rPr>
                <w:sz w:val="20"/>
                <w:szCs w:val="20"/>
              </w:rPr>
              <w:t>Lee and Wong (2015)</w:t>
            </w:r>
          </w:p>
        </w:tc>
      </w:tr>
      <w:tr w:rsidR="00BD7F0C" w:rsidRPr="001909A4" w14:paraId="5B9CF4B1"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0A993CAA" w14:textId="77777777" w:rsidR="00BD7F0C" w:rsidRPr="001909A4" w:rsidRDefault="00BD7F0C" w:rsidP="00C70819">
            <w:pPr>
              <w:rPr>
                <w:sz w:val="20"/>
                <w:szCs w:val="20"/>
              </w:rPr>
            </w:pPr>
            <w:r w:rsidRPr="001909A4">
              <w:rPr>
                <w:b/>
                <w:sz w:val="20"/>
                <w:szCs w:val="20"/>
                <w:u w:val="single"/>
              </w:rPr>
              <w:t>Firm performance</w:t>
            </w:r>
          </w:p>
        </w:tc>
        <w:tc>
          <w:tcPr>
            <w:tcW w:w="2976" w:type="dxa"/>
            <w:tcBorders>
              <w:top w:val="nil"/>
              <w:left w:val="nil"/>
              <w:bottom w:val="single" w:sz="4" w:space="0" w:color="auto"/>
              <w:right w:val="single" w:sz="4" w:space="0" w:color="auto"/>
            </w:tcBorders>
            <w:shd w:val="clear" w:color="auto" w:fill="auto"/>
            <w:noWrap/>
            <w:vAlign w:val="bottom"/>
          </w:tcPr>
          <w:p w14:paraId="33B90260" w14:textId="77777777" w:rsidR="00BD7F0C" w:rsidRPr="001909A4" w:rsidRDefault="00BD7F0C" w:rsidP="00C70819">
            <w:pPr>
              <w:rPr>
                <w:sz w:val="20"/>
                <w:szCs w:val="20"/>
              </w:rPr>
            </w:pPr>
          </w:p>
        </w:tc>
      </w:tr>
      <w:tr w:rsidR="00BD7F0C" w:rsidRPr="001909A4" w14:paraId="54C58FB3"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2F63FFA5" w14:textId="77777777" w:rsidR="00BD7F0C" w:rsidRPr="001909A4" w:rsidRDefault="00BD7F0C" w:rsidP="00C70819">
            <w:pPr>
              <w:rPr>
                <w:sz w:val="20"/>
                <w:szCs w:val="20"/>
              </w:rPr>
            </w:pPr>
            <w:r w:rsidRPr="001909A4">
              <w:rPr>
                <w:b/>
                <w:sz w:val="20"/>
                <w:szCs w:val="20"/>
                <w:u w:val="single"/>
              </w:rPr>
              <w:t>Innovative performance (INVP)</w:t>
            </w:r>
          </w:p>
        </w:tc>
        <w:tc>
          <w:tcPr>
            <w:tcW w:w="2976" w:type="dxa"/>
            <w:tcBorders>
              <w:top w:val="nil"/>
              <w:left w:val="nil"/>
              <w:bottom w:val="single" w:sz="4" w:space="0" w:color="auto"/>
              <w:right w:val="single" w:sz="4" w:space="0" w:color="auto"/>
            </w:tcBorders>
            <w:shd w:val="clear" w:color="auto" w:fill="auto"/>
            <w:noWrap/>
            <w:vAlign w:val="bottom"/>
            <w:hideMark/>
          </w:tcPr>
          <w:p w14:paraId="2A533283" w14:textId="77777777" w:rsidR="00BD7F0C" w:rsidRPr="001909A4" w:rsidRDefault="00BD7F0C" w:rsidP="00C70819">
            <w:pPr>
              <w:rPr>
                <w:sz w:val="20"/>
                <w:szCs w:val="20"/>
              </w:rPr>
            </w:pPr>
          </w:p>
        </w:tc>
      </w:tr>
      <w:tr w:rsidR="00BD7F0C" w:rsidRPr="001909A4" w14:paraId="2C7E8BF3"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3A26A423" w14:textId="77777777" w:rsidR="00BD7F0C" w:rsidRPr="001909A4" w:rsidRDefault="00BD7F0C" w:rsidP="00C70819">
            <w:pPr>
              <w:rPr>
                <w:sz w:val="20"/>
                <w:szCs w:val="20"/>
              </w:rPr>
            </w:pPr>
            <w:r w:rsidRPr="001909A4">
              <w:rPr>
                <w:sz w:val="20"/>
                <w:szCs w:val="20"/>
              </w:rPr>
              <w:t>In my organization, there is a high extent of service innovation (e.g., the introduction of a new service, or changes to improve an existing service) (INVP1).</w:t>
            </w:r>
          </w:p>
        </w:tc>
        <w:tc>
          <w:tcPr>
            <w:tcW w:w="2976" w:type="dxa"/>
            <w:tcBorders>
              <w:top w:val="nil"/>
              <w:left w:val="nil"/>
              <w:bottom w:val="single" w:sz="4" w:space="0" w:color="auto"/>
              <w:right w:val="single" w:sz="4" w:space="0" w:color="auto"/>
            </w:tcBorders>
            <w:shd w:val="clear" w:color="auto" w:fill="auto"/>
            <w:noWrap/>
            <w:vAlign w:val="bottom"/>
            <w:hideMark/>
          </w:tcPr>
          <w:p w14:paraId="7773B1F2" w14:textId="77777777" w:rsidR="00BD7F0C" w:rsidRPr="001909A4" w:rsidRDefault="00BD7F0C" w:rsidP="00C70819">
            <w:pPr>
              <w:rPr>
                <w:sz w:val="20"/>
                <w:szCs w:val="20"/>
              </w:rPr>
            </w:pPr>
            <w:proofErr w:type="spellStart"/>
            <w:r w:rsidRPr="001909A4">
              <w:rPr>
                <w:sz w:val="20"/>
                <w:szCs w:val="20"/>
              </w:rPr>
              <w:t>Windrum</w:t>
            </w:r>
            <w:proofErr w:type="spellEnd"/>
            <w:r w:rsidRPr="001909A4">
              <w:rPr>
                <w:sz w:val="20"/>
                <w:szCs w:val="20"/>
              </w:rPr>
              <w:t xml:space="preserve"> (2008)</w:t>
            </w:r>
          </w:p>
        </w:tc>
      </w:tr>
      <w:tr w:rsidR="00BD7F0C" w:rsidRPr="001909A4" w14:paraId="12BAB6FB"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0DCBA6A6" w14:textId="77777777" w:rsidR="00BD7F0C" w:rsidRPr="001909A4" w:rsidRDefault="00BD7F0C" w:rsidP="00C70819">
            <w:pPr>
              <w:rPr>
                <w:sz w:val="20"/>
                <w:szCs w:val="20"/>
              </w:rPr>
            </w:pPr>
            <w:r w:rsidRPr="001909A4">
              <w:rPr>
                <w:sz w:val="20"/>
                <w:szCs w:val="20"/>
              </w:rPr>
              <w:t>In my organization, there is a high extent of service delivery innovation (new or altered ways of supplying public services) (INVP2).</w:t>
            </w:r>
          </w:p>
        </w:tc>
        <w:tc>
          <w:tcPr>
            <w:tcW w:w="2976" w:type="dxa"/>
            <w:tcBorders>
              <w:top w:val="nil"/>
              <w:left w:val="nil"/>
              <w:bottom w:val="single" w:sz="4" w:space="0" w:color="auto"/>
              <w:right w:val="single" w:sz="4" w:space="0" w:color="auto"/>
            </w:tcBorders>
            <w:shd w:val="clear" w:color="auto" w:fill="auto"/>
            <w:noWrap/>
            <w:vAlign w:val="bottom"/>
            <w:hideMark/>
          </w:tcPr>
          <w:p w14:paraId="58C4D8B7" w14:textId="77777777" w:rsidR="00BD7F0C" w:rsidRPr="001909A4" w:rsidRDefault="00BD7F0C" w:rsidP="00C70819">
            <w:pPr>
              <w:rPr>
                <w:sz w:val="20"/>
                <w:szCs w:val="20"/>
              </w:rPr>
            </w:pPr>
            <w:proofErr w:type="spellStart"/>
            <w:r w:rsidRPr="001909A4">
              <w:rPr>
                <w:sz w:val="20"/>
                <w:szCs w:val="20"/>
              </w:rPr>
              <w:t>Windrum</w:t>
            </w:r>
            <w:proofErr w:type="spellEnd"/>
            <w:r w:rsidRPr="001909A4">
              <w:rPr>
                <w:sz w:val="20"/>
                <w:szCs w:val="20"/>
              </w:rPr>
              <w:t xml:space="preserve"> (2008)</w:t>
            </w:r>
          </w:p>
        </w:tc>
      </w:tr>
      <w:tr w:rsidR="00BD7F0C" w:rsidRPr="001909A4" w14:paraId="0AE24F56"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200A6E23" w14:textId="77777777" w:rsidR="00BD7F0C" w:rsidRPr="001909A4" w:rsidRDefault="00BD7F0C" w:rsidP="00C70819">
            <w:pPr>
              <w:rPr>
                <w:sz w:val="20"/>
                <w:szCs w:val="20"/>
              </w:rPr>
            </w:pPr>
            <w:r w:rsidRPr="001909A4">
              <w:rPr>
                <w:sz w:val="20"/>
                <w:szCs w:val="20"/>
              </w:rPr>
              <w:t>In my organization, there is a high extent of administrative and organizational innovation (changes in organizational structures and routines) (INVP3).</w:t>
            </w:r>
          </w:p>
        </w:tc>
        <w:tc>
          <w:tcPr>
            <w:tcW w:w="2976" w:type="dxa"/>
            <w:tcBorders>
              <w:top w:val="nil"/>
              <w:left w:val="nil"/>
              <w:bottom w:val="single" w:sz="4" w:space="0" w:color="auto"/>
              <w:right w:val="single" w:sz="4" w:space="0" w:color="auto"/>
            </w:tcBorders>
            <w:shd w:val="clear" w:color="auto" w:fill="auto"/>
            <w:noWrap/>
            <w:vAlign w:val="bottom"/>
            <w:hideMark/>
          </w:tcPr>
          <w:p w14:paraId="4B2FFBF9" w14:textId="77777777" w:rsidR="00BD7F0C" w:rsidRPr="001909A4" w:rsidRDefault="00BD7F0C" w:rsidP="00C70819">
            <w:pPr>
              <w:rPr>
                <w:sz w:val="20"/>
                <w:szCs w:val="20"/>
              </w:rPr>
            </w:pPr>
            <w:proofErr w:type="spellStart"/>
            <w:r w:rsidRPr="001909A4">
              <w:rPr>
                <w:sz w:val="20"/>
                <w:szCs w:val="20"/>
              </w:rPr>
              <w:t>Windrum</w:t>
            </w:r>
            <w:proofErr w:type="spellEnd"/>
            <w:r w:rsidRPr="001909A4">
              <w:rPr>
                <w:sz w:val="20"/>
                <w:szCs w:val="20"/>
              </w:rPr>
              <w:t xml:space="preserve"> (2008)</w:t>
            </w:r>
          </w:p>
        </w:tc>
      </w:tr>
      <w:tr w:rsidR="00BD7F0C" w:rsidRPr="001909A4" w14:paraId="12FCE5AC"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4E98C216" w14:textId="77777777" w:rsidR="00BD7F0C" w:rsidRPr="001909A4" w:rsidRDefault="00BD7F0C" w:rsidP="00C70819">
            <w:pPr>
              <w:rPr>
                <w:sz w:val="20"/>
                <w:szCs w:val="20"/>
              </w:rPr>
            </w:pPr>
            <w:r w:rsidRPr="001909A4">
              <w:rPr>
                <w:sz w:val="20"/>
                <w:szCs w:val="20"/>
              </w:rPr>
              <w:t>In my organization, there is a high extent of conceptual innovation (the development of new views and challenges to existing assumptions) (INVP4).</w:t>
            </w:r>
          </w:p>
        </w:tc>
        <w:tc>
          <w:tcPr>
            <w:tcW w:w="2976" w:type="dxa"/>
            <w:tcBorders>
              <w:top w:val="nil"/>
              <w:left w:val="nil"/>
              <w:bottom w:val="single" w:sz="4" w:space="0" w:color="auto"/>
              <w:right w:val="single" w:sz="4" w:space="0" w:color="auto"/>
            </w:tcBorders>
            <w:shd w:val="clear" w:color="auto" w:fill="auto"/>
            <w:noWrap/>
            <w:vAlign w:val="bottom"/>
            <w:hideMark/>
          </w:tcPr>
          <w:p w14:paraId="555AAF1E" w14:textId="77777777" w:rsidR="00BD7F0C" w:rsidRPr="001909A4" w:rsidRDefault="00BD7F0C" w:rsidP="00C70819">
            <w:pPr>
              <w:rPr>
                <w:sz w:val="20"/>
                <w:szCs w:val="20"/>
              </w:rPr>
            </w:pPr>
            <w:proofErr w:type="spellStart"/>
            <w:r w:rsidRPr="001909A4">
              <w:rPr>
                <w:sz w:val="20"/>
                <w:szCs w:val="20"/>
              </w:rPr>
              <w:t>Windrum</w:t>
            </w:r>
            <w:proofErr w:type="spellEnd"/>
            <w:r w:rsidRPr="001909A4">
              <w:rPr>
                <w:sz w:val="20"/>
                <w:szCs w:val="20"/>
              </w:rPr>
              <w:t xml:space="preserve"> (2008)</w:t>
            </w:r>
          </w:p>
        </w:tc>
      </w:tr>
      <w:tr w:rsidR="00BD7F0C" w:rsidRPr="001909A4" w14:paraId="6AEB1DDD"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0B03ADD0" w14:textId="77777777" w:rsidR="00BD7F0C" w:rsidRPr="001909A4" w:rsidRDefault="00BD7F0C" w:rsidP="00C70819">
            <w:pPr>
              <w:rPr>
                <w:sz w:val="20"/>
                <w:szCs w:val="20"/>
              </w:rPr>
            </w:pPr>
            <w:r w:rsidRPr="001909A4">
              <w:rPr>
                <w:sz w:val="20"/>
                <w:szCs w:val="20"/>
              </w:rPr>
              <w:t>In my organization, there is a high extent of policy innovation (changes to thinking or behavioral intentions) (INVP5).</w:t>
            </w:r>
          </w:p>
        </w:tc>
        <w:tc>
          <w:tcPr>
            <w:tcW w:w="2976" w:type="dxa"/>
            <w:tcBorders>
              <w:top w:val="nil"/>
              <w:left w:val="nil"/>
              <w:bottom w:val="single" w:sz="4" w:space="0" w:color="auto"/>
              <w:right w:val="single" w:sz="4" w:space="0" w:color="auto"/>
            </w:tcBorders>
            <w:shd w:val="clear" w:color="auto" w:fill="auto"/>
            <w:noWrap/>
            <w:vAlign w:val="bottom"/>
            <w:hideMark/>
          </w:tcPr>
          <w:p w14:paraId="272FAC20" w14:textId="77777777" w:rsidR="00BD7F0C" w:rsidRPr="001909A4" w:rsidRDefault="00BD7F0C" w:rsidP="00C70819">
            <w:pPr>
              <w:rPr>
                <w:sz w:val="20"/>
                <w:szCs w:val="20"/>
              </w:rPr>
            </w:pPr>
            <w:proofErr w:type="spellStart"/>
            <w:r w:rsidRPr="001909A4">
              <w:rPr>
                <w:sz w:val="20"/>
                <w:szCs w:val="20"/>
              </w:rPr>
              <w:t>Windrum</w:t>
            </w:r>
            <w:proofErr w:type="spellEnd"/>
            <w:r w:rsidRPr="001909A4">
              <w:rPr>
                <w:sz w:val="20"/>
                <w:szCs w:val="20"/>
              </w:rPr>
              <w:t xml:space="preserve"> (2008)</w:t>
            </w:r>
          </w:p>
        </w:tc>
      </w:tr>
      <w:tr w:rsidR="00BD7F0C" w:rsidRPr="001909A4" w14:paraId="29B590EF"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58E5AA1C" w14:textId="77777777" w:rsidR="00BD7F0C" w:rsidRPr="001909A4" w:rsidRDefault="00BD7F0C" w:rsidP="00C70819">
            <w:pPr>
              <w:rPr>
                <w:sz w:val="20"/>
                <w:szCs w:val="20"/>
              </w:rPr>
            </w:pPr>
            <w:r w:rsidRPr="001909A4">
              <w:rPr>
                <w:sz w:val="20"/>
                <w:szCs w:val="20"/>
              </w:rPr>
              <w:t>In my organization, there is a high extent of systemic innovation (new or improved ways of interacting with other organizations and sources of knowledge) (INVP6).</w:t>
            </w:r>
          </w:p>
        </w:tc>
        <w:tc>
          <w:tcPr>
            <w:tcW w:w="2976" w:type="dxa"/>
            <w:tcBorders>
              <w:top w:val="nil"/>
              <w:left w:val="nil"/>
              <w:bottom w:val="single" w:sz="4" w:space="0" w:color="auto"/>
              <w:right w:val="single" w:sz="4" w:space="0" w:color="auto"/>
            </w:tcBorders>
            <w:shd w:val="clear" w:color="auto" w:fill="auto"/>
            <w:noWrap/>
            <w:vAlign w:val="bottom"/>
            <w:hideMark/>
          </w:tcPr>
          <w:p w14:paraId="7DBBD3B4" w14:textId="77777777" w:rsidR="00BD7F0C" w:rsidRPr="001909A4" w:rsidRDefault="00BD7F0C" w:rsidP="00C70819">
            <w:pPr>
              <w:rPr>
                <w:sz w:val="20"/>
                <w:szCs w:val="20"/>
              </w:rPr>
            </w:pPr>
            <w:proofErr w:type="spellStart"/>
            <w:r w:rsidRPr="001909A4">
              <w:rPr>
                <w:sz w:val="20"/>
                <w:szCs w:val="20"/>
              </w:rPr>
              <w:t>Windrum</w:t>
            </w:r>
            <w:proofErr w:type="spellEnd"/>
            <w:r w:rsidRPr="001909A4">
              <w:rPr>
                <w:sz w:val="20"/>
                <w:szCs w:val="20"/>
              </w:rPr>
              <w:t xml:space="preserve"> (2008)</w:t>
            </w:r>
          </w:p>
        </w:tc>
      </w:tr>
      <w:tr w:rsidR="00BD7F0C" w:rsidRPr="001909A4" w14:paraId="34B777F9"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3585F412" w14:textId="77777777" w:rsidR="00BD7F0C" w:rsidRPr="001909A4" w:rsidRDefault="00BD7F0C" w:rsidP="00C70819">
            <w:pPr>
              <w:rPr>
                <w:b/>
                <w:sz w:val="20"/>
                <w:szCs w:val="20"/>
                <w:u w:val="single"/>
              </w:rPr>
            </w:pPr>
            <w:r w:rsidRPr="001909A4">
              <w:rPr>
                <w:b/>
                <w:sz w:val="20"/>
                <w:szCs w:val="20"/>
                <w:u w:val="single"/>
              </w:rPr>
              <w:t>Quality performance (QP)</w:t>
            </w:r>
          </w:p>
        </w:tc>
        <w:tc>
          <w:tcPr>
            <w:tcW w:w="2976" w:type="dxa"/>
            <w:tcBorders>
              <w:top w:val="nil"/>
              <w:left w:val="nil"/>
              <w:bottom w:val="single" w:sz="4" w:space="0" w:color="auto"/>
              <w:right w:val="single" w:sz="4" w:space="0" w:color="auto"/>
            </w:tcBorders>
            <w:shd w:val="clear" w:color="auto" w:fill="auto"/>
            <w:noWrap/>
            <w:vAlign w:val="bottom"/>
            <w:hideMark/>
          </w:tcPr>
          <w:p w14:paraId="6EF128CF" w14:textId="77777777" w:rsidR="00BD7F0C" w:rsidRPr="001909A4" w:rsidRDefault="00BD7F0C" w:rsidP="00C70819">
            <w:pPr>
              <w:rPr>
                <w:sz w:val="20"/>
                <w:szCs w:val="20"/>
              </w:rPr>
            </w:pPr>
          </w:p>
        </w:tc>
      </w:tr>
      <w:tr w:rsidR="00BD7F0C" w:rsidRPr="001909A4" w14:paraId="63254682"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7D825F26" w14:textId="77777777" w:rsidR="00BD7F0C" w:rsidRPr="001909A4" w:rsidRDefault="00BD7F0C" w:rsidP="00C70819">
            <w:pPr>
              <w:rPr>
                <w:sz w:val="20"/>
                <w:szCs w:val="20"/>
              </w:rPr>
            </w:pPr>
            <w:r w:rsidRPr="001909A4">
              <w:rPr>
                <w:sz w:val="20"/>
                <w:szCs w:val="20"/>
              </w:rPr>
              <w:t>In my organization, the appearance of physical facilities is in line with the services offered and is visually appealing (QP1).</w:t>
            </w:r>
          </w:p>
        </w:tc>
        <w:tc>
          <w:tcPr>
            <w:tcW w:w="2976" w:type="dxa"/>
            <w:tcBorders>
              <w:top w:val="nil"/>
              <w:left w:val="nil"/>
              <w:bottom w:val="single" w:sz="4" w:space="0" w:color="auto"/>
              <w:right w:val="single" w:sz="4" w:space="0" w:color="auto"/>
            </w:tcBorders>
            <w:shd w:val="clear" w:color="auto" w:fill="auto"/>
            <w:noWrap/>
            <w:vAlign w:val="bottom"/>
            <w:hideMark/>
          </w:tcPr>
          <w:p w14:paraId="0D8930E4" w14:textId="77777777" w:rsidR="00BD7F0C" w:rsidRPr="001909A4" w:rsidRDefault="00BD7F0C" w:rsidP="00C70819">
            <w:pPr>
              <w:rPr>
                <w:sz w:val="20"/>
                <w:szCs w:val="20"/>
              </w:rPr>
            </w:pPr>
            <w:proofErr w:type="spellStart"/>
            <w:r w:rsidRPr="001909A4">
              <w:rPr>
                <w:sz w:val="20"/>
                <w:szCs w:val="20"/>
              </w:rPr>
              <w:t>Parasuraman</w:t>
            </w:r>
            <w:proofErr w:type="spellEnd"/>
            <w:r w:rsidRPr="001909A4">
              <w:rPr>
                <w:sz w:val="20"/>
                <w:szCs w:val="20"/>
              </w:rPr>
              <w:t xml:space="preserve"> et al. (1988)</w:t>
            </w:r>
          </w:p>
        </w:tc>
      </w:tr>
      <w:tr w:rsidR="00BD7F0C" w:rsidRPr="001909A4" w14:paraId="465E1E09"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280EE576" w14:textId="77777777" w:rsidR="00BD7F0C" w:rsidRPr="001909A4" w:rsidRDefault="00BD7F0C" w:rsidP="00C70819">
            <w:pPr>
              <w:rPr>
                <w:sz w:val="20"/>
                <w:szCs w:val="20"/>
              </w:rPr>
            </w:pPr>
            <w:r w:rsidRPr="001909A4">
              <w:rPr>
                <w:sz w:val="20"/>
                <w:szCs w:val="20"/>
              </w:rPr>
              <w:t>My organization always keeps promises with regards to the services offered (QP2).</w:t>
            </w:r>
          </w:p>
        </w:tc>
        <w:tc>
          <w:tcPr>
            <w:tcW w:w="2976" w:type="dxa"/>
            <w:tcBorders>
              <w:top w:val="nil"/>
              <w:left w:val="nil"/>
              <w:bottom w:val="single" w:sz="4" w:space="0" w:color="auto"/>
              <w:right w:val="single" w:sz="4" w:space="0" w:color="auto"/>
            </w:tcBorders>
            <w:shd w:val="clear" w:color="auto" w:fill="auto"/>
            <w:noWrap/>
            <w:vAlign w:val="bottom"/>
            <w:hideMark/>
          </w:tcPr>
          <w:p w14:paraId="5E85997C" w14:textId="77777777" w:rsidR="00BD7F0C" w:rsidRPr="001909A4" w:rsidRDefault="00BD7F0C" w:rsidP="00C70819">
            <w:pPr>
              <w:rPr>
                <w:sz w:val="20"/>
                <w:szCs w:val="20"/>
              </w:rPr>
            </w:pPr>
            <w:proofErr w:type="spellStart"/>
            <w:r w:rsidRPr="001909A4">
              <w:rPr>
                <w:sz w:val="20"/>
                <w:szCs w:val="20"/>
              </w:rPr>
              <w:t>Parasuraman</w:t>
            </w:r>
            <w:proofErr w:type="spellEnd"/>
            <w:r w:rsidRPr="001909A4">
              <w:rPr>
                <w:sz w:val="20"/>
                <w:szCs w:val="20"/>
              </w:rPr>
              <w:t xml:space="preserve"> et al. (1988)</w:t>
            </w:r>
          </w:p>
        </w:tc>
      </w:tr>
      <w:tr w:rsidR="00BD7F0C" w:rsidRPr="001909A4" w14:paraId="002EFDCE"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23B32001" w14:textId="77777777" w:rsidR="00BD7F0C" w:rsidRPr="001909A4" w:rsidRDefault="00BD7F0C" w:rsidP="00C70819">
            <w:pPr>
              <w:rPr>
                <w:sz w:val="20"/>
                <w:szCs w:val="20"/>
              </w:rPr>
            </w:pPr>
            <w:r w:rsidRPr="001909A4">
              <w:rPr>
                <w:sz w:val="20"/>
                <w:szCs w:val="20"/>
              </w:rPr>
              <w:t>In my organization, the equipment used is up-to-date (QP3).</w:t>
            </w:r>
          </w:p>
        </w:tc>
        <w:tc>
          <w:tcPr>
            <w:tcW w:w="2976" w:type="dxa"/>
            <w:tcBorders>
              <w:top w:val="nil"/>
              <w:left w:val="nil"/>
              <w:bottom w:val="single" w:sz="4" w:space="0" w:color="auto"/>
              <w:right w:val="single" w:sz="4" w:space="0" w:color="auto"/>
            </w:tcBorders>
            <w:shd w:val="clear" w:color="auto" w:fill="auto"/>
            <w:noWrap/>
            <w:vAlign w:val="bottom"/>
            <w:hideMark/>
          </w:tcPr>
          <w:p w14:paraId="29DF8CF3" w14:textId="77777777" w:rsidR="00BD7F0C" w:rsidRPr="001909A4" w:rsidRDefault="00BD7F0C" w:rsidP="00C70819">
            <w:pPr>
              <w:rPr>
                <w:sz w:val="20"/>
                <w:szCs w:val="20"/>
              </w:rPr>
            </w:pPr>
            <w:proofErr w:type="spellStart"/>
            <w:r w:rsidRPr="001909A4">
              <w:rPr>
                <w:sz w:val="20"/>
                <w:szCs w:val="20"/>
              </w:rPr>
              <w:t>Parasuraman</w:t>
            </w:r>
            <w:proofErr w:type="spellEnd"/>
            <w:r w:rsidRPr="001909A4">
              <w:rPr>
                <w:sz w:val="20"/>
                <w:szCs w:val="20"/>
              </w:rPr>
              <w:t xml:space="preserve"> et al. (1988)</w:t>
            </w:r>
          </w:p>
        </w:tc>
      </w:tr>
      <w:tr w:rsidR="00BD7F0C" w:rsidRPr="001909A4" w14:paraId="2262DDB5"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25CB6BCE" w14:textId="77777777" w:rsidR="00BD7F0C" w:rsidRPr="001909A4" w:rsidRDefault="00BD7F0C" w:rsidP="00C70819">
            <w:pPr>
              <w:rPr>
                <w:sz w:val="20"/>
                <w:szCs w:val="20"/>
              </w:rPr>
            </w:pPr>
            <w:r w:rsidRPr="001909A4">
              <w:rPr>
                <w:sz w:val="20"/>
                <w:szCs w:val="20"/>
              </w:rPr>
              <w:t>My organization always provides customers with individualized attention (QP4).</w:t>
            </w:r>
          </w:p>
        </w:tc>
        <w:tc>
          <w:tcPr>
            <w:tcW w:w="2976" w:type="dxa"/>
            <w:tcBorders>
              <w:top w:val="nil"/>
              <w:left w:val="nil"/>
              <w:bottom w:val="single" w:sz="4" w:space="0" w:color="auto"/>
              <w:right w:val="single" w:sz="4" w:space="0" w:color="auto"/>
            </w:tcBorders>
            <w:shd w:val="clear" w:color="auto" w:fill="auto"/>
            <w:noWrap/>
            <w:vAlign w:val="bottom"/>
            <w:hideMark/>
          </w:tcPr>
          <w:p w14:paraId="07F37883" w14:textId="77777777" w:rsidR="00BD7F0C" w:rsidRPr="001909A4" w:rsidRDefault="00BD7F0C" w:rsidP="00C70819">
            <w:pPr>
              <w:rPr>
                <w:sz w:val="20"/>
                <w:szCs w:val="20"/>
              </w:rPr>
            </w:pPr>
            <w:proofErr w:type="spellStart"/>
            <w:r w:rsidRPr="001909A4">
              <w:rPr>
                <w:sz w:val="20"/>
                <w:szCs w:val="20"/>
              </w:rPr>
              <w:t>Parasuraman</w:t>
            </w:r>
            <w:proofErr w:type="spellEnd"/>
            <w:r w:rsidRPr="001909A4">
              <w:rPr>
                <w:sz w:val="20"/>
                <w:szCs w:val="20"/>
              </w:rPr>
              <w:t xml:space="preserve"> et al. (1988)</w:t>
            </w:r>
          </w:p>
        </w:tc>
      </w:tr>
      <w:tr w:rsidR="00BD7F0C" w:rsidRPr="001909A4" w14:paraId="5837EB5D"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45E0315C" w14:textId="77777777" w:rsidR="00BD7F0C" w:rsidRPr="001909A4" w:rsidRDefault="00BD7F0C" w:rsidP="00C70819">
            <w:pPr>
              <w:rPr>
                <w:sz w:val="20"/>
                <w:szCs w:val="20"/>
              </w:rPr>
            </w:pPr>
            <w:r w:rsidRPr="001909A4">
              <w:rPr>
                <w:sz w:val="20"/>
                <w:szCs w:val="20"/>
              </w:rPr>
              <w:t>Customers always feel safe in their transactions with the employees in my organization (QP5).</w:t>
            </w:r>
          </w:p>
        </w:tc>
        <w:tc>
          <w:tcPr>
            <w:tcW w:w="2976" w:type="dxa"/>
            <w:tcBorders>
              <w:top w:val="nil"/>
              <w:left w:val="nil"/>
              <w:bottom w:val="single" w:sz="4" w:space="0" w:color="auto"/>
              <w:right w:val="single" w:sz="4" w:space="0" w:color="auto"/>
            </w:tcBorders>
            <w:shd w:val="clear" w:color="auto" w:fill="auto"/>
            <w:noWrap/>
            <w:vAlign w:val="bottom"/>
            <w:hideMark/>
          </w:tcPr>
          <w:p w14:paraId="44D270A3" w14:textId="77777777" w:rsidR="00BD7F0C" w:rsidRPr="001909A4" w:rsidRDefault="00BD7F0C" w:rsidP="00C70819">
            <w:pPr>
              <w:rPr>
                <w:sz w:val="20"/>
                <w:szCs w:val="20"/>
              </w:rPr>
            </w:pPr>
            <w:proofErr w:type="spellStart"/>
            <w:r w:rsidRPr="001909A4">
              <w:rPr>
                <w:sz w:val="20"/>
                <w:szCs w:val="20"/>
              </w:rPr>
              <w:t>Parasuraman</w:t>
            </w:r>
            <w:proofErr w:type="spellEnd"/>
            <w:r w:rsidRPr="001909A4">
              <w:rPr>
                <w:sz w:val="20"/>
                <w:szCs w:val="20"/>
              </w:rPr>
              <w:t xml:space="preserve"> et al. (1988)</w:t>
            </w:r>
          </w:p>
        </w:tc>
      </w:tr>
      <w:tr w:rsidR="00BD7F0C" w:rsidRPr="001909A4" w14:paraId="0E511F52"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hideMark/>
          </w:tcPr>
          <w:p w14:paraId="744D39EE" w14:textId="77777777" w:rsidR="00BD7F0C" w:rsidRPr="001909A4" w:rsidRDefault="00BD7F0C" w:rsidP="00C70819">
            <w:pPr>
              <w:rPr>
                <w:sz w:val="20"/>
                <w:szCs w:val="20"/>
              </w:rPr>
            </w:pPr>
            <w:r w:rsidRPr="001909A4">
              <w:rPr>
                <w:sz w:val="20"/>
                <w:szCs w:val="20"/>
              </w:rPr>
              <w:t>My organization always shows willingness to help customers (QP6).</w:t>
            </w:r>
          </w:p>
        </w:tc>
        <w:tc>
          <w:tcPr>
            <w:tcW w:w="2976" w:type="dxa"/>
            <w:tcBorders>
              <w:top w:val="nil"/>
              <w:left w:val="nil"/>
              <w:bottom w:val="single" w:sz="4" w:space="0" w:color="auto"/>
              <w:right w:val="single" w:sz="4" w:space="0" w:color="auto"/>
            </w:tcBorders>
            <w:shd w:val="clear" w:color="auto" w:fill="auto"/>
            <w:noWrap/>
            <w:vAlign w:val="bottom"/>
            <w:hideMark/>
          </w:tcPr>
          <w:p w14:paraId="51B455EC" w14:textId="77777777" w:rsidR="00BD7F0C" w:rsidRPr="001909A4" w:rsidRDefault="00BD7F0C" w:rsidP="00C70819">
            <w:pPr>
              <w:rPr>
                <w:sz w:val="20"/>
                <w:szCs w:val="20"/>
              </w:rPr>
            </w:pPr>
            <w:proofErr w:type="spellStart"/>
            <w:r w:rsidRPr="001909A4">
              <w:rPr>
                <w:sz w:val="20"/>
                <w:szCs w:val="20"/>
              </w:rPr>
              <w:t>Parasuraman</w:t>
            </w:r>
            <w:proofErr w:type="spellEnd"/>
            <w:r w:rsidRPr="001909A4">
              <w:rPr>
                <w:sz w:val="20"/>
                <w:szCs w:val="20"/>
              </w:rPr>
              <w:t xml:space="preserve"> et al. (1988)</w:t>
            </w:r>
          </w:p>
        </w:tc>
      </w:tr>
      <w:tr w:rsidR="00BD7F0C" w:rsidRPr="001909A4" w14:paraId="46F2C0B8" w14:textId="77777777" w:rsidTr="00C70819">
        <w:trPr>
          <w:trHeight w:val="283"/>
        </w:trPr>
        <w:tc>
          <w:tcPr>
            <w:tcW w:w="12333" w:type="dxa"/>
            <w:tcBorders>
              <w:top w:val="nil"/>
              <w:left w:val="single" w:sz="4" w:space="0" w:color="auto"/>
              <w:bottom w:val="nil"/>
              <w:right w:val="single" w:sz="4" w:space="0" w:color="auto"/>
            </w:tcBorders>
            <w:shd w:val="clear" w:color="auto" w:fill="auto"/>
            <w:noWrap/>
            <w:vAlign w:val="bottom"/>
            <w:hideMark/>
          </w:tcPr>
          <w:p w14:paraId="592B456F" w14:textId="77777777" w:rsidR="00BD7F0C" w:rsidRPr="001909A4" w:rsidRDefault="00BD7F0C" w:rsidP="00C70819">
            <w:pPr>
              <w:rPr>
                <w:sz w:val="20"/>
                <w:szCs w:val="20"/>
              </w:rPr>
            </w:pPr>
            <w:r w:rsidRPr="001909A4">
              <w:rPr>
                <w:sz w:val="20"/>
                <w:szCs w:val="20"/>
              </w:rPr>
              <w:t>My organization is always sympathetic and reassuring to customers with problems (QP7).</w:t>
            </w:r>
          </w:p>
        </w:tc>
        <w:tc>
          <w:tcPr>
            <w:tcW w:w="2976" w:type="dxa"/>
            <w:tcBorders>
              <w:top w:val="nil"/>
              <w:left w:val="nil"/>
              <w:bottom w:val="nil"/>
              <w:right w:val="single" w:sz="4" w:space="0" w:color="auto"/>
            </w:tcBorders>
            <w:shd w:val="clear" w:color="auto" w:fill="auto"/>
            <w:noWrap/>
            <w:vAlign w:val="bottom"/>
            <w:hideMark/>
          </w:tcPr>
          <w:p w14:paraId="6C139973" w14:textId="77777777" w:rsidR="00BD7F0C" w:rsidRPr="001909A4" w:rsidRDefault="00BD7F0C" w:rsidP="00C70819">
            <w:pPr>
              <w:rPr>
                <w:sz w:val="20"/>
                <w:szCs w:val="20"/>
              </w:rPr>
            </w:pPr>
            <w:proofErr w:type="spellStart"/>
            <w:r w:rsidRPr="001909A4">
              <w:rPr>
                <w:sz w:val="20"/>
                <w:szCs w:val="20"/>
              </w:rPr>
              <w:t>Parasuraman</w:t>
            </w:r>
            <w:proofErr w:type="spellEnd"/>
            <w:r w:rsidRPr="001909A4">
              <w:rPr>
                <w:sz w:val="20"/>
                <w:szCs w:val="20"/>
              </w:rPr>
              <w:t xml:space="preserve"> et al. (1988)</w:t>
            </w:r>
          </w:p>
        </w:tc>
      </w:tr>
      <w:tr w:rsidR="00BD7F0C" w:rsidRPr="001909A4" w14:paraId="4BC7F9F3" w14:textId="77777777" w:rsidTr="00C70819">
        <w:trPr>
          <w:trHeight w:val="283"/>
        </w:trPr>
        <w:tc>
          <w:tcPr>
            <w:tcW w:w="123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83B11" w14:textId="77777777" w:rsidR="00BD7F0C" w:rsidRPr="001909A4" w:rsidRDefault="00BD7F0C" w:rsidP="00C70819">
            <w:pPr>
              <w:rPr>
                <w:b/>
                <w:sz w:val="20"/>
                <w:szCs w:val="20"/>
              </w:rPr>
            </w:pPr>
            <w:r w:rsidRPr="001909A4">
              <w:rPr>
                <w:b/>
                <w:sz w:val="20"/>
                <w:szCs w:val="20"/>
              </w:rPr>
              <w:t>Operational performance (OP)</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275EEE6B" w14:textId="77777777" w:rsidR="00BD7F0C" w:rsidRPr="001909A4" w:rsidRDefault="00BD7F0C" w:rsidP="00C70819">
            <w:pPr>
              <w:rPr>
                <w:sz w:val="20"/>
                <w:szCs w:val="20"/>
              </w:rPr>
            </w:pPr>
          </w:p>
        </w:tc>
      </w:tr>
      <w:tr w:rsidR="00BD7F0C" w:rsidRPr="001909A4" w14:paraId="20B8B2FE"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51CCB96A" w14:textId="77777777" w:rsidR="00BD7F0C" w:rsidRPr="001909A4" w:rsidRDefault="00BD7F0C" w:rsidP="00C70819">
            <w:pPr>
              <w:rPr>
                <w:sz w:val="20"/>
                <w:szCs w:val="20"/>
              </w:rPr>
            </w:pPr>
            <w:r w:rsidRPr="001909A4">
              <w:rPr>
                <w:sz w:val="20"/>
                <w:szCs w:val="20"/>
              </w:rPr>
              <w:t>In my organization, day-to-day operational expenses have been reduced (OP1).</w:t>
            </w:r>
          </w:p>
        </w:tc>
        <w:tc>
          <w:tcPr>
            <w:tcW w:w="2976" w:type="dxa"/>
            <w:tcBorders>
              <w:top w:val="nil"/>
              <w:left w:val="nil"/>
              <w:bottom w:val="single" w:sz="4" w:space="0" w:color="auto"/>
              <w:right w:val="single" w:sz="4" w:space="0" w:color="auto"/>
            </w:tcBorders>
            <w:shd w:val="clear" w:color="auto" w:fill="auto"/>
            <w:noWrap/>
            <w:vAlign w:val="bottom"/>
          </w:tcPr>
          <w:p w14:paraId="35F2050E" w14:textId="77777777" w:rsidR="00BD7F0C" w:rsidRPr="001909A4" w:rsidRDefault="00BD7F0C" w:rsidP="00C70819">
            <w:pPr>
              <w:rPr>
                <w:sz w:val="20"/>
                <w:szCs w:val="20"/>
              </w:rPr>
            </w:pPr>
            <w:r w:rsidRPr="001909A4">
              <w:rPr>
                <w:sz w:val="20"/>
                <w:szCs w:val="20"/>
              </w:rPr>
              <w:t xml:space="preserve">Cong and </w:t>
            </w:r>
            <w:proofErr w:type="spellStart"/>
            <w:r w:rsidRPr="001909A4">
              <w:rPr>
                <w:sz w:val="20"/>
                <w:szCs w:val="20"/>
              </w:rPr>
              <w:t>Pandya</w:t>
            </w:r>
            <w:proofErr w:type="spellEnd"/>
            <w:r w:rsidRPr="001909A4">
              <w:rPr>
                <w:sz w:val="20"/>
                <w:szCs w:val="20"/>
              </w:rPr>
              <w:t xml:space="preserve"> (2003); </w:t>
            </w:r>
            <w:proofErr w:type="spellStart"/>
            <w:r w:rsidRPr="001909A4">
              <w:rPr>
                <w:sz w:val="20"/>
                <w:szCs w:val="20"/>
              </w:rPr>
              <w:t>Curristine</w:t>
            </w:r>
            <w:proofErr w:type="spellEnd"/>
            <w:r w:rsidRPr="001909A4">
              <w:rPr>
                <w:sz w:val="20"/>
                <w:szCs w:val="20"/>
              </w:rPr>
              <w:t xml:space="preserve"> et al. (2007)</w:t>
            </w:r>
          </w:p>
        </w:tc>
      </w:tr>
      <w:tr w:rsidR="00BD7F0C" w:rsidRPr="001909A4" w14:paraId="01D26968"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68B789FF" w14:textId="77777777" w:rsidR="00BD7F0C" w:rsidRPr="001909A4" w:rsidRDefault="00BD7F0C" w:rsidP="00C70819">
            <w:pPr>
              <w:rPr>
                <w:sz w:val="20"/>
                <w:szCs w:val="20"/>
              </w:rPr>
            </w:pPr>
            <w:r w:rsidRPr="001909A4">
              <w:rPr>
                <w:sz w:val="20"/>
                <w:szCs w:val="20"/>
              </w:rPr>
              <w:t>In my organization, employee productivity has increased (OP2).</w:t>
            </w:r>
          </w:p>
        </w:tc>
        <w:tc>
          <w:tcPr>
            <w:tcW w:w="2976" w:type="dxa"/>
            <w:tcBorders>
              <w:top w:val="nil"/>
              <w:left w:val="nil"/>
              <w:bottom w:val="single" w:sz="4" w:space="0" w:color="auto"/>
              <w:right w:val="single" w:sz="4" w:space="0" w:color="auto"/>
            </w:tcBorders>
            <w:shd w:val="clear" w:color="auto" w:fill="auto"/>
            <w:noWrap/>
            <w:vAlign w:val="bottom"/>
          </w:tcPr>
          <w:p w14:paraId="6435DFAA" w14:textId="77777777" w:rsidR="00BD7F0C" w:rsidRPr="001909A4" w:rsidRDefault="00BD7F0C" w:rsidP="00C70819">
            <w:pPr>
              <w:rPr>
                <w:sz w:val="20"/>
                <w:szCs w:val="20"/>
              </w:rPr>
            </w:pPr>
            <w:proofErr w:type="spellStart"/>
            <w:r w:rsidRPr="001909A4">
              <w:rPr>
                <w:sz w:val="20"/>
                <w:szCs w:val="20"/>
              </w:rPr>
              <w:t>Curristine</w:t>
            </w:r>
            <w:proofErr w:type="spellEnd"/>
            <w:r w:rsidRPr="001909A4">
              <w:rPr>
                <w:sz w:val="20"/>
                <w:szCs w:val="20"/>
              </w:rPr>
              <w:t xml:space="preserve"> et al. (2007)</w:t>
            </w:r>
          </w:p>
        </w:tc>
      </w:tr>
      <w:tr w:rsidR="00BD7F0C" w:rsidRPr="001909A4" w14:paraId="7ADE2E7A" w14:textId="77777777" w:rsidTr="00C70819">
        <w:trPr>
          <w:trHeight w:val="283"/>
        </w:trPr>
        <w:tc>
          <w:tcPr>
            <w:tcW w:w="12333" w:type="dxa"/>
            <w:tcBorders>
              <w:top w:val="nil"/>
              <w:left w:val="single" w:sz="4" w:space="0" w:color="auto"/>
              <w:bottom w:val="single" w:sz="4" w:space="0" w:color="auto"/>
              <w:right w:val="single" w:sz="4" w:space="0" w:color="auto"/>
            </w:tcBorders>
            <w:shd w:val="clear" w:color="auto" w:fill="auto"/>
            <w:noWrap/>
            <w:vAlign w:val="bottom"/>
          </w:tcPr>
          <w:p w14:paraId="00227CCC" w14:textId="77777777" w:rsidR="00BD7F0C" w:rsidRPr="001909A4" w:rsidRDefault="00BD7F0C" w:rsidP="00C70819">
            <w:pPr>
              <w:rPr>
                <w:sz w:val="20"/>
                <w:szCs w:val="20"/>
              </w:rPr>
            </w:pPr>
            <w:r w:rsidRPr="001909A4">
              <w:rPr>
                <w:sz w:val="20"/>
                <w:szCs w:val="20"/>
              </w:rPr>
              <w:t>In my organization, the service delivery cycle time has been reduced (OP3).</w:t>
            </w:r>
          </w:p>
        </w:tc>
        <w:tc>
          <w:tcPr>
            <w:tcW w:w="2976" w:type="dxa"/>
            <w:tcBorders>
              <w:top w:val="nil"/>
              <w:left w:val="nil"/>
              <w:bottom w:val="single" w:sz="4" w:space="0" w:color="auto"/>
              <w:right w:val="single" w:sz="4" w:space="0" w:color="auto"/>
            </w:tcBorders>
            <w:shd w:val="clear" w:color="auto" w:fill="auto"/>
            <w:noWrap/>
            <w:vAlign w:val="bottom"/>
          </w:tcPr>
          <w:p w14:paraId="461A5290" w14:textId="77777777" w:rsidR="00BD7F0C" w:rsidRPr="001909A4" w:rsidRDefault="00BD7F0C" w:rsidP="00C70819">
            <w:pPr>
              <w:rPr>
                <w:sz w:val="20"/>
                <w:szCs w:val="20"/>
              </w:rPr>
            </w:pPr>
            <w:proofErr w:type="spellStart"/>
            <w:r w:rsidRPr="001909A4">
              <w:rPr>
                <w:sz w:val="20"/>
                <w:szCs w:val="20"/>
              </w:rPr>
              <w:t>Curristine</w:t>
            </w:r>
            <w:proofErr w:type="spellEnd"/>
            <w:r w:rsidRPr="001909A4">
              <w:rPr>
                <w:sz w:val="20"/>
                <w:szCs w:val="20"/>
              </w:rPr>
              <w:t xml:space="preserve"> et al. (2007)</w:t>
            </w:r>
          </w:p>
        </w:tc>
      </w:tr>
    </w:tbl>
    <w:p w14:paraId="38A9FBE7" w14:textId="77777777" w:rsidR="00BD7F0C" w:rsidRPr="001909A4" w:rsidRDefault="00BD7F0C" w:rsidP="00BD7F0C">
      <w:pPr>
        <w:spacing w:line="276" w:lineRule="auto"/>
        <w:jc w:val="both"/>
        <w:rPr>
          <w:rFonts w:asciiTheme="minorHAnsi" w:eastAsia="Malgun Gothic" w:hAnsiTheme="minorHAnsi" w:cs="Segoe UI"/>
          <w:sz w:val="22"/>
          <w:szCs w:val="22"/>
        </w:rPr>
        <w:sectPr w:rsidR="00BD7F0C" w:rsidRPr="001909A4" w:rsidSect="00E419DA">
          <w:pgSz w:w="16838" w:h="11906" w:orient="landscape"/>
          <w:pgMar w:top="720" w:right="720" w:bottom="720" w:left="720" w:header="708" w:footer="708" w:gutter="0"/>
          <w:cols w:space="708"/>
          <w:docGrid w:linePitch="360"/>
        </w:sectPr>
      </w:pPr>
    </w:p>
    <w:p w14:paraId="2BDA3769" w14:textId="194F656B" w:rsidR="00D51989" w:rsidRPr="00F52FFB" w:rsidRDefault="00F52FFB" w:rsidP="00D51989">
      <w:pPr>
        <w:rPr>
          <w:b/>
        </w:rPr>
      </w:pPr>
      <w:r w:rsidRPr="00F52FFB">
        <w:rPr>
          <w:b/>
        </w:rPr>
        <w:lastRenderedPageBreak/>
        <w:t>Appendix 3.2</w:t>
      </w:r>
      <w:r w:rsidR="00D51989" w:rsidRPr="00F52FFB">
        <w:rPr>
          <w:b/>
        </w:rPr>
        <w:t xml:space="preserve"> – Survey Instrument</w:t>
      </w:r>
    </w:p>
    <w:p w14:paraId="3DECF288" w14:textId="18405ACB" w:rsidR="00CA59F7" w:rsidRDefault="00CA59F7" w:rsidP="00CA59F7"/>
    <w:p w14:paraId="4621167C" w14:textId="77777777" w:rsidR="00CA59F7" w:rsidRPr="00566D1C" w:rsidRDefault="00CA59F7" w:rsidP="00CA59F7">
      <w:pPr>
        <w:keepNext/>
        <w:rPr>
          <w:sz w:val="20"/>
          <w:szCs w:val="20"/>
        </w:rPr>
      </w:pPr>
      <w:r w:rsidRPr="00566D1C">
        <w:rPr>
          <w:sz w:val="20"/>
          <w:szCs w:val="20"/>
        </w:rPr>
        <w:t>Please select the type of your government entity from the below categories</w:t>
      </w:r>
    </w:p>
    <w:p w14:paraId="7E686D08"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Federal Government Entity (1)</w:t>
      </w:r>
    </w:p>
    <w:p w14:paraId="072BD1E2"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Local Government Entity (</w:t>
      </w:r>
      <w:proofErr w:type="spellStart"/>
      <w:r w:rsidRPr="00566D1C">
        <w:rPr>
          <w:sz w:val="20"/>
          <w:szCs w:val="20"/>
        </w:rPr>
        <w:t>Eg</w:t>
      </w:r>
      <w:proofErr w:type="spellEnd"/>
      <w:r w:rsidRPr="00566D1C">
        <w:rPr>
          <w:sz w:val="20"/>
          <w:szCs w:val="20"/>
        </w:rPr>
        <w:t>: Abu Dhabi government) (2)</w:t>
      </w:r>
    </w:p>
    <w:p w14:paraId="371F75E3"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Semi-government Entity (3)</w:t>
      </w:r>
    </w:p>
    <w:p w14:paraId="4CFA5470" w14:textId="77777777" w:rsidR="00CA59F7" w:rsidRPr="00566D1C" w:rsidRDefault="00CA59F7" w:rsidP="00CA59F7">
      <w:pPr>
        <w:rPr>
          <w:sz w:val="20"/>
          <w:szCs w:val="20"/>
        </w:rPr>
      </w:pPr>
    </w:p>
    <w:p w14:paraId="3A8637C3" w14:textId="77777777" w:rsidR="00CA59F7" w:rsidRPr="00566D1C" w:rsidRDefault="00CA59F7" w:rsidP="00CA59F7">
      <w:pPr>
        <w:keepNext/>
        <w:rPr>
          <w:sz w:val="20"/>
          <w:szCs w:val="20"/>
        </w:rPr>
      </w:pPr>
      <w:r w:rsidRPr="00566D1C">
        <w:rPr>
          <w:sz w:val="20"/>
          <w:szCs w:val="20"/>
        </w:rPr>
        <w:t xml:space="preserve">The </w:t>
      </w:r>
      <w:proofErr w:type="gramStart"/>
      <w:r w:rsidRPr="00566D1C">
        <w:rPr>
          <w:sz w:val="20"/>
          <w:szCs w:val="20"/>
        </w:rPr>
        <w:t>number of employees in your organization are</w:t>
      </w:r>
      <w:proofErr w:type="gramEnd"/>
      <w:r w:rsidRPr="00566D1C">
        <w:rPr>
          <w:sz w:val="20"/>
          <w:szCs w:val="20"/>
        </w:rPr>
        <w:t>?</w:t>
      </w:r>
    </w:p>
    <w:p w14:paraId="4A15FCF8"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Less than 250 (1)</w:t>
      </w:r>
    </w:p>
    <w:p w14:paraId="48969AB9"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251-500 (2)</w:t>
      </w:r>
    </w:p>
    <w:p w14:paraId="54BA82DF"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501-2000 (3)</w:t>
      </w:r>
    </w:p>
    <w:p w14:paraId="123B92C9"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2001-5000 (4)</w:t>
      </w:r>
    </w:p>
    <w:p w14:paraId="127AE078"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Greater than 5000 (5)</w:t>
      </w:r>
    </w:p>
    <w:p w14:paraId="0F021EF5" w14:textId="77777777" w:rsidR="00CA59F7" w:rsidRPr="00566D1C" w:rsidRDefault="00CA59F7" w:rsidP="00CA59F7">
      <w:pPr>
        <w:rPr>
          <w:sz w:val="20"/>
          <w:szCs w:val="20"/>
        </w:rPr>
      </w:pPr>
    </w:p>
    <w:p w14:paraId="5F6A5BCB" w14:textId="77777777" w:rsidR="00CA59F7" w:rsidRPr="00566D1C" w:rsidRDefault="00CA59F7" w:rsidP="00CA59F7">
      <w:pPr>
        <w:keepNext/>
        <w:rPr>
          <w:sz w:val="20"/>
          <w:szCs w:val="20"/>
        </w:rPr>
      </w:pPr>
      <w:r w:rsidRPr="00566D1C">
        <w:rPr>
          <w:sz w:val="20"/>
          <w:szCs w:val="20"/>
        </w:rPr>
        <w:t>Which is the emirate in which your organization is headquartered?</w:t>
      </w:r>
    </w:p>
    <w:p w14:paraId="0E505CD5"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Abu Dhabi (1)</w:t>
      </w:r>
    </w:p>
    <w:p w14:paraId="3C0601F0"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Dubai (2)</w:t>
      </w:r>
    </w:p>
    <w:p w14:paraId="4D85349F" w14:textId="77777777" w:rsidR="00CA59F7" w:rsidRPr="00566D1C" w:rsidRDefault="00CA59F7" w:rsidP="004030E0">
      <w:pPr>
        <w:pStyle w:val="ListParagraph"/>
        <w:keepNext/>
        <w:numPr>
          <w:ilvl w:val="0"/>
          <w:numId w:val="12"/>
        </w:numPr>
        <w:spacing w:line="276" w:lineRule="auto"/>
        <w:rPr>
          <w:sz w:val="20"/>
          <w:szCs w:val="20"/>
        </w:rPr>
      </w:pPr>
      <w:proofErr w:type="spellStart"/>
      <w:r w:rsidRPr="00566D1C">
        <w:rPr>
          <w:sz w:val="20"/>
          <w:szCs w:val="20"/>
        </w:rPr>
        <w:t>Sharjah</w:t>
      </w:r>
      <w:proofErr w:type="spellEnd"/>
      <w:r w:rsidRPr="00566D1C">
        <w:rPr>
          <w:sz w:val="20"/>
          <w:szCs w:val="20"/>
        </w:rPr>
        <w:t xml:space="preserve"> (3)</w:t>
      </w:r>
    </w:p>
    <w:p w14:paraId="0A4088D6"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Ajman (4)</w:t>
      </w:r>
    </w:p>
    <w:p w14:paraId="68CE41BF"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Fujairah (8)</w:t>
      </w:r>
    </w:p>
    <w:p w14:paraId="4BBD2B94"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 xml:space="preserve">Umm Al </w:t>
      </w:r>
      <w:proofErr w:type="spellStart"/>
      <w:r w:rsidRPr="00566D1C">
        <w:rPr>
          <w:sz w:val="20"/>
          <w:szCs w:val="20"/>
        </w:rPr>
        <w:t>Quwain</w:t>
      </w:r>
      <w:proofErr w:type="spellEnd"/>
      <w:r w:rsidRPr="00566D1C">
        <w:rPr>
          <w:sz w:val="20"/>
          <w:szCs w:val="20"/>
        </w:rPr>
        <w:t xml:space="preserve"> (9)</w:t>
      </w:r>
    </w:p>
    <w:p w14:paraId="333DBBE3" w14:textId="77777777" w:rsidR="00CA59F7" w:rsidRPr="00566D1C" w:rsidRDefault="00CA59F7" w:rsidP="004030E0">
      <w:pPr>
        <w:pStyle w:val="ListParagraph"/>
        <w:keepNext/>
        <w:numPr>
          <w:ilvl w:val="0"/>
          <w:numId w:val="12"/>
        </w:numPr>
        <w:spacing w:line="276" w:lineRule="auto"/>
        <w:rPr>
          <w:sz w:val="20"/>
          <w:szCs w:val="20"/>
        </w:rPr>
      </w:pPr>
      <w:proofErr w:type="spellStart"/>
      <w:r w:rsidRPr="00566D1C">
        <w:rPr>
          <w:sz w:val="20"/>
          <w:szCs w:val="20"/>
        </w:rPr>
        <w:t>Ras</w:t>
      </w:r>
      <w:proofErr w:type="spellEnd"/>
      <w:r w:rsidRPr="00566D1C">
        <w:rPr>
          <w:sz w:val="20"/>
          <w:szCs w:val="20"/>
        </w:rPr>
        <w:t xml:space="preserve"> Al </w:t>
      </w:r>
      <w:proofErr w:type="spellStart"/>
      <w:r w:rsidRPr="00566D1C">
        <w:rPr>
          <w:sz w:val="20"/>
          <w:szCs w:val="20"/>
        </w:rPr>
        <w:t>Khaimah</w:t>
      </w:r>
      <w:proofErr w:type="spellEnd"/>
      <w:r w:rsidRPr="00566D1C">
        <w:rPr>
          <w:sz w:val="20"/>
          <w:szCs w:val="20"/>
        </w:rPr>
        <w:t xml:space="preserve"> (10)</w:t>
      </w:r>
    </w:p>
    <w:p w14:paraId="625DB540" w14:textId="77777777" w:rsidR="00CA59F7" w:rsidRPr="00566D1C" w:rsidRDefault="00CA59F7" w:rsidP="00CA59F7">
      <w:pPr>
        <w:rPr>
          <w:sz w:val="20"/>
          <w:szCs w:val="20"/>
        </w:rPr>
      </w:pPr>
    </w:p>
    <w:p w14:paraId="3FFF4486" w14:textId="77777777" w:rsidR="00CA59F7" w:rsidRPr="00566D1C" w:rsidRDefault="00CA59F7" w:rsidP="00CA59F7">
      <w:pPr>
        <w:rPr>
          <w:sz w:val="20"/>
          <w:szCs w:val="20"/>
        </w:rPr>
      </w:pPr>
    </w:p>
    <w:p w14:paraId="3EF48E37" w14:textId="7FDA7BA4" w:rsidR="00CA59F7" w:rsidRDefault="00CA59F7" w:rsidP="00CA59F7">
      <w:pPr>
        <w:keepNext/>
        <w:rPr>
          <w:b/>
          <w:sz w:val="20"/>
          <w:szCs w:val="20"/>
        </w:rPr>
      </w:pPr>
      <w:r w:rsidRPr="00566D1C">
        <w:rPr>
          <w:b/>
          <w:sz w:val="20"/>
          <w:szCs w:val="20"/>
        </w:rPr>
        <w:lastRenderedPageBreak/>
        <w:t>Knowledge Management Practices: Please respond in relation to your government entity</w:t>
      </w:r>
    </w:p>
    <w:tbl>
      <w:tblPr>
        <w:tblStyle w:val="QQuestionTable"/>
        <w:tblW w:w="10201" w:type="dxa"/>
        <w:tblLook w:val="04A0" w:firstRow="1" w:lastRow="0" w:firstColumn="1" w:lastColumn="0" w:noHBand="0" w:noVBand="1"/>
      </w:tblPr>
      <w:tblGrid>
        <w:gridCol w:w="3823"/>
        <w:gridCol w:w="1029"/>
        <w:gridCol w:w="719"/>
        <w:gridCol w:w="1209"/>
        <w:gridCol w:w="982"/>
        <w:gridCol w:w="1095"/>
        <w:gridCol w:w="1344"/>
      </w:tblGrid>
      <w:tr w:rsidR="00CA59F7" w:rsidRPr="00566D1C" w14:paraId="5FA7F904" w14:textId="77777777" w:rsidTr="00CA59F7">
        <w:trPr>
          <w:cnfStyle w:val="100000000000" w:firstRow="1" w:lastRow="0" w:firstColumn="0" w:lastColumn="0" w:oddVBand="0" w:evenVBand="0" w:oddHBand="0" w:evenHBand="0" w:firstRowFirstColumn="0" w:firstRowLastColumn="0" w:lastRowFirstColumn="0" w:lastRowLastColumn="0"/>
        </w:trPr>
        <w:tc>
          <w:tcPr>
            <w:tcW w:w="3823" w:type="dxa"/>
          </w:tcPr>
          <w:p w14:paraId="48ADEDCD" w14:textId="77777777" w:rsidR="00CA59F7" w:rsidRPr="00566D1C" w:rsidRDefault="00CA59F7" w:rsidP="00CA59F7">
            <w:pPr>
              <w:pStyle w:val="WhiteText"/>
              <w:keepNext/>
              <w:rPr>
                <w:rFonts w:ascii="Times New Roman" w:hAnsi="Times New Roman" w:cs="Times New Roman"/>
              </w:rPr>
            </w:pPr>
          </w:p>
        </w:tc>
        <w:tc>
          <w:tcPr>
            <w:tcW w:w="1029" w:type="dxa"/>
          </w:tcPr>
          <w:p w14:paraId="5388A671"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Agree (5)</w:t>
            </w:r>
          </w:p>
        </w:tc>
        <w:tc>
          <w:tcPr>
            <w:tcW w:w="719" w:type="dxa"/>
          </w:tcPr>
          <w:p w14:paraId="3C661624"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Agree (4)</w:t>
            </w:r>
          </w:p>
        </w:tc>
        <w:tc>
          <w:tcPr>
            <w:tcW w:w="1209" w:type="dxa"/>
          </w:tcPr>
          <w:p w14:paraId="336C3BCB"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Neither Agree nor Disagree (3)</w:t>
            </w:r>
          </w:p>
        </w:tc>
        <w:tc>
          <w:tcPr>
            <w:tcW w:w="982" w:type="dxa"/>
          </w:tcPr>
          <w:p w14:paraId="5A3EB6FB"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Disagree (2)</w:t>
            </w:r>
          </w:p>
        </w:tc>
        <w:tc>
          <w:tcPr>
            <w:tcW w:w="1095" w:type="dxa"/>
          </w:tcPr>
          <w:p w14:paraId="32FEAC07"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Disagree (1)</w:t>
            </w:r>
          </w:p>
        </w:tc>
        <w:tc>
          <w:tcPr>
            <w:tcW w:w="1344" w:type="dxa"/>
          </w:tcPr>
          <w:p w14:paraId="6F1A5125" w14:textId="09A56433" w:rsidR="00CA59F7" w:rsidRPr="00566D1C" w:rsidRDefault="00CA59F7" w:rsidP="00CA59F7">
            <w:pPr>
              <w:pStyle w:val="WhiteText"/>
              <w:keepNext/>
              <w:rPr>
                <w:rFonts w:ascii="Times New Roman" w:hAnsi="Times New Roman" w:cs="Times New Roman"/>
              </w:rPr>
            </w:pPr>
            <w:r>
              <w:rPr>
                <w:rFonts w:ascii="Times New Roman" w:hAnsi="Times New Roman" w:cs="Times New Roman"/>
              </w:rPr>
              <w:t>Not aware/ Not applicable</w:t>
            </w:r>
          </w:p>
        </w:tc>
      </w:tr>
      <w:tr w:rsidR="00CA59F7" w:rsidRPr="00566D1C" w14:paraId="36A6D92F" w14:textId="77777777" w:rsidTr="00CA59F7">
        <w:tc>
          <w:tcPr>
            <w:tcW w:w="3823" w:type="dxa"/>
          </w:tcPr>
          <w:p w14:paraId="4A0902F7" w14:textId="77777777" w:rsidR="00CA59F7" w:rsidRPr="00566D1C" w:rsidRDefault="00CA59F7" w:rsidP="00CA59F7">
            <w:pPr>
              <w:keepNext/>
              <w:jc w:val="left"/>
              <w:rPr>
                <w:sz w:val="20"/>
                <w:szCs w:val="20"/>
              </w:rPr>
            </w:pPr>
            <w:r w:rsidRPr="00566D1C">
              <w:rPr>
                <w:sz w:val="20"/>
                <w:szCs w:val="20"/>
              </w:rPr>
              <w:t>My entity has mechanisms for creating and acquiring knowledge from different sources, such as employees, customers, busines</w:t>
            </w:r>
            <w:r>
              <w:rPr>
                <w:sz w:val="20"/>
                <w:szCs w:val="20"/>
              </w:rPr>
              <w:t xml:space="preserve">s partners and competitors </w:t>
            </w:r>
          </w:p>
        </w:tc>
        <w:tc>
          <w:tcPr>
            <w:tcW w:w="1029" w:type="dxa"/>
          </w:tcPr>
          <w:p w14:paraId="56C3A8E0" w14:textId="77777777" w:rsidR="00CA59F7" w:rsidRPr="00566D1C" w:rsidRDefault="00CA59F7" w:rsidP="004030E0">
            <w:pPr>
              <w:pStyle w:val="ListParagraph"/>
              <w:keepNext/>
              <w:numPr>
                <w:ilvl w:val="0"/>
                <w:numId w:val="12"/>
              </w:numPr>
              <w:rPr>
                <w:sz w:val="20"/>
                <w:szCs w:val="20"/>
              </w:rPr>
            </w:pPr>
          </w:p>
        </w:tc>
        <w:tc>
          <w:tcPr>
            <w:tcW w:w="719" w:type="dxa"/>
          </w:tcPr>
          <w:p w14:paraId="2B328FD7" w14:textId="77777777" w:rsidR="00CA59F7" w:rsidRPr="00566D1C" w:rsidRDefault="00CA59F7" w:rsidP="004030E0">
            <w:pPr>
              <w:pStyle w:val="ListParagraph"/>
              <w:keepNext/>
              <w:numPr>
                <w:ilvl w:val="0"/>
                <w:numId w:val="12"/>
              </w:numPr>
              <w:rPr>
                <w:sz w:val="20"/>
                <w:szCs w:val="20"/>
              </w:rPr>
            </w:pPr>
          </w:p>
        </w:tc>
        <w:tc>
          <w:tcPr>
            <w:tcW w:w="1209" w:type="dxa"/>
          </w:tcPr>
          <w:p w14:paraId="4DC4E540" w14:textId="77777777" w:rsidR="00CA59F7" w:rsidRPr="00566D1C" w:rsidRDefault="00CA59F7" w:rsidP="004030E0">
            <w:pPr>
              <w:pStyle w:val="ListParagraph"/>
              <w:keepNext/>
              <w:numPr>
                <w:ilvl w:val="0"/>
                <w:numId w:val="12"/>
              </w:numPr>
              <w:rPr>
                <w:sz w:val="20"/>
                <w:szCs w:val="20"/>
              </w:rPr>
            </w:pPr>
          </w:p>
        </w:tc>
        <w:tc>
          <w:tcPr>
            <w:tcW w:w="982" w:type="dxa"/>
          </w:tcPr>
          <w:p w14:paraId="159BA04B" w14:textId="77777777" w:rsidR="00CA59F7" w:rsidRPr="00566D1C" w:rsidRDefault="00CA59F7" w:rsidP="004030E0">
            <w:pPr>
              <w:pStyle w:val="ListParagraph"/>
              <w:keepNext/>
              <w:numPr>
                <w:ilvl w:val="0"/>
                <w:numId w:val="12"/>
              </w:numPr>
              <w:rPr>
                <w:sz w:val="20"/>
                <w:szCs w:val="20"/>
              </w:rPr>
            </w:pPr>
          </w:p>
        </w:tc>
        <w:tc>
          <w:tcPr>
            <w:tcW w:w="1095" w:type="dxa"/>
          </w:tcPr>
          <w:p w14:paraId="0E612122" w14:textId="77777777" w:rsidR="00CA59F7" w:rsidRPr="00566D1C" w:rsidRDefault="00CA59F7" w:rsidP="004030E0">
            <w:pPr>
              <w:pStyle w:val="ListParagraph"/>
              <w:keepNext/>
              <w:numPr>
                <w:ilvl w:val="0"/>
                <w:numId w:val="12"/>
              </w:numPr>
              <w:rPr>
                <w:sz w:val="20"/>
                <w:szCs w:val="20"/>
              </w:rPr>
            </w:pPr>
          </w:p>
        </w:tc>
        <w:tc>
          <w:tcPr>
            <w:tcW w:w="1344" w:type="dxa"/>
          </w:tcPr>
          <w:p w14:paraId="3F40DE8F" w14:textId="77777777" w:rsidR="00CA59F7" w:rsidRPr="00566D1C" w:rsidRDefault="00CA59F7" w:rsidP="004030E0">
            <w:pPr>
              <w:pStyle w:val="ListParagraph"/>
              <w:keepNext/>
              <w:numPr>
                <w:ilvl w:val="0"/>
                <w:numId w:val="12"/>
              </w:numPr>
              <w:rPr>
                <w:sz w:val="20"/>
                <w:szCs w:val="20"/>
              </w:rPr>
            </w:pPr>
          </w:p>
        </w:tc>
      </w:tr>
      <w:tr w:rsidR="00CA59F7" w:rsidRPr="00566D1C" w14:paraId="1B17E623" w14:textId="77777777" w:rsidTr="00CA59F7">
        <w:tc>
          <w:tcPr>
            <w:tcW w:w="3823" w:type="dxa"/>
          </w:tcPr>
          <w:p w14:paraId="39E6B39F" w14:textId="77777777" w:rsidR="00CA59F7" w:rsidRPr="00566D1C" w:rsidRDefault="00CA59F7" w:rsidP="00CA59F7">
            <w:pPr>
              <w:keepNext/>
              <w:jc w:val="left"/>
              <w:rPr>
                <w:sz w:val="20"/>
                <w:szCs w:val="20"/>
              </w:rPr>
            </w:pPr>
            <w:r w:rsidRPr="00566D1C">
              <w:rPr>
                <w:sz w:val="20"/>
                <w:szCs w:val="20"/>
              </w:rPr>
              <w:t>My entity encourages and operates processes for the exchange of ideas and knowledge be</w:t>
            </w:r>
            <w:r>
              <w:rPr>
                <w:sz w:val="20"/>
                <w:szCs w:val="20"/>
              </w:rPr>
              <w:t>tween individuals and groups</w:t>
            </w:r>
          </w:p>
        </w:tc>
        <w:tc>
          <w:tcPr>
            <w:tcW w:w="1029" w:type="dxa"/>
          </w:tcPr>
          <w:p w14:paraId="6285A28B" w14:textId="77777777" w:rsidR="00CA59F7" w:rsidRPr="00566D1C" w:rsidRDefault="00CA59F7" w:rsidP="004030E0">
            <w:pPr>
              <w:pStyle w:val="ListParagraph"/>
              <w:keepNext/>
              <w:numPr>
                <w:ilvl w:val="0"/>
                <w:numId w:val="12"/>
              </w:numPr>
              <w:rPr>
                <w:sz w:val="20"/>
                <w:szCs w:val="20"/>
              </w:rPr>
            </w:pPr>
          </w:p>
        </w:tc>
        <w:tc>
          <w:tcPr>
            <w:tcW w:w="719" w:type="dxa"/>
          </w:tcPr>
          <w:p w14:paraId="3BB988C9" w14:textId="77777777" w:rsidR="00CA59F7" w:rsidRPr="00566D1C" w:rsidRDefault="00CA59F7" w:rsidP="004030E0">
            <w:pPr>
              <w:pStyle w:val="ListParagraph"/>
              <w:keepNext/>
              <w:numPr>
                <w:ilvl w:val="0"/>
                <w:numId w:val="12"/>
              </w:numPr>
              <w:rPr>
                <w:sz w:val="20"/>
                <w:szCs w:val="20"/>
              </w:rPr>
            </w:pPr>
          </w:p>
        </w:tc>
        <w:tc>
          <w:tcPr>
            <w:tcW w:w="1209" w:type="dxa"/>
          </w:tcPr>
          <w:p w14:paraId="57C15C23" w14:textId="77777777" w:rsidR="00CA59F7" w:rsidRPr="00566D1C" w:rsidRDefault="00CA59F7" w:rsidP="004030E0">
            <w:pPr>
              <w:pStyle w:val="ListParagraph"/>
              <w:keepNext/>
              <w:numPr>
                <w:ilvl w:val="0"/>
                <w:numId w:val="12"/>
              </w:numPr>
              <w:rPr>
                <w:sz w:val="20"/>
                <w:szCs w:val="20"/>
              </w:rPr>
            </w:pPr>
          </w:p>
        </w:tc>
        <w:tc>
          <w:tcPr>
            <w:tcW w:w="982" w:type="dxa"/>
          </w:tcPr>
          <w:p w14:paraId="2FF891BE" w14:textId="77777777" w:rsidR="00CA59F7" w:rsidRPr="00566D1C" w:rsidRDefault="00CA59F7" w:rsidP="004030E0">
            <w:pPr>
              <w:pStyle w:val="ListParagraph"/>
              <w:keepNext/>
              <w:numPr>
                <w:ilvl w:val="0"/>
                <w:numId w:val="12"/>
              </w:numPr>
              <w:rPr>
                <w:sz w:val="20"/>
                <w:szCs w:val="20"/>
              </w:rPr>
            </w:pPr>
          </w:p>
        </w:tc>
        <w:tc>
          <w:tcPr>
            <w:tcW w:w="1095" w:type="dxa"/>
          </w:tcPr>
          <w:p w14:paraId="6DFBF67E" w14:textId="77777777" w:rsidR="00CA59F7" w:rsidRPr="00566D1C" w:rsidRDefault="00CA59F7" w:rsidP="004030E0">
            <w:pPr>
              <w:pStyle w:val="ListParagraph"/>
              <w:keepNext/>
              <w:numPr>
                <w:ilvl w:val="0"/>
                <w:numId w:val="12"/>
              </w:numPr>
              <w:rPr>
                <w:sz w:val="20"/>
                <w:szCs w:val="20"/>
              </w:rPr>
            </w:pPr>
          </w:p>
        </w:tc>
        <w:tc>
          <w:tcPr>
            <w:tcW w:w="1344" w:type="dxa"/>
          </w:tcPr>
          <w:p w14:paraId="762C431F" w14:textId="77777777" w:rsidR="00CA59F7" w:rsidRPr="00566D1C" w:rsidRDefault="00CA59F7" w:rsidP="004030E0">
            <w:pPr>
              <w:pStyle w:val="ListParagraph"/>
              <w:keepNext/>
              <w:numPr>
                <w:ilvl w:val="0"/>
                <w:numId w:val="12"/>
              </w:numPr>
              <w:rPr>
                <w:sz w:val="20"/>
                <w:szCs w:val="20"/>
              </w:rPr>
            </w:pPr>
          </w:p>
        </w:tc>
      </w:tr>
      <w:tr w:rsidR="00CA59F7" w:rsidRPr="00566D1C" w14:paraId="5270206F" w14:textId="77777777" w:rsidTr="00CA59F7">
        <w:tc>
          <w:tcPr>
            <w:tcW w:w="3823" w:type="dxa"/>
          </w:tcPr>
          <w:p w14:paraId="7EE49983" w14:textId="77777777" w:rsidR="00CA59F7" w:rsidRPr="00566D1C" w:rsidRDefault="00CA59F7" w:rsidP="00CA59F7">
            <w:pPr>
              <w:keepNext/>
              <w:jc w:val="left"/>
              <w:rPr>
                <w:sz w:val="20"/>
                <w:szCs w:val="20"/>
              </w:rPr>
            </w:pPr>
            <w:r w:rsidRPr="00566D1C">
              <w:rPr>
                <w:sz w:val="20"/>
                <w:szCs w:val="20"/>
              </w:rPr>
              <w:t>My entity rewards employees f</w:t>
            </w:r>
            <w:r>
              <w:rPr>
                <w:sz w:val="20"/>
                <w:szCs w:val="20"/>
              </w:rPr>
              <w:t>or new ideas and knowledge</w:t>
            </w:r>
          </w:p>
        </w:tc>
        <w:tc>
          <w:tcPr>
            <w:tcW w:w="1029" w:type="dxa"/>
          </w:tcPr>
          <w:p w14:paraId="22E23DC3" w14:textId="77777777" w:rsidR="00CA59F7" w:rsidRPr="00566D1C" w:rsidRDefault="00CA59F7" w:rsidP="004030E0">
            <w:pPr>
              <w:pStyle w:val="ListParagraph"/>
              <w:keepNext/>
              <w:numPr>
                <w:ilvl w:val="0"/>
                <w:numId w:val="12"/>
              </w:numPr>
              <w:rPr>
                <w:sz w:val="20"/>
                <w:szCs w:val="20"/>
              </w:rPr>
            </w:pPr>
          </w:p>
        </w:tc>
        <w:tc>
          <w:tcPr>
            <w:tcW w:w="719" w:type="dxa"/>
          </w:tcPr>
          <w:p w14:paraId="5C682F64" w14:textId="77777777" w:rsidR="00CA59F7" w:rsidRPr="00566D1C" w:rsidRDefault="00CA59F7" w:rsidP="004030E0">
            <w:pPr>
              <w:pStyle w:val="ListParagraph"/>
              <w:keepNext/>
              <w:numPr>
                <w:ilvl w:val="0"/>
                <w:numId w:val="12"/>
              </w:numPr>
              <w:rPr>
                <w:sz w:val="20"/>
                <w:szCs w:val="20"/>
              </w:rPr>
            </w:pPr>
          </w:p>
        </w:tc>
        <w:tc>
          <w:tcPr>
            <w:tcW w:w="1209" w:type="dxa"/>
          </w:tcPr>
          <w:p w14:paraId="23EEE918" w14:textId="77777777" w:rsidR="00CA59F7" w:rsidRPr="00566D1C" w:rsidRDefault="00CA59F7" w:rsidP="004030E0">
            <w:pPr>
              <w:pStyle w:val="ListParagraph"/>
              <w:keepNext/>
              <w:numPr>
                <w:ilvl w:val="0"/>
                <w:numId w:val="12"/>
              </w:numPr>
              <w:rPr>
                <w:sz w:val="20"/>
                <w:szCs w:val="20"/>
              </w:rPr>
            </w:pPr>
          </w:p>
        </w:tc>
        <w:tc>
          <w:tcPr>
            <w:tcW w:w="982" w:type="dxa"/>
          </w:tcPr>
          <w:p w14:paraId="1F71086D" w14:textId="77777777" w:rsidR="00CA59F7" w:rsidRPr="00566D1C" w:rsidRDefault="00CA59F7" w:rsidP="004030E0">
            <w:pPr>
              <w:pStyle w:val="ListParagraph"/>
              <w:keepNext/>
              <w:numPr>
                <w:ilvl w:val="0"/>
                <w:numId w:val="12"/>
              </w:numPr>
              <w:rPr>
                <w:sz w:val="20"/>
                <w:szCs w:val="20"/>
              </w:rPr>
            </w:pPr>
          </w:p>
        </w:tc>
        <w:tc>
          <w:tcPr>
            <w:tcW w:w="1095" w:type="dxa"/>
          </w:tcPr>
          <w:p w14:paraId="4E5CF4BF" w14:textId="77777777" w:rsidR="00CA59F7" w:rsidRPr="00566D1C" w:rsidRDefault="00CA59F7" w:rsidP="004030E0">
            <w:pPr>
              <w:pStyle w:val="ListParagraph"/>
              <w:keepNext/>
              <w:numPr>
                <w:ilvl w:val="0"/>
                <w:numId w:val="12"/>
              </w:numPr>
              <w:rPr>
                <w:sz w:val="20"/>
                <w:szCs w:val="20"/>
              </w:rPr>
            </w:pPr>
          </w:p>
        </w:tc>
        <w:tc>
          <w:tcPr>
            <w:tcW w:w="1344" w:type="dxa"/>
          </w:tcPr>
          <w:p w14:paraId="5F26113C" w14:textId="77777777" w:rsidR="00CA59F7" w:rsidRPr="00566D1C" w:rsidRDefault="00CA59F7" w:rsidP="004030E0">
            <w:pPr>
              <w:pStyle w:val="ListParagraph"/>
              <w:keepNext/>
              <w:numPr>
                <w:ilvl w:val="0"/>
                <w:numId w:val="12"/>
              </w:numPr>
              <w:rPr>
                <w:sz w:val="20"/>
                <w:szCs w:val="20"/>
              </w:rPr>
            </w:pPr>
          </w:p>
        </w:tc>
      </w:tr>
      <w:tr w:rsidR="00CA59F7" w:rsidRPr="00566D1C" w14:paraId="72B33DED" w14:textId="77777777" w:rsidTr="00CA59F7">
        <w:tc>
          <w:tcPr>
            <w:tcW w:w="3823" w:type="dxa"/>
          </w:tcPr>
          <w:p w14:paraId="329922E8" w14:textId="77777777" w:rsidR="00CA59F7" w:rsidRPr="00566D1C" w:rsidRDefault="00CA59F7" w:rsidP="00CA59F7">
            <w:pPr>
              <w:keepNext/>
              <w:jc w:val="left"/>
              <w:rPr>
                <w:sz w:val="20"/>
                <w:szCs w:val="20"/>
              </w:rPr>
            </w:pPr>
            <w:r w:rsidRPr="00566D1C">
              <w:rPr>
                <w:sz w:val="20"/>
                <w:szCs w:val="20"/>
              </w:rPr>
              <w:t xml:space="preserve">My entity has mechanisms for creating new knowledge from existing knowledge </w:t>
            </w:r>
          </w:p>
        </w:tc>
        <w:tc>
          <w:tcPr>
            <w:tcW w:w="1029" w:type="dxa"/>
          </w:tcPr>
          <w:p w14:paraId="37DCFD4B" w14:textId="77777777" w:rsidR="00CA59F7" w:rsidRPr="00566D1C" w:rsidRDefault="00CA59F7" w:rsidP="004030E0">
            <w:pPr>
              <w:pStyle w:val="ListParagraph"/>
              <w:keepNext/>
              <w:numPr>
                <w:ilvl w:val="0"/>
                <w:numId w:val="12"/>
              </w:numPr>
              <w:rPr>
                <w:sz w:val="20"/>
                <w:szCs w:val="20"/>
              </w:rPr>
            </w:pPr>
          </w:p>
        </w:tc>
        <w:tc>
          <w:tcPr>
            <w:tcW w:w="719" w:type="dxa"/>
          </w:tcPr>
          <w:p w14:paraId="33EDE603" w14:textId="77777777" w:rsidR="00CA59F7" w:rsidRPr="00566D1C" w:rsidRDefault="00CA59F7" w:rsidP="004030E0">
            <w:pPr>
              <w:pStyle w:val="ListParagraph"/>
              <w:keepNext/>
              <w:numPr>
                <w:ilvl w:val="0"/>
                <w:numId w:val="12"/>
              </w:numPr>
              <w:rPr>
                <w:sz w:val="20"/>
                <w:szCs w:val="20"/>
              </w:rPr>
            </w:pPr>
          </w:p>
        </w:tc>
        <w:tc>
          <w:tcPr>
            <w:tcW w:w="1209" w:type="dxa"/>
          </w:tcPr>
          <w:p w14:paraId="489DCAAB" w14:textId="77777777" w:rsidR="00CA59F7" w:rsidRPr="00566D1C" w:rsidRDefault="00CA59F7" w:rsidP="004030E0">
            <w:pPr>
              <w:pStyle w:val="ListParagraph"/>
              <w:keepNext/>
              <w:numPr>
                <w:ilvl w:val="0"/>
                <w:numId w:val="12"/>
              </w:numPr>
              <w:rPr>
                <w:sz w:val="20"/>
                <w:szCs w:val="20"/>
              </w:rPr>
            </w:pPr>
          </w:p>
        </w:tc>
        <w:tc>
          <w:tcPr>
            <w:tcW w:w="982" w:type="dxa"/>
          </w:tcPr>
          <w:p w14:paraId="6874EA32" w14:textId="77777777" w:rsidR="00CA59F7" w:rsidRPr="00566D1C" w:rsidRDefault="00CA59F7" w:rsidP="004030E0">
            <w:pPr>
              <w:pStyle w:val="ListParagraph"/>
              <w:keepNext/>
              <w:numPr>
                <w:ilvl w:val="0"/>
                <w:numId w:val="12"/>
              </w:numPr>
              <w:rPr>
                <w:sz w:val="20"/>
                <w:szCs w:val="20"/>
              </w:rPr>
            </w:pPr>
          </w:p>
        </w:tc>
        <w:tc>
          <w:tcPr>
            <w:tcW w:w="1095" w:type="dxa"/>
          </w:tcPr>
          <w:p w14:paraId="68496577" w14:textId="77777777" w:rsidR="00CA59F7" w:rsidRPr="00566D1C" w:rsidRDefault="00CA59F7" w:rsidP="004030E0">
            <w:pPr>
              <w:pStyle w:val="ListParagraph"/>
              <w:keepNext/>
              <w:numPr>
                <w:ilvl w:val="0"/>
                <w:numId w:val="12"/>
              </w:numPr>
              <w:rPr>
                <w:sz w:val="20"/>
                <w:szCs w:val="20"/>
              </w:rPr>
            </w:pPr>
          </w:p>
        </w:tc>
        <w:tc>
          <w:tcPr>
            <w:tcW w:w="1344" w:type="dxa"/>
          </w:tcPr>
          <w:p w14:paraId="62C6763F" w14:textId="77777777" w:rsidR="00CA59F7" w:rsidRPr="00566D1C" w:rsidRDefault="00CA59F7" w:rsidP="004030E0">
            <w:pPr>
              <w:pStyle w:val="ListParagraph"/>
              <w:keepNext/>
              <w:numPr>
                <w:ilvl w:val="0"/>
                <w:numId w:val="12"/>
              </w:numPr>
              <w:rPr>
                <w:sz w:val="20"/>
                <w:szCs w:val="20"/>
              </w:rPr>
            </w:pPr>
          </w:p>
        </w:tc>
      </w:tr>
      <w:tr w:rsidR="00CA59F7" w:rsidRPr="00566D1C" w14:paraId="58F899C3" w14:textId="77777777" w:rsidTr="00CA59F7">
        <w:tc>
          <w:tcPr>
            <w:tcW w:w="3823" w:type="dxa"/>
          </w:tcPr>
          <w:p w14:paraId="615BB4A4" w14:textId="77777777" w:rsidR="00CA59F7" w:rsidRPr="00566D1C" w:rsidRDefault="00CA59F7" w:rsidP="00CA59F7">
            <w:pPr>
              <w:keepNext/>
              <w:jc w:val="left"/>
              <w:rPr>
                <w:sz w:val="20"/>
                <w:szCs w:val="20"/>
              </w:rPr>
            </w:pPr>
            <w:r w:rsidRPr="00566D1C">
              <w:rPr>
                <w:sz w:val="20"/>
                <w:szCs w:val="20"/>
              </w:rPr>
              <w:t xml:space="preserve">My entity responds to employee’s ideas and records them for further development </w:t>
            </w:r>
          </w:p>
        </w:tc>
        <w:tc>
          <w:tcPr>
            <w:tcW w:w="1029" w:type="dxa"/>
          </w:tcPr>
          <w:p w14:paraId="162DE80C" w14:textId="77777777" w:rsidR="00CA59F7" w:rsidRPr="00566D1C" w:rsidRDefault="00CA59F7" w:rsidP="004030E0">
            <w:pPr>
              <w:pStyle w:val="ListParagraph"/>
              <w:keepNext/>
              <w:numPr>
                <w:ilvl w:val="0"/>
                <w:numId w:val="12"/>
              </w:numPr>
              <w:rPr>
                <w:sz w:val="20"/>
                <w:szCs w:val="20"/>
              </w:rPr>
            </w:pPr>
          </w:p>
        </w:tc>
        <w:tc>
          <w:tcPr>
            <w:tcW w:w="719" w:type="dxa"/>
          </w:tcPr>
          <w:p w14:paraId="7A2BE07C" w14:textId="77777777" w:rsidR="00CA59F7" w:rsidRPr="00566D1C" w:rsidRDefault="00CA59F7" w:rsidP="004030E0">
            <w:pPr>
              <w:pStyle w:val="ListParagraph"/>
              <w:keepNext/>
              <w:numPr>
                <w:ilvl w:val="0"/>
                <w:numId w:val="12"/>
              </w:numPr>
              <w:rPr>
                <w:sz w:val="20"/>
                <w:szCs w:val="20"/>
              </w:rPr>
            </w:pPr>
          </w:p>
        </w:tc>
        <w:tc>
          <w:tcPr>
            <w:tcW w:w="1209" w:type="dxa"/>
          </w:tcPr>
          <w:p w14:paraId="004FE3DF" w14:textId="77777777" w:rsidR="00CA59F7" w:rsidRPr="00566D1C" w:rsidRDefault="00CA59F7" w:rsidP="004030E0">
            <w:pPr>
              <w:pStyle w:val="ListParagraph"/>
              <w:keepNext/>
              <w:numPr>
                <w:ilvl w:val="0"/>
                <w:numId w:val="12"/>
              </w:numPr>
              <w:rPr>
                <w:sz w:val="20"/>
                <w:szCs w:val="20"/>
              </w:rPr>
            </w:pPr>
          </w:p>
        </w:tc>
        <w:tc>
          <w:tcPr>
            <w:tcW w:w="982" w:type="dxa"/>
          </w:tcPr>
          <w:p w14:paraId="13E58801" w14:textId="77777777" w:rsidR="00CA59F7" w:rsidRPr="00566D1C" w:rsidRDefault="00CA59F7" w:rsidP="004030E0">
            <w:pPr>
              <w:pStyle w:val="ListParagraph"/>
              <w:keepNext/>
              <w:numPr>
                <w:ilvl w:val="0"/>
                <w:numId w:val="12"/>
              </w:numPr>
              <w:rPr>
                <w:sz w:val="20"/>
                <w:szCs w:val="20"/>
              </w:rPr>
            </w:pPr>
          </w:p>
        </w:tc>
        <w:tc>
          <w:tcPr>
            <w:tcW w:w="1095" w:type="dxa"/>
          </w:tcPr>
          <w:p w14:paraId="679F455C" w14:textId="77777777" w:rsidR="00CA59F7" w:rsidRPr="00566D1C" w:rsidRDefault="00CA59F7" w:rsidP="004030E0">
            <w:pPr>
              <w:pStyle w:val="ListParagraph"/>
              <w:keepNext/>
              <w:numPr>
                <w:ilvl w:val="0"/>
                <w:numId w:val="12"/>
              </w:numPr>
              <w:rPr>
                <w:sz w:val="20"/>
                <w:szCs w:val="20"/>
              </w:rPr>
            </w:pPr>
          </w:p>
        </w:tc>
        <w:tc>
          <w:tcPr>
            <w:tcW w:w="1344" w:type="dxa"/>
          </w:tcPr>
          <w:p w14:paraId="6434CF11" w14:textId="77777777" w:rsidR="00CA59F7" w:rsidRPr="00566D1C" w:rsidRDefault="00CA59F7" w:rsidP="004030E0">
            <w:pPr>
              <w:pStyle w:val="ListParagraph"/>
              <w:keepNext/>
              <w:numPr>
                <w:ilvl w:val="0"/>
                <w:numId w:val="12"/>
              </w:numPr>
              <w:rPr>
                <w:sz w:val="20"/>
                <w:szCs w:val="20"/>
              </w:rPr>
            </w:pPr>
          </w:p>
        </w:tc>
      </w:tr>
      <w:tr w:rsidR="00CA59F7" w:rsidRPr="00566D1C" w14:paraId="458359EB" w14:textId="77777777" w:rsidTr="00CA59F7">
        <w:tc>
          <w:tcPr>
            <w:tcW w:w="3823" w:type="dxa"/>
          </w:tcPr>
          <w:p w14:paraId="542FBED5" w14:textId="77777777" w:rsidR="00CA59F7" w:rsidRPr="00566D1C" w:rsidRDefault="00CA59F7" w:rsidP="00CA59F7">
            <w:pPr>
              <w:keepNext/>
              <w:jc w:val="left"/>
              <w:rPr>
                <w:sz w:val="20"/>
                <w:szCs w:val="20"/>
              </w:rPr>
            </w:pPr>
            <w:r w:rsidRPr="00566D1C">
              <w:rPr>
                <w:sz w:val="20"/>
                <w:szCs w:val="20"/>
              </w:rPr>
              <w:t xml:space="preserve">My entity has mechanisms in place to capture knowledge from employees, customers and business partners </w:t>
            </w:r>
          </w:p>
        </w:tc>
        <w:tc>
          <w:tcPr>
            <w:tcW w:w="1029" w:type="dxa"/>
          </w:tcPr>
          <w:p w14:paraId="46B8C7EC" w14:textId="77777777" w:rsidR="00CA59F7" w:rsidRPr="00566D1C" w:rsidRDefault="00CA59F7" w:rsidP="004030E0">
            <w:pPr>
              <w:pStyle w:val="ListParagraph"/>
              <w:keepNext/>
              <w:numPr>
                <w:ilvl w:val="0"/>
                <w:numId w:val="12"/>
              </w:numPr>
              <w:rPr>
                <w:sz w:val="20"/>
                <w:szCs w:val="20"/>
              </w:rPr>
            </w:pPr>
          </w:p>
        </w:tc>
        <w:tc>
          <w:tcPr>
            <w:tcW w:w="719" w:type="dxa"/>
          </w:tcPr>
          <w:p w14:paraId="39DA7AB5" w14:textId="77777777" w:rsidR="00CA59F7" w:rsidRPr="00566D1C" w:rsidRDefault="00CA59F7" w:rsidP="004030E0">
            <w:pPr>
              <w:pStyle w:val="ListParagraph"/>
              <w:keepNext/>
              <w:numPr>
                <w:ilvl w:val="0"/>
                <w:numId w:val="12"/>
              </w:numPr>
              <w:rPr>
                <w:sz w:val="20"/>
                <w:szCs w:val="20"/>
              </w:rPr>
            </w:pPr>
          </w:p>
        </w:tc>
        <w:tc>
          <w:tcPr>
            <w:tcW w:w="1209" w:type="dxa"/>
          </w:tcPr>
          <w:p w14:paraId="0DA240A8" w14:textId="77777777" w:rsidR="00CA59F7" w:rsidRPr="00566D1C" w:rsidRDefault="00CA59F7" w:rsidP="004030E0">
            <w:pPr>
              <w:pStyle w:val="ListParagraph"/>
              <w:keepNext/>
              <w:numPr>
                <w:ilvl w:val="0"/>
                <w:numId w:val="12"/>
              </w:numPr>
              <w:rPr>
                <w:sz w:val="20"/>
                <w:szCs w:val="20"/>
              </w:rPr>
            </w:pPr>
          </w:p>
        </w:tc>
        <w:tc>
          <w:tcPr>
            <w:tcW w:w="982" w:type="dxa"/>
          </w:tcPr>
          <w:p w14:paraId="24972AC6" w14:textId="77777777" w:rsidR="00CA59F7" w:rsidRPr="00566D1C" w:rsidRDefault="00CA59F7" w:rsidP="004030E0">
            <w:pPr>
              <w:pStyle w:val="ListParagraph"/>
              <w:keepNext/>
              <w:numPr>
                <w:ilvl w:val="0"/>
                <w:numId w:val="12"/>
              </w:numPr>
              <w:rPr>
                <w:sz w:val="20"/>
                <w:szCs w:val="20"/>
              </w:rPr>
            </w:pPr>
          </w:p>
        </w:tc>
        <w:tc>
          <w:tcPr>
            <w:tcW w:w="1095" w:type="dxa"/>
          </w:tcPr>
          <w:p w14:paraId="5650BB2E" w14:textId="77777777" w:rsidR="00CA59F7" w:rsidRPr="00566D1C" w:rsidRDefault="00CA59F7" w:rsidP="004030E0">
            <w:pPr>
              <w:pStyle w:val="ListParagraph"/>
              <w:keepNext/>
              <w:numPr>
                <w:ilvl w:val="0"/>
                <w:numId w:val="12"/>
              </w:numPr>
              <w:rPr>
                <w:sz w:val="20"/>
                <w:szCs w:val="20"/>
              </w:rPr>
            </w:pPr>
          </w:p>
        </w:tc>
        <w:tc>
          <w:tcPr>
            <w:tcW w:w="1344" w:type="dxa"/>
          </w:tcPr>
          <w:p w14:paraId="7229B7F6" w14:textId="77777777" w:rsidR="00CA59F7" w:rsidRPr="00566D1C" w:rsidRDefault="00CA59F7" w:rsidP="004030E0">
            <w:pPr>
              <w:pStyle w:val="ListParagraph"/>
              <w:keepNext/>
              <w:numPr>
                <w:ilvl w:val="0"/>
                <w:numId w:val="12"/>
              </w:numPr>
              <w:rPr>
                <w:sz w:val="20"/>
                <w:szCs w:val="20"/>
              </w:rPr>
            </w:pPr>
          </w:p>
        </w:tc>
      </w:tr>
      <w:tr w:rsidR="00CA59F7" w:rsidRPr="00566D1C" w14:paraId="72BA7D9A" w14:textId="77777777" w:rsidTr="00CA59F7">
        <w:tc>
          <w:tcPr>
            <w:tcW w:w="3823" w:type="dxa"/>
          </w:tcPr>
          <w:p w14:paraId="5B1D6875" w14:textId="77777777" w:rsidR="00CA59F7" w:rsidRPr="00566D1C" w:rsidRDefault="00CA59F7" w:rsidP="00CA59F7">
            <w:pPr>
              <w:keepNext/>
              <w:jc w:val="left"/>
              <w:rPr>
                <w:sz w:val="20"/>
                <w:szCs w:val="20"/>
              </w:rPr>
            </w:pPr>
            <w:r w:rsidRPr="00566D1C">
              <w:rPr>
                <w:sz w:val="20"/>
                <w:szCs w:val="20"/>
              </w:rPr>
              <w:t xml:space="preserve">My entity has mechanisms in place to patent and copy right new knowledge </w:t>
            </w:r>
          </w:p>
        </w:tc>
        <w:tc>
          <w:tcPr>
            <w:tcW w:w="1029" w:type="dxa"/>
          </w:tcPr>
          <w:p w14:paraId="123D336A" w14:textId="77777777" w:rsidR="00CA59F7" w:rsidRPr="00566D1C" w:rsidRDefault="00CA59F7" w:rsidP="004030E0">
            <w:pPr>
              <w:pStyle w:val="ListParagraph"/>
              <w:keepNext/>
              <w:numPr>
                <w:ilvl w:val="0"/>
                <w:numId w:val="12"/>
              </w:numPr>
              <w:rPr>
                <w:sz w:val="20"/>
                <w:szCs w:val="20"/>
              </w:rPr>
            </w:pPr>
          </w:p>
        </w:tc>
        <w:tc>
          <w:tcPr>
            <w:tcW w:w="719" w:type="dxa"/>
          </w:tcPr>
          <w:p w14:paraId="50EA13FE" w14:textId="77777777" w:rsidR="00CA59F7" w:rsidRPr="00566D1C" w:rsidRDefault="00CA59F7" w:rsidP="004030E0">
            <w:pPr>
              <w:pStyle w:val="ListParagraph"/>
              <w:keepNext/>
              <w:numPr>
                <w:ilvl w:val="0"/>
                <w:numId w:val="12"/>
              </w:numPr>
              <w:rPr>
                <w:sz w:val="20"/>
                <w:szCs w:val="20"/>
              </w:rPr>
            </w:pPr>
          </w:p>
        </w:tc>
        <w:tc>
          <w:tcPr>
            <w:tcW w:w="1209" w:type="dxa"/>
          </w:tcPr>
          <w:p w14:paraId="3F0DD0BD" w14:textId="77777777" w:rsidR="00CA59F7" w:rsidRPr="00566D1C" w:rsidRDefault="00CA59F7" w:rsidP="004030E0">
            <w:pPr>
              <w:pStyle w:val="ListParagraph"/>
              <w:keepNext/>
              <w:numPr>
                <w:ilvl w:val="0"/>
                <w:numId w:val="12"/>
              </w:numPr>
              <w:rPr>
                <w:sz w:val="20"/>
                <w:szCs w:val="20"/>
              </w:rPr>
            </w:pPr>
          </w:p>
        </w:tc>
        <w:tc>
          <w:tcPr>
            <w:tcW w:w="982" w:type="dxa"/>
          </w:tcPr>
          <w:p w14:paraId="100DB7DB" w14:textId="77777777" w:rsidR="00CA59F7" w:rsidRPr="00566D1C" w:rsidRDefault="00CA59F7" w:rsidP="004030E0">
            <w:pPr>
              <w:pStyle w:val="ListParagraph"/>
              <w:keepNext/>
              <w:numPr>
                <w:ilvl w:val="0"/>
                <w:numId w:val="12"/>
              </w:numPr>
              <w:rPr>
                <w:sz w:val="20"/>
                <w:szCs w:val="20"/>
              </w:rPr>
            </w:pPr>
          </w:p>
        </w:tc>
        <w:tc>
          <w:tcPr>
            <w:tcW w:w="1095" w:type="dxa"/>
          </w:tcPr>
          <w:p w14:paraId="79531430" w14:textId="77777777" w:rsidR="00CA59F7" w:rsidRPr="00566D1C" w:rsidRDefault="00CA59F7" w:rsidP="004030E0">
            <w:pPr>
              <w:pStyle w:val="ListParagraph"/>
              <w:keepNext/>
              <w:numPr>
                <w:ilvl w:val="0"/>
                <w:numId w:val="12"/>
              </w:numPr>
              <w:rPr>
                <w:sz w:val="20"/>
                <w:szCs w:val="20"/>
              </w:rPr>
            </w:pPr>
          </w:p>
        </w:tc>
        <w:tc>
          <w:tcPr>
            <w:tcW w:w="1344" w:type="dxa"/>
          </w:tcPr>
          <w:p w14:paraId="033A6828" w14:textId="77777777" w:rsidR="00CA59F7" w:rsidRPr="00566D1C" w:rsidRDefault="00CA59F7" w:rsidP="004030E0">
            <w:pPr>
              <w:pStyle w:val="ListParagraph"/>
              <w:keepNext/>
              <w:numPr>
                <w:ilvl w:val="0"/>
                <w:numId w:val="12"/>
              </w:numPr>
              <w:rPr>
                <w:sz w:val="20"/>
                <w:szCs w:val="20"/>
              </w:rPr>
            </w:pPr>
          </w:p>
        </w:tc>
      </w:tr>
      <w:tr w:rsidR="00CA59F7" w:rsidRPr="00566D1C" w14:paraId="03C37847" w14:textId="77777777" w:rsidTr="00CA59F7">
        <w:tc>
          <w:tcPr>
            <w:tcW w:w="3823" w:type="dxa"/>
          </w:tcPr>
          <w:p w14:paraId="77716A31" w14:textId="77777777" w:rsidR="00CA59F7" w:rsidRPr="00566D1C" w:rsidRDefault="00CA59F7" w:rsidP="00CA59F7">
            <w:pPr>
              <w:keepNext/>
              <w:jc w:val="left"/>
              <w:rPr>
                <w:sz w:val="20"/>
                <w:szCs w:val="20"/>
              </w:rPr>
            </w:pPr>
            <w:r w:rsidRPr="00566D1C">
              <w:rPr>
                <w:sz w:val="20"/>
                <w:szCs w:val="20"/>
              </w:rPr>
              <w:t>In my entity, captured knowledge is codified and st</w:t>
            </w:r>
            <w:r>
              <w:rPr>
                <w:sz w:val="20"/>
                <w:szCs w:val="20"/>
              </w:rPr>
              <w:t>ored in knowledge repositories</w:t>
            </w:r>
          </w:p>
        </w:tc>
        <w:tc>
          <w:tcPr>
            <w:tcW w:w="1029" w:type="dxa"/>
          </w:tcPr>
          <w:p w14:paraId="5503C446" w14:textId="77777777" w:rsidR="00CA59F7" w:rsidRPr="00566D1C" w:rsidRDefault="00CA59F7" w:rsidP="004030E0">
            <w:pPr>
              <w:pStyle w:val="ListParagraph"/>
              <w:keepNext/>
              <w:numPr>
                <w:ilvl w:val="0"/>
                <w:numId w:val="12"/>
              </w:numPr>
              <w:rPr>
                <w:sz w:val="20"/>
                <w:szCs w:val="20"/>
              </w:rPr>
            </w:pPr>
          </w:p>
        </w:tc>
        <w:tc>
          <w:tcPr>
            <w:tcW w:w="719" w:type="dxa"/>
          </w:tcPr>
          <w:p w14:paraId="0C8D8F9E" w14:textId="77777777" w:rsidR="00CA59F7" w:rsidRPr="00566D1C" w:rsidRDefault="00CA59F7" w:rsidP="004030E0">
            <w:pPr>
              <w:pStyle w:val="ListParagraph"/>
              <w:keepNext/>
              <w:numPr>
                <w:ilvl w:val="0"/>
                <w:numId w:val="12"/>
              </w:numPr>
              <w:rPr>
                <w:sz w:val="20"/>
                <w:szCs w:val="20"/>
              </w:rPr>
            </w:pPr>
          </w:p>
        </w:tc>
        <w:tc>
          <w:tcPr>
            <w:tcW w:w="1209" w:type="dxa"/>
          </w:tcPr>
          <w:p w14:paraId="2DCB603D" w14:textId="77777777" w:rsidR="00CA59F7" w:rsidRPr="00566D1C" w:rsidRDefault="00CA59F7" w:rsidP="004030E0">
            <w:pPr>
              <w:pStyle w:val="ListParagraph"/>
              <w:keepNext/>
              <w:numPr>
                <w:ilvl w:val="0"/>
                <w:numId w:val="12"/>
              </w:numPr>
              <w:rPr>
                <w:sz w:val="20"/>
                <w:szCs w:val="20"/>
              </w:rPr>
            </w:pPr>
          </w:p>
        </w:tc>
        <w:tc>
          <w:tcPr>
            <w:tcW w:w="982" w:type="dxa"/>
          </w:tcPr>
          <w:p w14:paraId="6E37D4B5" w14:textId="77777777" w:rsidR="00CA59F7" w:rsidRPr="00566D1C" w:rsidRDefault="00CA59F7" w:rsidP="004030E0">
            <w:pPr>
              <w:pStyle w:val="ListParagraph"/>
              <w:keepNext/>
              <w:numPr>
                <w:ilvl w:val="0"/>
                <w:numId w:val="12"/>
              </w:numPr>
              <w:rPr>
                <w:sz w:val="20"/>
                <w:szCs w:val="20"/>
              </w:rPr>
            </w:pPr>
          </w:p>
        </w:tc>
        <w:tc>
          <w:tcPr>
            <w:tcW w:w="1095" w:type="dxa"/>
          </w:tcPr>
          <w:p w14:paraId="6EE807B5" w14:textId="77777777" w:rsidR="00CA59F7" w:rsidRPr="00566D1C" w:rsidRDefault="00CA59F7" w:rsidP="004030E0">
            <w:pPr>
              <w:pStyle w:val="ListParagraph"/>
              <w:keepNext/>
              <w:numPr>
                <w:ilvl w:val="0"/>
                <w:numId w:val="12"/>
              </w:numPr>
              <w:rPr>
                <w:sz w:val="20"/>
                <w:szCs w:val="20"/>
              </w:rPr>
            </w:pPr>
          </w:p>
        </w:tc>
        <w:tc>
          <w:tcPr>
            <w:tcW w:w="1344" w:type="dxa"/>
          </w:tcPr>
          <w:p w14:paraId="567C9095" w14:textId="77777777" w:rsidR="00CA59F7" w:rsidRPr="00566D1C" w:rsidRDefault="00CA59F7" w:rsidP="004030E0">
            <w:pPr>
              <w:pStyle w:val="ListParagraph"/>
              <w:keepNext/>
              <w:numPr>
                <w:ilvl w:val="0"/>
                <w:numId w:val="12"/>
              </w:numPr>
              <w:rPr>
                <w:sz w:val="20"/>
                <w:szCs w:val="20"/>
              </w:rPr>
            </w:pPr>
          </w:p>
        </w:tc>
      </w:tr>
      <w:tr w:rsidR="00CA59F7" w:rsidRPr="00566D1C" w14:paraId="1E56077C" w14:textId="77777777" w:rsidTr="00CA59F7">
        <w:tc>
          <w:tcPr>
            <w:tcW w:w="3823" w:type="dxa"/>
          </w:tcPr>
          <w:p w14:paraId="7CE9EE97" w14:textId="77777777" w:rsidR="00CA59F7" w:rsidRPr="00566D1C" w:rsidRDefault="00CA59F7" w:rsidP="00CA59F7">
            <w:pPr>
              <w:keepNext/>
              <w:jc w:val="left"/>
              <w:rPr>
                <w:sz w:val="20"/>
                <w:szCs w:val="20"/>
              </w:rPr>
            </w:pPr>
            <w:r w:rsidRPr="00566D1C">
              <w:rPr>
                <w:sz w:val="20"/>
                <w:szCs w:val="20"/>
              </w:rPr>
              <w:t>In my entity, stored knowledge is readily accessi</w:t>
            </w:r>
            <w:r>
              <w:rPr>
                <w:sz w:val="20"/>
                <w:szCs w:val="20"/>
              </w:rPr>
              <w:t>ble for employees who needs it</w:t>
            </w:r>
          </w:p>
        </w:tc>
        <w:tc>
          <w:tcPr>
            <w:tcW w:w="1029" w:type="dxa"/>
          </w:tcPr>
          <w:p w14:paraId="35731CE7" w14:textId="77777777" w:rsidR="00CA59F7" w:rsidRPr="00566D1C" w:rsidRDefault="00CA59F7" w:rsidP="004030E0">
            <w:pPr>
              <w:pStyle w:val="ListParagraph"/>
              <w:keepNext/>
              <w:numPr>
                <w:ilvl w:val="0"/>
                <w:numId w:val="12"/>
              </w:numPr>
              <w:rPr>
                <w:sz w:val="20"/>
                <w:szCs w:val="20"/>
              </w:rPr>
            </w:pPr>
          </w:p>
        </w:tc>
        <w:tc>
          <w:tcPr>
            <w:tcW w:w="719" w:type="dxa"/>
          </w:tcPr>
          <w:p w14:paraId="1C28A21C" w14:textId="77777777" w:rsidR="00CA59F7" w:rsidRPr="00566D1C" w:rsidRDefault="00CA59F7" w:rsidP="004030E0">
            <w:pPr>
              <w:pStyle w:val="ListParagraph"/>
              <w:keepNext/>
              <w:numPr>
                <w:ilvl w:val="0"/>
                <w:numId w:val="12"/>
              </w:numPr>
              <w:rPr>
                <w:sz w:val="20"/>
                <w:szCs w:val="20"/>
              </w:rPr>
            </w:pPr>
          </w:p>
        </w:tc>
        <w:tc>
          <w:tcPr>
            <w:tcW w:w="1209" w:type="dxa"/>
          </w:tcPr>
          <w:p w14:paraId="5DDFDDFE" w14:textId="77777777" w:rsidR="00CA59F7" w:rsidRPr="00566D1C" w:rsidRDefault="00CA59F7" w:rsidP="004030E0">
            <w:pPr>
              <w:pStyle w:val="ListParagraph"/>
              <w:keepNext/>
              <w:numPr>
                <w:ilvl w:val="0"/>
                <w:numId w:val="12"/>
              </w:numPr>
              <w:rPr>
                <w:sz w:val="20"/>
                <w:szCs w:val="20"/>
              </w:rPr>
            </w:pPr>
          </w:p>
        </w:tc>
        <w:tc>
          <w:tcPr>
            <w:tcW w:w="982" w:type="dxa"/>
          </w:tcPr>
          <w:p w14:paraId="70544099" w14:textId="77777777" w:rsidR="00CA59F7" w:rsidRPr="00566D1C" w:rsidRDefault="00CA59F7" w:rsidP="004030E0">
            <w:pPr>
              <w:pStyle w:val="ListParagraph"/>
              <w:keepNext/>
              <w:numPr>
                <w:ilvl w:val="0"/>
                <w:numId w:val="12"/>
              </w:numPr>
              <w:rPr>
                <w:sz w:val="20"/>
                <w:szCs w:val="20"/>
              </w:rPr>
            </w:pPr>
          </w:p>
        </w:tc>
        <w:tc>
          <w:tcPr>
            <w:tcW w:w="1095" w:type="dxa"/>
          </w:tcPr>
          <w:p w14:paraId="6B3F19ED" w14:textId="77777777" w:rsidR="00CA59F7" w:rsidRPr="00566D1C" w:rsidRDefault="00CA59F7" w:rsidP="004030E0">
            <w:pPr>
              <w:pStyle w:val="ListParagraph"/>
              <w:keepNext/>
              <w:numPr>
                <w:ilvl w:val="0"/>
                <w:numId w:val="12"/>
              </w:numPr>
              <w:rPr>
                <w:sz w:val="20"/>
                <w:szCs w:val="20"/>
              </w:rPr>
            </w:pPr>
          </w:p>
        </w:tc>
        <w:tc>
          <w:tcPr>
            <w:tcW w:w="1344" w:type="dxa"/>
          </w:tcPr>
          <w:p w14:paraId="6ED28C1C" w14:textId="77777777" w:rsidR="00CA59F7" w:rsidRPr="00566D1C" w:rsidRDefault="00CA59F7" w:rsidP="004030E0">
            <w:pPr>
              <w:pStyle w:val="ListParagraph"/>
              <w:keepNext/>
              <w:numPr>
                <w:ilvl w:val="0"/>
                <w:numId w:val="12"/>
              </w:numPr>
              <w:rPr>
                <w:sz w:val="20"/>
                <w:szCs w:val="20"/>
              </w:rPr>
            </w:pPr>
          </w:p>
        </w:tc>
      </w:tr>
      <w:tr w:rsidR="00CA59F7" w:rsidRPr="00566D1C" w14:paraId="4757E652" w14:textId="77777777" w:rsidTr="00CA59F7">
        <w:tc>
          <w:tcPr>
            <w:tcW w:w="3823" w:type="dxa"/>
          </w:tcPr>
          <w:p w14:paraId="6569D685" w14:textId="77777777" w:rsidR="00CA59F7" w:rsidRPr="00566D1C" w:rsidRDefault="00CA59F7" w:rsidP="00CA59F7">
            <w:pPr>
              <w:keepNext/>
              <w:jc w:val="left"/>
              <w:rPr>
                <w:sz w:val="20"/>
                <w:szCs w:val="20"/>
              </w:rPr>
            </w:pPr>
            <w:r w:rsidRPr="00566D1C">
              <w:rPr>
                <w:sz w:val="20"/>
                <w:szCs w:val="20"/>
              </w:rPr>
              <w:t>My entity sends out timely reports and newsletters to employees, custome</w:t>
            </w:r>
            <w:r>
              <w:rPr>
                <w:sz w:val="20"/>
                <w:szCs w:val="20"/>
              </w:rPr>
              <w:t xml:space="preserve">rs and other relevant entities </w:t>
            </w:r>
          </w:p>
        </w:tc>
        <w:tc>
          <w:tcPr>
            <w:tcW w:w="1029" w:type="dxa"/>
          </w:tcPr>
          <w:p w14:paraId="2857882E" w14:textId="77777777" w:rsidR="00CA59F7" w:rsidRPr="00566D1C" w:rsidRDefault="00CA59F7" w:rsidP="004030E0">
            <w:pPr>
              <w:pStyle w:val="ListParagraph"/>
              <w:keepNext/>
              <w:numPr>
                <w:ilvl w:val="0"/>
                <w:numId w:val="12"/>
              </w:numPr>
              <w:rPr>
                <w:sz w:val="20"/>
                <w:szCs w:val="20"/>
              </w:rPr>
            </w:pPr>
          </w:p>
        </w:tc>
        <w:tc>
          <w:tcPr>
            <w:tcW w:w="719" w:type="dxa"/>
          </w:tcPr>
          <w:p w14:paraId="41101AB6" w14:textId="77777777" w:rsidR="00CA59F7" w:rsidRPr="00566D1C" w:rsidRDefault="00CA59F7" w:rsidP="004030E0">
            <w:pPr>
              <w:pStyle w:val="ListParagraph"/>
              <w:keepNext/>
              <w:numPr>
                <w:ilvl w:val="0"/>
                <w:numId w:val="12"/>
              </w:numPr>
              <w:rPr>
                <w:sz w:val="20"/>
                <w:szCs w:val="20"/>
              </w:rPr>
            </w:pPr>
          </w:p>
        </w:tc>
        <w:tc>
          <w:tcPr>
            <w:tcW w:w="1209" w:type="dxa"/>
          </w:tcPr>
          <w:p w14:paraId="21DD9555" w14:textId="77777777" w:rsidR="00CA59F7" w:rsidRPr="00566D1C" w:rsidRDefault="00CA59F7" w:rsidP="004030E0">
            <w:pPr>
              <w:pStyle w:val="ListParagraph"/>
              <w:keepNext/>
              <w:numPr>
                <w:ilvl w:val="0"/>
                <w:numId w:val="12"/>
              </w:numPr>
              <w:rPr>
                <w:sz w:val="20"/>
                <w:szCs w:val="20"/>
              </w:rPr>
            </w:pPr>
          </w:p>
        </w:tc>
        <w:tc>
          <w:tcPr>
            <w:tcW w:w="982" w:type="dxa"/>
          </w:tcPr>
          <w:p w14:paraId="4CB68FDB" w14:textId="77777777" w:rsidR="00CA59F7" w:rsidRPr="00566D1C" w:rsidRDefault="00CA59F7" w:rsidP="004030E0">
            <w:pPr>
              <w:pStyle w:val="ListParagraph"/>
              <w:keepNext/>
              <w:numPr>
                <w:ilvl w:val="0"/>
                <w:numId w:val="12"/>
              </w:numPr>
              <w:rPr>
                <w:sz w:val="20"/>
                <w:szCs w:val="20"/>
              </w:rPr>
            </w:pPr>
          </w:p>
        </w:tc>
        <w:tc>
          <w:tcPr>
            <w:tcW w:w="1095" w:type="dxa"/>
          </w:tcPr>
          <w:p w14:paraId="12B9A452" w14:textId="77777777" w:rsidR="00CA59F7" w:rsidRPr="00566D1C" w:rsidRDefault="00CA59F7" w:rsidP="004030E0">
            <w:pPr>
              <w:pStyle w:val="ListParagraph"/>
              <w:keepNext/>
              <w:numPr>
                <w:ilvl w:val="0"/>
                <w:numId w:val="12"/>
              </w:numPr>
              <w:rPr>
                <w:sz w:val="20"/>
                <w:szCs w:val="20"/>
              </w:rPr>
            </w:pPr>
          </w:p>
        </w:tc>
        <w:tc>
          <w:tcPr>
            <w:tcW w:w="1344" w:type="dxa"/>
          </w:tcPr>
          <w:p w14:paraId="76E19682" w14:textId="77777777" w:rsidR="00CA59F7" w:rsidRPr="00566D1C" w:rsidRDefault="00CA59F7" w:rsidP="004030E0">
            <w:pPr>
              <w:pStyle w:val="ListParagraph"/>
              <w:keepNext/>
              <w:numPr>
                <w:ilvl w:val="0"/>
                <w:numId w:val="12"/>
              </w:numPr>
              <w:rPr>
                <w:sz w:val="20"/>
                <w:szCs w:val="20"/>
              </w:rPr>
            </w:pPr>
          </w:p>
        </w:tc>
      </w:tr>
      <w:tr w:rsidR="00CA59F7" w:rsidRPr="00566D1C" w14:paraId="4B888C28" w14:textId="77777777" w:rsidTr="00CA59F7">
        <w:tc>
          <w:tcPr>
            <w:tcW w:w="3823" w:type="dxa"/>
          </w:tcPr>
          <w:p w14:paraId="122BC39D" w14:textId="77777777" w:rsidR="00CA59F7" w:rsidRPr="00566D1C" w:rsidRDefault="00CA59F7" w:rsidP="00CA59F7">
            <w:pPr>
              <w:keepNext/>
              <w:jc w:val="left"/>
              <w:rPr>
                <w:sz w:val="20"/>
                <w:szCs w:val="20"/>
              </w:rPr>
            </w:pPr>
            <w:r w:rsidRPr="00566D1C">
              <w:rPr>
                <w:sz w:val="20"/>
                <w:szCs w:val="20"/>
              </w:rPr>
              <w:t xml:space="preserve">My entity conducts regular symposiums, lecturers, conferences and training sessions to share knowledge </w:t>
            </w:r>
          </w:p>
        </w:tc>
        <w:tc>
          <w:tcPr>
            <w:tcW w:w="1029" w:type="dxa"/>
          </w:tcPr>
          <w:p w14:paraId="33FC201F" w14:textId="77777777" w:rsidR="00CA59F7" w:rsidRPr="00566D1C" w:rsidRDefault="00CA59F7" w:rsidP="004030E0">
            <w:pPr>
              <w:pStyle w:val="ListParagraph"/>
              <w:keepNext/>
              <w:numPr>
                <w:ilvl w:val="0"/>
                <w:numId w:val="12"/>
              </w:numPr>
              <w:rPr>
                <w:sz w:val="20"/>
                <w:szCs w:val="20"/>
              </w:rPr>
            </w:pPr>
          </w:p>
        </w:tc>
        <w:tc>
          <w:tcPr>
            <w:tcW w:w="719" w:type="dxa"/>
          </w:tcPr>
          <w:p w14:paraId="6A69270A" w14:textId="77777777" w:rsidR="00CA59F7" w:rsidRPr="00566D1C" w:rsidRDefault="00CA59F7" w:rsidP="004030E0">
            <w:pPr>
              <w:pStyle w:val="ListParagraph"/>
              <w:keepNext/>
              <w:numPr>
                <w:ilvl w:val="0"/>
                <w:numId w:val="12"/>
              </w:numPr>
              <w:rPr>
                <w:sz w:val="20"/>
                <w:szCs w:val="20"/>
              </w:rPr>
            </w:pPr>
          </w:p>
        </w:tc>
        <w:tc>
          <w:tcPr>
            <w:tcW w:w="1209" w:type="dxa"/>
          </w:tcPr>
          <w:p w14:paraId="5F0BAC68" w14:textId="77777777" w:rsidR="00CA59F7" w:rsidRPr="00566D1C" w:rsidRDefault="00CA59F7" w:rsidP="004030E0">
            <w:pPr>
              <w:pStyle w:val="ListParagraph"/>
              <w:keepNext/>
              <w:numPr>
                <w:ilvl w:val="0"/>
                <w:numId w:val="12"/>
              </w:numPr>
              <w:rPr>
                <w:sz w:val="20"/>
                <w:szCs w:val="20"/>
              </w:rPr>
            </w:pPr>
          </w:p>
        </w:tc>
        <w:tc>
          <w:tcPr>
            <w:tcW w:w="982" w:type="dxa"/>
          </w:tcPr>
          <w:p w14:paraId="5DE202B2" w14:textId="77777777" w:rsidR="00CA59F7" w:rsidRPr="00566D1C" w:rsidRDefault="00CA59F7" w:rsidP="004030E0">
            <w:pPr>
              <w:pStyle w:val="ListParagraph"/>
              <w:keepNext/>
              <w:numPr>
                <w:ilvl w:val="0"/>
                <w:numId w:val="12"/>
              </w:numPr>
              <w:rPr>
                <w:sz w:val="20"/>
                <w:szCs w:val="20"/>
              </w:rPr>
            </w:pPr>
          </w:p>
        </w:tc>
        <w:tc>
          <w:tcPr>
            <w:tcW w:w="1095" w:type="dxa"/>
          </w:tcPr>
          <w:p w14:paraId="428E5C9A" w14:textId="77777777" w:rsidR="00CA59F7" w:rsidRPr="00566D1C" w:rsidRDefault="00CA59F7" w:rsidP="004030E0">
            <w:pPr>
              <w:pStyle w:val="ListParagraph"/>
              <w:keepNext/>
              <w:numPr>
                <w:ilvl w:val="0"/>
                <w:numId w:val="12"/>
              </w:numPr>
              <w:rPr>
                <w:sz w:val="20"/>
                <w:szCs w:val="20"/>
              </w:rPr>
            </w:pPr>
          </w:p>
        </w:tc>
        <w:tc>
          <w:tcPr>
            <w:tcW w:w="1344" w:type="dxa"/>
          </w:tcPr>
          <w:p w14:paraId="6A835609" w14:textId="77777777" w:rsidR="00CA59F7" w:rsidRPr="00566D1C" w:rsidRDefault="00CA59F7" w:rsidP="004030E0">
            <w:pPr>
              <w:pStyle w:val="ListParagraph"/>
              <w:keepNext/>
              <w:numPr>
                <w:ilvl w:val="0"/>
                <w:numId w:val="12"/>
              </w:numPr>
              <w:rPr>
                <w:sz w:val="20"/>
                <w:szCs w:val="20"/>
              </w:rPr>
            </w:pPr>
          </w:p>
        </w:tc>
      </w:tr>
      <w:tr w:rsidR="00CA59F7" w:rsidRPr="00566D1C" w14:paraId="2005940D" w14:textId="77777777" w:rsidTr="00CA59F7">
        <w:tc>
          <w:tcPr>
            <w:tcW w:w="3823" w:type="dxa"/>
          </w:tcPr>
          <w:p w14:paraId="5075C228" w14:textId="77777777" w:rsidR="00CA59F7" w:rsidRPr="00566D1C" w:rsidRDefault="00CA59F7" w:rsidP="00CA59F7">
            <w:pPr>
              <w:keepNext/>
              <w:jc w:val="left"/>
              <w:rPr>
                <w:sz w:val="20"/>
                <w:szCs w:val="20"/>
              </w:rPr>
            </w:pPr>
            <w:r w:rsidRPr="00566D1C">
              <w:rPr>
                <w:sz w:val="20"/>
                <w:szCs w:val="20"/>
              </w:rPr>
              <w:t xml:space="preserve">In my entity, employees are encouraged to frequently participate in informal </w:t>
            </w:r>
            <w:r>
              <w:rPr>
                <w:sz w:val="20"/>
                <w:szCs w:val="20"/>
              </w:rPr>
              <w:t>discussions to share knowledge</w:t>
            </w:r>
          </w:p>
        </w:tc>
        <w:tc>
          <w:tcPr>
            <w:tcW w:w="1029" w:type="dxa"/>
          </w:tcPr>
          <w:p w14:paraId="50A65A63" w14:textId="77777777" w:rsidR="00CA59F7" w:rsidRPr="00566D1C" w:rsidRDefault="00CA59F7" w:rsidP="004030E0">
            <w:pPr>
              <w:pStyle w:val="ListParagraph"/>
              <w:keepNext/>
              <w:numPr>
                <w:ilvl w:val="0"/>
                <w:numId w:val="12"/>
              </w:numPr>
              <w:rPr>
                <w:sz w:val="20"/>
                <w:szCs w:val="20"/>
              </w:rPr>
            </w:pPr>
          </w:p>
        </w:tc>
        <w:tc>
          <w:tcPr>
            <w:tcW w:w="719" w:type="dxa"/>
          </w:tcPr>
          <w:p w14:paraId="18E66A59" w14:textId="77777777" w:rsidR="00CA59F7" w:rsidRPr="00566D1C" w:rsidRDefault="00CA59F7" w:rsidP="004030E0">
            <w:pPr>
              <w:pStyle w:val="ListParagraph"/>
              <w:keepNext/>
              <w:numPr>
                <w:ilvl w:val="0"/>
                <w:numId w:val="12"/>
              </w:numPr>
              <w:rPr>
                <w:sz w:val="20"/>
                <w:szCs w:val="20"/>
              </w:rPr>
            </w:pPr>
          </w:p>
        </w:tc>
        <w:tc>
          <w:tcPr>
            <w:tcW w:w="1209" w:type="dxa"/>
          </w:tcPr>
          <w:p w14:paraId="5A8A9EC3" w14:textId="77777777" w:rsidR="00CA59F7" w:rsidRPr="00566D1C" w:rsidRDefault="00CA59F7" w:rsidP="004030E0">
            <w:pPr>
              <w:pStyle w:val="ListParagraph"/>
              <w:keepNext/>
              <w:numPr>
                <w:ilvl w:val="0"/>
                <w:numId w:val="12"/>
              </w:numPr>
              <w:rPr>
                <w:sz w:val="20"/>
                <w:szCs w:val="20"/>
              </w:rPr>
            </w:pPr>
          </w:p>
        </w:tc>
        <w:tc>
          <w:tcPr>
            <w:tcW w:w="982" w:type="dxa"/>
          </w:tcPr>
          <w:p w14:paraId="12F99528" w14:textId="77777777" w:rsidR="00CA59F7" w:rsidRPr="00566D1C" w:rsidRDefault="00CA59F7" w:rsidP="004030E0">
            <w:pPr>
              <w:pStyle w:val="ListParagraph"/>
              <w:keepNext/>
              <w:numPr>
                <w:ilvl w:val="0"/>
                <w:numId w:val="12"/>
              </w:numPr>
              <w:rPr>
                <w:sz w:val="20"/>
                <w:szCs w:val="20"/>
              </w:rPr>
            </w:pPr>
          </w:p>
        </w:tc>
        <w:tc>
          <w:tcPr>
            <w:tcW w:w="1095" w:type="dxa"/>
          </w:tcPr>
          <w:p w14:paraId="0BDBCBBE" w14:textId="77777777" w:rsidR="00CA59F7" w:rsidRPr="00566D1C" w:rsidRDefault="00CA59F7" w:rsidP="004030E0">
            <w:pPr>
              <w:pStyle w:val="ListParagraph"/>
              <w:keepNext/>
              <w:numPr>
                <w:ilvl w:val="0"/>
                <w:numId w:val="12"/>
              </w:numPr>
              <w:rPr>
                <w:sz w:val="20"/>
                <w:szCs w:val="20"/>
              </w:rPr>
            </w:pPr>
          </w:p>
        </w:tc>
        <w:tc>
          <w:tcPr>
            <w:tcW w:w="1344" w:type="dxa"/>
          </w:tcPr>
          <w:p w14:paraId="0A23F1F2" w14:textId="77777777" w:rsidR="00CA59F7" w:rsidRPr="00566D1C" w:rsidRDefault="00CA59F7" w:rsidP="004030E0">
            <w:pPr>
              <w:pStyle w:val="ListParagraph"/>
              <w:keepNext/>
              <w:numPr>
                <w:ilvl w:val="0"/>
                <w:numId w:val="12"/>
              </w:numPr>
              <w:rPr>
                <w:sz w:val="20"/>
                <w:szCs w:val="20"/>
              </w:rPr>
            </w:pPr>
          </w:p>
        </w:tc>
      </w:tr>
      <w:tr w:rsidR="00CA59F7" w:rsidRPr="00566D1C" w14:paraId="3FD30310" w14:textId="77777777" w:rsidTr="00CA59F7">
        <w:tc>
          <w:tcPr>
            <w:tcW w:w="3823" w:type="dxa"/>
          </w:tcPr>
          <w:p w14:paraId="110D86F9" w14:textId="77777777" w:rsidR="00CA59F7" w:rsidRPr="00566D1C" w:rsidRDefault="00CA59F7" w:rsidP="00CA59F7">
            <w:pPr>
              <w:keepNext/>
              <w:jc w:val="left"/>
              <w:rPr>
                <w:sz w:val="20"/>
                <w:szCs w:val="20"/>
              </w:rPr>
            </w:pPr>
            <w:r w:rsidRPr="00566D1C">
              <w:rPr>
                <w:sz w:val="20"/>
                <w:szCs w:val="20"/>
              </w:rPr>
              <w:t xml:space="preserve">In my entity, employees use latest files sharing systems </w:t>
            </w:r>
            <w:r>
              <w:rPr>
                <w:sz w:val="20"/>
                <w:szCs w:val="20"/>
              </w:rPr>
              <w:t>to share knowledge efficiently</w:t>
            </w:r>
          </w:p>
        </w:tc>
        <w:tc>
          <w:tcPr>
            <w:tcW w:w="1029" w:type="dxa"/>
          </w:tcPr>
          <w:p w14:paraId="4EFFC68A" w14:textId="77777777" w:rsidR="00CA59F7" w:rsidRPr="00566D1C" w:rsidRDefault="00CA59F7" w:rsidP="004030E0">
            <w:pPr>
              <w:pStyle w:val="ListParagraph"/>
              <w:keepNext/>
              <w:numPr>
                <w:ilvl w:val="0"/>
                <w:numId w:val="12"/>
              </w:numPr>
              <w:rPr>
                <w:sz w:val="20"/>
                <w:szCs w:val="20"/>
              </w:rPr>
            </w:pPr>
          </w:p>
        </w:tc>
        <w:tc>
          <w:tcPr>
            <w:tcW w:w="719" w:type="dxa"/>
          </w:tcPr>
          <w:p w14:paraId="45706BEE" w14:textId="77777777" w:rsidR="00CA59F7" w:rsidRPr="00566D1C" w:rsidRDefault="00CA59F7" w:rsidP="004030E0">
            <w:pPr>
              <w:pStyle w:val="ListParagraph"/>
              <w:keepNext/>
              <w:numPr>
                <w:ilvl w:val="0"/>
                <w:numId w:val="12"/>
              </w:numPr>
              <w:rPr>
                <w:sz w:val="20"/>
                <w:szCs w:val="20"/>
              </w:rPr>
            </w:pPr>
          </w:p>
        </w:tc>
        <w:tc>
          <w:tcPr>
            <w:tcW w:w="1209" w:type="dxa"/>
          </w:tcPr>
          <w:p w14:paraId="04E97476" w14:textId="77777777" w:rsidR="00CA59F7" w:rsidRPr="00566D1C" w:rsidRDefault="00CA59F7" w:rsidP="004030E0">
            <w:pPr>
              <w:pStyle w:val="ListParagraph"/>
              <w:keepNext/>
              <w:numPr>
                <w:ilvl w:val="0"/>
                <w:numId w:val="12"/>
              </w:numPr>
              <w:rPr>
                <w:sz w:val="20"/>
                <w:szCs w:val="20"/>
              </w:rPr>
            </w:pPr>
          </w:p>
        </w:tc>
        <w:tc>
          <w:tcPr>
            <w:tcW w:w="982" w:type="dxa"/>
          </w:tcPr>
          <w:p w14:paraId="0B259508" w14:textId="77777777" w:rsidR="00CA59F7" w:rsidRPr="00566D1C" w:rsidRDefault="00CA59F7" w:rsidP="004030E0">
            <w:pPr>
              <w:pStyle w:val="ListParagraph"/>
              <w:keepNext/>
              <w:numPr>
                <w:ilvl w:val="0"/>
                <w:numId w:val="12"/>
              </w:numPr>
              <w:rPr>
                <w:sz w:val="20"/>
                <w:szCs w:val="20"/>
              </w:rPr>
            </w:pPr>
          </w:p>
        </w:tc>
        <w:tc>
          <w:tcPr>
            <w:tcW w:w="1095" w:type="dxa"/>
          </w:tcPr>
          <w:p w14:paraId="3BD3164B" w14:textId="77777777" w:rsidR="00CA59F7" w:rsidRPr="00566D1C" w:rsidRDefault="00CA59F7" w:rsidP="004030E0">
            <w:pPr>
              <w:pStyle w:val="ListParagraph"/>
              <w:keepNext/>
              <w:numPr>
                <w:ilvl w:val="0"/>
                <w:numId w:val="12"/>
              </w:numPr>
              <w:rPr>
                <w:sz w:val="20"/>
                <w:szCs w:val="20"/>
              </w:rPr>
            </w:pPr>
          </w:p>
        </w:tc>
        <w:tc>
          <w:tcPr>
            <w:tcW w:w="1344" w:type="dxa"/>
          </w:tcPr>
          <w:p w14:paraId="2C0B128A" w14:textId="77777777" w:rsidR="00CA59F7" w:rsidRPr="00566D1C" w:rsidRDefault="00CA59F7" w:rsidP="004030E0">
            <w:pPr>
              <w:pStyle w:val="ListParagraph"/>
              <w:keepNext/>
              <w:numPr>
                <w:ilvl w:val="0"/>
                <w:numId w:val="12"/>
              </w:numPr>
              <w:rPr>
                <w:sz w:val="20"/>
                <w:szCs w:val="20"/>
              </w:rPr>
            </w:pPr>
          </w:p>
        </w:tc>
      </w:tr>
      <w:tr w:rsidR="00CA59F7" w:rsidRPr="00566D1C" w14:paraId="1F4D8855" w14:textId="77777777" w:rsidTr="00CA59F7">
        <w:tc>
          <w:tcPr>
            <w:tcW w:w="3823" w:type="dxa"/>
          </w:tcPr>
          <w:p w14:paraId="1D2948DE" w14:textId="77777777" w:rsidR="00CA59F7" w:rsidRPr="00566D1C" w:rsidRDefault="00CA59F7" w:rsidP="00CA59F7">
            <w:pPr>
              <w:keepNext/>
              <w:jc w:val="left"/>
              <w:rPr>
                <w:sz w:val="20"/>
                <w:szCs w:val="20"/>
              </w:rPr>
            </w:pPr>
            <w:r w:rsidRPr="00566D1C">
              <w:rPr>
                <w:sz w:val="20"/>
                <w:szCs w:val="20"/>
              </w:rPr>
              <w:t xml:space="preserve">My entity has processes and systems in place for applying knowledge learned from past experiences </w:t>
            </w:r>
          </w:p>
        </w:tc>
        <w:tc>
          <w:tcPr>
            <w:tcW w:w="1029" w:type="dxa"/>
          </w:tcPr>
          <w:p w14:paraId="53DD2E23" w14:textId="77777777" w:rsidR="00CA59F7" w:rsidRPr="00566D1C" w:rsidRDefault="00CA59F7" w:rsidP="004030E0">
            <w:pPr>
              <w:pStyle w:val="ListParagraph"/>
              <w:keepNext/>
              <w:numPr>
                <w:ilvl w:val="0"/>
                <w:numId w:val="12"/>
              </w:numPr>
              <w:rPr>
                <w:sz w:val="20"/>
                <w:szCs w:val="20"/>
              </w:rPr>
            </w:pPr>
          </w:p>
        </w:tc>
        <w:tc>
          <w:tcPr>
            <w:tcW w:w="719" w:type="dxa"/>
          </w:tcPr>
          <w:p w14:paraId="673FC51C" w14:textId="77777777" w:rsidR="00CA59F7" w:rsidRPr="00566D1C" w:rsidRDefault="00CA59F7" w:rsidP="004030E0">
            <w:pPr>
              <w:pStyle w:val="ListParagraph"/>
              <w:keepNext/>
              <w:numPr>
                <w:ilvl w:val="0"/>
                <w:numId w:val="12"/>
              </w:numPr>
              <w:rPr>
                <w:sz w:val="20"/>
                <w:szCs w:val="20"/>
              </w:rPr>
            </w:pPr>
          </w:p>
        </w:tc>
        <w:tc>
          <w:tcPr>
            <w:tcW w:w="1209" w:type="dxa"/>
          </w:tcPr>
          <w:p w14:paraId="1479BF8E" w14:textId="77777777" w:rsidR="00CA59F7" w:rsidRPr="00566D1C" w:rsidRDefault="00CA59F7" w:rsidP="004030E0">
            <w:pPr>
              <w:pStyle w:val="ListParagraph"/>
              <w:keepNext/>
              <w:numPr>
                <w:ilvl w:val="0"/>
                <w:numId w:val="12"/>
              </w:numPr>
              <w:rPr>
                <w:sz w:val="20"/>
                <w:szCs w:val="20"/>
              </w:rPr>
            </w:pPr>
          </w:p>
        </w:tc>
        <w:tc>
          <w:tcPr>
            <w:tcW w:w="982" w:type="dxa"/>
          </w:tcPr>
          <w:p w14:paraId="1DB67225" w14:textId="77777777" w:rsidR="00CA59F7" w:rsidRPr="00566D1C" w:rsidRDefault="00CA59F7" w:rsidP="004030E0">
            <w:pPr>
              <w:pStyle w:val="ListParagraph"/>
              <w:keepNext/>
              <w:numPr>
                <w:ilvl w:val="0"/>
                <w:numId w:val="12"/>
              </w:numPr>
              <w:rPr>
                <w:sz w:val="20"/>
                <w:szCs w:val="20"/>
              </w:rPr>
            </w:pPr>
          </w:p>
        </w:tc>
        <w:tc>
          <w:tcPr>
            <w:tcW w:w="1095" w:type="dxa"/>
          </w:tcPr>
          <w:p w14:paraId="7B45BAD2" w14:textId="77777777" w:rsidR="00CA59F7" w:rsidRPr="00566D1C" w:rsidRDefault="00CA59F7" w:rsidP="004030E0">
            <w:pPr>
              <w:pStyle w:val="ListParagraph"/>
              <w:keepNext/>
              <w:numPr>
                <w:ilvl w:val="0"/>
                <w:numId w:val="12"/>
              </w:numPr>
              <w:rPr>
                <w:sz w:val="20"/>
                <w:szCs w:val="20"/>
              </w:rPr>
            </w:pPr>
          </w:p>
        </w:tc>
        <w:tc>
          <w:tcPr>
            <w:tcW w:w="1344" w:type="dxa"/>
          </w:tcPr>
          <w:p w14:paraId="3D1D1222" w14:textId="77777777" w:rsidR="00CA59F7" w:rsidRPr="00566D1C" w:rsidRDefault="00CA59F7" w:rsidP="004030E0">
            <w:pPr>
              <w:pStyle w:val="ListParagraph"/>
              <w:keepNext/>
              <w:numPr>
                <w:ilvl w:val="0"/>
                <w:numId w:val="12"/>
              </w:numPr>
              <w:rPr>
                <w:sz w:val="20"/>
                <w:szCs w:val="20"/>
              </w:rPr>
            </w:pPr>
          </w:p>
        </w:tc>
      </w:tr>
      <w:tr w:rsidR="00CA59F7" w:rsidRPr="00566D1C" w14:paraId="4DC7E565" w14:textId="77777777" w:rsidTr="00CA59F7">
        <w:tc>
          <w:tcPr>
            <w:tcW w:w="3823" w:type="dxa"/>
          </w:tcPr>
          <w:p w14:paraId="7C73E085" w14:textId="77777777" w:rsidR="00CA59F7" w:rsidRPr="00566D1C" w:rsidRDefault="00CA59F7" w:rsidP="00CA59F7">
            <w:pPr>
              <w:keepNext/>
              <w:jc w:val="left"/>
              <w:rPr>
                <w:sz w:val="20"/>
                <w:szCs w:val="20"/>
              </w:rPr>
            </w:pPr>
            <w:r w:rsidRPr="00566D1C">
              <w:rPr>
                <w:sz w:val="20"/>
                <w:szCs w:val="20"/>
              </w:rPr>
              <w:t>In my entity, application of knowledge is enhanced by mechanisms in place that matches so</w:t>
            </w:r>
            <w:r>
              <w:rPr>
                <w:sz w:val="20"/>
                <w:szCs w:val="20"/>
              </w:rPr>
              <w:t>urces of knowledge to problems</w:t>
            </w:r>
          </w:p>
        </w:tc>
        <w:tc>
          <w:tcPr>
            <w:tcW w:w="1029" w:type="dxa"/>
          </w:tcPr>
          <w:p w14:paraId="04793EA3" w14:textId="77777777" w:rsidR="00CA59F7" w:rsidRPr="00566D1C" w:rsidRDefault="00CA59F7" w:rsidP="004030E0">
            <w:pPr>
              <w:pStyle w:val="ListParagraph"/>
              <w:keepNext/>
              <w:numPr>
                <w:ilvl w:val="0"/>
                <w:numId w:val="12"/>
              </w:numPr>
              <w:rPr>
                <w:sz w:val="20"/>
                <w:szCs w:val="20"/>
              </w:rPr>
            </w:pPr>
          </w:p>
        </w:tc>
        <w:tc>
          <w:tcPr>
            <w:tcW w:w="719" w:type="dxa"/>
          </w:tcPr>
          <w:p w14:paraId="3A64B17B" w14:textId="77777777" w:rsidR="00CA59F7" w:rsidRPr="00566D1C" w:rsidRDefault="00CA59F7" w:rsidP="004030E0">
            <w:pPr>
              <w:pStyle w:val="ListParagraph"/>
              <w:keepNext/>
              <w:numPr>
                <w:ilvl w:val="0"/>
                <w:numId w:val="12"/>
              </w:numPr>
              <w:rPr>
                <w:sz w:val="20"/>
                <w:szCs w:val="20"/>
              </w:rPr>
            </w:pPr>
          </w:p>
        </w:tc>
        <w:tc>
          <w:tcPr>
            <w:tcW w:w="1209" w:type="dxa"/>
          </w:tcPr>
          <w:p w14:paraId="43F9935A" w14:textId="77777777" w:rsidR="00CA59F7" w:rsidRPr="00566D1C" w:rsidRDefault="00CA59F7" w:rsidP="004030E0">
            <w:pPr>
              <w:pStyle w:val="ListParagraph"/>
              <w:keepNext/>
              <w:numPr>
                <w:ilvl w:val="0"/>
                <w:numId w:val="12"/>
              </w:numPr>
              <w:rPr>
                <w:sz w:val="20"/>
                <w:szCs w:val="20"/>
              </w:rPr>
            </w:pPr>
          </w:p>
        </w:tc>
        <w:tc>
          <w:tcPr>
            <w:tcW w:w="982" w:type="dxa"/>
          </w:tcPr>
          <w:p w14:paraId="5896AB1A" w14:textId="77777777" w:rsidR="00CA59F7" w:rsidRPr="00566D1C" w:rsidRDefault="00CA59F7" w:rsidP="004030E0">
            <w:pPr>
              <w:pStyle w:val="ListParagraph"/>
              <w:keepNext/>
              <w:numPr>
                <w:ilvl w:val="0"/>
                <w:numId w:val="12"/>
              </w:numPr>
              <w:rPr>
                <w:sz w:val="20"/>
                <w:szCs w:val="20"/>
              </w:rPr>
            </w:pPr>
          </w:p>
        </w:tc>
        <w:tc>
          <w:tcPr>
            <w:tcW w:w="1095" w:type="dxa"/>
          </w:tcPr>
          <w:p w14:paraId="272EE242" w14:textId="77777777" w:rsidR="00CA59F7" w:rsidRPr="00566D1C" w:rsidRDefault="00CA59F7" w:rsidP="004030E0">
            <w:pPr>
              <w:pStyle w:val="ListParagraph"/>
              <w:keepNext/>
              <w:numPr>
                <w:ilvl w:val="0"/>
                <w:numId w:val="12"/>
              </w:numPr>
              <w:rPr>
                <w:sz w:val="20"/>
                <w:szCs w:val="20"/>
              </w:rPr>
            </w:pPr>
          </w:p>
        </w:tc>
        <w:tc>
          <w:tcPr>
            <w:tcW w:w="1344" w:type="dxa"/>
          </w:tcPr>
          <w:p w14:paraId="4CAAC156" w14:textId="77777777" w:rsidR="00CA59F7" w:rsidRPr="00566D1C" w:rsidRDefault="00CA59F7" w:rsidP="004030E0">
            <w:pPr>
              <w:pStyle w:val="ListParagraph"/>
              <w:keepNext/>
              <w:numPr>
                <w:ilvl w:val="0"/>
                <w:numId w:val="12"/>
              </w:numPr>
              <w:rPr>
                <w:sz w:val="20"/>
                <w:szCs w:val="20"/>
              </w:rPr>
            </w:pPr>
          </w:p>
        </w:tc>
      </w:tr>
      <w:tr w:rsidR="00CA59F7" w:rsidRPr="00566D1C" w14:paraId="33D52F1B" w14:textId="77777777" w:rsidTr="00CA59F7">
        <w:tc>
          <w:tcPr>
            <w:tcW w:w="3823" w:type="dxa"/>
          </w:tcPr>
          <w:p w14:paraId="08B835C7" w14:textId="77777777" w:rsidR="00CA59F7" w:rsidRPr="00566D1C" w:rsidRDefault="00CA59F7" w:rsidP="00CA59F7">
            <w:pPr>
              <w:keepNext/>
              <w:jc w:val="left"/>
              <w:rPr>
                <w:sz w:val="20"/>
                <w:szCs w:val="20"/>
              </w:rPr>
            </w:pPr>
            <w:r w:rsidRPr="00566D1C">
              <w:rPr>
                <w:sz w:val="20"/>
                <w:szCs w:val="20"/>
              </w:rPr>
              <w:t>In my entity, employees are encouraged to apply usef</w:t>
            </w:r>
            <w:r>
              <w:rPr>
                <w:sz w:val="20"/>
                <w:szCs w:val="20"/>
              </w:rPr>
              <w:t>ul proposals/ideas in practice</w:t>
            </w:r>
          </w:p>
        </w:tc>
        <w:tc>
          <w:tcPr>
            <w:tcW w:w="1029" w:type="dxa"/>
          </w:tcPr>
          <w:p w14:paraId="1DF3BDDB" w14:textId="77777777" w:rsidR="00CA59F7" w:rsidRPr="00566D1C" w:rsidRDefault="00CA59F7" w:rsidP="004030E0">
            <w:pPr>
              <w:pStyle w:val="ListParagraph"/>
              <w:keepNext/>
              <w:numPr>
                <w:ilvl w:val="0"/>
                <w:numId w:val="12"/>
              </w:numPr>
              <w:rPr>
                <w:sz w:val="20"/>
                <w:szCs w:val="20"/>
              </w:rPr>
            </w:pPr>
          </w:p>
        </w:tc>
        <w:tc>
          <w:tcPr>
            <w:tcW w:w="719" w:type="dxa"/>
          </w:tcPr>
          <w:p w14:paraId="2AC734A1" w14:textId="77777777" w:rsidR="00CA59F7" w:rsidRPr="00566D1C" w:rsidRDefault="00CA59F7" w:rsidP="004030E0">
            <w:pPr>
              <w:pStyle w:val="ListParagraph"/>
              <w:keepNext/>
              <w:numPr>
                <w:ilvl w:val="0"/>
                <w:numId w:val="12"/>
              </w:numPr>
              <w:rPr>
                <w:sz w:val="20"/>
                <w:szCs w:val="20"/>
              </w:rPr>
            </w:pPr>
          </w:p>
        </w:tc>
        <w:tc>
          <w:tcPr>
            <w:tcW w:w="1209" w:type="dxa"/>
          </w:tcPr>
          <w:p w14:paraId="373AD590" w14:textId="77777777" w:rsidR="00CA59F7" w:rsidRPr="00566D1C" w:rsidRDefault="00CA59F7" w:rsidP="004030E0">
            <w:pPr>
              <w:pStyle w:val="ListParagraph"/>
              <w:keepNext/>
              <w:numPr>
                <w:ilvl w:val="0"/>
                <w:numId w:val="12"/>
              </w:numPr>
              <w:rPr>
                <w:sz w:val="20"/>
                <w:szCs w:val="20"/>
              </w:rPr>
            </w:pPr>
          </w:p>
        </w:tc>
        <w:tc>
          <w:tcPr>
            <w:tcW w:w="982" w:type="dxa"/>
          </w:tcPr>
          <w:p w14:paraId="671FBD51" w14:textId="77777777" w:rsidR="00CA59F7" w:rsidRPr="00566D1C" w:rsidRDefault="00CA59F7" w:rsidP="004030E0">
            <w:pPr>
              <w:pStyle w:val="ListParagraph"/>
              <w:keepNext/>
              <w:numPr>
                <w:ilvl w:val="0"/>
                <w:numId w:val="12"/>
              </w:numPr>
              <w:rPr>
                <w:sz w:val="20"/>
                <w:szCs w:val="20"/>
              </w:rPr>
            </w:pPr>
          </w:p>
        </w:tc>
        <w:tc>
          <w:tcPr>
            <w:tcW w:w="1095" w:type="dxa"/>
          </w:tcPr>
          <w:p w14:paraId="47AEBB9F" w14:textId="77777777" w:rsidR="00CA59F7" w:rsidRPr="00566D1C" w:rsidRDefault="00CA59F7" w:rsidP="004030E0">
            <w:pPr>
              <w:pStyle w:val="ListParagraph"/>
              <w:keepNext/>
              <w:numPr>
                <w:ilvl w:val="0"/>
                <w:numId w:val="12"/>
              </w:numPr>
              <w:rPr>
                <w:sz w:val="20"/>
                <w:szCs w:val="20"/>
              </w:rPr>
            </w:pPr>
          </w:p>
        </w:tc>
        <w:tc>
          <w:tcPr>
            <w:tcW w:w="1344" w:type="dxa"/>
          </w:tcPr>
          <w:p w14:paraId="15608B85" w14:textId="77777777" w:rsidR="00CA59F7" w:rsidRPr="00566D1C" w:rsidRDefault="00CA59F7" w:rsidP="004030E0">
            <w:pPr>
              <w:pStyle w:val="ListParagraph"/>
              <w:keepNext/>
              <w:numPr>
                <w:ilvl w:val="0"/>
                <w:numId w:val="12"/>
              </w:numPr>
              <w:rPr>
                <w:sz w:val="20"/>
                <w:szCs w:val="20"/>
              </w:rPr>
            </w:pPr>
          </w:p>
        </w:tc>
      </w:tr>
      <w:tr w:rsidR="00CA59F7" w:rsidRPr="00566D1C" w14:paraId="03A21F7B" w14:textId="77777777" w:rsidTr="00CA59F7">
        <w:tc>
          <w:tcPr>
            <w:tcW w:w="3823" w:type="dxa"/>
          </w:tcPr>
          <w:p w14:paraId="147CE4B8" w14:textId="77777777" w:rsidR="00CA59F7" w:rsidRPr="00566D1C" w:rsidRDefault="00CA59F7" w:rsidP="00CA59F7">
            <w:pPr>
              <w:keepNext/>
              <w:jc w:val="left"/>
              <w:rPr>
                <w:sz w:val="20"/>
                <w:szCs w:val="20"/>
              </w:rPr>
            </w:pPr>
            <w:r w:rsidRPr="00566D1C">
              <w:rPr>
                <w:sz w:val="20"/>
                <w:szCs w:val="20"/>
              </w:rPr>
              <w:t>In my entity, employees are encouraged to apply their knowledge to solve problems</w:t>
            </w:r>
          </w:p>
        </w:tc>
        <w:tc>
          <w:tcPr>
            <w:tcW w:w="1029" w:type="dxa"/>
          </w:tcPr>
          <w:p w14:paraId="165F2C61" w14:textId="77777777" w:rsidR="00CA59F7" w:rsidRPr="00566D1C" w:rsidRDefault="00CA59F7" w:rsidP="004030E0">
            <w:pPr>
              <w:pStyle w:val="ListParagraph"/>
              <w:keepNext/>
              <w:numPr>
                <w:ilvl w:val="0"/>
                <w:numId w:val="12"/>
              </w:numPr>
              <w:rPr>
                <w:sz w:val="20"/>
                <w:szCs w:val="20"/>
              </w:rPr>
            </w:pPr>
          </w:p>
        </w:tc>
        <w:tc>
          <w:tcPr>
            <w:tcW w:w="719" w:type="dxa"/>
          </w:tcPr>
          <w:p w14:paraId="5C364E4B" w14:textId="77777777" w:rsidR="00CA59F7" w:rsidRPr="00566D1C" w:rsidRDefault="00CA59F7" w:rsidP="004030E0">
            <w:pPr>
              <w:pStyle w:val="ListParagraph"/>
              <w:keepNext/>
              <w:numPr>
                <w:ilvl w:val="0"/>
                <w:numId w:val="12"/>
              </w:numPr>
              <w:rPr>
                <w:sz w:val="20"/>
                <w:szCs w:val="20"/>
              </w:rPr>
            </w:pPr>
          </w:p>
        </w:tc>
        <w:tc>
          <w:tcPr>
            <w:tcW w:w="1209" w:type="dxa"/>
          </w:tcPr>
          <w:p w14:paraId="2A6670E8" w14:textId="77777777" w:rsidR="00CA59F7" w:rsidRPr="00566D1C" w:rsidRDefault="00CA59F7" w:rsidP="004030E0">
            <w:pPr>
              <w:pStyle w:val="ListParagraph"/>
              <w:keepNext/>
              <w:numPr>
                <w:ilvl w:val="0"/>
                <w:numId w:val="12"/>
              </w:numPr>
              <w:rPr>
                <w:sz w:val="20"/>
                <w:szCs w:val="20"/>
              </w:rPr>
            </w:pPr>
          </w:p>
        </w:tc>
        <w:tc>
          <w:tcPr>
            <w:tcW w:w="982" w:type="dxa"/>
          </w:tcPr>
          <w:p w14:paraId="37065012" w14:textId="77777777" w:rsidR="00CA59F7" w:rsidRPr="00566D1C" w:rsidRDefault="00CA59F7" w:rsidP="004030E0">
            <w:pPr>
              <w:pStyle w:val="ListParagraph"/>
              <w:keepNext/>
              <w:numPr>
                <w:ilvl w:val="0"/>
                <w:numId w:val="12"/>
              </w:numPr>
              <w:rPr>
                <w:sz w:val="20"/>
                <w:szCs w:val="20"/>
              </w:rPr>
            </w:pPr>
          </w:p>
        </w:tc>
        <w:tc>
          <w:tcPr>
            <w:tcW w:w="1095" w:type="dxa"/>
          </w:tcPr>
          <w:p w14:paraId="083A8993" w14:textId="77777777" w:rsidR="00CA59F7" w:rsidRPr="00566D1C" w:rsidRDefault="00CA59F7" w:rsidP="004030E0">
            <w:pPr>
              <w:pStyle w:val="ListParagraph"/>
              <w:keepNext/>
              <w:numPr>
                <w:ilvl w:val="0"/>
                <w:numId w:val="12"/>
              </w:numPr>
              <w:rPr>
                <w:sz w:val="20"/>
                <w:szCs w:val="20"/>
              </w:rPr>
            </w:pPr>
          </w:p>
        </w:tc>
        <w:tc>
          <w:tcPr>
            <w:tcW w:w="1344" w:type="dxa"/>
          </w:tcPr>
          <w:p w14:paraId="48BC875F" w14:textId="77777777" w:rsidR="00CA59F7" w:rsidRPr="00566D1C" w:rsidRDefault="00CA59F7" w:rsidP="004030E0">
            <w:pPr>
              <w:pStyle w:val="ListParagraph"/>
              <w:keepNext/>
              <w:numPr>
                <w:ilvl w:val="0"/>
                <w:numId w:val="12"/>
              </w:numPr>
              <w:rPr>
                <w:sz w:val="20"/>
                <w:szCs w:val="20"/>
              </w:rPr>
            </w:pPr>
          </w:p>
        </w:tc>
      </w:tr>
    </w:tbl>
    <w:p w14:paraId="6B01AC39" w14:textId="77777777" w:rsidR="00CA59F7" w:rsidRPr="00566D1C" w:rsidRDefault="00CA59F7" w:rsidP="00CA59F7">
      <w:pPr>
        <w:keepNext/>
        <w:rPr>
          <w:b/>
          <w:sz w:val="20"/>
          <w:szCs w:val="20"/>
        </w:rPr>
      </w:pPr>
      <w:r w:rsidRPr="00566D1C">
        <w:rPr>
          <w:b/>
          <w:sz w:val="20"/>
          <w:szCs w:val="20"/>
        </w:rPr>
        <w:lastRenderedPageBreak/>
        <w:t>Enablers of knowledge management practices in your government entity: Please respond in relation to your government entity</w:t>
      </w:r>
    </w:p>
    <w:tbl>
      <w:tblPr>
        <w:tblStyle w:val="QQuestionTable"/>
        <w:tblW w:w="10915" w:type="dxa"/>
        <w:tblInd w:w="-572" w:type="dxa"/>
        <w:tblLook w:val="04A0" w:firstRow="1" w:lastRow="0" w:firstColumn="1" w:lastColumn="0" w:noHBand="0" w:noVBand="1"/>
      </w:tblPr>
      <w:tblGrid>
        <w:gridCol w:w="5245"/>
        <w:gridCol w:w="983"/>
        <w:gridCol w:w="719"/>
        <w:gridCol w:w="1240"/>
        <w:gridCol w:w="941"/>
        <w:gridCol w:w="941"/>
        <w:gridCol w:w="846"/>
      </w:tblGrid>
      <w:tr w:rsidR="00CA59F7" w:rsidRPr="00566D1C" w14:paraId="4FBA51EC" w14:textId="77777777" w:rsidTr="00CA59F7">
        <w:trPr>
          <w:cnfStyle w:val="100000000000" w:firstRow="1" w:lastRow="0" w:firstColumn="0" w:lastColumn="0" w:oddVBand="0" w:evenVBand="0" w:oddHBand="0" w:evenHBand="0" w:firstRowFirstColumn="0" w:firstRowLastColumn="0" w:lastRowFirstColumn="0" w:lastRowLastColumn="0"/>
        </w:trPr>
        <w:tc>
          <w:tcPr>
            <w:tcW w:w="5245" w:type="dxa"/>
          </w:tcPr>
          <w:p w14:paraId="3A38FED1" w14:textId="77777777" w:rsidR="00CA59F7" w:rsidRPr="00566D1C" w:rsidRDefault="00CA59F7" w:rsidP="00CA59F7">
            <w:pPr>
              <w:pStyle w:val="WhiteText"/>
              <w:keepNext/>
              <w:rPr>
                <w:rFonts w:ascii="Times New Roman" w:hAnsi="Times New Roman" w:cs="Times New Roman"/>
              </w:rPr>
            </w:pPr>
          </w:p>
        </w:tc>
        <w:tc>
          <w:tcPr>
            <w:tcW w:w="983" w:type="dxa"/>
          </w:tcPr>
          <w:p w14:paraId="3794785C"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Agree (5)</w:t>
            </w:r>
          </w:p>
        </w:tc>
        <w:tc>
          <w:tcPr>
            <w:tcW w:w="719" w:type="dxa"/>
          </w:tcPr>
          <w:p w14:paraId="55DA327E"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Agree (4)</w:t>
            </w:r>
          </w:p>
        </w:tc>
        <w:tc>
          <w:tcPr>
            <w:tcW w:w="1240" w:type="dxa"/>
          </w:tcPr>
          <w:p w14:paraId="2ECFFA25"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Neither Agree nor Disagree (3)</w:t>
            </w:r>
          </w:p>
        </w:tc>
        <w:tc>
          <w:tcPr>
            <w:tcW w:w="941" w:type="dxa"/>
          </w:tcPr>
          <w:p w14:paraId="7BBC2645"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Disagree (2)</w:t>
            </w:r>
          </w:p>
        </w:tc>
        <w:tc>
          <w:tcPr>
            <w:tcW w:w="941" w:type="dxa"/>
          </w:tcPr>
          <w:p w14:paraId="7C15142F"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Disagree (1)</w:t>
            </w:r>
          </w:p>
        </w:tc>
        <w:tc>
          <w:tcPr>
            <w:tcW w:w="846" w:type="dxa"/>
          </w:tcPr>
          <w:p w14:paraId="607DDDA6" w14:textId="77777777" w:rsidR="00CA59F7" w:rsidRDefault="00CA59F7" w:rsidP="00CA59F7">
            <w:pPr>
              <w:pStyle w:val="WhiteText"/>
              <w:keepNext/>
              <w:rPr>
                <w:rFonts w:ascii="Times New Roman" w:hAnsi="Times New Roman" w:cs="Times New Roman"/>
              </w:rPr>
            </w:pPr>
            <w:r w:rsidRPr="00566D1C">
              <w:rPr>
                <w:rFonts w:ascii="Times New Roman" w:hAnsi="Times New Roman" w:cs="Times New Roman"/>
              </w:rPr>
              <w:t>Not aware</w:t>
            </w:r>
          </w:p>
          <w:p w14:paraId="4FB4374D" w14:textId="4F5A911D"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 xml:space="preserve"> / </w:t>
            </w:r>
            <w:r>
              <w:rPr>
                <w:rFonts w:ascii="Times New Roman" w:hAnsi="Times New Roman" w:cs="Times New Roman"/>
              </w:rPr>
              <w:t>NA</w:t>
            </w:r>
          </w:p>
        </w:tc>
      </w:tr>
      <w:tr w:rsidR="00CA59F7" w:rsidRPr="00566D1C" w14:paraId="1BDEBC29" w14:textId="77777777" w:rsidTr="00CA59F7">
        <w:tc>
          <w:tcPr>
            <w:tcW w:w="5245" w:type="dxa"/>
          </w:tcPr>
          <w:p w14:paraId="39E5B97B" w14:textId="77777777" w:rsidR="00CA59F7" w:rsidRPr="00566D1C" w:rsidRDefault="00CA59F7" w:rsidP="00CA59F7">
            <w:pPr>
              <w:keepNext/>
              <w:jc w:val="left"/>
              <w:rPr>
                <w:sz w:val="20"/>
                <w:szCs w:val="20"/>
              </w:rPr>
            </w:pPr>
            <w:r w:rsidRPr="00566D1C">
              <w:rPr>
                <w:sz w:val="20"/>
                <w:szCs w:val="20"/>
              </w:rPr>
              <w:t>My entity's KM vision is aligned</w:t>
            </w:r>
            <w:r>
              <w:rPr>
                <w:sz w:val="20"/>
                <w:szCs w:val="20"/>
              </w:rPr>
              <w:t xml:space="preserve"> with the business strategy</w:t>
            </w:r>
          </w:p>
        </w:tc>
        <w:tc>
          <w:tcPr>
            <w:tcW w:w="983" w:type="dxa"/>
          </w:tcPr>
          <w:p w14:paraId="3D0968FE" w14:textId="77777777" w:rsidR="00CA59F7" w:rsidRPr="00566D1C" w:rsidRDefault="00CA59F7" w:rsidP="004030E0">
            <w:pPr>
              <w:pStyle w:val="ListParagraph"/>
              <w:keepNext/>
              <w:numPr>
                <w:ilvl w:val="0"/>
                <w:numId w:val="12"/>
              </w:numPr>
              <w:rPr>
                <w:sz w:val="20"/>
                <w:szCs w:val="20"/>
              </w:rPr>
            </w:pPr>
          </w:p>
        </w:tc>
        <w:tc>
          <w:tcPr>
            <w:tcW w:w="719" w:type="dxa"/>
          </w:tcPr>
          <w:p w14:paraId="2D0DB2CA" w14:textId="77777777" w:rsidR="00CA59F7" w:rsidRPr="00566D1C" w:rsidRDefault="00CA59F7" w:rsidP="004030E0">
            <w:pPr>
              <w:pStyle w:val="ListParagraph"/>
              <w:keepNext/>
              <w:numPr>
                <w:ilvl w:val="0"/>
                <w:numId w:val="12"/>
              </w:numPr>
              <w:rPr>
                <w:sz w:val="20"/>
                <w:szCs w:val="20"/>
              </w:rPr>
            </w:pPr>
          </w:p>
        </w:tc>
        <w:tc>
          <w:tcPr>
            <w:tcW w:w="1240" w:type="dxa"/>
          </w:tcPr>
          <w:p w14:paraId="0190B30C" w14:textId="77777777" w:rsidR="00CA59F7" w:rsidRPr="00566D1C" w:rsidRDefault="00CA59F7" w:rsidP="004030E0">
            <w:pPr>
              <w:pStyle w:val="ListParagraph"/>
              <w:keepNext/>
              <w:numPr>
                <w:ilvl w:val="0"/>
                <w:numId w:val="12"/>
              </w:numPr>
              <w:rPr>
                <w:sz w:val="20"/>
                <w:szCs w:val="20"/>
              </w:rPr>
            </w:pPr>
          </w:p>
        </w:tc>
        <w:tc>
          <w:tcPr>
            <w:tcW w:w="941" w:type="dxa"/>
          </w:tcPr>
          <w:p w14:paraId="273187A9" w14:textId="77777777" w:rsidR="00CA59F7" w:rsidRPr="00566D1C" w:rsidRDefault="00CA59F7" w:rsidP="004030E0">
            <w:pPr>
              <w:pStyle w:val="ListParagraph"/>
              <w:keepNext/>
              <w:numPr>
                <w:ilvl w:val="0"/>
                <w:numId w:val="12"/>
              </w:numPr>
              <w:rPr>
                <w:sz w:val="20"/>
                <w:szCs w:val="20"/>
              </w:rPr>
            </w:pPr>
          </w:p>
        </w:tc>
        <w:tc>
          <w:tcPr>
            <w:tcW w:w="941" w:type="dxa"/>
          </w:tcPr>
          <w:p w14:paraId="322E2FFE" w14:textId="77777777" w:rsidR="00CA59F7" w:rsidRPr="00566D1C" w:rsidRDefault="00CA59F7" w:rsidP="004030E0">
            <w:pPr>
              <w:pStyle w:val="ListParagraph"/>
              <w:keepNext/>
              <w:numPr>
                <w:ilvl w:val="0"/>
                <w:numId w:val="12"/>
              </w:numPr>
              <w:rPr>
                <w:sz w:val="20"/>
                <w:szCs w:val="20"/>
              </w:rPr>
            </w:pPr>
          </w:p>
        </w:tc>
        <w:tc>
          <w:tcPr>
            <w:tcW w:w="846" w:type="dxa"/>
          </w:tcPr>
          <w:p w14:paraId="30F40133" w14:textId="77777777" w:rsidR="00CA59F7" w:rsidRPr="00566D1C" w:rsidRDefault="00CA59F7" w:rsidP="004030E0">
            <w:pPr>
              <w:pStyle w:val="ListParagraph"/>
              <w:keepNext/>
              <w:numPr>
                <w:ilvl w:val="0"/>
                <w:numId w:val="12"/>
              </w:numPr>
              <w:rPr>
                <w:sz w:val="20"/>
                <w:szCs w:val="20"/>
              </w:rPr>
            </w:pPr>
          </w:p>
        </w:tc>
      </w:tr>
      <w:tr w:rsidR="00CA59F7" w:rsidRPr="00566D1C" w14:paraId="25074D33" w14:textId="77777777" w:rsidTr="00CA59F7">
        <w:tc>
          <w:tcPr>
            <w:tcW w:w="5245" w:type="dxa"/>
          </w:tcPr>
          <w:p w14:paraId="4AE53CAF" w14:textId="77777777" w:rsidR="00CA59F7" w:rsidRPr="00566D1C" w:rsidRDefault="00CA59F7" w:rsidP="00CA59F7">
            <w:pPr>
              <w:keepNext/>
              <w:jc w:val="left"/>
              <w:rPr>
                <w:sz w:val="20"/>
                <w:szCs w:val="20"/>
              </w:rPr>
            </w:pPr>
            <w:r w:rsidRPr="00566D1C">
              <w:rPr>
                <w:sz w:val="20"/>
                <w:szCs w:val="20"/>
              </w:rPr>
              <w:t>My entity has a clear, written KM strategy to ensure every person is he</w:t>
            </w:r>
            <w:r>
              <w:rPr>
                <w:sz w:val="20"/>
                <w:szCs w:val="20"/>
              </w:rPr>
              <w:t>ading in the same direction</w:t>
            </w:r>
          </w:p>
        </w:tc>
        <w:tc>
          <w:tcPr>
            <w:tcW w:w="983" w:type="dxa"/>
          </w:tcPr>
          <w:p w14:paraId="5755E837" w14:textId="77777777" w:rsidR="00CA59F7" w:rsidRPr="00566D1C" w:rsidRDefault="00CA59F7" w:rsidP="004030E0">
            <w:pPr>
              <w:pStyle w:val="ListParagraph"/>
              <w:keepNext/>
              <w:numPr>
                <w:ilvl w:val="0"/>
                <w:numId w:val="12"/>
              </w:numPr>
              <w:rPr>
                <w:sz w:val="20"/>
                <w:szCs w:val="20"/>
              </w:rPr>
            </w:pPr>
          </w:p>
        </w:tc>
        <w:tc>
          <w:tcPr>
            <w:tcW w:w="719" w:type="dxa"/>
          </w:tcPr>
          <w:p w14:paraId="15BA7806" w14:textId="77777777" w:rsidR="00CA59F7" w:rsidRPr="00566D1C" w:rsidRDefault="00CA59F7" w:rsidP="004030E0">
            <w:pPr>
              <w:pStyle w:val="ListParagraph"/>
              <w:keepNext/>
              <w:numPr>
                <w:ilvl w:val="0"/>
                <w:numId w:val="12"/>
              </w:numPr>
              <w:rPr>
                <w:sz w:val="20"/>
                <w:szCs w:val="20"/>
              </w:rPr>
            </w:pPr>
          </w:p>
        </w:tc>
        <w:tc>
          <w:tcPr>
            <w:tcW w:w="1240" w:type="dxa"/>
          </w:tcPr>
          <w:p w14:paraId="2D9B4331" w14:textId="77777777" w:rsidR="00CA59F7" w:rsidRPr="00566D1C" w:rsidRDefault="00CA59F7" w:rsidP="004030E0">
            <w:pPr>
              <w:pStyle w:val="ListParagraph"/>
              <w:keepNext/>
              <w:numPr>
                <w:ilvl w:val="0"/>
                <w:numId w:val="12"/>
              </w:numPr>
              <w:rPr>
                <w:sz w:val="20"/>
                <w:szCs w:val="20"/>
              </w:rPr>
            </w:pPr>
          </w:p>
        </w:tc>
        <w:tc>
          <w:tcPr>
            <w:tcW w:w="941" w:type="dxa"/>
          </w:tcPr>
          <w:p w14:paraId="386D6D71" w14:textId="77777777" w:rsidR="00CA59F7" w:rsidRPr="00566D1C" w:rsidRDefault="00CA59F7" w:rsidP="004030E0">
            <w:pPr>
              <w:pStyle w:val="ListParagraph"/>
              <w:keepNext/>
              <w:numPr>
                <w:ilvl w:val="0"/>
                <w:numId w:val="12"/>
              </w:numPr>
              <w:rPr>
                <w:sz w:val="20"/>
                <w:szCs w:val="20"/>
              </w:rPr>
            </w:pPr>
          </w:p>
        </w:tc>
        <w:tc>
          <w:tcPr>
            <w:tcW w:w="941" w:type="dxa"/>
          </w:tcPr>
          <w:p w14:paraId="590C5C32" w14:textId="77777777" w:rsidR="00CA59F7" w:rsidRPr="00566D1C" w:rsidRDefault="00CA59F7" w:rsidP="004030E0">
            <w:pPr>
              <w:pStyle w:val="ListParagraph"/>
              <w:keepNext/>
              <w:numPr>
                <w:ilvl w:val="0"/>
                <w:numId w:val="12"/>
              </w:numPr>
              <w:rPr>
                <w:sz w:val="20"/>
                <w:szCs w:val="20"/>
              </w:rPr>
            </w:pPr>
          </w:p>
        </w:tc>
        <w:tc>
          <w:tcPr>
            <w:tcW w:w="846" w:type="dxa"/>
          </w:tcPr>
          <w:p w14:paraId="4A39C354" w14:textId="77777777" w:rsidR="00CA59F7" w:rsidRPr="00566D1C" w:rsidRDefault="00CA59F7" w:rsidP="004030E0">
            <w:pPr>
              <w:pStyle w:val="ListParagraph"/>
              <w:keepNext/>
              <w:numPr>
                <w:ilvl w:val="0"/>
                <w:numId w:val="12"/>
              </w:numPr>
              <w:rPr>
                <w:sz w:val="20"/>
                <w:szCs w:val="20"/>
              </w:rPr>
            </w:pPr>
          </w:p>
        </w:tc>
      </w:tr>
      <w:tr w:rsidR="00CA59F7" w:rsidRPr="00566D1C" w14:paraId="1BC470E3" w14:textId="77777777" w:rsidTr="00CA59F7">
        <w:tc>
          <w:tcPr>
            <w:tcW w:w="5245" w:type="dxa"/>
          </w:tcPr>
          <w:p w14:paraId="242975A5" w14:textId="77777777" w:rsidR="00CA59F7" w:rsidRPr="00566D1C" w:rsidRDefault="00CA59F7" w:rsidP="00CA59F7">
            <w:pPr>
              <w:keepNext/>
              <w:jc w:val="left"/>
              <w:rPr>
                <w:sz w:val="20"/>
                <w:szCs w:val="20"/>
              </w:rPr>
            </w:pPr>
            <w:r w:rsidRPr="00566D1C">
              <w:rPr>
                <w:sz w:val="20"/>
                <w:szCs w:val="20"/>
              </w:rPr>
              <w:t>My entity regularly and effectively communicates KM goals and objectives to everyone to avoid any misunder</w:t>
            </w:r>
            <w:r>
              <w:rPr>
                <w:sz w:val="20"/>
                <w:szCs w:val="20"/>
              </w:rPr>
              <w:t>standings and misconceptions</w:t>
            </w:r>
          </w:p>
        </w:tc>
        <w:tc>
          <w:tcPr>
            <w:tcW w:w="983" w:type="dxa"/>
          </w:tcPr>
          <w:p w14:paraId="659305CB" w14:textId="77777777" w:rsidR="00CA59F7" w:rsidRPr="00566D1C" w:rsidRDefault="00CA59F7" w:rsidP="004030E0">
            <w:pPr>
              <w:pStyle w:val="ListParagraph"/>
              <w:keepNext/>
              <w:numPr>
                <w:ilvl w:val="0"/>
                <w:numId w:val="12"/>
              </w:numPr>
              <w:rPr>
                <w:sz w:val="20"/>
                <w:szCs w:val="20"/>
              </w:rPr>
            </w:pPr>
          </w:p>
        </w:tc>
        <w:tc>
          <w:tcPr>
            <w:tcW w:w="719" w:type="dxa"/>
          </w:tcPr>
          <w:p w14:paraId="54522831" w14:textId="77777777" w:rsidR="00CA59F7" w:rsidRPr="00566D1C" w:rsidRDefault="00CA59F7" w:rsidP="004030E0">
            <w:pPr>
              <w:pStyle w:val="ListParagraph"/>
              <w:keepNext/>
              <w:numPr>
                <w:ilvl w:val="0"/>
                <w:numId w:val="12"/>
              </w:numPr>
              <w:rPr>
                <w:sz w:val="20"/>
                <w:szCs w:val="20"/>
              </w:rPr>
            </w:pPr>
          </w:p>
        </w:tc>
        <w:tc>
          <w:tcPr>
            <w:tcW w:w="1240" w:type="dxa"/>
          </w:tcPr>
          <w:p w14:paraId="6EDCCBC5" w14:textId="77777777" w:rsidR="00CA59F7" w:rsidRPr="00566D1C" w:rsidRDefault="00CA59F7" w:rsidP="004030E0">
            <w:pPr>
              <w:pStyle w:val="ListParagraph"/>
              <w:keepNext/>
              <w:numPr>
                <w:ilvl w:val="0"/>
                <w:numId w:val="12"/>
              </w:numPr>
              <w:rPr>
                <w:sz w:val="20"/>
                <w:szCs w:val="20"/>
              </w:rPr>
            </w:pPr>
          </w:p>
        </w:tc>
        <w:tc>
          <w:tcPr>
            <w:tcW w:w="941" w:type="dxa"/>
          </w:tcPr>
          <w:p w14:paraId="27823AF4" w14:textId="77777777" w:rsidR="00CA59F7" w:rsidRPr="00566D1C" w:rsidRDefault="00CA59F7" w:rsidP="004030E0">
            <w:pPr>
              <w:pStyle w:val="ListParagraph"/>
              <w:keepNext/>
              <w:numPr>
                <w:ilvl w:val="0"/>
                <w:numId w:val="12"/>
              </w:numPr>
              <w:rPr>
                <w:sz w:val="20"/>
                <w:szCs w:val="20"/>
              </w:rPr>
            </w:pPr>
          </w:p>
        </w:tc>
        <w:tc>
          <w:tcPr>
            <w:tcW w:w="941" w:type="dxa"/>
          </w:tcPr>
          <w:p w14:paraId="4A1C7C2E" w14:textId="77777777" w:rsidR="00CA59F7" w:rsidRPr="00566D1C" w:rsidRDefault="00CA59F7" w:rsidP="004030E0">
            <w:pPr>
              <w:pStyle w:val="ListParagraph"/>
              <w:keepNext/>
              <w:numPr>
                <w:ilvl w:val="0"/>
                <w:numId w:val="12"/>
              </w:numPr>
              <w:rPr>
                <w:sz w:val="20"/>
                <w:szCs w:val="20"/>
              </w:rPr>
            </w:pPr>
          </w:p>
        </w:tc>
        <w:tc>
          <w:tcPr>
            <w:tcW w:w="846" w:type="dxa"/>
          </w:tcPr>
          <w:p w14:paraId="41D4CCDF" w14:textId="77777777" w:rsidR="00CA59F7" w:rsidRPr="00566D1C" w:rsidRDefault="00CA59F7" w:rsidP="004030E0">
            <w:pPr>
              <w:pStyle w:val="ListParagraph"/>
              <w:keepNext/>
              <w:numPr>
                <w:ilvl w:val="0"/>
                <w:numId w:val="12"/>
              </w:numPr>
              <w:rPr>
                <w:sz w:val="20"/>
                <w:szCs w:val="20"/>
              </w:rPr>
            </w:pPr>
          </w:p>
        </w:tc>
      </w:tr>
      <w:tr w:rsidR="00CA59F7" w:rsidRPr="00566D1C" w14:paraId="05B89623" w14:textId="77777777" w:rsidTr="00CA59F7">
        <w:tc>
          <w:tcPr>
            <w:tcW w:w="5245" w:type="dxa"/>
          </w:tcPr>
          <w:p w14:paraId="5A2B8131" w14:textId="77777777" w:rsidR="00CA59F7" w:rsidRPr="00566D1C" w:rsidRDefault="00CA59F7" w:rsidP="00CA59F7">
            <w:pPr>
              <w:keepNext/>
              <w:jc w:val="left"/>
              <w:rPr>
                <w:sz w:val="20"/>
                <w:szCs w:val="20"/>
              </w:rPr>
            </w:pPr>
            <w:r w:rsidRPr="00566D1C">
              <w:rPr>
                <w:sz w:val="20"/>
                <w:szCs w:val="20"/>
              </w:rPr>
              <w:t>My entity has low level of formalization</w:t>
            </w:r>
            <w:r>
              <w:rPr>
                <w:sz w:val="20"/>
                <w:szCs w:val="20"/>
              </w:rPr>
              <w:t xml:space="preserve"> in policies and procedures</w:t>
            </w:r>
          </w:p>
        </w:tc>
        <w:tc>
          <w:tcPr>
            <w:tcW w:w="983" w:type="dxa"/>
          </w:tcPr>
          <w:p w14:paraId="52080EA4" w14:textId="77777777" w:rsidR="00CA59F7" w:rsidRPr="00566D1C" w:rsidRDefault="00CA59F7" w:rsidP="004030E0">
            <w:pPr>
              <w:pStyle w:val="ListParagraph"/>
              <w:keepNext/>
              <w:numPr>
                <w:ilvl w:val="0"/>
                <w:numId w:val="12"/>
              </w:numPr>
              <w:rPr>
                <w:sz w:val="20"/>
                <w:szCs w:val="20"/>
              </w:rPr>
            </w:pPr>
          </w:p>
        </w:tc>
        <w:tc>
          <w:tcPr>
            <w:tcW w:w="719" w:type="dxa"/>
          </w:tcPr>
          <w:p w14:paraId="1A267B41" w14:textId="77777777" w:rsidR="00CA59F7" w:rsidRPr="00566D1C" w:rsidRDefault="00CA59F7" w:rsidP="004030E0">
            <w:pPr>
              <w:pStyle w:val="ListParagraph"/>
              <w:keepNext/>
              <w:numPr>
                <w:ilvl w:val="0"/>
                <w:numId w:val="12"/>
              </w:numPr>
              <w:rPr>
                <w:sz w:val="20"/>
                <w:szCs w:val="20"/>
              </w:rPr>
            </w:pPr>
          </w:p>
        </w:tc>
        <w:tc>
          <w:tcPr>
            <w:tcW w:w="1240" w:type="dxa"/>
          </w:tcPr>
          <w:p w14:paraId="51531FA4" w14:textId="77777777" w:rsidR="00CA59F7" w:rsidRPr="00566D1C" w:rsidRDefault="00CA59F7" w:rsidP="004030E0">
            <w:pPr>
              <w:pStyle w:val="ListParagraph"/>
              <w:keepNext/>
              <w:numPr>
                <w:ilvl w:val="0"/>
                <w:numId w:val="12"/>
              </w:numPr>
              <w:rPr>
                <w:sz w:val="20"/>
                <w:szCs w:val="20"/>
              </w:rPr>
            </w:pPr>
          </w:p>
        </w:tc>
        <w:tc>
          <w:tcPr>
            <w:tcW w:w="941" w:type="dxa"/>
          </w:tcPr>
          <w:p w14:paraId="7CF1A4CD" w14:textId="77777777" w:rsidR="00CA59F7" w:rsidRPr="00566D1C" w:rsidRDefault="00CA59F7" w:rsidP="004030E0">
            <w:pPr>
              <w:pStyle w:val="ListParagraph"/>
              <w:keepNext/>
              <w:numPr>
                <w:ilvl w:val="0"/>
                <w:numId w:val="12"/>
              </w:numPr>
              <w:rPr>
                <w:sz w:val="20"/>
                <w:szCs w:val="20"/>
              </w:rPr>
            </w:pPr>
          </w:p>
        </w:tc>
        <w:tc>
          <w:tcPr>
            <w:tcW w:w="941" w:type="dxa"/>
          </w:tcPr>
          <w:p w14:paraId="5D4C3E96" w14:textId="77777777" w:rsidR="00CA59F7" w:rsidRPr="00566D1C" w:rsidRDefault="00CA59F7" w:rsidP="004030E0">
            <w:pPr>
              <w:pStyle w:val="ListParagraph"/>
              <w:keepNext/>
              <w:numPr>
                <w:ilvl w:val="0"/>
                <w:numId w:val="12"/>
              </w:numPr>
              <w:rPr>
                <w:sz w:val="20"/>
                <w:szCs w:val="20"/>
              </w:rPr>
            </w:pPr>
          </w:p>
        </w:tc>
        <w:tc>
          <w:tcPr>
            <w:tcW w:w="846" w:type="dxa"/>
          </w:tcPr>
          <w:p w14:paraId="5109F2E8" w14:textId="77777777" w:rsidR="00CA59F7" w:rsidRPr="00566D1C" w:rsidRDefault="00CA59F7" w:rsidP="004030E0">
            <w:pPr>
              <w:pStyle w:val="ListParagraph"/>
              <w:keepNext/>
              <w:numPr>
                <w:ilvl w:val="0"/>
                <w:numId w:val="12"/>
              </w:numPr>
              <w:rPr>
                <w:sz w:val="20"/>
                <w:szCs w:val="20"/>
              </w:rPr>
            </w:pPr>
          </w:p>
        </w:tc>
      </w:tr>
      <w:tr w:rsidR="00CA59F7" w:rsidRPr="00566D1C" w14:paraId="19956431" w14:textId="77777777" w:rsidTr="00CA59F7">
        <w:tc>
          <w:tcPr>
            <w:tcW w:w="5245" w:type="dxa"/>
          </w:tcPr>
          <w:p w14:paraId="156466C1" w14:textId="77777777" w:rsidR="00CA59F7" w:rsidRPr="00566D1C" w:rsidRDefault="00CA59F7" w:rsidP="00CA59F7">
            <w:pPr>
              <w:keepNext/>
              <w:jc w:val="left"/>
              <w:rPr>
                <w:sz w:val="20"/>
                <w:szCs w:val="20"/>
              </w:rPr>
            </w:pPr>
            <w:r w:rsidRPr="00566D1C">
              <w:rPr>
                <w:sz w:val="20"/>
                <w:szCs w:val="20"/>
              </w:rPr>
              <w:t xml:space="preserve">My entity has a decentralized </w:t>
            </w:r>
            <w:r>
              <w:rPr>
                <w:sz w:val="20"/>
                <w:szCs w:val="20"/>
              </w:rPr>
              <w:t>organizational structure</w:t>
            </w:r>
          </w:p>
        </w:tc>
        <w:tc>
          <w:tcPr>
            <w:tcW w:w="983" w:type="dxa"/>
          </w:tcPr>
          <w:p w14:paraId="47C6A9C4" w14:textId="77777777" w:rsidR="00CA59F7" w:rsidRPr="00566D1C" w:rsidRDefault="00CA59F7" w:rsidP="004030E0">
            <w:pPr>
              <w:pStyle w:val="ListParagraph"/>
              <w:keepNext/>
              <w:numPr>
                <w:ilvl w:val="0"/>
                <w:numId w:val="12"/>
              </w:numPr>
              <w:rPr>
                <w:sz w:val="20"/>
                <w:szCs w:val="20"/>
              </w:rPr>
            </w:pPr>
          </w:p>
        </w:tc>
        <w:tc>
          <w:tcPr>
            <w:tcW w:w="719" w:type="dxa"/>
          </w:tcPr>
          <w:p w14:paraId="2B6BB220" w14:textId="77777777" w:rsidR="00CA59F7" w:rsidRPr="00566D1C" w:rsidRDefault="00CA59F7" w:rsidP="004030E0">
            <w:pPr>
              <w:pStyle w:val="ListParagraph"/>
              <w:keepNext/>
              <w:numPr>
                <w:ilvl w:val="0"/>
                <w:numId w:val="12"/>
              </w:numPr>
              <w:rPr>
                <w:sz w:val="20"/>
                <w:szCs w:val="20"/>
              </w:rPr>
            </w:pPr>
          </w:p>
        </w:tc>
        <w:tc>
          <w:tcPr>
            <w:tcW w:w="1240" w:type="dxa"/>
          </w:tcPr>
          <w:p w14:paraId="5D9D3B02" w14:textId="77777777" w:rsidR="00CA59F7" w:rsidRPr="00566D1C" w:rsidRDefault="00CA59F7" w:rsidP="004030E0">
            <w:pPr>
              <w:pStyle w:val="ListParagraph"/>
              <w:keepNext/>
              <w:numPr>
                <w:ilvl w:val="0"/>
                <w:numId w:val="12"/>
              </w:numPr>
              <w:rPr>
                <w:sz w:val="20"/>
                <w:szCs w:val="20"/>
              </w:rPr>
            </w:pPr>
          </w:p>
        </w:tc>
        <w:tc>
          <w:tcPr>
            <w:tcW w:w="941" w:type="dxa"/>
          </w:tcPr>
          <w:p w14:paraId="73ED9D35" w14:textId="77777777" w:rsidR="00CA59F7" w:rsidRPr="00566D1C" w:rsidRDefault="00CA59F7" w:rsidP="004030E0">
            <w:pPr>
              <w:pStyle w:val="ListParagraph"/>
              <w:keepNext/>
              <w:numPr>
                <w:ilvl w:val="0"/>
                <w:numId w:val="12"/>
              </w:numPr>
              <w:rPr>
                <w:sz w:val="20"/>
                <w:szCs w:val="20"/>
              </w:rPr>
            </w:pPr>
          </w:p>
        </w:tc>
        <w:tc>
          <w:tcPr>
            <w:tcW w:w="941" w:type="dxa"/>
          </w:tcPr>
          <w:p w14:paraId="7DB4E027" w14:textId="77777777" w:rsidR="00CA59F7" w:rsidRPr="00566D1C" w:rsidRDefault="00CA59F7" w:rsidP="004030E0">
            <w:pPr>
              <w:pStyle w:val="ListParagraph"/>
              <w:keepNext/>
              <w:numPr>
                <w:ilvl w:val="0"/>
                <w:numId w:val="12"/>
              </w:numPr>
              <w:rPr>
                <w:sz w:val="20"/>
                <w:szCs w:val="20"/>
              </w:rPr>
            </w:pPr>
          </w:p>
        </w:tc>
        <w:tc>
          <w:tcPr>
            <w:tcW w:w="846" w:type="dxa"/>
          </w:tcPr>
          <w:p w14:paraId="1F083992" w14:textId="77777777" w:rsidR="00CA59F7" w:rsidRPr="00566D1C" w:rsidRDefault="00CA59F7" w:rsidP="004030E0">
            <w:pPr>
              <w:pStyle w:val="ListParagraph"/>
              <w:keepNext/>
              <w:numPr>
                <w:ilvl w:val="0"/>
                <w:numId w:val="12"/>
              </w:numPr>
              <w:rPr>
                <w:sz w:val="20"/>
                <w:szCs w:val="20"/>
              </w:rPr>
            </w:pPr>
          </w:p>
        </w:tc>
      </w:tr>
      <w:tr w:rsidR="00CA59F7" w:rsidRPr="00566D1C" w14:paraId="6708F077" w14:textId="77777777" w:rsidTr="00CA59F7">
        <w:tc>
          <w:tcPr>
            <w:tcW w:w="5245" w:type="dxa"/>
          </w:tcPr>
          <w:p w14:paraId="13317097" w14:textId="77777777" w:rsidR="00CA59F7" w:rsidRPr="00566D1C" w:rsidRDefault="00CA59F7" w:rsidP="00CA59F7">
            <w:pPr>
              <w:keepNext/>
              <w:jc w:val="left"/>
              <w:rPr>
                <w:sz w:val="20"/>
                <w:szCs w:val="20"/>
              </w:rPr>
            </w:pPr>
            <w:r w:rsidRPr="00566D1C">
              <w:rPr>
                <w:sz w:val="20"/>
                <w:szCs w:val="20"/>
              </w:rPr>
              <w:t>In my entity, there is free flow of inf</w:t>
            </w:r>
            <w:r>
              <w:rPr>
                <w:sz w:val="20"/>
                <w:szCs w:val="20"/>
              </w:rPr>
              <w:t>ormation across departments</w:t>
            </w:r>
          </w:p>
        </w:tc>
        <w:tc>
          <w:tcPr>
            <w:tcW w:w="983" w:type="dxa"/>
          </w:tcPr>
          <w:p w14:paraId="6AB8FA97" w14:textId="77777777" w:rsidR="00CA59F7" w:rsidRPr="00566D1C" w:rsidRDefault="00CA59F7" w:rsidP="004030E0">
            <w:pPr>
              <w:pStyle w:val="ListParagraph"/>
              <w:keepNext/>
              <w:numPr>
                <w:ilvl w:val="0"/>
                <w:numId w:val="12"/>
              </w:numPr>
              <w:rPr>
                <w:sz w:val="20"/>
                <w:szCs w:val="20"/>
              </w:rPr>
            </w:pPr>
          </w:p>
        </w:tc>
        <w:tc>
          <w:tcPr>
            <w:tcW w:w="719" w:type="dxa"/>
          </w:tcPr>
          <w:p w14:paraId="5572535D" w14:textId="77777777" w:rsidR="00CA59F7" w:rsidRPr="00566D1C" w:rsidRDefault="00CA59F7" w:rsidP="004030E0">
            <w:pPr>
              <w:pStyle w:val="ListParagraph"/>
              <w:keepNext/>
              <w:numPr>
                <w:ilvl w:val="0"/>
                <w:numId w:val="12"/>
              </w:numPr>
              <w:rPr>
                <w:sz w:val="20"/>
                <w:szCs w:val="20"/>
              </w:rPr>
            </w:pPr>
          </w:p>
        </w:tc>
        <w:tc>
          <w:tcPr>
            <w:tcW w:w="1240" w:type="dxa"/>
          </w:tcPr>
          <w:p w14:paraId="1DF4EED4" w14:textId="77777777" w:rsidR="00CA59F7" w:rsidRPr="00566D1C" w:rsidRDefault="00CA59F7" w:rsidP="004030E0">
            <w:pPr>
              <w:pStyle w:val="ListParagraph"/>
              <w:keepNext/>
              <w:numPr>
                <w:ilvl w:val="0"/>
                <w:numId w:val="12"/>
              </w:numPr>
              <w:rPr>
                <w:sz w:val="20"/>
                <w:szCs w:val="20"/>
              </w:rPr>
            </w:pPr>
          </w:p>
        </w:tc>
        <w:tc>
          <w:tcPr>
            <w:tcW w:w="941" w:type="dxa"/>
          </w:tcPr>
          <w:p w14:paraId="587AFEE6" w14:textId="77777777" w:rsidR="00CA59F7" w:rsidRPr="00566D1C" w:rsidRDefault="00CA59F7" w:rsidP="004030E0">
            <w:pPr>
              <w:pStyle w:val="ListParagraph"/>
              <w:keepNext/>
              <w:numPr>
                <w:ilvl w:val="0"/>
                <w:numId w:val="12"/>
              </w:numPr>
              <w:rPr>
                <w:sz w:val="20"/>
                <w:szCs w:val="20"/>
              </w:rPr>
            </w:pPr>
          </w:p>
        </w:tc>
        <w:tc>
          <w:tcPr>
            <w:tcW w:w="941" w:type="dxa"/>
          </w:tcPr>
          <w:p w14:paraId="0191AD21" w14:textId="77777777" w:rsidR="00CA59F7" w:rsidRPr="00566D1C" w:rsidRDefault="00CA59F7" w:rsidP="004030E0">
            <w:pPr>
              <w:pStyle w:val="ListParagraph"/>
              <w:keepNext/>
              <w:numPr>
                <w:ilvl w:val="0"/>
                <w:numId w:val="12"/>
              </w:numPr>
              <w:rPr>
                <w:sz w:val="20"/>
                <w:szCs w:val="20"/>
              </w:rPr>
            </w:pPr>
          </w:p>
        </w:tc>
        <w:tc>
          <w:tcPr>
            <w:tcW w:w="846" w:type="dxa"/>
          </w:tcPr>
          <w:p w14:paraId="4CAB69DC" w14:textId="77777777" w:rsidR="00CA59F7" w:rsidRPr="00566D1C" w:rsidRDefault="00CA59F7" w:rsidP="004030E0">
            <w:pPr>
              <w:pStyle w:val="ListParagraph"/>
              <w:keepNext/>
              <w:numPr>
                <w:ilvl w:val="0"/>
                <w:numId w:val="12"/>
              </w:numPr>
              <w:rPr>
                <w:sz w:val="20"/>
                <w:szCs w:val="20"/>
              </w:rPr>
            </w:pPr>
          </w:p>
        </w:tc>
      </w:tr>
      <w:tr w:rsidR="00CA59F7" w:rsidRPr="00566D1C" w14:paraId="0F906F5B" w14:textId="77777777" w:rsidTr="00CA59F7">
        <w:tc>
          <w:tcPr>
            <w:tcW w:w="5245" w:type="dxa"/>
          </w:tcPr>
          <w:p w14:paraId="5CFDFED6" w14:textId="77777777" w:rsidR="00CA59F7" w:rsidRPr="00566D1C" w:rsidRDefault="00CA59F7" w:rsidP="00CA59F7">
            <w:pPr>
              <w:keepNext/>
              <w:jc w:val="left"/>
              <w:rPr>
                <w:sz w:val="20"/>
                <w:szCs w:val="20"/>
              </w:rPr>
            </w:pPr>
            <w:r w:rsidRPr="00566D1C">
              <w:rPr>
                <w:sz w:val="20"/>
                <w:szCs w:val="20"/>
              </w:rPr>
              <w:t>In my entity, the decision-making power is concentrated at t</w:t>
            </w:r>
            <w:r>
              <w:rPr>
                <w:sz w:val="20"/>
                <w:szCs w:val="20"/>
              </w:rPr>
              <w:t>he top levels of the entity</w:t>
            </w:r>
          </w:p>
        </w:tc>
        <w:tc>
          <w:tcPr>
            <w:tcW w:w="983" w:type="dxa"/>
          </w:tcPr>
          <w:p w14:paraId="17265061" w14:textId="77777777" w:rsidR="00CA59F7" w:rsidRPr="00566D1C" w:rsidRDefault="00CA59F7" w:rsidP="004030E0">
            <w:pPr>
              <w:pStyle w:val="ListParagraph"/>
              <w:keepNext/>
              <w:numPr>
                <w:ilvl w:val="0"/>
                <w:numId w:val="12"/>
              </w:numPr>
              <w:rPr>
                <w:sz w:val="20"/>
                <w:szCs w:val="20"/>
              </w:rPr>
            </w:pPr>
          </w:p>
        </w:tc>
        <w:tc>
          <w:tcPr>
            <w:tcW w:w="719" w:type="dxa"/>
          </w:tcPr>
          <w:p w14:paraId="33E65DA6" w14:textId="77777777" w:rsidR="00CA59F7" w:rsidRPr="00566D1C" w:rsidRDefault="00CA59F7" w:rsidP="004030E0">
            <w:pPr>
              <w:pStyle w:val="ListParagraph"/>
              <w:keepNext/>
              <w:numPr>
                <w:ilvl w:val="0"/>
                <w:numId w:val="12"/>
              </w:numPr>
              <w:rPr>
                <w:sz w:val="20"/>
                <w:szCs w:val="20"/>
              </w:rPr>
            </w:pPr>
          </w:p>
        </w:tc>
        <w:tc>
          <w:tcPr>
            <w:tcW w:w="1240" w:type="dxa"/>
          </w:tcPr>
          <w:p w14:paraId="27A37CED" w14:textId="77777777" w:rsidR="00CA59F7" w:rsidRPr="00566D1C" w:rsidRDefault="00CA59F7" w:rsidP="004030E0">
            <w:pPr>
              <w:pStyle w:val="ListParagraph"/>
              <w:keepNext/>
              <w:numPr>
                <w:ilvl w:val="0"/>
                <w:numId w:val="12"/>
              </w:numPr>
              <w:rPr>
                <w:sz w:val="20"/>
                <w:szCs w:val="20"/>
              </w:rPr>
            </w:pPr>
          </w:p>
        </w:tc>
        <w:tc>
          <w:tcPr>
            <w:tcW w:w="941" w:type="dxa"/>
          </w:tcPr>
          <w:p w14:paraId="45FC5ED9" w14:textId="77777777" w:rsidR="00CA59F7" w:rsidRPr="00566D1C" w:rsidRDefault="00CA59F7" w:rsidP="004030E0">
            <w:pPr>
              <w:pStyle w:val="ListParagraph"/>
              <w:keepNext/>
              <w:numPr>
                <w:ilvl w:val="0"/>
                <w:numId w:val="12"/>
              </w:numPr>
              <w:rPr>
                <w:sz w:val="20"/>
                <w:szCs w:val="20"/>
              </w:rPr>
            </w:pPr>
          </w:p>
        </w:tc>
        <w:tc>
          <w:tcPr>
            <w:tcW w:w="941" w:type="dxa"/>
          </w:tcPr>
          <w:p w14:paraId="7DCF80FF" w14:textId="77777777" w:rsidR="00CA59F7" w:rsidRPr="00566D1C" w:rsidRDefault="00CA59F7" w:rsidP="004030E0">
            <w:pPr>
              <w:pStyle w:val="ListParagraph"/>
              <w:keepNext/>
              <w:numPr>
                <w:ilvl w:val="0"/>
                <w:numId w:val="12"/>
              </w:numPr>
              <w:rPr>
                <w:sz w:val="20"/>
                <w:szCs w:val="20"/>
              </w:rPr>
            </w:pPr>
          </w:p>
        </w:tc>
        <w:tc>
          <w:tcPr>
            <w:tcW w:w="846" w:type="dxa"/>
          </w:tcPr>
          <w:p w14:paraId="1C94B27F" w14:textId="77777777" w:rsidR="00CA59F7" w:rsidRPr="00566D1C" w:rsidRDefault="00CA59F7" w:rsidP="004030E0">
            <w:pPr>
              <w:pStyle w:val="ListParagraph"/>
              <w:keepNext/>
              <w:numPr>
                <w:ilvl w:val="0"/>
                <w:numId w:val="12"/>
              </w:numPr>
              <w:rPr>
                <w:sz w:val="20"/>
                <w:szCs w:val="20"/>
              </w:rPr>
            </w:pPr>
          </w:p>
        </w:tc>
      </w:tr>
      <w:tr w:rsidR="00CA59F7" w:rsidRPr="00566D1C" w14:paraId="4358ECE2" w14:textId="77777777" w:rsidTr="00CA59F7">
        <w:tc>
          <w:tcPr>
            <w:tcW w:w="5245" w:type="dxa"/>
          </w:tcPr>
          <w:p w14:paraId="330CB8E5" w14:textId="77777777" w:rsidR="00CA59F7" w:rsidRPr="00566D1C" w:rsidRDefault="00CA59F7" w:rsidP="00CA59F7">
            <w:pPr>
              <w:keepNext/>
              <w:jc w:val="left"/>
              <w:rPr>
                <w:sz w:val="20"/>
                <w:szCs w:val="20"/>
              </w:rPr>
            </w:pPr>
            <w:r w:rsidRPr="00566D1C">
              <w:rPr>
                <w:sz w:val="20"/>
                <w:szCs w:val="20"/>
              </w:rPr>
              <w:t>My entity values learning amongst e</w:t>
            </w:r>
            <w:r>
              <w:rPr>
                <w:sz w:val="20"/>
                <w:szCs w:val="20"/>
              </w:rPr>
              <w:t>mployees on and off the job</w:t>
            </w:r>
          </w:p>
        </w:tc>
        <w:tc>
          <w:tcPr>
            <w:tcW w:w="983" w:type="dxa"/>
          </w:tcPr>
          <w:p w14:paraId="0A1E03EF" w14:textId="77777777" w:rsidR="00CA59F7" w:rsidRPr="00566D1C" w:rsidRDefault="00CA59F7" w:rsidP="004030E0">
            <w:pPr>
              <w:pStyle w:val="ListParagraph"/>
              <w:keepNext/>
              <w:numPr>
                <w:ilvl w:val="0"/>
                <w:numId w:val="12"/>
              </w:numPr>
              <w:rPr>
                <w:sz w:val="20"/>
                <w:szCs w:val="20"/>
              </w:rPr>
            </w:pPr>
          </w:p>
        </w:tc>
        <w:tc>
          <w:tcPr>
            <w:tcW w:w="719" w:type="dxa"/>
          </w:tcPr>
          <w:p w14:paraId="3C899A07" w14:textId="77777777" w:rsidR="00CA59F7" w:rsidRPr="00566D1C" w:rsidRDefault="00CA59F7" w:rsidP="004030E0">
            <w:pPr>
              <w:pStyle w:val="ListParagraph"/>
              <w:keepNext/>
              <w:numPr>
                <w:ilvl w:val="0"/>
                <w:numId w:val="12"/>
              </w:numPr>
              <w:rPr>
                <w:sz w:val="20"/>
                <w:szCs w:val="20"/>
              </w:rPr>
            </w:pPr>
          </w:p>
        </w:tc>
        <w:tc>
          <w:tcPr>
            <w:tcW w:w="1240" w:type="dxa"/>
          </w:tcPr>
          <w:p w14:paraId="05E6CCD9" w14:textId="77777777" w:rsidR="00CA59F7" w:rsidRPr="00566D1C" w:rsidRDefault="00CA59F7" w:rsidP="004030E0">
            <w:pPr>
              <w:pStyle w:val="ListParagraph"/>
              <w:keepNext/>
              <w:numPr>
                <w:ilvl w:val="0"/>
                <w:numId w:val="12"/>
              </w:numPr>
              <w:rPr>
                <w:sz w:val="20"/>
                <w:szCs w:val="20"/>
              </w:rPr>
            </w:pPr>
          </w:p>
        </w:tc>
        <w:tc>
          <w:tcPr>
            <w:tcW w:w="941" w:type="dxa"/>
          </w:tcPr>
          <w:p w14:paraId="024D4D32" w14:textId="77777777" w:rsidR="00CA59F7" w:rsidRPr="00566D1C" w:rsidRDefault="00CA59F7" w:rsidP="004030E0">
            <w:pPr>
              <w:pStyle w:val="ListParagraph"/>
              <w:keepNext/>
              <w:numPr>
                <w:ilvl w:val="0"/>
                <w:numId w:val="12"/>
              </w:numPr>
              <w:rPr>
                <w:sz w:val="20"/>
                <w:szCs w:val="20"/>
              </w:rPr>
            </w:pPr>
          </w:p>
        </w:tc>
        <w:tc>
          <w:tcPr>
            <w:tcW w:w="941" w:type="dxa"/>
          </w:tcPr>
          <w:p w14:paraId="6A9718A8" w14:textId="77777777" w:rsidR="00CA59F7" w:rsidRPr="00566D1C" w:rsidRDefault="00CA59F7" w:rsidP="004030E0">
            <w:pPr>
              <w:pStyle w:val="ListParagraph"/>
              <w:keepNext/>
              <w:numPr>
                <w:ilvl w:val="0"/>
                <w:numId w:val="12"/>
              </w:numPr>
              <w:rPr>
                <w:sz w:val="20"/>
                <w:szCs w:val="20"/>
              </w:rPr>
            </w:pPr>
          </w:p>
        </w:tc>
        <w:tc>
          <w:tcPr>
            <w:tcW w:w="846" w:type="dxa"/>
          </w:tcPr>
          <w:p w14:paraId="4199C64A" w14:textId="77777777" w:rsidR="00CA59F7" w:rsidRPr="00566D1C" w:rsidRDefault="00CA59F7" w:rsidP="004030E0">
            <w:pPr>
              <w:pStyle w:val="ListParagraph"/>
              <w:keepNext/>
              <w:numPr>
                <w:ilvl w:val="0"/>
                <w:numId w:val="12"/>
              </w:numPr>
              <w:rPr>
                <w:sz w:val="20"/>
                <w:szCs w:val="20"/>
              </w:rPr>
            </w:pPr>
          </w:p>
        </w:tc>
      </w:tr>
      <w:tr w:rsidR="00CA59F7" w:rsidRPr="00566D1C" w14:paraId="16C196A4" w14:textId="77777777" w:rsidTr="00CA59F7">
        <w:tc>
          <w:tcPr>
            <w:tcW w:w="5245" w:type="dxa"/>
          </w:tcPr>
          <w:p w14:paraId="45847870" w14:textId="77777777" w:rsidR="00CA59F7" w:rsidRPr="00566D1C" w:rsidRDefault="00CA59F7" w:rsidP="00CA59F7">
            <w:pPr>
              <w:keepNext/>
              <w:jc w:val="left"/>
              <w:rPr>
                <w:sz w:val="20"/>
                <w:szCs w:val="20"/>
              </w:rPr>
            </w:pPr>
            <w:r w:rsidRPr="00566D1C">
              <w:rPr>
                <w:sz w:val="20"/>
                <w:szCs w:val="20"/>
              </w:rPr>
              <w:t xml:space="preserve">My entity encourages trust and socialization among employees to collaborate and share </w:t>
            </w:r>
            <w:r>
              <w:rPr>
                <w:sz w:val="20"/>
                <w:szCs w:val="20"/>
              </w:rPr>
              <w:t>information with each other</w:t>
            </w:r>
          </w:p>
        </w:tc>
        <w:tc>
          <w:tcPr>
            <w:tcW w:w="983" w:type="dxa"/>
          </w:tcPr>
          <w:p w14:paraId="060D2E78" w14:textId="77777777" w:rsidR="00CA59F7" w:rsidRPr="00566D1C" w:rsidRDefault="00CA59F7" w:rsidP="004030E0">
            <w:pPr>
              <w:pStyle w:val="ListParagraph"/>
              <w:keepNext/>
              <w:numPr>
                <w:ilvl w:val="0"/>
                <w:numId w:val="12"/>
              </w:numPr>
              <w:rPr>
                <w:sz w:val="20"/>
                <w:szCs w:val="20"/>
              </w:rPr>
            </w:pPr>
          </w:p>
        </w:tc>
        <w:tc>
          <w:tcPr>
            <w:tcW w:w="719" w:type="dxa"/>
          </w:tcPr>
          <w:p w14:paraId="42BC5389" w14:textId="77777777" w:rsidR="00CA59F7" w:rsidRPr="00566D1C" w:rsidRDefault="00CA59F7" w:rsidP="004030E0">
            <w:pPr>
              <w:pStyle w:val="ListParagraph"/>
              <w:keepNext/>
              <w:numPr>
                <w:ilvl w:val="0"/>
                <w:numId w:val="12"/>
              </w:numPr>
              <w:rPr>
                <w:sz w:val="20"/>
                <w:szCs w:val="20"/>
              </w:rPr>
            </w:pPr>
          </w:p>
        </w:tc>
        <w:tc>
          <w:tcPr>
            <w:tcW w:w="1240" w:type="dxa"/>
          </w:tcPr>
          <w:p w14:paraId="4DDD9379" w14:textId="77777777" w:rsidR="00CA59F7" w:rsidRPr="00566D1C" w:rsidRDefault="00CA59F7" w:rsidP="004030E0">
            <w:pPr>
              <w:pStyle w:val="ListParagraph"/>
              <w:keepNext/>
              <w:numPr>
                <w:ilvl w:val="0"/>
                <w:numId w:val="12"/>
              </w:numPr>
              <w:rPr>
                <w:sz w:val="20"/>
                <w:szCs w:val="20"/>
              </w:rPr>
            </w:pPr>
          </w:p>
        </w:tc>
        <w:tc>
          <w:tcPr>
            <w:tcW w:w="941" w:type="dxa"/>
          </w:tcPr>
          <w:p w14:paraId="486F6797" w14:textId="77777777" w:rsidR="00CA59F7" w:rsidRPr="00566D1C" w:rsidRDefault="00CA59F7" w:rsidP="004030E0">
            <w:pPr>
              <w:pStyle w:val="ListParagraph"/>
              <w:keepNext/>
              <w:numPr>
                <w:ilvl w:val="0"/>
                <w:numId w:val="12"/>
              </w:numPr>
              <w:rPr>
                <w:sz w:val="20"/>
                <w:szCs w:val="20"/>
              </w:rPr>
            </w:pPr>
          </w:p>
        </w:tc>
        <w:tc>
          <w:tcPr>
            <w:tcW w:w="941" w:type="dxa"/>
          </w:tcPr>
          <w:p w14:paraId="74E5F580" w14:textId="77777777" w:rsidR="00CA59F7" w:rsidRPr="00566D1C" w:rsidRDefault="00CA59F7" w:rsidP="004030E0">
            <w:pPr>
              <w:pStyle w:val="ListParagraph"/>
              <w:keepNext/>
              <w:numPr>
                <w:ilvl w:val="0"/>
                <w:numId w:val="12"/>
              </w:numPr>
              <w:rPr>
                <w:sz w:val="20"/>
                <w:szCs w:val="20"/>
              </w:rPr>
            </w:pPr>
          </w:p>
        </w:tc>
        <w:tc>
          <w:tcPr>
            <w:tcW w:w="846" w:type="dxa"/>
          </w:tcPr>
          <w:p w14:paraId="3508340D" w14:textId="77777777" w:rsidR="00CA59F7" w:rsidRPr="00566D1C" w:rsidRDefault="00CA59F7" w:rsidP="004030E0">
            <w:pPr>
              <w:pStyle w:val="ListParagraph"/>
              <w:keepNext/>
              <w:numPr>
                <w:ilvl w:val="0"/>
                <w:numId w:val="12"/>
              </w:numPr>
              <w:rPr>
                <w:sz w:val="20"/>
                <w:szCs w:val="20"/>
              </w:rPr>
            </w:pPr>
          </w:p>
        </w:tc>
      </w:tr>
      <w:tr w:rsidR="00CA59F7" w:rsidRPr="00566D1C" w14:paraId="12A20925" w14:textId="77777777" w:rsidTr="00CA59F7">
        <w:tc>
          <w:tcPr>
            <w:tcW w:w="5245" w:type="dxa"/>
          </w:tcPr>
          <w:p w14:paraId="1BBCC2BC" w14:textId="77777777" w:rsidR="00CA59F7" w:rsidRPr="00566D1C" w:rsidRDefault="00CA59F7" w:rsidP="00CA59F7">
            <w:pPr>
              <w:keepNext/>
              <w:jc w:val="left"/>
              <w:rPr>
                <w:sz w:val="20"/>
                <w:szCs w:val="20"/>
              </w:rPr>
            </w:pPr>
            <w:r w:rsidRPr="00566D1C">
              <w:rPr>
                <w:sz w:val="20"/>
                <w:szCs w:val="20"/>
              </w:rPr>
              <w:t xml:space="preserve">My entity considers making mistake as part of learning process </w:t>
            </w:r>
          </w:p>
        </w:tc>
        <w:tc>
          <w:tcPr>
            <w:tcW w:w="983" w:type="dxa"/>
          </w:tcPr>
          <w:p w14:paraId="33875FC5" w14:textId="77777777" w:rsidR="00CA59F7" w:rsidRPr="00566D1C" w:rsidRDefault="00CA59F7" w:rsidP="004030E0">
            <w:pPr>
              <w:pStyle w:val="ListParagraph"/>
              <w:keepNext/>
              <w:numPr>
                <w:ilvl w:val="0"/>
                <w:numId w:val="12"/>
              </w:numPr>
              <w:rPr>
                <w:sz w:val="20"/>
                <w:szCs w:val="20"/>
              </w:rPr>
            </w:pPr>
          </w:p>
        </w:tc>
        <w:tc>
          <w:tcPr>
            <w:tcW w:w="719" w:type="dxa"/>
          </w:tcPr>
          <w:p w14:paraId="6B71C841" w14:textId="77777777" w:rsidR="00CA59F7" w:rsidRPr="00566D1C" w:rsidRDefault="00CA59F7" w:rsidP="004030E0">
            <w:pPr>
              <w:pStyle w:val="ListParagraph"/>
              <w:keepNext/>
              <w:numPr>
                <w:ilvl w:val="0"/>
                <w:numId w:val="12"/>
              </w:numPr>
              <w:rPr>
                <w:sz w:val="20"/>
                <w:szCs w:val="20"/>
              </w:rPr>
            </w:pPr>
          </w:p>
        </w:tc>
        <w:tc>
          <w:tcPr>
            <w:tcW w:w="1240" w:type="dxa"/>
          </w:tcPr>
          <w:p w14:paraId="071C4E97" w14:textId="77777777" w:rsidR="00CA59F7" w:rsidRPr="00566D1C" w:rsidRDefault="00CA59F7" w:rsidP="004030E0">
            <w:pPr>
              <w:pStyle w:val="ListParagraph"/>
              <w:keepNext/>
              <w:numPr>
                <w:ilvl w:val="0"/>
                <w:numId w:val="12"/>
              </w:numPr>
              <w:rPr>
                <w:sz w:val="20"/>
                <w:szCs w:val="20"/>
              </w:rPr>
            </w:pPr>
          </w:p>
        </w:tc>
        <w:tc>
          <w:tcPr>
            <w:tcW w:w="941" w:type="dxa"/>
          </w:tcPr>
          <w:p w14:paraId="63FFBCC3" w14:textId="77777777" w:rsidR="00CA59F7" w:rsidRPr="00566D1C" w:rsidRDefault="00CA59F7" w:rsidP="004030E0">
            <w:pPr>
              <w:pStyle w:val="ListParagraph"/>
              <w:keepNext/>
              <w:numPr>
                <w:ilvl w:val="0"/>
                <w:numId w:val="12"/>
              </w:numPr>
              <w:rPr>
                <w:sz w:val="20"/>
                <w:szCs w:val="20"/>
              </w:rPr>
            </w:pPr>
          </w:p>
        </w:tc>
        <w:tc>
          <w:tcPr>
            <w:tcW w:w="941" w:type="dxa"/>
          </w:tcPr>
          <w:p w14:paraId="64F970BC" w14:textId="77777777" w:rsidR="00CA59F7" w:rsidRPr="00566D1C" w:rsidRDefault="00CA59F7" w:rsidP="004030E0">
            <w:pPr>
              <w:pStyle w:val="ListParagraph"/>
              <w:keepNext/>
              <w:numPr>
                <w:ilvl w:val="0"/>
                <w:numId w:val="12"/>
              </w:numPr>
              <w:rPr>
                <w:sz w:val="20"/>
                <w:szCs w:val="20"/>
              </w:rPr>
            </w:pPr>
          </w:p>
        </w:tc>
        <w:tc>
          <w:tcPr>
            <w:tcW w:w="846" w:type="dxa"/>
          </w:tcPr>
          <w:p w14:paraId="5066CBB7" w14:textId="77777777" w:rsidR="00CA59F7" w:rsidRPr="00566D1C" w:rsidRDefault="00CA59F7" w:rsidP="004030E0">
            <w:pPr>
              <w:pStyle w:val="ListParagraph"/>
              <w:keepNext/>
              <w:numPr>
                <w:ilvl w:val="0"/>
                <w:numId w:val="12"/>
              </w:numPr>
              <w:rPr>
                <w:sz w:val="20"/>
                <w:szCs w:val="20"/>
              </w:rPr>
            </w:pPr>
          </w:p>
        </w:tc>
      </w:tr>
      <w:tr w:rsidR="00CA59F7" w:rsidRPr="00566D1C" w14:paraId="7C7114AE" w14:textId="77777777" w:rsidTr="00CA59F7">
        <w:tc>
          <w:tcPr>
            <w:tcW w:w="5245" w:type="dxa"/>
          </w:tcPr>
          <w:p w14:paraId="6D4585DD" w14:textId="77777777" w:rsidR="00CA59F7" w:rsidRPr="00566D1C" w:rsidRDefault="00CA59F7" w:rsidP="00CA59F7">
            <w:pPr>
              <w:keepNext/>
              <w:jc w:val="left"/>
              <w:rPr>
                <w:sz w:val="20"/>
                <w:szCs w:val="20"/>
              </w:rPr>
            </w:pPr>
            <w:r w:rsidRPr="00566D1C">
              <w:rPr>
                <w:sz w:val="20"/>
                <w:szCs w:val="20"/>
              </w:rPr>
              <w:t>My entity is open to new ideas or knowledge from employee</w:t>
            </w:r>
            <w:r>
              <w:rPr>
                <w:sz w:val="20"/>
                <w:szCs w:val="20"/>
              </w:rPr>
              <w:t xml:space="preserve">s even if it does not work </w:t>
            </w:r>
          </w:p>
        </w:tc>
        <w:tc>
          <w:tcPr>
            <w:tcW w:w="983" w:type="dxa"/>
          </w:tcPr>
          <w:p w14:paraId="1F2D5CAF" w14:textId="77777777" w:rsidR="00CA59F7" w:rsidRPr="00566D1C" w:rsidRDefault="00CA59F7" w:rsidP="004030E0">
            <w:pPr>
              <w:pStyle w:val="ListParagraph"/>
              <w:keepNext/>
              <w:numPr>
                <w:ilvl w:val="0"/>
                <w:numId w:val="12"/>
              </w:numPr>
              <w:rPr>
                <w:sz w:val="20"/>
                <w:szCs w:val="20"/>
              </w:rPr>
            </w:pPr>
          </w:p>
        </w:tc>
        <w:tc>
          <w:tcPr>
            <w:tcW w:w="719" w:type="dxa"/>
          </w:tcPr>
          <w:p w14:paraId="2A49608B" w14:textId="77777777" w:rsidR="00CA59F7" w:rsidRPr="00566D1C" w:rsidRDefault="00CA59F7" w:rsidP="004030E0">
            <w:pPr>
              <w:pStyle w:val="ListParagraph"/>
              <w:keepNext/>
              <w:numPr>
                <w:ilvl w:val="0"/>
                <w:numId w:val="12"/>
              </w:numPr>
              <w:rPr>
                <w:sz w:val="20"/>
                <w:szCs w:val="20"/>
              </w:rPr>
            </w:pPr>
          </w:p>
        </w:tc>
        <w:tc>
          <w:tcPr>
            <w:tcW w:w="1240" w:type="dxa"/>
          </w:tcPr>
          <w:p w14:paraId="5C098C76" w14:textId="77777777" w:rsidR="00CA59F7" w:rsidRPr="00566D1C" w:rsidRDefault="00CA59F7" w:rsidP="004030E0">
            <w:pPr>
              <w:pStyle w:val="ListParagraph"/>
              <w:keepNext/>
              <w:numPr>
                <w:ilvl w:val="0"/>
                <w:numId w:val="12"/>
              </w:numPr>
              <w:rPr>
                <w:sz w:val="20"/>
                <w:szCs w:val="20"/>
              </w:rPr>
            </w:pPr>
          </w:p>
        </w:tc>
        <w:tc>
          <w:tcPr>
            <w:tcW w:w="941" w:type="dxa"/>
          </w:tcPr>
          <w:p w14:paraId="755E6E25" w14:textId="77777777" w:rsidR="00CA59F7" w:rsidRPr="00566D1C" w:rsidRDefault="00CA59F7" w:rsidP="004030E0">
            <w:pPr>
              <w:pStyle w:val="ListParagraph"/>
              <w:keepNext/>
              <w:numPr>
                <w:ilvl w:val="0"/>
                <w:numId w:val="12"/>
              </w:numPr>
              <w:rPr>
                <w:sz w:val="20"/>
                <w:szCs w:val="20"/>
              </w:rPr>
            </w:pPr>
          </w:p>
        </w:tc>
        <w:tc>
          <w:tcPr>
            <w:tcW w:w="941" w:type="dxa"/>
          </w:tcPr>
          <w:p w14:paraId="42B47521" w14:textId="77777777" w:rsidR="00CA59F7" w:rsidRPr="00566D1C" w:rsidRDefault="00CA59F7" w:rsidP="004030E0">
            <w:pPr>
              <w:pStyle w:val="ListParagraph"/>
              <w:keepNext/>
              <w:numPr>
                <w:ilvl w:val="0"/>
                <w:numId w:val="12"/>
              </w:numPr>
              <w:rPr>
                <w:sz w:val="20"/>
                <w:szCs w:val="20"/>
              </w:rPr>
            </w:pPr>
          </w:p>
        </w:tc>
        <w:tc>
          <w:tcPr>
            <w:tcW w:w="846" w:type="dxa"/>
          </w:tcPr>
          <w:p w14:paraId="1FFE5E37" w14:textId="77777777" w:rsidR="00CA59F7" w:rsidRPr="00566D1C" w:rsidRDefault="00CA59F7" w:rsidP="004030E0">
            <w:pPr>
              <w:pStyle w:val="ListParagraph"/>
              <w:keepNext/>
              <w:numPr>
                <w:ilvl w:val="0"/>
                <w:numId w:val="12"/>
              </w:numPr>
              <w:rPr>
                <w:sz w:val="20"/>
                <w:szCs w:val="20"/>
              </w:rPr>
            </w:pPr>
          </w:p>
        </w:tc>
      </w:tr>
      <w:tr w:rsidR="00CA59F7" w:rsidRPr="00566D1C" w14:paraId="689616D7" w14:textId="77777777" w:rsidTr="00CA59F7">
        <w:tc>
          <w:tcPr>
            <w:tcW w:w="5245" w:type="dxa"/>
          </w:tcPr>
          <w:p w14:paraId="193359F7" w14:textId="77777777" w:rsidR="00CA59F7" w:rsidRPr="00566D1C" w:rsidRDefault="00CA59F7" w:rsidP="00CA59F7">
            <w:pPr>
              <w:keepNext/>
              <w:jc w:val="left"/>
              <w:rPr>
                <w:sz w:val="20"/>
                <w:szCs w:val="20"/>
              </w:rPr>
            </w:pPr>
            <w:r w:rsidRPr="00566D1C">
              <w:rPr>
                <w:sz w:val="20"/>
                <w:szCs w:val="20"/>
              </w:rPr>
              <w:t>The top management in my entity supports knowledge manageme</w:t>
            </w:r>
            <w:r>
              <w:rPr>
                <w:sz w:val="20"/>
                <w:szCs w:val="20"/>
              </w:rPr>
              <w:t>nt initiatives of employees</w:t>
            </w:r>
          </w:p>
        </w:tc>
        <w:tc>
          <w:tcPr>
            <w:tcW w:w="983" w:type="dxa"/>
          </w:tcPr>
          <w:p w14:paraId="620F0ADB" w14:textId="77777777" w:rsidR="00CA59F7" w:rsidRPr="00566D1C" w:rsidRDefault="00CA59F7" w:rsidP="004030E0">
            <w:pPr>
              <w:pStyle w:val="ListParagraph"/>
              <w:keepNext/>
              <w:numPr>
                <w:ilvl w:val="0"/>
                <w:numId w:val="12"/>
              </w:numPr>
              <w:rPr>
                <w:sz w:val="20"/>
                <w:szCs w:val="20"/>
              </w:rPr>
            </w:pPr>
          </w:p>
        </w:tc>
        <w:tc>
          <w:tcPr>
            <w:tcW w:w="719" w:type="dxa"/>
          </w:tcPr>
          <w:p w14:paraId="76206140" w14:textId="77777777" w:rsidR="00CA59F7" w:rsidRPr="00566D1C" w:rsidRDefault="00CA59F7" w:rsidP="004030E0">
            <w:pPr>
              <w:pStyle w:val="ListParagraph"/>
              <w:keepNext/>
              <w:numPr>
                <w:ilvl w:val="0"/>
                <w:numId w:val="12"/>
              </w:numPr>
              <w:rPr>
                <w:sz w:val="20"/>
                <w:szCs w:val="20"/>
              </w:rPr>
            </w:pPr>
          </w:p>
        </w:tc>
        <w:tc>
          <w:tcPr>
            <w:tcW w:w="1240" w:type="dxa"/>
          </w:tcPr>
          <w:p w14:paraId="533FD174" w14:textId="77777777" w:rsidR="00CA59F7" w:rsidRPr="00566D1C" w:rsidRDefault="00CA59F7" w:rsidP="004030E0">
            <w:pPr>
              <w:pStyle w:val="ListParagraph"/>
              <w:keepNext/>
              <w:numPr>
                <w:ilvl w:val="0"/>
                <w:numId w:val="12"/>
              </w:numPr>
              <w:rPr>
                <w:sz w:val="20"/>
                <w:szCs w:val="20"/>
              </w:rPr>
            </w:pPr>
          </w:p>
        </w:tc>
        <w:tc>
          <w:tcPr>
            <w:tcW w:w="941" w:type="dxa"/>
          </w:tcPr>
          <w:p w14:paraId="52533D0F" w14:textId="77777777" w:rsidR="00CA59F7" w:rsidRPr="00566D1C" w:rsidRDefault="00CA59F7" w:rsidP="004030E0">
            <w:pPr>
              <w:pStyle w:val="ListParagraph"/>
              <w:keepNext/>
              <w:numPr>
                <w:ilvl w:val="0"/>
                <w:numId w:val="12"/>
              </w:numPr>
              <w:rPr>
                <w:sz w:val="20"/>
                <w:szCs w:val="20"/>
              </w:rPr>
            </w:pPr>
          </w:p>
        </w:tc>
        <w:tc>
          <w:tcPr>
            <w:tcW w:w="941" w:type="dxa"/>
          </w:tcPr>
          <w:p w14:paraId="5E5A5432" w14:textId="77777777" w:rsidR="00CA59F7" w:rsidRPr="00566D1C" w:rsidRDefault="00CA59F7" w:rsidP="004030E0">
            <w:pPr>
              <w:pStyle w:val="ListParagraph"/>
              <w:keepNext/>
              <w:numPr>
                <w:ilvl w:val="0"/>
                <w:numId w:val="12"/>
              </w:numPr>
              <w:rPr>
                <w:sz w:val="20"/>
                <w:szCs w:val="20"/>
              </w:rPr>
            </w:pPr>
          </w:p>
        </w:tc>
        <w:tc>
          <w:tcPr>
            <w:tcW w:w="846" w:type="dxa"/>
          </w:tcPr>
          <w:p w14:paraId="4A5CE3A5" w14:textId="77777777" w:rsidR="00CA59F7" w:rsidRPr="00566D1C" w:rsidRDefault="00CA59F7" w:rsidP="004030E0">
            <w:pPr>
              <w:pStyle w:val="ListParagraph"/>
              <w:keepNext/>
              <w:numPr>
                <w:ilvl w:val="0"/>
                <w:numId w:val="12"/>
              </w:numPr>
              <w:rPr>
                <w:sz w:val="20"/>
                <w:szCs w:val="20"/>
              </w:rPr>
            </w:pPr>
          </w:p>
        </w:tc>
      </w:tr>
      <w:tr w:rsidR="00CA59F7" w:rsidRPr="00566D1C" w14:paraId="1774D1A9" w14:textId="77777777" w:rsidTr="00CA59F7">
        <w:tc>
          <w:tcPr>
            <w:tcW w:w="5245" w:type="dxa"/>
          </w:tcPr>
          <w:p w14:paraId="60F73781" w14:textId="77777777" w:rsidR="00CA59F7" w:rsidRPr="00566D1C" w:rsidRDefault="00CA59F7" w:rsidP="00CA59F7">
            <w:pPr>
              <w:keepNext/>
              <w:jc w:val="left"/>
              <w:rPr>
                <w:sz w:val="20"/>
                <w:szCs w:val="20"/>
              </w:rPr>
            </w:pPr>
            <w:r w:rsidRPr="00566D1C">
              <w:rPr>
                <w:sz w:val="20"/>
                <w:szCs w:val="20"/>
              </w:rPr>
              <w:t xml:space="preserve">The top management in my entity is committed to knowledge management initiatives </w:t>
            </w:r>
          </w:p>
        </w:tc>
        <w:tc>
          <w:tcPr>
            <w:tcW w:w="983" w:type="dxa"/>
          </w:tcPr>
          <w:p w14:paraId="0719444E" w14:textId="77777777" w:rsidR="00CA59F7" w:rsidRPr="00566D1C" w:rsidRDefault="00CA59F7" w:rsidP="004030E0">
            <w:pPr>
              <w:pStyle w:val="ListParagraph"/>
              <w:keepNext/>
              <w:numPr>
                <w:ilvl w:val="0"/>
                <w:numId w:val="12"/>
              </w:numPr>
              <w:rPr>
                <w:sz w:val="20"/>
                <w:szCs w:val="20"/>
              </w:rPr>
            </w:pPr>
          </w:p>
        </w:tc>
        <w:tc>
          <w:tcPr>
            <w:tcW w:w="719" w:type="dxa"/>
          </w:tcPr>
          <w:p w14:paraId="6F5E2226" w14:textId="77777777" w:rsidR="00CA59F7" w:rsidRPr="00566D1C" w:rsidRDefault="00CA59F7" w:rsidP="004030E0">
            <w:pPr>
              <w:pStyle w:val="ListParagraph"/>
              <w:keepNext/>
              <w:numPr>
                <w:ilvl w:val="0"/>
                <w:numId w:val="12"/>
              </w:numPr>
              <w:rPr>
                <w:sz w:val="20"/>
                <w:szCs w:val="20"/>
              </w:rPr>
            </w:pPr>
          </w:p>
        </w:tc>
        <w:tc>
          <w:tcPr>
            <w:tcW w:w="1240" w:type="dxa"/>
          </w:tcPr>
          <w:p w14:paraId="09510664" w14:textId="77777777" w:rsidR="00CA59F7" w:rsidRPr="00566D1C" w:rsidRDefault="00CA59F7" w:rsidP="004030E0">
            <w:pPr>
              <w:pStyle w:val="ListParagraph"/>
              <w:keepNext/>
              <w:numPr>
                <w:ilvl w:val="0"/>
                <w:numId w:val="12"/>
              </w:numPr>
              <w:rPr>
                <w:sz w:val="20"/>
                <w:szCs w:val="20"/>
              </w:rPr>
            </w:pPr>
          </w:p>
        </w:tc>
        <w:tc>
          <w:tcPr>
            <w:tcW w:w="941" w:type="dxa"/>
          </w:tcPr>
          <w:p w14:paraId="046EE41A" w14:textId="77777777" w:rsidR="00CA59F7" w:rsidRPr="00566D1C" w:rsidRDefault="00CA59F7" w:rsidP="004030E0">
            <w:pPr>
              <w:pStyle w:val="ListParagraph"/>
              <w:keepNext/>
              <w:numPr>
                <w:ilvl w:val="0"/>
                <w:numId w:val="12"/>
              </w:numPr>
              <w:rPr>
                <w:sz w:val="20"/>
                <w:szCs w:val="20"/>
              </w:rPr>
            </w:pPr>
          </w:p>
        </w:tc>
        <w:tc>
          <w:tcPr>
            <w:tcW w:w="941" w:type="dxa"/>
          </w:tcPr>
          <w:p w14:paraId="2D316EA5" w14:textId="77777777" w:rsidR="00CA59F7" w:rsidRPr="00566D1C" w:rsidRDefault="00CA59F7" w:rsidP="004030E0">
            <w:pPr>
              <w:pStyle w:val="ListParagraph"/>
              <w:keepNext/>
              <w:numPr>
                <w:ilvl w:val="0"/>
                <w:numId w:val="12"/>
              </w:numPr>
              <w:rPr>
                <w:sz w:val="20"/>
                <w:szCs w:val="20"/>
              </w:rPr>
            </w:pPr>
          </w:p>
        </w:tc>
        <w:tc>
          <w:tcPr>
            <w:tcW w:w="846" w:type="dxa"/>
          </w:tcPr>
          <w:p w14:paraId="5C6E886E" w14:textId="77777777" w:rsidR="00CA59F7" w:rsidRPr="00566D1C" w:rsidRDefault="00CA59F7" w:rsidP="004030E0">
            <w:pPr>
              <w:pStyle w:val="ListParagraph"/>
              <w:keepNext/>
              <w:numPr>
                <w:ilvl w:val="0"/>
                <w:numId w:val="12"/>
              </w:numPr>
              <w:rPr>
                <w:sz w:val="20"/>
                <w:szCs w:val="20"/>
              </w:rPr>
            </w:pPr>
          </w:p>
        </w:tc>
      </w:tr>
      <w:tr w:rsidR="00CA59F7" w:rsidRPr="00566D1C" w14:paraId="3BB58AE2" w14:textId="77777777" w:rsidTr="00CA59F7">
        <w:tc>
          <w:tcPr>
            <w:tcW w:w="5245" w:type="dxa"/>
          </w:tcPr>
          <w:p w14:paraId="779BF0DF" w14:textId="77777777" w:rsidR="00CA59F7" w:rsidRPr="00566D1C" w:rsidRDefault="00CA59F7" w:rsidP="00CA59F7">
            <w:pPr>
              <w:keepNext/>
              <w:jc w:val="left"/>
              <w:rPr>
                <w:sz w:val="20"/>
                <w:szCs w:val="20"/>
              </w:rPr>
            </w:pPr>
            <w:r w:rsidRPr="00566D1C">
              <w:rPr>
                <w:sz w:val="20"/>
                <w:szCs w:val="20"/>
              </w:rPr>
              <w:t>The top management in my entity motivates employees to participate in k</w:t>
            </w:r>
            <w:r>
              <w:rPr>
                <w:sz w:val="20"/>
                <w:szCs w:val="20"/>
              </w:rPr>
              <w:t>nowledge management activities</w:t>
            </w:r>
          </w:p>
        </w:tc>
        <w:tc>
          <w:tcPr>
            <w:tcW w:w="983" w:type="dxa"/>
          </w:tcPr>
          <w:p w14:paraId="347488DC" w14:textId="77777777" w:rsidR="00CA59F7" w:rsidRPr="00566D1C" w:rsidRDefault="00CA59F7" w:rsidP="004030E0">
            <w:pPr>
              <w:pStyle w:val="ListParagraph"/>
              <w:keepNext/>
              <w:numPr>
                <w:ilvl w:val="0"/>
                <w:numId w:val="12"/>
              </w:numPr>
              <w:rPr>
                <w:sz w:val="20"/>
                <w:szCs w:val="20"/>
              </w:rPr>
            </w:pPr>
          </w:p>
        </w:tc>
        <w:tc>
          <w:tcPr>
            <w:tcW w:w="719" w:type="dxa"/>
          </w:tcPr>
          <w:p w14:paraId="75B31E7C" w14:textId="77777777" w:rsidR="00CA59F7" w:rsidRPr="00566D1C" w:rsidRDefault="00CA59F7" w:rsidP="004030E0">
            <w:pPr>
              <w:pStyle w:val="ListParagraph"/>
              <w:keepNext/>
              <w:numPr>
                <w:ilvl w:val="0"/>
                <w:numId w:val="12"/>
              </w:numPr>
              <w:rPr>
                <w:sz w:val="20"/>
                <w:szCs w:val="20"/>
              </w:rPr>
            </w:pPr>
          </w:p>
        </w:tc>
        <w:tc>
          <w:tcPr>
            <w:tcW w:w="1240" w:type="dxa"/>
          </w:tcPr>
          <w:p w14:paraId="73A56E95" w14:textId="77777777" w:rsidR="00CA59F7" w:rsidRPr="00566D1C" w:rsidRDefault="00CA59F7" w:rsidP="004030E0">
            <w:pPr>
              <w:pStyle w:val="ListParagraph"/>
              <w:keepNext/>
              <w:numPr>
                <w:ilvl w:val="0"/>
                <w:numId w:val="12"/>
              </w:numPr>
              <w:rPr>
                <w:sz w:val="20"/>
                <w:szCs w:val="20"/>
              </w:rPr>
            </w:pPr>
          </w:p>
        </w:tc>
        <w:tc>
          <w:tcPr>
            <w:tcW w:w="941" w:type="dxa"/>
          </w:tcPr>
          <w:p w14:paraId="2C904DEE" w14:textId="77777777" w:rsidR="00CA59F7" w:rsidRPr="00566D1C" w:rsidRDefault="00CA59F7" w:rsidP="004030E0">
            <w:pPr>
              <w:pStyle w:val="ListParagraph"/>
              <w:keepNext/>
              <w:numPr>
                <w:ilvl w:val="0"/>
                <w:numId w:val="12"/>
              </w:numPr>
              <w:rPr>
                <w:sz w:val="20"/>
                <w:szCs w:val="20"/>
              </w:rPr>
            </w:pPr>
          </w:p>
        </w:tc>
        <w:tc>
          <w:tcPr>
            <w:tcW w:w="941" w:type="dxa"/>
          </w:tcPr>
          <w:p w14:paraId="370A6A6B" w14:textId="77777777" w:rsidR="00CA59F7" w:rsidRPr="00566D1C" w:rsidRDefault="00CA59F7" w:rsidP="004030E0">
            <w:pPr>
              <w:pStyle w:val="ListParagraph"/>
              <w:keepNext/>
              <w:numPr>
                <w:ilvl w:val="0"/>
                <w:numId w:val="12"/>
              </w:numPr>
              <w:rPr>
                <w:sz w:val="20"/>
                <w:szCs w:val="20"/>
              </w:rPr>
            </w:pPr>
          </w:p>
        </w:tc>
        <w:tc>
          <w:tcPr>
            <w:tcW w:w="846" w:type="dxa"/>
          </w:tcPr>
          <w:p w14:paraId="25A1653D" w14:textId="77777777" w:rsidR="00CA59F7" w:rsidRPr="00566D1C" w:rsidRDefault="00CA59F7" w:rsidP="004030E0">
            <w:pPr>
              <w:pStyle w:val="ListParagraph"/>
              <w:keepNext/>
              <w:numPr>
                <w:ilvl w:val="0"/>
                <w:numId w:val="12"/>
              </w:numPr>
              <w:rPr>
                <w:sz w:val="20"/>
                <w:szCs w:val="20"/>
              </w:rPr>
            </w:pPr>
          </w:p>
        </w:tc>
      </w:tr>
      <w:tr w:rsidR="00CA59F7" w:rsidRPr="00566D1C" w14:paraId="42597913" w14:textId="77777777" w:rsidTr="00CA59F7">
        <w:tc>
          <w:tcPr>
            <w:tcW w:w="5245" w:type="dxa"/>
          </w:tcPr>
          <w:p w14:paraId="3E9DE302" w14:textId="77777777" w:rsidR="00CA59F7" w:rsidRPr="00566D1C" w:rsidRDefault="00CA59F7" w:rsidP="00CA59F7">
            <w:pPr>
              <w:keepNext/>
              <w:jc w:val="left"/>
              <w:rPr>
                <w:sz w:val="20"/>
                <w:szCs w:val="20"/>
              </w:rPr>
            </w:pPr>
            <w:r w:rsidRPr="00566D1C">
              <w:rPr>
                <w:sz w:val="20"/>
                <w:szCs w:val="20"/>
              </w:rPr>
              <w:t>My entity has the latest state o</w:t>
            </w:r>
            <w:r>
              <w:rPr>
                <w:sz w:val="20"/>
                <w:szCs w:val="20"/>
              </w:rPr>
              <w:t>f the art IT infrastructure</w:t>
            </w:r>
          </w:p>
        </w:tc>
        <w:tc>
          <w:tcPr>
            <w:tcW w:w="983" w:type="dxa"/>
          </w:tcPr>
          <w:p w14:paraId="4A1A9493" w14:textId="77777777" w:rsidR="00CA59F7" w:rsidRPr="00566D1C" w:rsidRDefault="00CA59F7" w:rsidP="004030E0">
            <w:pPr>
              <w:pStyle w:val="ListParagraph"/>
              <w:keepNext/>
              <w:numPr>
                <w:ilvl w:val="0"/>
                <w:numId w:val="12"/>
              </w:numPr>
              <w:rPr>
                <w:sz w:val="20"/>
                <w:szCs w:val="20"/>
              </w:rPr>
            </w:pPr>
          </w:p>
        </w:tc>
        <w:tc>
          <w:tcPr>
            <w:tcW w:w="719" w:type="dxa"/>
          </w:tcPr>
          <w:p w14:paraId="78C2A4DD" w14:textId="77777777" w:rsidR="00CA59F7" w:rsidRPr="00566D1C" w:rsidRDefault="00CA59F7" w:rsidP="004030E0">
            <w:pPr>
              <w:pStyle w:val="ListParagraph"/>
              <w:keepNext/>
              <w:numPr>
                <w:ilvl w:val="0"/>
                <w:numId w:val="12"/>
              </w:numPr>
              <w:rPr>
                <w:sz w:val="20"/>
                <w:szCs w:val="20"/>
              </w:rPr>
            </w:pPr>
          </w:p>
        </w:tc>
        <w:tc>
          <w:tcPr>
            <w:tcW w:w="1240" w:type="dxa"/>
          </w:tcPr>
          <w:p w14:paraId="5E3BADD7" w14:textId="77777777" w:rsidR="00CA59F7" w:rsidRPr="00566D1C" w:rsidRDefault="00CA59F7" w:rsidP="004030E0">
            <w:pPr>
              <w:pStyle w:val="ListParagraph"/>
              <w:keepNext/>
              <w:numPr>
                <w:ilvl w:val="0"/>
                <w:numId w:val="12"/>
              </w:numPr>
              <w:rPr>
                <w:sz w:val="20"/>
                <w:szCs w:val="20"/>
              </w:rPr>
            </w:pPr>
          </w:p>
        </w:tc>
        <w:tc>
          <w:tcPr>
            <w:tcW w:w="941" w:type="dxa"/>
          </w:tcPr>
          <w:p w14:paraId="3288FF2D" w14:textId="77777777" w:rsidR="00CA59F7" w:rsidRPr="00566D1C" w:rsidRDefault="00CA59F7" w:rsidP="004030E0">
            <w:pPr>
              <w:pStyle w:val="ListParagraph"/>
              <w:keepNext/>
              <w:numPr>
                <w:ilvl w:val="0"/>
                <w:numId w:val="12"/>
              </w:numPr>
              <w:rPr>
                <w:sz w:val="20"/>
                <w:szCs w:val="20"/>
              </w:rPr>
            </w:pPr>
          </w:p>
        </w:tc>
        <w:tc>
          <w:tcPr>
            <w:tcW w:w="941" w:type="dxa"/>
          </w:tcPr>
          <w:p w14:paraId="4CB234AB" w14:textId="77777777" w:rsidR="00CA59F7" w:rsidRPr="00566D1C" w:rsidRDefault="00CA59F7" w:rsidP="004030E0">
            <w:pPr>
              <w:pStyle w:val="ListParagraph"/>
              <w:keepNext/>
              <w:numPr>
                <w:ilvl w:val="0"/>
                <w:numId w:val="12"/>
              </w:numPr>
              <w:rPr>
                <w:sz w:val="20"/>
                <w:szCs w:val="20"/>
              </w:rPr>
            </w:pPr>
          </w:p>
        </w:tc>
        <w:tc>
          <w:tcPr>
            <w:tcW w:w="846" w:type="dxa"/>
          </w:tcPr>
          <w:p w14:paraId="6B9B5D5C" w14:textId="77777777" w:rsidR="00CA59F7" w:rsidRPr="00566D1C" w:rsidRDefault="00CA59F7" w:rsidP="004030E0">
            <w:pPr>
              <w:pStyle w:val="ListParagraph"/>
              <w:keepNext/>
              <w:numPr>
                <w:ilvl w:val="0"/>
                <w:numId w:val="12"/>
              </w:numPr>
              <w:rPr>
                <w:sz w:val="20"/>
                <w:szCs w:val="20"/>
              </w:rPr>
            </w:pPr>
          </w:p>
        </w:tc>
      </w:tr>
      <w:tr w:rsidR="00CA59F7" w:rsidRPr="00566D1C" w14:paraId="4F7D620E" w14:textId="77777777" w:rsidTr="00CA59F7">
        <w:tc>
          <w:tcPr>
            <w:tcW w:w="5245" w:type="dxa"/>
          </w:tcPr>
          <w:p w14:paraId="7D86A20B" w14:textId="77777777" w:rsidR="00CA59F7" w:rsidRPr="00566D1C" w:rsidRDefault="00CA59F7" w:rsidP="00CA59F7">
            <w:pPr>
              <w:keepNext/>
              <w:jc w:val="left"/>
              <w:rPr>
                <w:sz w:val="20"/>
                <w:szCs w:val="20"/>
              </w:rPr>
            </w:pPr>
            <w:r w:rsidRPr="00566D1C">
              <w:rPr>
                <w:sz w:val="20"/>
                <w:szCs w:val="20"/>
              </w:rPr>
              <w:t xml:space="preserve">In my entity, it is common practice to store work documents on an institutional server, rather than on personal computers </w:t>
            </w:r>
          </w:p>
        </w:tc>
        <w:tc>
          <w:tcPr>
            <w:tcW w:w="983" w:type="dxa"/>
          </w:tcPr>
          <w:p w14:paraId="31037F86" w14:textId="77777777" w:rsidR="00CA59F7" w:rsidRPr="00566D1C" w:rsidRDefault="00CA59F7" w:rsidP="004030E0">
            <w:pPr>
              <w:pStyle w:val="ListParagraph"/>
              <w:keepNext/>
              <w:numPr>
                <w:ilvl w:val="0"/>
                <w:numId w:val="12"/>
              </w:numPr>
              <w:rPr>
                <w:sz w:val="20"/>
                <w:szCs w:val="20"/>
              </w:rPr>
            </w:pPr>
          </w:p>
        </w:tc>
        <w:tc>
          <w:tcPr>
            <w:tcW w:w="719" w:type="dxa"/>
          </w:tcPr>
          <w:p w14:paraId="6E401783" w14:textId="77777777" w:rsidR="00CA59F7" w:rsidRPr="00566D1C" w:rsidRDefault="00CA59F7" w:rsidP="004030E0">
            <w:pPr>
              <w:pStyle w:val="ListParagraph"/>
              <w:keepNext/>
              <w:numPr>
                <w:ilvl w:val="0"/>
                <w:numId w:val="12"/>
              </w:numPr>
              <w:rPr>
                <w:sz w:val="20"/>
                <w:szCs w:val="20"/>
              </w:rPr>
            </w:pPr>
          </w:p>
        </w:tc>
        <w:tc>
          <w:tcPr>
            <w:tcW w:w="1240" w:type="dxa"/>
          </w:tcPr>
          <w:p w14:paraId="2BD2E2A5" w14:textId="77777777" w:rsidR="00CA59F7" w:rsidRPr="00566D1C" w:rsidRDefault="00CA59F7" w:rsidP="004030E0">
            <w:pPr>
              <w:pStyle w:val="ListParagraph"/>
              <w:keepNext/>
              <w:numPr>
                <w:ilvl w:val="0"/>
                <w:numId w:val="12"/>
              </w:numPr>
              <w:rPr>
                <w:sz w:val="20"/>
                <w:szCs w:val="20"/>
              </w:rPr>
            </w:pPr>
          </w:p>
        </w:tc>
        <w:tc>
          <w:tcPr>
            <w:tcW w:w="941" w:type="dxa"/>
          </w:tcPr>
          <w:p w14:paraId="544D96B4" w14:textId="77777777" w:rsidR="00CA59F7" w:rsidRPr="00566D1C" w:rsidRDefault="00CA59F7" w:rsidP="004030E0">
            <w:pPr>
              <w:pStyle w:val="ListParagraph"/>
              <w:keepNext/>
              <w:numPr>
                <w:ilvl w:val="0"/>
                <w:numId w:val="12"/>
              </w:numPr>
              <w:rPr>
                <w:sz w:val="20"/>
                <w:szCs w:val="20"/>
              </w:rPr>
            </w:pPr>
          </w:p>
        </w:tc>
        <w:tc>
          <w:tcPr>
            <w:tcW w:w="941" w:type="dxa"/>
          </w:tcPr>
          <w:p w14:paraId="3F9B4B29" w14:textId="77777777" w:rsidR="00CA59F7" w:rsidRPr="00566D1C" w:rsidRDefault="00CA59F7" w:rsidP="004030E0">
            <w:pPr>
              <w:pStyle w:val="ListParagraph"/>
              <w:keepNext/>
              <w:numPr>
                <w:ilvl w:val="0"/>
                <w:numId w:val="12"/>
              </w:numPr>
              <w:rPr>
                <w:sz w:val="20"/>
                <w:szCs w:val="20"/>
              </w:rPr>
            </w:pPr>
          </w:p>
        </w:tc>
        <w:tc>
          <w:tcPr>
            <w:tcW w:w="846" w:type="dxa"/>
          </w:tcPr>
          <w:p w14:paraId="439F4095" w14:textId="77777777" w:rsidR="00CA59F7" w:rsidRPr="00566D1C" w:rsidRDefault="00CA59F7" w:rsidP="004030E0">
            <w:pPr>
              <w:pStyle w:val="ListParagraph"/>
              <w:keepNext/>
              <w:numPr>
                <w:ilvl w:val="0"/>
                <w:numId w:val="12"/>
              </w:numPr>
              <w:rPr>
                <w:sz w:val="20"/>
                <w:szCs w:val="20"/>
              </w:rPr>
            </w:pPr>
          </w:p>
        </w:tc>
      </w:tr>
      <w:tr w:rsidR="00CA59F7" w:rsidRPr="00566D1C" w14:paraId="623B7389" w14:textId="77777777" w:rsidTr="00CA59F7">
        <w:tc>
          <w:tcPr>
            <w:tcW w:w="5245" w:type="dxa"/>
          </w:tcPr>
          <w:p w14:paraId="18278955" w14:textId="77777777" w:rsidR="00CA59F7" w:rsidRPr="00566D1C" w:rsidRDefault="00CA59F7" w:rsidP="00CA59F7">
            <w:pPr>
              <w:keepNext/>
              <w:jc w:val="left"/>
              <w:rPr>
                <w:sz w:val="20"/>
                <w:szCs w:val="20"/>
              </w:rPr>
            </w:pPr>
            <w:r w:rsidRPr="00566D1C">
              <w:rPr>
                <w:sz w:val="20"/>
                <w:szCs w:val="20"/>
              </w:rPr>
              <w:t>In my entity, advanced technologies, such as data warehousing, data mining and data modeling, are used to leverage data and information use for strategic a</w:t>
            </w:r>
            <w:r>
              <w:rPr>
                <w:sz w:val="20"/>
                <w:szCs w:val="20"/>
              </w:rPr>
              <w:t>nd operational decision-making</w:t>
            </w:r>
          </w:p>
        </w:tc>
        <w:tc>
          <w:tcPr>
            <w:tcW w:w="983" w:type="dxa"/>
          </w:tcPr>
          <w:p w14:paraId="3FCC37FA" w14:textId="77777777" w:rsidR="00CA59F7" w:rsidRPr="00566D1C" w:rsidRDefault="00CA59F7" w:rsidP="004030E0">
            <w:pPr>
              <w:pStyle w:val="ListParagraph"/>
              <w:keepNext/>
              <w:numPr>
                <w:ilvl w:val="0"/>
                <w:numId w:val="12"/>
              </w:numPr>
              <w:rPr>
                <w:sz w:val="20"/>
                <w:szCs w:val="20"/>
              </w:rPr>
            </w:pPr>
          </w:p>
        </w:tc>
        <w:tc>
          <w:tcPr>
            <w:tcW w:w="719" w:type="dxa"/>
          </w:tcPr>
          <w:p w14:paraId="188C5135" w14:textId="77777777" w:rsidR="00CA59F7" w:rsidRPr="00566D1C" w:rsidRDefault="00CA59F7" w:rsidP="004030E0">
            <w:pPr>
              <w:pStyle w:val="ListParagraph"/>
              <w:keepNext/>
              <w:numPr>
                <w:ilvl w:val="0"/>
                <w:numId w:val="12"/>
              </w:numPr>
              <w:rPr>
                <w:sz w:val="20"/>
                <w:szCs w:val="20"/>
              </w:rPr>
            </w:pPr>
          </w:p>
        </w:tc>
        <w:tc>
          <w:tcPr>
            <w:tcW w:w="1240" w:type="dxa"/>
          </w:tcPr>
          <w:p w14:paraId="5A141A7F" w14:textId="77777777" w:rsidR="00CA59F7" w:rsidRPr="00566D1C" w:rsidRDefault="00CA59F7" w:rsidP="004030E0">
            <w:pPr>
              <w:pStyle w:val="ListParagraph"/>
              <w:keepNext/>
              <w:numPr>
                <w:ilvl w:val="0"/>
                <w:numId w:val="12"/>
              </w:numPr>
              <w:rPr>
                <w:sz w:val="20"/>
                <w:szCs w:val="20"/>
              </w:rPr>
            </w:pPr>
          </w:p>
        </w:tc>
        <w:tc>
          <w:tcPr>
            <w:tcW w:w="941" w:type="dxa"/>
          </w:tcPr>
          <w:p w14:paraId="50495579" w14:textId="77777777" w:rsidR="00CA59F7" w:rsidRPr="00566D1C" w:rsidRDefault="00CA59F7" w:rsidP="004030E0">
            <w:pPr>
              <w:pStyle w:val="ListParagraph"/>
              <w:keepNext/>
              <w:numPr>
                <w:ilvl w:val="0"/>
                <w:numId w:val="12"/>
              </w:numPr>
              <w:rPr>
                <w:sz w:val="20"/>
                <w:szCs w:val="20"/>
              </w:rPr>
            </w:pPr>
          </w:p>
        </w:tc>
        <w:tc>
          <w:tcPr>
            <w:tcW w:w="941" w:type="dxa"/>
          </w:tcPr>
          <w:p w14:paraId="2860ECE8" w14:textId="77777777" w:rsidR="00CA59F7" w:rsidRPr="00566D1C" w:rsidRDefault="00CA59F7" w:rsidP="004030E0">
            <w:pPr>
              <w:pStyle w:val="ListParagraph"/>
              <w:keepNext/>
              <w:numPr>
                <w:ilvl w:val="0"/>
                <w:numId w:val="12"/>
              </w:numPr>
              <w:rPr>
                <w:sz w:val="20"/>
                <w:szCs w:val="20"/>
              </w:rPr>
            </w:pPr>
          </w:p>
        </w:tc>
        <w:tc>
          <w:tcPr>
            <w:tcW w:w="846" w:type="dxa"/>
          </w:tcPr>
          <w:p w14:paraId="296D53FA" w14:textId="77777777" w:rsidR="00CA59F7" w:rsidRPr="00566D1C" w:rsidRDefault="00CA59F7" w:rsidP="004030E0">
            <w:pPr>
              <w:pStyle w:val="ListParagraph"/>
              <w:keepNext/>
              <w:numPr>
                <w:ilvl w:val="0"/>
                <w:numId w:val="12"/>
              </w:numPr>
              <w:rPr>
                <w:sz w:val="20"/>
                <w:szCs w:val="20"/>
              </w:rPr>
            </w:pPr>
          </w:p>
        </w:tc>
      </w:tr>
      <w:tr w:rsidR="00CA59F7" w:rsidRPr="00566D1C" w14:paraId="2579A8DF" w14:textId="77777777" w:rsidTr="00CA59F7">
        <w:tc>
          <w:tcPr>
            <w:tcW w:w="5245" w:type="dxa"/>
          </w:tcPr>
          <w:p w14:paraId="1DCC472F" w14:textId="77777777" w:rsidR="00CA59F7" w:rsidRPr="00566D1C" w:rsidRDefault="00CA59F7" w:rsidP="00CA59F7">
            <w:pPr>
              <w:keepNext/>
              <w:jc w:val="left"/>
              <w:rPr>
                <w:sz w:val="20"/>
                <w:szCs w:val="20"/>
              </w:rPr>
            </w:pPr>
            <w:r w:rsidRPr="00566D1C">
              <w:rPr>
                <w:sz w:val="20"/>
                <w:szCs w:val="20"/>
              </w:rPr>
              <w:t xml:space="preserve">In my entity, expert systems and knowledge bases are </w:t>
            </w:r>
            <w:r>
              <w:rPr>
                <w:sz w:val="20"/>
                <w:szCs w:val="20"/>
              </w:rPr>
              <w:t>used to aid decision making</w:t>
            </w:r>
          </w:p>
        </w:tc>
        <w:tc>
          <w:tcPr>
            <w:tcW w:w="983" w:type="dxa"/>
          </w:tcPr>
          <w:p w14:paraId="40D38594" w14:textId="77777777" w:rsidR="00CA59F7" w:rsidRPr="00566D1C" w:rsidRDefault="00CA59F7" w:rsidP="004030E0">
            <w:pPr>
              <w:pStyle w:val="ListParagraph"/>
              <w:keepNext/>
              <w:numPr>
                <w:ilvl w:val="0"/>
                <w:numId w:val="12"/>
              </w:numPr>
              <w:rPr>
                <w:sz w:val="20"/>
                <w:szCs w:val="20"/>
              </w:rPr>
            </w:pPr>
          </w:p>
        </w:tc>
        <w:tc>
          <w:tcPr>
            <w:tcW w:w="719" w:type="dxa"/>
          </w:tcPr>
          <w:p w14:paraId="0DB85EC1" w14:textId="77777777" w:rsidR="00CA59F7" w:rsidRPr="00566D1C" w:rsidRDefault="00CA59F7" w:rsidP="004030E0">
            <w:pPr>
              <w:pStyle w:val="ListParagraph"/>
              <w:keepNext/>
              <w:numPr>
                <w:ilvl w:val="0"/>
                <w:numId w:val="12"/>
              </w:numPr>
              <w:rPr>
                <w:sz w:val="20"/>
                <w:szCs w:val="20"/>
              </w:rPr>
            </w:pPr>
          </w:p>
        </w:tc>
        <w:tc>
          <w:tcPr>
            <w:tcW w:w="1240" w:type="dxa"/>
          </w:tcPr>
          <w:p w14:paraId="7517B95F" w14:textId="77777777" w:rsidR="00CA59F7" w:rsidRPr="00566D1C" w:rsidRDefault="00CA59F7" w:rsidP="004030E0">
            <w:pPr>
              <w:pStyle w:val="ListParagraph"/>
              <w:keepNext/>
              <w:numPr>
                <w:ilvl w:val="0"/>
                <w:numId w:val="12"/>
              </w:numPr>
              <w:rPr>
                <w:sz w:val="20"/>
                <w:szCs w:val="20"/>
              </w:rPr>
            </w:pPr>
          </w:p>
        </w:tc>
        <w:tc>
          <w:tcPr>
            <w:tcW w:w="941" w:type="dxa"/>
          </w:tcPr>
          <w:p w14:paraId="2A2F789C" w14:textId="77777777" w:rsidR="00CA59F7" w:rsidRPr="00566D1C" w:rsidRDefault="00CA59F7" w:rsidP="004030E0">
            <w:pPr>
              <w:pStyle w:val="ListParagraph"/>
              <w:keepNext/>
              <w:numPr>
                <w:ilvl w:val="0"/>
                <w:numId w:val="12"/>
              </w:numPr>
              <w:rPr>
                <w:sz w:val="20"/>
                <w:szCs w:val="20"/>
              </w:rPr>
            </w:pPr>
          </w:p>
        </w:tc>
        <w:tc>
          <w:tcPr>
            <w:tcW w:w="941" w:type="dxa"/>
          </w:tcPr>
          <w:p w14:paraId="7A32BF53" w14:textId="77777777" w:rsidR="00CA59F7" w:rsidRPr="00566D1C" w:rsidRDefault="00CA59F7" w:rsidP="004030E0">
            <w:pPr>
              <w:pStyle w:val="ListParagraph"/>
              <w:keepNext/>
              <w:numPr>
                <w:ilvl w:val="0"/>
                <w:numId w:val="12"/>
              </w:numPr>
              <w:rPr>
                <w:sz w:val="20"/>
                <w:szCs w:val="20"/>
              </w:rPr>
            </w:pPr>
          </w:p>
        </w:tc>
        <w:tc>
          <w:tcPr>
            <w:tcW w:w="846" w:type="dxa"/>
          </w:tcPr>
          <w:p w14:paraId="07E2DE5F" w14:textId="77777777" w:rsidR="00CA59F7" w:rsidRPr="00566D1C" w:rsidRDefault="00CA59F7" w:rsidP="004030E0">
            <w:pPr>
              <w:pStyle w:val="ListParagraph"/>
              <w:keepNext/>
              <w:numPr>
                <w:ilvl w:val="0"/>
                <w:numId w:val="12"/>
              </w:numPr>
              <w:rPr>
                <w:sz w:val="20"/>
                <w:szCs w:val="20"/>
              </w:rPr>
            </w:pPr>
          </w:p>
        </w:tc>
      </w:tr>
      <w:tr w:rsidR="00CA59F7" w:rsidRPr="00566D1C" w14:paraId="5976C597" w14:textId="77777777" w:rsidTr="00CA59F7">
        <w:tc>
          <w:tcPr>
            <w:tcW w:w="5245" w:type="dxa"/>
          </w:tcPr>
          <w:p w14:paraId="47503BFE" w14:textId="77777777" w:rsidR="00CA59F7" w:rsidRPr="00566D1C" w:rsidRDefault="00CA59F7" w:rsidP="00CA59F7">
            <w:pPr>
              <w:keepNext/>
              <w:jc w:val="left"/>
              <w:rPr>
                <w:sz w:val="20"/>
                <w:szCs w:val="20"/>
              </w:rPr>
            </w:pPr>
            <w:r w:rsidRPr="00566D1C">
              <w:rPr>
                <w:sz w:val="20"/>
                <w:szCs w:val="20"/>
              </w:rPr>
              <w:t xml:space="preserve">My entity provides a number of professional development opportunities for employees to enhance their knowledge base </w:t>
            </w:r>
          </w:p>
        </w:tc>
        <w:tc>
          <w:tcPr>
            <w:tcW w:w="983" w:type="dxa"/>
          </w:tcPr>
          <w:p w14:paraId="6C1A55F7" w14:textId="77777777" w:rsidR="00CA59F7" w:rsidRPr="00566D1C" w:rsidRDefault="00CA59F7" w:rsidP="004030E0">
            <w:pPr>
              <w:pStyle w:val="ListParagraph"/>
              <w:keepNext/>
              <w:numPr>
                <w:ilvl w:val="0"/>
                <w:numId w:val="12"/>
              </w:numPr>
              <w:rPr>
                <w:sz w:val="20"/>
                <w:szCs w:val="20"/>
              </w:rPr>
            </w:pPr>
          </w:p>
        </w:tc>
        <w:tc>
          <w:tcPr>
            <w:tcW w:w="719" w:type="dxa"/>
          </w:tcPr>
          <w:p w14:paraId="4960C4A3" w14:textId="77777777" w:rsidR="00CA59F7" w:rsidRPr="00566D1C" w:rsidRDefault="00CA59F7" w:rsidP="004030E0">
            <w:pPr>
              <w:pStyle w:val="ListParagraph"/>
              <w:keepNext/>
              <w:numPr>
                <w:ilvl w:val="0"/>
                <w:numId w:val="12"/>
              </w:numPr>
              <w:rPr>
                <w:sz w:val="20"/>
                <w:szCs w:val="20"/>
              </w:rPr>
            </w:pPr>
          </w:p>
        </w:tc>
        <w:tc>
          <w:tcPr>
            <w:tcW w:w="1240" w:type="dxa"/>
          </w:tcPr>
          <w:p w14:paraId="20648E3D" w14:textId="77777777" w:rsidR="00CA59F7" w:rsidRPr="00566D1C" w:rsidRDefault="00CA59F7" w:rsidP="004030E0">
            <w:pPr>
              <w:pStyle w:val="ListParagraph"/>
              <w:keepNext/>
              <w:numPr>
                <w:ilvl w:val="0"/>
                <w:numId w:val="12"/>
              </w:numPr>
              <w:rPr>
                <w:sz w:val="20"/>
                <w:szCs w:val="20"/>
              </w:rPr>
            </w:pPr>
          </w:p>
        </w:tc>
        <w:tc>
          <w:tcPr>
            <w:tcW w:w="941" w:type="dxa"/>
          </w:tcPr>
          <w:p w14:paraId="4CB178A6" w14:textId="77777777" w:rsidR="00CA59F7" w:rsidRPr="00566D1C" w:rsidRDefault="00CA59F7" w:rsidP="004030E0">
            <w:pPr>
              <w:pStyle w:val="ListParagraph"/>
              <w:keepNext/>
              <w:numPr>
                <w:ilvl w:val="0"/>
                <w:numId w:val="12"/>
              </w:numPr>
              <w:rPr>
                <w:sz w:val="20"/>
                <w:szCs w:val="20"/>
              </w:rPr>
            </w:pPr>
          </w:p>
        </w:tc>
        <w:tc>
          <w:tcPr>
            <w:tcW w:w="941" w:type="dxa"/>
          </w:tcPr>
          <w:p w14:paraId="4F6E64E0" w14:textId="77777777" w:rsidR="00CA59F7" w:rsidRPr="00566D1C" w:rsidRDefault="00CA59F7" w:rsidP="004030E0">
            <w:pPr>
              <w:pStyle w:val="ListParagraph"/>
              <w:keepNext/>
              <w:numPr>
                <w:ilvl w:val="0"/>
                <w:numId w:val="12"/>
              </w:numPr>
              <w:rPr>
                <w:sz w:val="20"/>
                <w:szCs w:val="20"/>
              </w:rPr>
            </w:pPr>
          </w:p>
        </w:tc>
        <w:tc>
          <w:tcPr>
            <w:tcW w:w="846" w:type="dxa"/>
          </w:tcPr>
          <w:p w14:paraId="5920C6C8" w14:textId="77777777" w:rsidR="00CA59F7" w:rsidRPr="00566D1C" w:rsidRDefault="00CA59F7" w:rsidP="004030E0">
            <w:pPr>
              <w:pStyle w:val="ListParagraph"/>
              <w:keepNext/>
              <w:numPr>
                <w:ilvl w:val="0"/>
                <w:numId w:val="12"/>
              </w:numPr>
              <w:rPr>
                <w:sz w:val="20"/>
                <w:szCs w:val="20"/>
              </w:rPr>
            </w:pPr>
          </w:p>
        </w:tc>
      </w:tr>
      <w:tr w:rsidR="00CA59F7" w:rsidRPr="00566D1C" w14:paraId="0685DA55" w14:textId="77777777" w:rsidTr="00CA59F7">
        <w:tc>
          <w:tcPr>
            <w:tcW w:w="5245" w:type="dxa"/>
          </w:tcPr>
          <w:p w14:paraId="3C871104" w14:textId="77777777" w:rsidR="00CA59F7" w:rsidRPr="00566D1C" w:rsidRDefault="00CA59F7" w:rsidP="00CA59F7">
            <w:pPr>
              <w:keepNext/>
              <w:jc w:val="left"/>
              <w:rPr>
                <w:sz w:val="20"/>
                <w:szCs w:val="20"/>
              </w:rPr>
            </w:pPr>
            <w:r w:rsidRPr="00566D1C">
              <w:rPr>
                <w:sz w:val="20"/>
                <w:szCs w:val="20"/>
              </w:rPr>
              <w:t>My entity emphasizes recruiting &amp; selecting candidates for the jobs who fit into entity</w:t>
            </w:r>
            <w:r>
              <w:rPr>
                <w:sz w:val="20"/>
                <w:szCs w:val="20"/>
              </w:rPr>
              <w:t>'s culture or work environment</w:t>
            </w:r>
          </w:p>
        </w:tc>
        <w:tc>
          <w:tcPr>
            <w:tcW w:w="983" w:type="dxa"/>
          </w:tcPr>
          <w:p w14:paraId="24A49428" w14:textId="77777777" w:rsidR="00CA59F7" w:rsidRPr="00566D1C" w:rsidRDefault="00CA59F7" w:rsidP="004030E0">
            <w:pPr>
              <w:pStyle w:val="ListParagraph"/>
              <w:keepNext/>
              <w:numPr>
                <w:ilvl w:val="0"/>
                <w:numId w:val="12"/>
              </w:numPr>
              <w:rPr>
                <w:sz w:val="20"/>
                <w:szCs w:val="20"/>
              </w:rPr>
            </w:pPr>
          </w:p>
        </w:tc>
        <w:tc>
          <w:tcPr>
            <w:tcW w:w="719" w:type="dxa"/>
          </w:tcPr>
          <w:p w14:paraId="58D483DE" w14:textId="77777777" w:rsidR="00CA59F7" w:rsidRPr="00566D1C" w:rsidRDefault="00CA59F7" w:rsidP="004030E0">
            <w:pPr>
              <w:pStyle w:val="ListParagraph"/>
              <w:keepNext/>
              <w:numPr>
                <w:ilvl w:val="0"/>
                <w:numId w:val="12"/>
              </w:numPr>
              <w:rPr>
                <w:sz w:val="20"/>
                <w:szCs w:val="20"/>
              </w:rPr>
            </w:pPr>
          </w:p>
        </w:tc>
        <w:tc>
          <w:tcPr>
            <w:tcW w:w="1240" w:type="dxa"/>
          </w:tcPr>
          <w:p w14:paraId="6BD3C479" w14:textId="77777777" w:rsidR="00CA59F7" w:rsidRPr="00566D1C" w:rsidRDefault="00CA59F7" w:rsidP="004030E0">
            <w:pPr>
              <w:pStyle w:val="ListParagraph"/>
              <w:keepNext/>
              <w:numPr>
                <w:ilvl w:val="0"/>
                <w:numId w:val="12"/>
              </w:numPr>
              <w:rPr>
                <w:sz w:val="20"/>
                <w:szCs w:val="20"/>
              </w:rPr>
            </w:pPr>
          </w:p>
        </w:tc>
        <w:tc>
          <w:tcPr>
            <w:tcW w:w="941" w:type="dxa"/>
          </w:tcPr>
          <w:p w14:paraId="36253438" w14:textId="77777777" w:rsidR="00CA59F7" w:rsidRPr="00566D1C" w:rsidRDefault="00CA59F7" w:rsidP="004030E0">
            <w:pPr>
              <w:pStyle w:val="ListParagraph"/>
              <w:keepNext/>
              <w:numPr>
                <w:ilvl w:val="0"/>
                <w:numId w:val="12"/>
              </w:numPr>
              <w:rPr>
                <w:sz w:val="20"/>
                <w:szCs w:val="20"/>
              </w:rPr>
            </w:pPr>
          </w:p>
        </w:tc>
        <w:tc>
          <w:tcPr>
            <w:tcW w:w="941" w:type="dxa"/>
          </w:tcPr>
          <w:p w14:paraId="4C510F4D" w14:textId="77777777" w:rsidR="00CA59F7" w:rsidRPr="00566D1C" w:rsidRDefault="00CA59F7" w:rsidP="004030E0">
            <w:pPr>
              <w:pStyle w:val="ListParagraph"/>
              <w:keepNext/>
              <w:numPr>
                <w:ilvl w:val="0"/>
                <w:numId w:val="12"/>
              </w:numPr>
              <w:rPr>
                <w:sz w:val="20"/>
                <w:szCs w:val="20"/>
              </w:rPr>
            </w:pPr>
          </w:p>
        </w:tc>
        <w:tc>
          <w:tcPr>
            <w:tcW w:w="846" w:type="dxa"/>
          </w:tcPr>
          <w:p w14:paraId="5CC4D756" w14:textId="77777777" w:rsidR="00CA59F7" w:rsidRPr="00566D1C" w:rsidRDefault="00CA59F7" w:rsidP="004030E0">
            <w:pPr>
              <w:pStyle w:val="ListParagraph"/>
              <w:keepNext/>
              <w:numPr>
                <w:ilvl w:val="0"/>
                <w:numId w:val="12"/>
              </w:numPr>
              <w:rPr>
                <w:sz w:val="20"/>
                <w:szCs w:val="20"/>
              </w:rPr>
            </w:pPr>
          </w:p>
        </w:tc>
      </w:tr>
      <w:tr w:rsidR="00CA59F7" w:rsidRPr="00566D1C" w14:paraId="7F059FD7" w14:textId="77777777" w:rsidTr="00CA59F7">
        <w:tc>
          <w:tcPr>
            <w:tcW w:w="5245" w:type="dxa"/>
          </w:tcPr>
          <w:p w14:paraId="5815AB6B" w14:textId="77777777" w:rsidR="00CA59F7" w:rsidRPr="00566D1C" w:rsidRDefault="00CA59F7" w:rsidP="00CA59F7">
            <w:pPr>
              <w:keepNext/>
              <w:jc w:val="left"/>
              <w:rPr>
                <w:sz w:val="20"/>
                <w:szCs w:val="20"/>
              </w:rPr>
            </w:pPr>
            <w:r w:rsidRPr="00566D1C">
              <w:rPr>
                <w:sz w:val="20"/>
                <w:szCs w:val="20"/>
              </w:rPr>
              <w:t xml:space="preserve">My entity makes effort to retain employees, such as providing opportunities for employees to grow and advance their </w:t>
            </w:r>
            <w:r>
              <w:rPr>
                <w:sz w:val="20"/>
                <w:szCs w:val="20"/>
              </w:rPr>
              <w:t>careers</w:t>
            </w:r>
          </w:p>
        </w:tc>
        <w:tc>
          <w:tcPr>
            <w:tcW w:w="983" w:type="dxa"/>
          </w:tcPr>
          <w:p w14:paraId="525E1F15" w14:textId="77777777" w:rsidR="00CA59F7" w:rsidRPr="00566D1C" w:rsidRDefault="00CA59F7" w:rsidP="004030E0">
            <w:pPr>
              <w:pStyle w:val="ListParagraph"/>
              <w:keepNext/>
              <w:numPr>
                <w:ilvl w:val="0"/>
                <w:numId w:val="12"/>
              </w:numPr>
              <w:rPr>
                <w:sz w:val="20"/>
                <w:szCs w:val="20"/>
              </w:rPr>
            </w:pPr>
          </w:p>
        </w:tc>
        <w:tc>
          <w:tcPr>
            <w:tcW w:w="719" w:type="dxa"/>
          </w:tcPr>
          <w:p w14:paraId="7FDB4217" w14:textId="77777777" w:rsidR="00CA59F7" w:rsidRPr="00566D1C" w:rsidRDefault="00CA59F7" w:rsidP="004030E0">
            <w:pPr>
              <w:pStyle w:val="ListParagraph"/>
              <w:keepNext/>
              <w:numPr>
                <w:ilvl w:val="0"/>
                <w:numId w:val="12"/>
              </w:numPr>
              <w:rPr>
                <w:sz w:val="20"/>
                <w:szCs w:val="20"/>
              </w:rPr>
            </w:pPr>
          </w:p>
        </w:tc>
        <w:tc>
          <w:tcPr>
            <w:tcW w:w="1240" w:type="dxa"/>
          </w:tcPr>
          <w:p w14:paraId="198367EA" w14:textId="77777777" w:rsidR="00CA59F7" w:rsidRPr="00566D1C" w:rsidRDefault="00CA59F7" w:rsidP="004030E0">
            <w:pPr>
              <w:pStyle w:val="ListParagraph"/>
              <w:keepNext/>
              <w:numPr>
                <w:ilvl w:val="0"/>
                <w:numId w:val="12"/>
              </w:numPr>
              <w:rPr>
                <w:sz w:val="20"/>
                <w:szCs w:val="20"/>
              </w:rPr>
            </w:pPr>
          </w:p>
        </w:tc>
        <w:tc>
          <w:tcPr>
            <w:tcW w:w="941" w:type="dxa"/>
          </w:tcPr>
          <w:p w14:paraId="613643B6" w14:textId="77777777" w:rsidR="00CA59F7" w:rsidRPr="00566D1C" w:rsidRDefault="00CA59F7" w:rsidP="004030E0">
            <w:pPr>
              <w:pStyle w:val="ListParagraph"/>
              <w:keepNext/>
              <w:numPr>
                <w:ilvl w:val="0"/>
                <w:numId w:val="12"/>
              </w:numPr>
              <w:rPr>
                <w:sz w:val="20"/>
                <w:szCs w:val="20"/>
              </w:rPr>
            </w:pPr>
          </w:p>
        </w:tc>
        <w:tc>
          <w:tcPr>
            <w:tcW w:w="941" w:type="dxa"/>
          </w:tcPr>
          <w:p w14:paraId="79D096CC" w14:textId="77777777" w:rsidR="00CA59F7" w:rsidRPr="00566D1C" w:rsidRDefault="00CA59F7" w:rsidP="004030E0">
            <w:pPr>
              <w:pStyle w:val="ListParagraph"/>
              <w:keepNext/>
              <w:numPr>
                <w:ilvl w:val="0"/>
                <w:numId w:val="12"/>
              </w:numPr>
              <w:rPr>
                <w:sz w:val="20"/>
                <w:szCs w:val="20"/>
              </w:rPr>
            </w:pPr>
          </w:p>
        </w:tc>
        <w:tc>
          <w:tcPr>
            <w:tcW w:w="846" w:type="dxa"/>
          </w:tcPr>
          <w:p w14:paraId="52360FB6" w14:textId="77777777" w:rsidR="00CA59F7" w:rsidRPr="00566D1C" w:rsidRDefault="00CA59F7" w:rsidP="004030E0">
            <w:pPr>
              <w:pStyle w:val="ListParagraph"/>
              <w:keepNext/>
              <w:numPr>
                <w:ilvl w:val="0"/>
                <w:numId w:val="12"/>
              </w:numPr>
              <w:rPr>
                <w:sz w:val="20"/>
                <w:szCs w:val="20"/>
              </w:rPr>
            </w:pPr>
          </w:p>
        </w:tc>
      </w:tr>
    </w:tbl>
    <w:p w14:paraId="33BF62F8" w14:textId="77777777" w:rsidR="00CA59F7" w:rsidRPr="00566D1C" w:rsidRDefault="00CA59F7" w:rsidP="00CA59F7">
      <w:pPr>
        <w:keepNext/>
        <w:rPr>
          <w:b/>
          <w:sz w:val="20"/>
          <w:szCs w:val="20"/>
        </w:rPr>
      </w:pPr>
      <w:r w:rsidRPr="00566D1C">
        <w:rPr>
          <w:b/>
          <w:sz w:val="20"/>
          <w:szCs w:val="20"/>
        </w:rPr>
        <w:lastRenderedPageBreak/>
        <w:t>Challenges faced by your government entity in the application of knowledge management practices: Please respond in relation to your government entity</w:t>
      </w:r>
    </w:p>
    <w:tbl>
      <w:tblPr>
        <w:tblStyle w:val="QQuestionTable"/>
        <w:tblW w:w="0" w:type="auto"/>
        <w:tblLook w:val="04A0" w:firstRow="1" w:lastRow="0" w:firstColumn="1" w:lastColumn="0" w:noHBand="0" w:noVBand="1"/>
      </w:tblPr>
      <w:tblGrid>
        <w:gridCol w:w="2242"/>
        <w:gridCol w:w="992"/>
        <w:gridCol w:w="1071"/>
        <w:gridCol w:w="1318"/>
        <w:gridCol w:w="1318"/>
        <w:gridCol w:w="1318"/>
        <w:gridCol w:w="1331"/>
      </w:tblGrid>
      <w:tr w:rsidR="00CA59F7" w:rsidRPr="00566D1C" w14:paraId="64C6CCD5" w14:textId="77777777" w:rsidTr="00CA59F7">
        <w:trPr>
          <w:cnfStyle w:val="100000000000" w:firstRow="1" w:lastRow="0" w:firstColumn="0" w:lastColumn="0" w:oddVBand="0" w:evenVBand="0" w:oddHBand="0" w:evenHBand="0" w:firstRowFirstColumn="0" w:firstRowLastColumn="0" w:lastRowFirstColumn="0" w:lastRowLastColumn="0"/>
        </w:trPr>
        <w:tc>
          <w:tcPr>
            <w:tcW w:w="2242" w:type="dxa"/>
          </w:tcPr>
          <w:p w14:paraId="50448235" w14:textId="77777777" w:rsidR="00CA59F7" w:rsidRPr="00566D1C" w:rsidRDefault="00CA59F7" w:rsidP="00CA59F7">
            <w:pPr>
              <w:pStyle w:val="WhiteText"/>
              <w:keepNext/>
              <w:rPr>
                <w:rFonts w:ascii="Times New Roman" w:hAnsi="Times New Roman" w:cs="Times New Roman"/>
              </w:rPr>
            </w:pPr>
          </w:p>
        </w:tc>
        <w:tc>
          <w:tcPr>
            <w:tcW w:w="992" w:type="dxa"/>
          </w:tcPr>
          <w:p w14:paraId="6F441B58"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Agree (5)</w:t>
            </w:r>
          </w:p>
        </w:tc>
        <w:tc>
          <w:tcPr>
            <w:tcW w:w="1071" w:type="dxa"/>
          </w:tcPr>
          <w:p w14:paraId="22D9F4FC"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Agree (4)</w:t>
            </w:r>
          </w:p>
        </w:tc>
        <w:tc>
          <w:tcPr>
            <w:tcW w:w="1318" w:type="dxa"/>
          </w:tcPr>
          <w:p w14:paraId="1E981E52"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Neither Agree nor Disagree (3)</w:t>
            </w:r>
          </w:p>
        </w:tc>
        <w:tc>
          <w:tcPr>
            <w:tcW w:w="1318" w:type="dxa"/>
          </w:tcPr>
          <w:p w14:paraId="4CD00129"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Disagree (2)</w:t>
            </w:r>
          </w:p>
        </w:tc>
        <w:tc>
          <w:tcPr>
            <w:tcW w:w="1318" w:type="dxa"/>
          </w:tcPr>
          <w:p w14:paraId="62C965C6"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Disagree (1)</w:t>
            </w:r>
          </w:p>
        </w:tc>
        <w:tc>
          <w:tcPr>
            <w:tcW w:w="1331" w:type="dxa"/>
          </w:tcPr>
          <w:p w14:paraId="63523BA3" w14:textId="079E6163" w:rsidR="00CA59F7" w:rsidRPr="00566D1C" w:rsidRDefault="00CA59F7" w:rsidP="00CA59F7">
            <w:pPr>
              <w:pStyle w:val="WhiteText"/>
              <w:keepNext/>
              <w:rPr>
                <w:rFonts w:ascii="Times New Roman" w:hAnsi="Times New Roman" w:cs="Times New Roman"/>
              </w:rPr>
            </w:pPr>
            <w:r>
              <w:rPr>
                <w:rFonts w:ascii="Times New Roman" w:hAnsi="Times New Roman" w:cs="Times New Roman"/>
              </w:rPr>
              <w:t>Not aware / NA</w:t>
            </w:r>
          </w:p>
        </w:tc>
      </w:tr>
      <w:tr w:rsidR="00CA59F7" w:rsidRPr="00566D1C" w14:paraId="63CDF5C4" w14:textId="77777777" w:rsidTr="00CA59F7">
        <w:tc>
          <w:tcPr>
            <w:tcW w:w="2242" w:type="dxa"/>
          </w:tcPr>
          <w:p w14:paraId="39ACE172" w14:textId="77777777" w:rsidR="00CA59F7" w:rsidRPr="00566D1C" w:rsidRDefault="00CA59F7" w:rsidP="00CA59F7">
            <w:pPr>
              <w:keepNext/>
              <w:jc w:val="left"/>
              <w:rPr>
                <w:sz w:val="20"/>
                <w:szCs w:val="20"/>
              </w:rPr>
            </w:pPr>
            <w:r w:rsidRPr="00566D1C">
              <w:rPr>
                <w:sz w:val="20"/>
                <w:szCs w:val="20"/>
              </w:rPr>
              <w:t>In my entity, there is a lack of awareness about the benefits of knowledge management from</w:t>
            </w:r>
            <w:r>
              <w:rPr>
                <w:sz w:val="20"/>
                <w:szCs w:val="20"/>
              </w:rPr>
              <w:t xml:space="preserve"> top management</w:t>
            </w:r>
          </w:p>
        </w:tc>
        <w:tc>
          <w:tcPr>
            <w:tcW w:w="992" w:type="dxa"/>
          </w:tcPr>
          <w:p w14:paraId="385192A1" w14:textId="77777777" w:rsidR="00CA59F7" w:rsidRPr="00566D1C" w:rsidRDefault="00CA59F7" w:rsidP="004030E0">
            <w:pPr>
              <w:pStyle w:val="ListParagraph"/>
              <w:keepNext/>
              <w:numPr>
                <w:ilvl w:val="0"/>
                <w:numId w:val="12"/>
              </w:numPr>
              <w:rPr>
                <w:sz w:val="20"/>
                <w:szCs w:val="20"/>
              </w:rPr>
            </w:pPr>
          </w:p>
        </w:tc>
        <w:tc>
          <w:tcPr>
            <w:tcW w:w="1071" w:type="dxa"/>
          </w:tcPr>
          <w:p w14:paraId="2C72F784" w14:textId="77777777" w:rsidR="00CA59F7" w:rsidRPr="00566D1C" w:rsidRDefault="00CA59F7" w:rsidP="004030E0">
            <w:pPr>
              <w:pStyle w:val="ListParagraph"/>
              <w:keepNext/>
              <w:numPr>
                <w:ilvl w:val="0"/>
                <w:numId w:val="12"/>
              </w:numPr>
              <w:rPr>
                <w:sz w:val="20"/>
                <w:szCs w:val="20"/>
              </w:rPr>
            </w:pPr>
          </w:p>
        </w:tc>
        <w:tc>
          <w:tcPr>
            <w:tcW w:w="1318" w:type="dxa"/>
          </w:tcPr>
          <w:p w14:paraId="518E524D" w14:textId="77777777" w:rsidR="00CA59F7" w:rsidRPr="00566D1C" w:rsidRDefault="00CA59F7" w:rsidP="004030E0">
            <w:pPr>
              <w:pStyle w:val="ListParagraph"/>
              <w:keepNext/>
              <w:numPr>
                <w:ilvl w:val="0"/>
                <w:numId w:val="12"/>
              </w:numPr>
              <w:rPr>
                <w:sz w:val="20"/>
                <w:szCs w:val="20"/>
              </w:rPr>
            </w:pPr>
          </w:p>
        </w:tc>
        <w:tc>
          <w:tcPr>
            <w:tcW w:w="1318" w:type="dxa"/>
          </w:tcPr>
          <w:p w14:paraId="5BF83B86" w14:textId="77777777" w:rsidR="00CA59F7" w:rsidRPr="00566D1C" w:rsidRDefault="00CA59F7" w:rsidP="004030E0">
            <w:pPr>
              <w:pStyle w:val="ListParagraph"/>
              <w:keepNext/>
              <w:numPr>
                <w:ilvl w:val="0"/>
                <w:numId w:val="12"/>
              </w:numPr>
              <w:rPr>
                <w:sz w:val="20"/>
                <w:szCs w:val="20"/>
              </w:rPr>
            </w:pPr>
          </w:p>
        </w:tc>
        <w:tc>
          <w:tcPr>
            <w:tcW w:w="1318" w:type="dxa"/>
          </w:tcPr>
          <w:p w14:paraId="5D105E91" w14:textId="77777777" w:rsidR="00CA59F7" w:rsidRPr="00566D1C" w:rsidRDefault="00CA59F7" w:rsidP="004030E0">
            <w:pPr>
              <w:pStyle w:val="ListParagraph"/>
              <w:keepNext/>
              <w:numPr>
                <w:ilvl w:val="0"/>
                <w:numId w:val="12"/>
              </w:numPr>
              <w:rPr>
                <w:sz w:val="20"/>
                <w:szCs w:val="20"/>
              </w:rPr>
            </w:pPr>
          </w:p>
        </w:tc>
        <w:tc>
          <w:tcPr>
            <w:tcW w:w="1331" w:type="dxa"/>
          </w:tcPr>
          <w:p w14:paraId="5808C72D" w14:textId="77777777" w:rsidR="00CA59F7" w:rsidRPr="00566D1C" w:rsidRDefault="00CA59F7" w:rsidP="004030E0">
            <w:pPr>
              <w:pStyle w:val="ListParagraph"/>
              <w:keepNext/>
              <w:numPr>
                <w:ilvl w:val="0"/>
                <w:numId w:val="12"/>
              </w:numPr>
              <w:rPr>
                <w:sz w:val="20"/>
                <w:szCs w:val="20"/>
              </w:rPr>
            </w:pPr>
          </w:p>
        </w:tc>
      </w:tr>
      <w:tr w:rsidR="00CA59F7" w:rsidRPr="00566D1C" w14:paraId="1EECDDC0" w14:textId="77777777" w:rsidTr="00CA59F7">
        <w:tc>
          <w:tcPr>
            <w:tcW w:w="2242" w:type="dxa"/>
          </w:tcPr>
          <w:p w14:paraId="6F5A5A09" w14:textId="77777777" w:rsidR="00CA59F7" w:rsidRPr="00566D1C" w:rsidRDefault="00CA59F7" w:rsidP="00CA59F7">
            <w:pPr>
              <w:keepNext/>
              <w:jc w:val="left"/>
              <w:rPr>
                <w:sz w:val="20"/>
                <w:szCs w:val="20"/>
              </w:rPr>
            </w:pPr>
            <w:r w:rsidRPr="00566D1C">
              <w:rPr>
                <w:sz w:val="20"/>
                <w:szCs w:val="20"/>
              </w:rPr>
              <w:t>In my entity, there is lack of awareness on implementing knowledge management practices among se</w:t>
            </w:r>
            <w:r>
              <w:rPr>
                <w:sz w:val="20"/>
                <w:szCs w:val="20"/>
              </w:rPr>
              <w:t>nior/operational executives</w:t>
            </w:r>
          </w:p>
        </w:tc>
        <w:tc>
          <w:tcPr>
            <w:tcW w:w="992" w:type="dxa"/>
          </w:tcPr>
          <w:p w14:paraId="783CF271" w14:textId="77777777" w:rsidR="00CA59F7" w:rsidRPr="00566D1C" w:rsidRDefault="00CA59F7" w:rsidP="004030E0">
            <w:pPr>
              <w:pStyle w:val="ListParagraph"/>
              <w:keepNext/>
              <w:numPr>
                <w:ilvl w:val="0"/>
                <w:numId w:val="12"/>
              </w:numPr>
              <w:rPr>
                <w:sz w:val="20"/>
                <w:szCs w:val="20"/>
              </w:rPr>
            </w:pPr>
          </w:p>
        </w:tc>
        <w:tc>
          <w:tcPr>
            <w:tcW w:w="1071" w:type="dxa"/>
          </w:tcPr>
          <w:p w14:paraId="552DDDE6" w14:textId="77777777" w:rsidR="00CA59F7" w:rsidRPr="00566D1C" w:rsidRDefault="00CA59F7" w:rsidP="004030E0">
            <w:pPr>
              <w:pStyle w:val="ListParagraph"/>
              <w:keepNext/>
              <w:numPr>
                <w:ilvl w:val="0"/>
                <w:numId w:val="12"/>
              </w:numPr>
              <w:rPr>
                <w:sz w:val="20"/>
                <w:szCs w:val="20"/>
              </w:rPr>
            </w:pPr>
          </w:p>
        </w:tc>
        <w:tc>
          <w:tcPr>
            <w:tcW w:w="1318" w:type="dxa"/>
          </w:tcPr>
          <w:p w14:paraId="5BA69C57" w14:textId="77777777" w:rsidR="00CA59F7" w:rsidRPr="00566D1C" w:rsidRDefault="00CA59F7" w:rsidP="004030E0">
            <w:pPr>
              <w:pStyle w:val="ListParagraph"/>
              <w:keepNext/>
              <w:numPr>
                <w:ilvl w:val="0"/>
                <w:numId w:val="12"/>
              </w:numPr>
              <w:rPr>
                <w:sz w:val="20"/>
                <w:szCs w:val="20"/>
              </w:rPr>
            </w:pPr>
          </w:p>
        </w:tc>
        <w:tc>
          <w:tcPr>
            <w:tcW w:w="1318" w:type="dxa"/>
          </w:tcPr>
          <w:p w14:paraId="21C8A301" w14:textId="77777777" w:rsidR="00CA59F7" w:rsidRPr="00566D1C" w:rsidRDefault="00CA59F7" w:rsidP="004030E0">
            <w:pPr>
              <w:pStyle w:val="ListParagraph"/>
              <w:keepNext/>
              <w:numPr>
                <w:ilvl w:val="0"/>
                <w:numId w:val="12"/>
              </w:numPr>
              <w:rPr>
                <w:sz w:val="20"/>
                <w:szCs w:val="20"/>
              </w:rPr>
            </w:pPr>
          </w:p>
        </w:tc>
        <w:tc>
          <w:tcPr>
            <w:tcW w:w="1318" w:type="dxa"/>
          </w:tcPr>
          <w:p w14:paraId="29221855" w14:textId="77777777" w:rsidR="00CA59F7" w:rsidRPr="00566D1C" w:rsidRDefault="00CA59F7" w:rsidP="004030E0">
            <w:pPr>
              <w:pStyle w:val="ListParagraph"/>
              <w:keepNext/>
              <w:numPr>
                <w:ilvl w:val="0"/>
                <w:numId w:val="12"/>
              </w:numPr>
              <w:rPr>
                <w:sz w:val="20"/>
                <w:szCs w:val="20"/>
              </w:rPr>
            </w:pPr>
          </w:p>
        </w:tc>
        <w:tc>
          <w:tcPr>
            <w:tcW w:w="1331" w:type="dxa"/>
          </w:tcPr>
          <w:p w14:paraId="1C0C4CD9" w14:textId="77777777" w:rsidR="00CA59F7" w:rsidRPr="00566D1C" w:rsidRDefault="00CA59F7" w:rsidP="004030E0">
            <w:pPr>
              <w:pStyle w:val="ListParagraph"/>
              <w:keepNext/>
              <w:numPr>
                <w:ilvl w:val="0"/>
                <w:numId w:val="12"/>
              </w:numPr>
              <w:rPr>
                <w:sz w:val="20"/>
                <w:szCs w:val="20"/>
              </w:rPr>
            </w:pPr>
          </w:p>
        </w:tc>
      </w:tr>
      <w:tr w:rsidR="00CA59F7" w:rsidRPr="00566D1C" w14:paraId="1796FC10" w14:textId="77777777" w:rsidTr="00CA59F7">
        <w:tc>
          <w:tcPr>
            <w:tcW w:w="2242" w:type="dxa"/>
          </w:tcPr>
          <w:p w14:paraId="0003DC15" w14:textId="77777777" w:rsidR="00CA59F7" w:rsidRPr="00566D1C" w:rsidRDefault="00CA59F7" w:rsidP="00CA59F7">
            <w:pPr>
              <w:keepNext/>
              <w:jc w:val="left"/>
              <w:rPr>
                <w:sz w:val="20"/>
                <w:szCs w:val="20"/>
              </w:rPr>
            </w:pPr>
            <w:r w:rsidRPr="00566D1C">
              <w:rPr>
                <w:sz w:val="20"/>
                <w:szCs w:val="20"/>
              </w:rPr>
              <w:t xml:space="preserve">In my entity, there is lack of awareness about knowledge management from lower level employees </w:t>
            </w:r>
          </w:p>
        </w:tc>
        <w:tc>
          <w:tcPr>
            <w:tcW w:w="992" w:type="dxa"/>
          </w:tcPr>
          <w:p w14:paraId="2F1EB020" w14:textId="77777777" w:rsidR="00CA59F7" w:rsidRPr="00566D1C" w:rsidRDefault="00CA59F7" w:rsidP="004030E0">
            <w:pPr>
              <w:pStyle w:val="ListParagraph"/>
              <w:keepNext/>
              <w:numPr>
                <w:ilvl w:val="0"/>
                <w:numId w:val="12"/>
              </w:numPr>
              <w:rPr>
                <w:sz w:val="20"/>
                <w:szCs w:val="20"/>
              </w:rPr>
            </w:pPr>
          </w:p>
        </w:tc>
        <w:tc>
          <w:tcPr>
            <w:tcW w:w="1071" w:type="dxa"/>
          </w:tcPr>
          <w:p w14:paraId="475792B1" w14:textId="77777777" w:rsidR="00CA59F7" w:rsidRPr="00566D1C" w:rsidRDefault="00CA59F7" w:rsidP="004030E0">
            <w:pPr>
              <w:pStyle w:val="ListParagraph"/>
              <w:keepNext/>
              <w:numPr>
                <w:ilvl w:val="0"/>
                <w:numId w:val="12"/>
              </w:numPr>
              <w:rPr>
                <w:sz w:val="20"/>
                <w:szCs w:val="20"/>
              </w:rPr>
            </w:pPr>
          </w:p>
        </w:tc>
        <w:tc>
          <w:tcPr>
            <w:tcW w:w="1318" w:type="dxa"/>
          </w:tcPr>
          <w:p w14:paraId="05A37A84" w14:textId="77777777" w:rsidR="00CA59F7" w:rsidRPr="00566D1C" w:rsidRDefault="00CA59F7" w:rsidP="004030E0">
            <w:pPr>
              <w:pStyle w:val="ListParagraph"/>
              <w:keepNext/>
              <w:numPr>
                <w:ilvl w:val="0"/>
                <w:numId w:val="12"/>
              </w:numPr>
              <w:rPr>
                <w:sz w:val="20"/>
                <w:szCs w:val="20"/>
              </w:rPr>
            </w:pPr>
          </w:p>
        </w:tc>
        <w:tc>
          <w:tcPr>
            <w:tcW w:w="1318" w:type="dxa"/>
          </w:tcPr>
          <w:p w14:paraId="6B9FCC74" w14:textId="77777777" w:rsidR="00CA59F7" w:rsidRPr="00566D1C" w:rsidRDefault="00CA59F7" w:rsidP="004030E0">
            <w:pPr>
              <w:pStyle w:val="ListParagraph"/>
              <w:keepNext/>
              <w:numPr>
                <w:ilvl w:val="0"/>
                <w:numId w:val="12"/>
              </w:numPr>
              <w:rPr>
                <w:sz w:val="20"/>
                <w:szCs w:val="20"/>
              </w:rPr>
            </w:pPr>
          </w:p>
        </w:tc>
        <w:tc>
          <w:tcPr>
            <w:tcW w:w="1318" w:type="dxa"/>
          </w:tcPr>
          <w:p w14:paraId="6C736850" w14:textId="77777777" w:rsidR="00CA59F7" w:rsidRPr="00566D1C" w:rsidRDefault="00CA59F7" w:rsidP="004030E0">
            <w:pPr>
              <w:pStyle w:val="ListParagraph"/>
              <w:keepNext/>
              <w:numPr>
                <w:ilvl w:val="0"/>
                <w:numId w:val="12"/>
              </w:numPr>
              <w:rPr>
                <w:sz w:val="20"/>
                <w:szCs w:val="20"/>
              </w:rPr>
            </w:pPr>
          </w:p>
        </w:tc>
        <w:tc>
          <w:tcPr>
            <w:tcW w:w="1331" w:type="dxa"/>
          </w:tcPr>
          <w:p w14:paraId="2275ADBD" w14:textId="77777777" w:rsidR="00CA59F7" w:rsidRPr="00566D1C" w:rsidRDefault="00CA59F7" w:rsidP="004030E0">
            <w:pPr>
              <w:pStyle w:val="ListParagraph"/>
              <w:keepNext/>
              <w:numPr>
                <w:ilvl w:val="0"/>
                <w:numId w:val="12"/>
              </w:numPr>
              <w:rPr>
                <w:sz w:val="20"/>
                <w:szCs w:val="20"/>
              </w:rPr>
            </w:pPr>
          </w:p>
        </w:tc>
      </w:tr>
      <w:tr w:rsidR="00CA59F7" w:rsidRPr="00566D1C" w14:paraId="1C701F8D" w14:textId="77777777" w:rsidTr="00CA59F7">
        <w:tc>
          <w:tcPr>
            <w:tcW w:w="2242" w:type="dxa"/>
          </w:tcPr>
          <w:p w14:paraId="1650A178" w14:textId="77777777" w:rsidR="00CA59F7" w:rsidRPr="00566D1C" w:rsidRDefault="00CA59F7" w:rsidP="00CA59F7">
            <w:pPr>
              <w:keepNext/>
              <w:jc w:val="left"/>
              <w:rPr>
                <w:sz w:val="20"/>
                <w:szCs w:val="20"/>
              </w:rPr>
            </w:pPr>
            <w:r w:rsidRPr="00566D1C">
              <w:rPr>
                <w:sz w:val="20"/>
                <w:szCs w:val="20"/>
              </w:rPr>
              <w:t>In my entity, there is lack of time for employees to share knowledge fo</w:t>
            </w:r>
            <w:r>
              <w:rPr>
                <w:sz w:val="20"/>
                <w:szCs w:val="20"/>
              </w:rPr>
              <w:t>rmally with other employees</w:t>
            </w:r>
          </w:p>
        </w:tc>
        <w:tc>
          <w:tcPr>
            <w:tcW w:w="992" w:type="dxa"/>
          </w:tcPr>
          <w:p w14:paraId="2E4F4027" w14:textId="77777777" w:rsidR="00CA59F7" w:rsidRPr="00566D1C" w:rsidRDefault="00CA59F7" w:rsidP="004030E0">
            <w:pPr>
              <w:pStyle w:val="ListParagraph"/>
              <w:keepNext/>
              <w:numPr>
                <w:ilvl w:val="0"/>
                <w:numId w:val="12"/>
              </w:numPr>
              <w:rPr>
                <w:sz w:val="20"/>
                <w:szCs w:val="20"/>
              </w:rPr>
            </w:pPr>
          </w:p>
        </w:tc>
        <w:tc>
          <w:tcPr>
            <w:tcW w:w="1071" w:type="dxa"/>
          </w:tcPr>
          <w:p w14:paraId="315CDD8E" w14:textId="77777777" w:rsidR="00CA59F7" w:rsidRPr="00566D1C" w:rsidRDefault="00CA59F7" w:rsidP="004030E0">
            <w:pPr>
              <w:pStyle w:val="ListParagraph"/>
              <w:keepNext/>
              <w:numPr>
                <w:ilvl w:val="0"/>
                <w:numId w:val="12"/>
              </w:numPr>
              <w:rPr>
                <w:sz w:val="20"/>
                <w:szCs w:val="20"/>
              </w:rPr>
            </w:pPr>
          </w:p>
        </w:tc>
        <w:tc>
          <w:tcPr>
            <w:tcW w:w="1318" w:type="dxa"/>
          </w:tcPr>
          <w:p w14:paraId="52AC4BB4" w14:textId="77777777" w:rsidR="00CA59F7" w:rsidRPr="00566D1C" w:rsidRDefault="00CA59F7" w:rsidP="004030E0">
            <w:pPr>
              <w:pStyle w:val="ListParagraph"/>
              <w:keepNext/>
              <w:numPr>
                <w:ilvl w:val="0"/>
                <w:numId w:val="12"/>
              </w:numPr>
              <w:rPr>
                <w:sz w:val="20"/>
                <w:szCs w:val="20"/>
              </w:rPr>
            </w:pPr>
          </w:p>
        </w:tc>
        <w:tc>
          <w:tcPr>
            <w:tcW w:w="1318" w:type="dxa"/>
          </w:tcPr>
          <w:p w14:paraId="36E11E4B" w14:textId="77777777" w:rsidR="00CA59F7" w:rsidRPr="00566D1C" w:rsidRDefault="00CA59F7" w:rsidP="004030E0">
            <w:pPr>
              <w:pStyle w:val="ListParagraph"/>
              <w:keepNext/>
              <w:numPr>
                <w:ilvl w:val="0"/>
                <w:numId w:val="12"/>
              </w:numPr>
              <w:rPr>
                <w:sz w:val="20"/>
                <w:szCs w:val="20"/>
              </w:rPr>
            </w:pPr>
          </w:p>
        </w:tc>
        <w:tc>
          <w:tcPr>
            <w:tcW w:w="1318" w:type="dxa"/>
          </w:tcPr>
          <w:p w14:paraId="7553FE48" w14:textId="77777777" w:rsidR="00CA59F7" w:rsidRPr="00566D1C" w:rsidRDefault="00CA59F7" w:rsidP="004030E0">
            <w:pPr>
              <w:pStyle w:val="ListParagraph"/>
              <w:keepNext/>
              <w:numPr>
                <w:ilvl w:val="0"/>
                <w:numId w:val="12"/>
              </w:numPr>
              <w:rPr>
                <w:sz w:val="20"/>
                <w:szCs w:val="20"/>
              </w:rPr>
            </w:pPr>
          </w:p>
        </w:tc>
        <w:tc>
          <w:tcPr>
            <w:tcW w:w="1331" w:type="dxa"/>
          </w:tcPr>
          <w:p w14:paraId="324F0499" w14:textId="77777777" w:rsidR="00CA59F7" w:rsidRPr="00566D1C" w:rsidRDefault="00CA59F7" w:rsidP="004030E0">
            <w:pPr>
              <w:pStyle w:val="ListParagraph"/>
              <w:keepNext/>
              <w:numPr>
                <w:ilvl w:val="0"/>
                <w:numId w:val="12"/>
              </w:numPr>
              <w:rPr>
                <w:sz w:val="20"/>
                <w:szCs w:val="20"/>
              </w:rPr>
            </w:pPr>
          </w:p>
        </w:tc>
      </w:tr>
      <w:tr w:rsidR="00CA59F7" w:rsidRPr="00566D1C" w14:paraId="5851568E" w14:textId="77777777" w:rsidTr="00CA59F7">
        <w:tc>
          <w:tcPr>
            <w:tcW w:w="2242" w:type="dxa"/>
          </w:tcPr>
          <w:p w14:paraId="14772005" w14:textId="77777777" w:rsidR="00CA59F7" w:rsidRPr="00566D1C" w:rsidRDefault="00CA59F7" w:rsidP="00CA59F7">
            <w:pPr>
              <w:keepNext/>
              <w:jc w:val="left"/>
              <w:rPr>
                <w:sz w:val="20"/>
                <w:szCs w:val="20"/>
              </w:rPr>
            </w:pPr>
            <w:r w:rsidRPr="00566D1C">
              <w:rPr>
                <w:sz w:val="20"/>
                <w:szCs w:val="20"/>
              </w:rPr>
              <w:t>In my entity, insufficient amount of time is spent by employees in a team structure to create, s</w:t>
            </w:r>
            <w:r>
              <w:rPr>
                <w:sz w:val="20"/>
                <w:szCs w:val="20"/>
              </w:rPr>
              <w:t>hare and leverage knowledge</w:t>
            </w:r>
          </w:p>
        </w:tc>
        <w:tc>
          <w:tcPr>
            <w:tcW w:w="992" w:type="dxa"/>
          </w:tcPr>
          <w:p w14:paraId="39141158" w14:textId="77777777" w:rsidR="00CA59F7" w:rsidRPr="00566D1C" w:rsidRDefault="00CA59F7" w:rsidP="004030E0">
            <w:pPr>
              <w:pStyle w:val="ListParagraph"/>
              <w:keepNext/>
              <w:numPr>
                <w:ilvl w:val="0"/>
                <w:numId w:val="12"/>
              </w:numPr>
              <w:rPr>
                <w:sz w:val="20"/>
                <w:szCs w:val="20"/>
              </w:rPr>
            </w:pPr>
          </w:p>
        </w:tc>
        <w:tc>
          <w:tcPr>
            <w:tcW w:w="1071" w:type="dxa"/>
          </w:tcPr>
          <w:p w14:paraId="51EA3948" w14:textId="77777777" w:rsidR="00CA59F7" w:rsidRPr="00566D1C" w:rsidRDefault="00CA59F7" w:rsidP="004030E0">
            <w:pPr>
              <w:pStyle w:val="ListParagraph"/>
              <w:keepNext/>
              <w:numPr>
                <w:ilvl w:val="0"/>
                <w:numId w:val="12"/>
              </w:numPr>
              <w:rPr>
                <w:sz w:val="20"/>
                <w:szCs w:val="20"/>
              </w:rPr>
            </w:pPr>
          </w:p>
        </w:tc>
        <w:tc>
          <w:tcPr>
            <w:tcW w:w="1318" w:type="dxa"/>
          </w:tcPr>
          <w:p w14:paraId="21A4509B" w14:textId="77777777" w:rsidR="00CA59F7" w:rsidRPr="00566D1C" w:rsidRDefault="00CA59F7" w:rsidP="004030E0">
            <w:pPr>
              <w:pStyle w:val="ListParagraph"/>
              <w:keepNext/>
              <w:numPr>
                <w:ilvl w:val="0"/>
                <w:numId w:val="12"/>
              </w:numPr>
              <w:rPr>
                <w:sz w:val="20"/>
                <w:szCs w:val="20"/>
              </w:rPr>
            </w:pPr>
          </w:p>
        </w:tc>
        <w:tc>
          <w:tcPr>
            <w:tcW w:w="1318" w:type="dxa"/>
          </w:tcPr>
          <w:p w14:paraId="37B50ECB" w14:textId="77777777" w:rsidR="00CA59F7" w:rsidRPr="00566D1C" w:rsidRDefault="00CA59F7" w:rsidP="004030E0">
            <w:pPr>
              <w:pStyle w:val="ListParagraph"/>
              <w:keepNext/>
              <w:numPr>
                <w:ilvl w:val="0"/>
                <w:numId w:val="12"/>
              </w:numPr>
              <w:rPr>
                <w:sz w:val="20"/>
                <w:szCs w:val="20"/>
              </w:rPr>
            </w:pPr>
          </w:p>
        </w:tc>
        <w:tc>
          <w:tcPr>
            <w:tcW w:w="1318" w:type="dxa"/>
          </w:tcPr>
          <w:p w14:paraId="38055C56" w14:textId="77777777" w:rsidR="00CA59F7" w:rsidRPr="00566D1C" w:rsidRDefault="00CA59F7" w:rsidP="004030E0">
            <w:pPr>
              <w:pStyle w:val="ListParagraph"/>
              <w:keepNext/>
              <w:numPr>
                <w:ilvl w:val="0"/>
                <w:numId w:val="12"/>
              </w:numPr>
              <w:rPr>
                <w:sz w:val="20"/>
                <w:szCs w:val="20"/>
              </w:rPr>
            </w:pPr>
          </w:p>
        </w:tc>
        <w:tc>
          <w:tcPr>
            <w:tcW w:w="1331" w:type="dxa"/>
          </w:tcPr>
          <w:p w14:paraId="40B419DF" w14:textId="77777777" w:rsidR="00CA59F7" w:rsidRPr="00566D1C" w:rsidRDefault="00CA59F7" w:rsidP="004030E0">
            <w:pPr>
              <w:pStyle w:val="ListParagraph"/>
              <w:keepNext/>
              <w:numPr>
                <w:ilvl w:val="0"/>
                <w:numId w:val="12"/>
              </w:numPr>
              <w:rPr>
                <w:sz w:val="20"/>
                <w:szCs w:val="20"/>
              </w:rPr>
            </w:pPr>
          </w:p>
        </w:tc>
      </w:tr>
      <w:tr w:rsidR="00CA59F7" w:rsidRPr="00566D1C" w14:paraId="0FD6B76D" w14:textId="77777777" w:rsidTr="00CA59F7">
        <w:tc>
          <w:tcPr>
            <w:tcW w:w="2242" w:type="dxa"/>
          </w:tcPr>
          <w:p w14:paraId="4372578F" w14:textId="77777777" w:rsidR="00CA59F7" w:rsidRPr="00566D1C" w:rsidRDefault="00CA59F7" w:rsidP="00CA59F7">
            <w:pPr>
              <w:keepNext/>
              <w:jc w:val="left"/>
              <w:rPr>
                <w:sz w:val="20"/>
                <w:szCs w:val="20"/>
              </w:rPr>
            </w:pPr>
            <w:r w:rsidRPr="00566D1C">
              <w:rPr>
                <w:sz w:val="20"/>
                <w:szCs w:val="20"/>
              </w:rPr>
              <w:t>In my entity, there is lack of time for employees for social i</w:t>
            </w:r>
            <w:r>
              <w:rPr>
                <w:sz w:val="20"/>
                <w:szCs w:val="20"/>
              </w:rPr>
              <w:t>nteraction within workplace</w:t>
            </w:r>
          </w:p>
        </w:tc>
        <w:tc>
          <w:tcPr>
            <w:tcW w:w="992" w:type="dxa"/>
          </w:tcPr>
          <w:p w14:paraId="1495D7DA" w14:textId="77777777" w:rsidR="00CA59F7" w:rsidRPr="00566D1C" w:rsidRDefault="00CA59F7" w:rsidP="004030E0">
            <w:pPr>
              <w:pStyle w:val="ListParagraph"/>
              <w:keepNext/>
              <w:numPr>
                <w:ilvl w:val="0"/>
                <w:numId w:val="12"/>
              </w:numPr>
              <w:rPr>
                <w:sz w:val="20"/>
                <w:szCs w:val="20"/>
              </w:rPr>
            </w:pPr>
          </w:p>
        </w:tc>
        <w:tc>
          <w:tcPr>
            <w:tcW w:w="1071" w:type="dxa"/>
          </w:tcPr>
          <w:p w14:paraId="538683EF" w14:textId="77777777" w:rsidR="00CA59F7" w:rsidRPr="00566D1C" w:rsidRDefault="00CA59F7" w:rsidP="004030E0">
            <w:pPr>
              <w:pStyle w:val="ListParagraph"/>
              <w:keepNext/>
              <w:numPr>
                <w:ilvl w:val="0"/>
                <w:numId w:val="12"/>
              </w:numPr>
              <w:rPr>
                <w:sz w:val="20"/>
                <w:szCs w:val="20"/>
              </w:rPr>
            </w:pPr>
          </w:p>
        </w:tc>
        <w:tc>
          <w:tcPr>
            <w:tcW w:w="1318" w:type="dxa"/>
          </w:tcPr>
          <w:p w14:paraId="6A805B70" w14:textId="77777777" w:rsidR="00CA59F7" w:rsidRPr="00566D1C" w:rsidRDefault="00CA59F7" w:rsidP="004030E0">
            <w:pPr>
              <w:pStyle w:val="ListParagraph"/>
              <w:keepNext/>
              <w:numPr>
                <w:ilvl w:val="0"/>
                <w:numId w:val="12"/>
              </w:numPr>
              <w:rPr>
                <w:sz w:val="20"/>
                <w:szCs w:val="20"/>
              </w:rPr>
            </w:pPr>
          </w:p>
        </w:tc>
        <w:tc>
          <w:tcPr>
            <w:tcW w:w="1318" w:type="dxa"/>
          </w:tcPr>
          <w:p w14:paraId="5940BBF1" w14:textId="77777777" w:rsidR="00CA59F7" w:rsidRPr="00566D1C" w:rsidRDefault="00CA59F7" w:rsidP="004030E0">
            <w:pPr>
              <w:pStyle w:val="ListParagraph"/>
              <w:keepNext/>
              <w:numPr>
                <w:ilvl w:val="0"/>
                <w:numId w:val="12"/>
              </w:numPr>
              <w:rPr>
                <w:sz w:val="20"/>
                <w:szCs w:val="20"/>
              </w:rPr>
            </w:pPr>
          </w:p>
        </w:tc>
        <w:tc>
          <w:tcPr>
            <w:tcW w:w="1318" w:type="dxa"/>
          </w:tcPr>
          <w:p w14:paraId="2376E7BE" w14:textId="77777777" w:rsidR="00CA59F7" w:rsidRPr="00566D1C" w:rsidRDefault="00CA59F7" w:rsidP="004030E0">
            <w:pPr>
              <w:pStyle w:val="ListParagraph"/>
              <w:keepNext/>
              <w:numPr>
                <w:ilvl w:val="0"/>
                <w:numId w:val="12"/>
              </w:numPr>
              <w:rPr>
                <w:sz w:val="20"/>
                <w:szCs w:val="20"/>
              </w:rPr>
            </w:pPr>
          </w:p>
        </w:tc>
        <w:tc>
          <w:tcPr>
            <w:tcW w:w="1331" w:type="dxa"/>
          </w:tcPr>
          <w:p w14:paraId="23A519AD" w14:textId="77777777" w:rsidR="00CA59F7" w:rsidRPr="00566D1C" w:rsidRDefault="00CA59F7" w:rsidP="004030E0">
            <w:pPr>
              <w:pStyle w:val="ListParagraph"/>
              <w:keepNext/>
              <w:numPr>
                <w:ilvl w:val="0"/>
                <w:numId w:val="12"/>
              </w:numPr>
              <w:rPr>
                <w:sz w:val="20"/>
                <w:szCs w:val="20"/>
              </w:rPr>
            </w:pPr>
          </w:p>
        </w:tc>
      </w:tr>
      <w:tr w:rsidR="00CA59F7" w:rsidRPr="00566D1C" w14:paraId="4E17D7E8" w14:textId="77777777" w:rsidTr="00CA59F7">
        <w:tc>
          <w:tcPr>
            <w:tcW w:w="2242" w:type="dxa"/>
          </w:tcPr>
          <w:p w14:paraId="3B477F34" w14:textId="77777777" w:rsidR="00CA59F7" w:rsidRPr="00566D1C" w:rsidRDefault="00CA59F7" w:rsidP="00CA59F7">
            <w:pPr>
              <w:keepNext/>
              <w:jc w:val="left"/>
              <w:rPr>
                <w:sz w:val="20"/>
                <w:szCs w:val="20"/>
              </w:rPr>
            </w:pPr>
            <w:r w:rsidRPr="00566D1C">
              <w:rPr>
                <w:sz w:val="20"/>
                <w:szCs w:val="20"/>
              </w:rPr>
              <w:t xml:space="preserve">In my entity, there is lack of capital to knowledge management systems </w:t>
            </w:r>
            <w:r>
              <w:rPr>
                <w:sz w:val="20"/>
                <w:szCs w:val="20"/>
              </w:rPr>
              <w:t>(E.g.; Databases, ERP etc.)</w:t>
            </w:r>
          </w:p>
        </w:tc>
        <w:tc>
          <w:tcPr>
            <w:tcW w:w="992" w:type="dxa"/>
          </w:tcPr>
          <w:p w14:paraId="40E7C6FB" w14:textId="77777777" w:rsidR="00CA59F7" w:rsidRPr="00566D1C" w:rsidRDefault="00CA59F7" w:rsidP="004030E0">
            <w:pPr>
              <w:pStyle w:val="ListParagraph"/>
              <w:keepNext/>
              <w:numPr>
                <w:ilvl w:val="0"/>
                <w:numId w:val="12"/>
              </w:numPr>
              <w:rPr>
                <w:sz w:val="20"/>
                <w:szCs w:val="20"/>
              </w:rPr>
            </w:pPr>
          </w:p>
        </w:tc>
        <w:tc>
          <w:tcPr>
            <w:tcW w:w="1071" w:type="dxa"/>
          </w:tcPr>
          <w:p w14:paraId="16C963E7" w14:textId="77777777" w:rsidR="00CA59F7" w:rsidRPr="00566D1C" w:rsidRDefault="00CA59F7" w:rsidP="004030E0">
            <w:pPr>
              <w:pStyle w:val="ListParagraph"/>
              <w:keepNext/>
              <w:numPr>
                <w:ilvl w:val="0"/>
                <w:numId w:val="12"/>
              </w:numPr>
              <w:rPr>
                <w:sz w:val="20"/>
                <w:szCs w:val="20"/>
              </w:rPr>
            </w:pPr>
          </w:p>
        </w:tc>
        <w:tc>
          <w:tcPr>
            <w:tcW w:w="1318" w:type="dxa"/>
          </w:tcPr>
          <w:p w14:paraId="470A4ACB" w14:textId="77777777" w:rsidR="00CA59F7" w:rsidRPr="00566D1C" w:rsidRDefault="00CA59F7" w:rsidP="004030E0">
            <w:pPr>
              <w:pStyle w:val="ListParagraph"/>
              <w:keepNext/>
              <w:numPr>
                <w:ilvl w:val="0"/>
                <w:numId w:val="12"/>
              </w:numPr>
              <w:rPr>
                <w:sz w:val="20"/>
                <w:szCs w:val="20"/>
              </w:rPr>
            </w:pPr>
          </w:p>
        </w:tc>
        <w:tc>
          <w:tcPr>
            <w:tcW w:w="1318" w:type="dxa"/>
          </w:tcPr>
          <w:p w14:paraId="70E41839" w14:textId="77777777" w:rsidR="00CA59F7" w:rsidRPr="00566D1C" w:rsidRDefault="00CA59F7" w:rsidP="004030E0">
            <w:pPr>
              <w:pStyle w:val="ListParagraph"/>
              <w:keepNext/>
              <w:numPr>
                <w:ilvl w:val="0"/>
                <w:numId w:val="12"/>
              </w:numPr>
              <w:rPr>
                <w:sz w:val="20"/>
                <w:szCs w:val="20"/>
              </w:rPr>
            </w:pPr>
          </w:p>
        </w:tc>
        <w:tc>
          <w:tcPr>
            <w:tcW w:w="1318" w:type="dxa"/>
          </w:tcPr>
          <w:p w14:paraId="798231AC" w14:textId="77777777" w:rsidR="00CA59F7" w:rsidRPr="00566D1C" w:rsidRDefault="00CA59F7" w:rsidP="004030E0">
            <w:pPr>
              <w:pStyle w:val="ListParagraph"/>
              <w:keepNext/>
              <w:numPr>
                <w:ilvl w:val="0"/>
                <w:numId w:val="12"/>
              </w:numPr>
              <w:rPr>
                <w:sz w:val="20"/>
                <w:szCs w:val="20"/>
              </w:rPr>
            </w:pPr>
          </w:p>
        </w:tc>
        <w:tc>
          <w:tcPr>
            <w:tcW w:w="1331" w:type="dxa"/>
          </w:tcPr>
          <w:p w14:paraId="12B89424" w14:textId="77777777" w:rsidR="00CA59F7" w:rsidRPr="00566D1C" w:rsidRDefault="00CA59F7" w:rsidP="004030E0">
            <w:pPr>
              <w:pStyle w:val="ListParagraph"/>
              <w:keepNext/>
              <w:numPr>
                <w:ilvl w:val="0"/>
                <w:numId w:val="12"/>
              </w:numPr>
              <w:rPr>
                <w:sz w:val="20"/>
                <w:szCs w:val="20"/>
              </w:rPr>
            </w:pPr>
          </w:p>
        </w:tc>
      </w:tr>
      <w:tr w:rsidR="00CA59F7" w:rsidRPr="00566D1C" w14:paraId="2602A244" w14:textId="77777777" w:rsidTr="00CA59F7">
        <w:tc>
          <w:tcPr>
            <w:tcW w:w="2242" w:type="dxa"/>
          </w:tcPr>
          <w:p w14:paraId="03C2CD48" w14:textId="77777777" w:rsidR="00CA59F7" w:rsidRPr="00566D1C" w:rsidRDefault="00CA59F7" w:rsidP="00CA59F7">
            <w:pPr>
              <w:keepNext/>
              <w:jc w:val="left"/>
              <w:rPr>
                <w:sz w:val="20"/>
                <w:szCs w:val="20"/>
              </w:rPr>
            </w:pPr>
            <w:r w:rsidRPr="00566D1C">
              <w:rPr>
                <w:sz w:val="20"/>
                <w:szCs w:val="20"/>
              </w:rPr>
              <w:t xml:space="preserve">In my entity, there is lack of operational budget for knowledge management </w:t>
            </w:r>
            <w:r>
              <w:rPr>
                <w:sz w:val="20"/>
                <w:szCs w:val="20"/>
              </w:rPr>
              <w:t>(incentives, training etc.)</w:t>
            </w:r>
          </w:p>
        </w:tc>
        <w:tc>
          <w:tcPr>
            <w:tcW w:w="992" w:type="dxa"/>
          </w:tcPr>
          <w:p w14:paraId="6349E925" w14:textId="77777777" w:rsidR="00CA59F7" w:rsidRPr="00566D1C" w:rsidRDefault="00CA59F7" w:rsidP="004030E0">
            <w:pPr>
              <w:pStyle w:val="ListParagraph"/>
              <w:keepNext/>
              <w:numPr>
                <w:ilvl w:val="0"/>
                <w:numId w:val="12"/>
              </w:numPr>
              <w:rPr>
                <w:sz w:val="20"/>
                <w:szCs w:val="20"/>
              </w:rPr>
            </w:pPr>
          </w:p>
        </w:tc>
        <w:tc>
          <w:tcPr>
            <w:tcW w:w="1071" w:type="dxa"/>
          </w:tcPr>
          <w:p w14:paraId="25820DCE" w14:textId="77777777" w:rsidR="00CA59F7" w:rsidRPr="00566D1C" w:rsidRDefault="00CA59F7" w:rsidP="004030E0">
            <w:pPr>
              <w:pStyle w:val="ListParagraph"/>
              <w:keepNext/>
              <w:numPr>
                <w:ilvl w:val="0"/>
                <w:numId w:val="12"/>
              </w:numPr>
              <w:rPr>
                <w:sz w:val="20"/>
                <w:szCs w:val="20"/>
              </w:rPr>
            </w:pPr>
          </w:p>
        </w:tc>
        <w:tc>
          <w:tcPr>
            <w:tcW w:w="1318" w:type="dxa"/>
          </w:tcPr>
          <w:p w14:paraId="095857C1" w14:textId="77777777" w:rsidR="00CA59F7" w:rsidRPr="00566D1C" w:rsidRDefault="00CA59F7" w:rsidP="004030E0">
            <w:pPr>
              <w:pStyle w:val="ListParagraph"/>
              <w:keepNext/>
              <w:numPr>
                <w:ilvl w:val="0"/>
                <w:numId w:val="12"/>
              </w:numPr>
              <w:rPr>
                <w:sz w:val="20"/>
                <w:szCs w:val="20"/>
              </w:rPr>
            </w:pPr>
          </w:p>
        </w:tc>
        <w:tc>
          <w:tcPr>
            <w:tcW w:w="1318" w:type="dxa"/>
          </w:tcPr>
          <w:p w14:paraId="1D2B3845" w14:textId="77777777" w:rsidR="00CA59F7" w:rsidRPr="00566D1C" w:rsidRDefault="00CA59F7" w:rsidP="004030E0">
            <w:pPr>
              <w:pStyle w:val="ListParagraph"/>
              <w:keepNext/>
              <w:numPr>
                <w:ilvl w:val="0"/>
                <w:numId w:val="12"/>
              </w:numPr>
              <w:rPr>
                <w:sz w:val="20"/>
                <w:szCs w:val="20"/>
              </w:rPr>
            </w:pPr>
          </w:p>
        </w:tc>
        <w:tc>
          <w:tcPr>
            <w:tcW w:w="1318" w:type="dxa"/>
          </w:tcPr>
          <w:p w14:paraId="1E1A688A" w14:textId="77777777" w:rsidR="00CA59F7" w:rsidRPr="00566D1C" w:rsidRDefault="00CA59F7" w:rsidP="004030E0">
            <w:pPr>
              <w:pStyle w:val="ListParagraph"/>
              <w:keepNext/>
              <w:numPr>
                <w:ilvl w:val="0"/>
                <w:numId w:val="12"/>
              </w:numPr>
              <w:rPr>
                <w:sz w:val="20"/>
                <w:szCs w:val="20"/>
              </w:rPr>
            </w:pPr>
          </w:p>
        </w:tc>
        <w:tc>
          <w:tcPr>
            <w:tcW w:w="1331" w:type="dxa"/>
          </w:tcPr>
          <w:p w14:paraId="762935D2" w14:textId="77777777" w:rsidR="00CA59F7" w:rsidRPr="00566D1C" w:rsidRDefault="00CA59F7" w:rsidP="004030E0">
            <w:pPr>
              <w:pStyle w:val="ListParagraph"/>
              <w:keepNext/>
              <w:numPr>
                <w:ilvl w:val="0"/>
                <w:numId w:val="12"/>
              </w:numPr>
              <w:rPr>
                <w:sz w:val="20"/>
                <w:szCs w:val="20"/>
              </w:rPr>
            </w:pPr>
          </w:p>
        </w:tc>
      </w:tr>
    </w:tbl>
    <w:p w14:paraId="4E17D09C" w14:textId="77777777" w:rsidR="00CA59F7" w:rsidRPr="00566D1C" w:rsidRDefault="00CA59F7" w:rsidP="00CA59F7">
      <w:pPr>
        <w:rPr>
          <w:sz w:val="20"/>
          <w:szCs w:val="20"/>
        </w:rPr>
      </w:pPr>
    </w:p>
    <w:p w14:paraId="02AADC93" w14:textId="77777777" w:rsidR="00CA59F7" w:rsidRPr="00566D1C" w:rsidRDefault="00CA59F7" w:rsidP="00CA59F7">
      <w:pPr>
        <w:rPr>
          <w:sz w:val="20"/>
          <w:szCs w:val="20"/>
        </w:rPr>
      </w:pPr>
    </w:p>
    <w:p w14:paraId="7C76F461" w14:textId="77777777" w:rsidR="00CA59F7" w:rsidRPr="00566D1C" w:rsidRDefault="00CA59F7" w:rsidP="00CA59F7">
      <w:pPr>
        <w:keepNext/>
        <w:rPr>
          <w:b/>
          <w:sz w:val="20"/>
          <w:szCs w:val="20"/>
        </w:rPr>
      </w:pPr>
      <w:r w:rsidRPr="00566D1C">
        <w:rPr>
          <w:b/>
          <w:sz w:val="20"/>
          <w:szCs w:val="20"/>
        </w:rPr>
        <w:lastRenderedPageBreak/>
        <w:t>The impact of Knowledge Management practices on your entity's performance: Impact on Innovation Performance</w:t>
      </w:r>
      <w:r>
        <w:rPr>
          <w:b/>
          <w:sz w:val="20"/>
          <w:szCs w:val="20"/>
        </w:rPr>
        <w:t xml:space="preserve">. </w:t>
      </w:r>
      <w:r w:rsidRPr="00566D1C">
        <w:rPr>
          <w:b/>
          <w:sz w:val="20"/>
          <w:szCs w:val="20"/>
        </w:rPr>
        <w:t>Please respond in relation to your government entity</w:t>
      </w:r>
    </w:p>
    <w:tbl>
      <w:tblPr>
        <w:tblStyle w:val="QQuestionTable"/>
        <w:tblW w:w="0" w:type="auto"/>
        <w:tblLook w:val="04A0" w:firstRow="1" w:lastRow="0" w:firstColumn="1" w:lastColumn="0" w:noHBand="0" w:noVBand="1"/>
      </w:tblPr>
      <w:tblGrid>
        <w:gridCol w:w="2242"/>
        <w:gridCol w:w="992"/>
        <w:gridCol w:w="877"/>
        <w:gridCol w:w="1368"/>
        <w:gridCol w:w="1368"/>
        <w:gridCol w:w="1368"/>
        <w:gridCol w:w="1368"/>
      </w:tblGrid>
      <w:tr w:rsidR="00CA59F7" w:rsidRPr="00566D1C" w14:paraId="6F608D6C" w14:textId="77777777" w:rsidTr="00CA59F7">
        <w:trPr>
          <w:cnfStyle w:val="100000000000" w:firstRow="1" w:lastRow="0" w:firstColumn="0" w:lastColumn="0" w:oddVBand="0" w:evenVBand="0" w:oddHBand="0" w:evenHBand="0" w:firstRowFirstColumn="0" w:firstRowLastColumn="0" w:lastRowFirstColumn="0" w:lastRowLastColumn="0"/>
        </w:trPr>
        <w:tc>
          <w:tcPr>
            <w:tcW w:w="2242" w:type="dxa"/>
          </w:tcPr>
          <w:p w14:paraId="7A8A201A" w14:textId="77777777" w:rsidR="00CA59F7" w:rsidRPr="00566D1C" w:rsidRDefault="00CA59F7" w:rsidP="00CA59F7">
            <w:pPr>
              <w:pStyle w:val="WhiteText"/>
              <w:keepNext/>
              <w:rPr>
                <w:rFonts w:ascii="Times New Roman" w:hAnsi="Times New Roman" w:cs="Times New Roman"/>
              </w:rPr>
            </w:pPr>
          </w:p>
        </w:tc>
        <w:tc>
          <w:tcPr>
            <w:tcW w:w="992" w:type="dxa"/>
          </w:tcPr>
          <w:p w14:paraId="1FFE70D2"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Agree (5)</w:t>
            </w:r>
          </w:p>
        </w:tc>
        <w:tc>
          <w:tcPr>
            <w:tcW w:w="877" w:type="dxa"/>
          </w:tcPr>
          <w:p w14:paraId="7F3AE700"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Agree (4)</w:t>
            </w:r>
          </w:p>
        </w:tc>
        <w:tc>
          <w:tcPr>
            <w:tcW w:w="1368" w:type="dxa"/>
          </w:tcPr>
          <w:p w14:paraId="11BCEC7B"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Neither Agree nor Disagree (3)</w:t>
            </w:r>
          </w:p>
        </w:tc>
        <w:tc>
          <w:tcPr>
            <w:tcW w:w="1368" w:type="dxa"/>
          </w:tcPr>
          <w:p w14:paraId="17C8D95E"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Disagree (2)</w:t>
            </w:r>
          </w:p>
        </w:tc>
        <w:tc>
          <w:tcPr>
            <w:tcW w:w="1368" w:type="dxa"/>
          </w:tcPr>
          <w:p w14:paraId="0F47A4D9"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Disagree (1)</w:t>
            </w:r>
          </w:p>
        </w:tc>
        <w:tc>
          <w:tcPr>
            <w:tcW w:w="1368" w:type="dxa"/>
          </w:tcPr>
          <w:p w14:paraId="4A8BC710"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Not aware/ Not applicable (0)</w:t>
            </w:r>
          </w:p>
        </w:tc>
      </w:tr>
      <w:tr w:rsidR="00CA59F7" w:rsidRPr="00566D1C" w14:paraId="5C52B5FF" w14:textId="77777777" w:rsidTr="00CA59F7">
        <w:tc>
          <w:tcPr>
            <w:tcW w:w="2242" w:type="dxa"/>
          </w:tcPr>
          <w:p w14:paraId="661E558E" w14:textId="77777777" w:rsidR="00CA59F7" w:rsidRPr="00566D1C" w:rsidRDefault="00CA59F7" w:rsidP="00CA59F7">
            <w:pPr>
              <w:keepNext/>
              <w:jc w:val="left"/>
              <w:rPr>
                <w:sz w:val="20"/>
                <w:szCs w:val="20"/>
              </w:rPr>
            </w:pPr>
            <w:r w:rsidRPr="00566D1C">
              <w:rPr>
                <w:sz w:val="20"/>
                <w:szCs w:val="20"/>
              </w:rPr>
              <w:t>In my entity, there is a high extent of service innovation (</w:t>
            </w:r>
            <w:proofErr w:type="spellStart"/>
            <w:r w:rsidRPr="00566D1C">
              <w:rPr>
                <w:sz w:val="20"/>
                <w:szCs w:val="20"/>
              </w:rPr>
              <w:t>eg</w:t>
            </w:r>
            <w:proofErr w:type="spellEnd"/>
            <w:r w:rsidRPr="00566D1C">
              <w:rPr>
                <w:sz w:val="20"/>
                <w:szCs w:val="20"/>
              </w:rPr>
              <w:t xml:space="preserve">:  introduction of a new service; changes </w:t>
            </w:r>
            <w:r>
              <w:rPr>
                <w:sz w:val="20"/>
                <w:szCs w:val="20"/>
              </w:rPr>
              <w:t>to improve an existing service)</w:t>
            </w:r>
          </w:p>
        </w:tc>
        <w:tc>
          <w:tcPr>
            <w:tcW w:w="992" w:type="dxa"/>
          </w:tcPr>
          <w:p w14:paraId="34C50307" w14:textId="77777777" w:rsidR="00CA59F7" w:rsidRPr="00566D1C" w:rsidRDefault="00CA59F7" w:rsidP="004030E0">
            <w:pPr>
              <w:pStyle w:val="ListParagraph"/>
              <w:keepNext/>
              <w:numPr>
                <w:ilvl w:val="0"/>
                <w:numId w:val="12"/>
              </w:numPr>
              <w:rPr>
                <w:sz w:val="20"/>
                <w:szCs w:val="20"/>
              </w:rPr>
            </w:pPr>
          </w:p>
        </w:tc>
        <w:tc>
          <w:tcPr>
            <w:tcW w:w="877" w:type="dxa"/>
          </w:tcPr>
          <w:p w14:paraId="0511E03D" w14:textId="77777777" w:rsidR="00CA59F7" w:rsidRPr="00566D1C" w:rsidRDefault="00CA59F7" w:rsidP="004030E0">
            <w:pPr>
              <w:pStyle w:val="ListParagraph"/>
              <w:keepNext/>
              <w:numPr>
                <w:ilvl w:val="0"/>
                <w:numId w:val="12"/>
              </w:numPr>
              <w:rPr>
                <w:sz w:val="20"/>
                <w:szCs w:val="20"/>
              </w:rPr>
            </w:pPr>
          </w:p>
        </w:tc>
        <w:tc>
          <w:tcPr>
            <w:tcW w:w="1368" w:type="dxa"/>
          </w:tcPr>
          <w:p w14:paraId="19D43C95" w14:textId="77777777" w:rsidR="00CA59F7" w:rsidRPr="00566D1C" w:rsidRDefault="00CA59F7" w:rsidP="004030E0">
            <w:pPr>
              <w:pStyle w:val="ListParagraph"/>
              <w:keepNext/>
              <w:numPr>
                <w:ilvl w:val="0"/>
                <w:numId w:val="12"/>
              </w:numPr>
              <w:rPr>
                <w:sz w:val="20"/>
                <w:szCs w:val="20"/>
              </w:rPr>
            </w:pPr>
          </w:p>
        </w:tc>
        <w:tc>
          <w:tcPr>
            <w:tcW w:w="1368" w:type="dxa"/>
          </w:tcPr>
          <w:p w14:paraId="7E24F159" w14:textId="77777777" w:rsidR="00CA59F7" w:rsidRPr="00566D1C" w:rsidRDefault="00CA59F7" w:rsidP="004030E0">
            <w:pPr>
              <w:pStyle w:val="ListParagraph"/>
              <w:keepNext/>
              <w:numPr>
                <w:ilvl w:val="0"/>
                <w:numId w:val="12"/>
              </w:numPr>
              <w:rPr>
                <w:sz w:val="20"/>
                <w:szCs w:val="20"/>
              </w:rPr>
            </w:pPr>
          </w:p>
        </w:tc>
        <w:tc>
          <w:tcPr>
            <w:tcW w:w="1368" w:type="dxa"/>
          </w:tcPr>
          <w:p w14:paraId="6A4BDFA3" w14:textId="77777777" w:rsidR="00CA59F7" w:rsidRPr="00566D1C" w:rsidRDefault="00CA59F7" w:rsidP="004030E0">
            <w:pPr>
              <w:pStyle w:val="ListParagraph"/>
              <w:keepNext/>
              <w:numPr>
                <w:ilvl w:val="0"/>
                <w:numId w:val="12"/>
              </w:numPr>
              <w:rPr>
                <w:sz w:val="20"/>
                <w:szCs w:val="20"/>
              </w:rPr>
            </w:pPr>
          </w:p>
        </w:tc>
        <w:tc>
          <w:tcPr>
            <w:tcW w:w="1368" w:type="dxa"/>
          </w:tcPr>
          <w:p w14:paraId="7BCF573D" w14:textId="77777777" w:rsidR="00CA59F7" w:rsidRPr="00566D1C" w:rsidRDefault="00CA59F7" w:rsidP="004030E0">
            <w:pPr>
              <w:pStyle w:val="ListParagraph"/>
              <w:keepNext/>
              <w:numPr>
                <w:ilvl w:val="0"/>
                <w:numId w:val="12"/>
              </w:numPr>
              <w:rPr>
                <w:sz w:val="20"/>
                <w:szCs w:val="20"/>
              </w:rPr>
            </w:pPr>
          </w:p>
        </w:tc>
      </w:tr>
      <w:tr w:rsidR="00CA59F7" w:rsidRPr="00566D1C" w14:paraId="5B7040EB" w14:textId="77777777" w:rsidTr="00CA59F7">
        <w:tc>
          <w:tcPr>
            <w:tcW w:w="2242" w:type="dxa"/>
          </w:tcPr>
          <w:p w14:paraId="6C1CD4C5" w14:textId="77777777" w:rsidR="00CA59F7" w:rsidRPr="00566D1C" w:rsidRDefault="00CA59F7" w:rsidP="00CA59F7">
            <w:pPr>
              <w:keepNext/>
              <w:jc w:val="left"/>
              <w:rPr>
                <w:sz w:val="20"/>
                <w:szCs w:val="20"/>
              </w:rPr>
            </w:pPr>
            <w:r w:rsidRPr="00566D1C">
              <w:rPr>
                <w:sz w:val="20"/>
                <w:szCs w:val="20"/>
              </w:rPr>
              <w:t>In my entity, there is a high extent of service delivery innovation (new or altered ways of</w:t>
            </w:r>
            <w:r>
              <w:rPr>
                <w:sz w:val="20"/>
                <w:szCs w:val="20"/>
              </w:rPr>
              <w:t xml:space="preserve"> supplying public services)</w:t>
            </w:r>
          </w:p>
        </w:tc>
        <w:tc>
          <w:tcPr>
            <w:tcW w:w="992" w:type="dxa"/>
          </w:tcPr>
          <w:p w14:paraId="291B814E" w14:textId="77777777" w:rsidR="00CA59F7" w:rsidRPr="00566D1C" w:rsidRDefault="00CA59F7" w:rsidP="004030E0">
            <w:pPr>
              <w:pStyle w:val="ListParagraph"/>
              <w:keepNext/>
              <w:numPr>
                <w:ilvl w:val="0"/>
                <w:numId w:val="12"/>
              </w:numPr>
              <w:rPr>
                <w:sz w:val="20"/>
                <w:szCs w:val="20"/>
              </w:rPr>
            </w:pPr>
          </w:p>
        </w:tc>
        <w:tc>
          <w:tcPr>
            <w:tcW w:w="877" w:type="dxa"/>
          </w:tcPr>
          <w:p w14:paraId="1F3C4B01" w14:textId="77777777" w:rsidR="00CA59F7" w:rsidRPr="00566D1C" w:rsidRDefault="00CA59F7" w:rsidP="004030E0">
            <w:pPr>
              <w:pStyle w:val="ListParagraph"/>
              <w:keepNext/>
              <w:numPr>
                <w:ilvl w:val="0"/>
                <w:numId w:val="12"/>
              </w:numPr>
              <w:rPr>
                <w:sz w:val="20"/>
                <w:szCs w:val="20"/>
              </w:rPr>
            </w:pPr>
          </w:p>
        </w:tc>
        <w:tc>
          <w:tcPr>
            <w:tcW w:w="1368" w:type="dxa"/>
          </w:tcPr>
          <w:p w14:paraId="67162BA5" w14:textId="77777777" w:rsidR="00CA59F7" w:rsidRPr="00566D1C" w:rsidRDefault="00CA59F7" w:rsidP="004030E0">
            <w:pPr>
              <w:pStyle w:val="ListParagraph"/>
              <w:keepNext/>
              <w:numPr>
                <w:ilvl w:val="0"/>
                <w:numId w:val="12"/>
              </w:numPr>
              <w:rPr>
                <w:sz w:val="20"/>
                <w:szCs w:val="20"/>
              </w:rPr>
            </w:pPr>
          </w:p>
        </w:tc>
        <w:tc>
          <w:tcPr>
            <w:tcW w:w="1368" w:type="dxa"/>
          </w:tcPr>
          <w:p w14:paraId="58954151" w14:textId="77777777" w:rsidR="00CA59F7" w:rsidRPr="00566D1C" w:rsidRDefault="00CA59F7" w:rsidP="004030E0">
            <w:pPr>
              <w:pStyle w:val="ListParagraph"/>
              <w:keepNext/>
              <w:numPr>
                <w:ilvl w:val="0"/>
                <w:numId w:val="12"/>
              </w:numPr>
              <w:rPr>
                <w:sz w:val="20"/>
                <w:szCs w:val="20"/>
              </w:rPr>
            </w:pPr>
          </w:p>
        </w:tc>
        <w:tc>
          <w:tcPr>
            <w:tcW w:w="1368" w:type="dxa"/>
          </w:tcPr>
          <w:p w14:paraId="70F79B3C" w14:textId="77777777" w:rsidR="00CA59F7" w:rsidRPr="00566D1C" w:rsidRDefault="00CA59F7" w:rsidP="004030E0">
            <w:pPr>
              <w:pStyle w:val="ListParagraph"/>
              <w:keepNext/>
              <w:numPr>
                <w:ilvl w:val="0"/>
                <w:numId w:val="12"/>
              </w:numPr>
              <w:rPr>
                <w:sz w:val="20"/>
                <w:szCs w:val="20"/>
              </w:rPr>
            </w:pPr>
          </w:p>
        </w:tc>
        <w:tc>
          <w:tcPr>
            <w:tcW w:w="1368" w:type="dxa"/>
          </w:tcPr>
          <w:p w14:paraId="660B52B1" w14:textId="77777777" w:rsidR="00CA59F7" w:rsidRPr="00566D1C" w:rsidRDefault="00CA59F7" w:rsidP="004030E0">
            <w:pPr>
              <w:pStyle w:val="ListParagraph"/>
              <w:keepNext/>
              <w:numPr>
                <w:ilvl w:val="0"/>
                <w:numId w:val="12"/>
              </w:numPr>
              <w:rPr>
                <w:sz w:val="20"/>
                <w:szCs w:val="20"/>
              </w:rPr>
            </w:pPr>
          </w:p>
        </w:tc>
      </w:tr>
      <w:tr w:rsidR="00CA59F7" w:rsidRPr="00566D1C" w14:paraId="3AA5348D" w14:textId="77777777" w:rsidTr="00CA59F7">
        <w:tc>
          <w:tcPr>
            <w:tcW w:w="2242" w:type="dxa"/>
          </w:tcPr>
          <w:p w14:paraId="7C77516E" w14:textId="77777777" w:rsidR="00CA59F7" w:rsidRPr="00566D1C" w:rsidRDefault="00CA59F7" w:rsidP="00CA59F7">
            <w:pPr>
              <w:keepNext/>
              <w:jc w:val="left"/>
              <w:rPr>
                <w:sz w:val="20"/>
                <w:szCs w:val="20"/>
              </w:rPr>
            </w:pPr>
            <w:r w:rsidRPr="00566D1C">
              <w:rPr>
                <w:sz w:val="20"/>
                <w:szCs w:val="20"/>
              </w:rPr>
              <w:t xml:space="preserve">In my entity, there is high extent of administrative and organizational innovation (changes </w:t>
            </w:r>
            <w:r>
              <w:rPr>
                <w:sz w:val="20"/>
                <w:szCs w:val="20"/>
              </w:rPr>
              <w:t>in structures and routines)</w:t>
            </w:r>
          </w:p>
        </w:tc>
        <w:tc>
          <w:tcPr>
            <w:tcW w:w="992" w:type="dxa"/>
          </w:tcPr>
          <w:p w14:paraId="087BF5E8" w14:textId="77777777" w:rsidR="00CA59F7" w:rsidRPr="00566D1C" w:rsidRDefault="00CA59F7" w:rsidP="004030E0">
            <w:pPr>
              <w:pStyle w:val="ListParagraph"/>
              <w:keepNext/>
              <w:numPr>
                <w:ilvl w:val="0"/>
                <w:numId w:val="12"/>
              </w:numPr>
              <w:rPr>
                <w:sz w:val="20"/>
                <w:szCs w:val="20"/>
              </w:rPr>
            </w:pPr>
          </w:p>
        </w:tc>
        <w:tc>
          <w:tcPr>
            <w:tcW w:w="877" w:type="dxa"/>
          </w:tcPr>
          <w:p w14:paraId="16956C06" w14:textId="77777777" w:rsidR="00CA59F7" w:rsidRPr="00566D1C" w:rsidRDefault="00CA59F7" w:rsidP="004030E0">
            <w:pPr>
              <w:pStyle w:val="ListParagraph"/>
              <w:keepNext/>
              <w:numPr>
                <w:ilvl w:val="0"/>
                <w:numId w:val="12"/>
              </w:numPr>
              <w:rPr>
                <w:sz w:val="20"/>
                <w:szCs w:val="20"/>
              </w:rPr>
            </w:pPr>
          </w:p>
        </w:tc>
        <w:tc>
          <w:tcPr>
            <w:tcW w:w="1368" w:type="dxa"/>
          </w:tcPr>
          <w:p w14:paraId="7D5DD221" w14:textId="77777777" w:rsidR="00CA59F7" w:rsidRPr="00566D1C" w:rsidRDefault="00CA59F7" w:rsidP="004030E0">
            <w:pPr>
              <w:pStyle w:val="ListParagraph"/>
              <w:keepNext/>
              <w:numPr>
                <w:ilvl w:val="0"/>
                <w:numId w:val="12"/>
              </w:numPr>
              <w:rPr>
                <w:sz w:val="20"/>
                <w:szCs w:val="20"/>
              </w:rPr>
            </w:pPr>
          </w:p>
        </w:tc>
        <w:tc>
          <w:tcPr>
            <w:tcW w:w="1368" w:type="dxa"/>
          </w:tcPr>
          <w:p w14:paraId="135345C9" w14:textId="77777777" w:rsidR="00CA59F7" w:rsidRPr="00566D1C" w:rsidRDefault="00CA59F7" w:rsidP="004030E0">
            <w:pPr>
              <w:pStyle w:val="ListParagraph"/>
              <w:keepNext/>
              <w:numPr>
                <w:ilvl w:val="0"/>
                <w:numId w:val="12"/>
              </w:numPr>
              <w:rPr>
                <w:sz w:val="20"/>
                <w:szCs w:val="20"/>
              </w:rPr>
            </w:pPr>
          </w:p>
        </w:tc>
        <w:tc>
          <w:tcPr>
            <w:tcW w:w="1368" w:type="dxa"/>
          </w:tcPr>
          <w:p w14:paraId="7CA8E4FE" w14:textId="77777777" w:rsidR="00CA59F7" w:rsidRPr="00566D1C" w:rsidRDefault="00CA59F7" w:rsidP="004030E0">
            <w:pPr>
              <w:pStyle w:val="ListParagraph"/>
              <w:keepNext/>
              <w:numPr>
                <w:ilvl w:val="0"/>
                <w:numId w:val="12"/>
              </w:numPr>
              <w:rPr>
                <w:sz w:val="20"/>
                <w:szCs w:val="20"/>
              </w:rPr>
            </w:pPr>
          </w:p>
        </w:tc>
        <w:tc>
          <w:tcPr>
            <w:tcW w:w="1368" w:type="dxa"/>
          </w:tcPr>
          <w:p w14:paraId="7665CE38" w14:textId="77777777" w:rsidR="00CA59F7" w:rsidRPr="00566D1C" w:rsidRDefault="00CA59F7" w:rsidP="004030E0">
            <w:pPr>
              <w:pStyle w:val="ListParagraph"/>
              <w:keepNext/>
              <w:numPr>
                <w:ilvl w:val="0"/>
                <w:numId w:val="12"/>
              </w:numPr>
              <w:rPr>
                <w:sz w:val="20"/>
                <w:szCs w:val="20"/>
              </w:rPr>
            </w:pPr>
          </w:p>
        </w:tc>
      </w:tr>
      <w:tr w:rsidR="00CA59F7" w:rsidRPr="00566D1C" w14:paraId="46DB1975" w14:textId="77777777" w:rsidTr="00CA59F7">
        <w:tc>
          <w:tcPr>
            <w:tcW w:w="2242" w:type="dxa"/>
          </w:tcPr>
          <w:p w14:paraId="6EDDE8F3" w14:textId="77777777" w:rsidR="00CA59F7" w:rsidRPr="00566D1C" w:rsidRDefault="00CA59F7" w:rsidP="00CA59F7">
            <w:pPr>
              <w:keepNext/>
              <w:jc w:val="left"/>
              <w:rPr>
                <w:sz w:val="20"/>
                <w:szCs w:val="20"/>
              </w:rPr>
            </w:pPr>
            <w:r w:rsidRPr="00566D1C">
              <w:rPr>
                <w:sz w:val="20"/>
                <w:szCs w:val="20"/>
              </w:rPr>
              <w:t>In my entity, there is high extent of conceptual innovation (the development of new views and chal</w:t>
            </w:r>
            <w:r>
              <w:rPr>
                <w:sz w:val="20"/>
                <w:szCs w:val="20"/>
              </w:rPr>
              <w:t>lenge existing assumptions)</w:t>
            </w:r>
          </w:p>
        </w:tc>
        <w:tc>
          <w:tcPr>
            <w:tcW w:w="992" w:type="dxa"/>
          </w:tcPr>
          <w:p w14:paraId="523EA96A" w14:textId="77777777" w:rsidR="00CA59F7" w:rsidRPr="00566D1C" w:rsidRDefault="00CA59F7" w:rsidP="004030E0">
            <w:pPr>
              <w:pStyle w:val="ListParagraph"/>
              <w:keepNext/>
              <w:numPr>
                <w:ilvl w:val="0"/>
                <w:numId w:val="12"/>
              </w:numPr>
              <w:rPr>
                <w:sz w:val="20"/>
                <w:szCs w:val="20"/>
              </w:rPr>
            </w:pPr>
          </w:p>
        </w:tc>
        <w:tc>
          <w:tcPr>
            <w:tcW w:w="877" w:type="dxa"/>
          </w:tcPr>
          <w:p w14:paraId="48F61A27" w14:textId="77777777" w:rsidR="00CA59F7" w:rsidRPr="00566D1C" w:rsidRDefault="00CA59F7" w:rsidP="004030E0">
            <w:pPr>
              <w:pStyle w:val="ListParagraph"/>
              <w:keepNext/>
              <w:numPr>
                <w:ilvl w:val="0"/>
                <w:numId w:val="12"/>
              </w:numPr>
              <w:rPr>
                <w:sz w:val="20"/>
                <w:szCs w:val="20"/>
              </w:rPr>
            </w:pPr>
          </w:p>
        </w:tc>
        <w:tc>
          <w:tcPr>
            <w:tcW w:w="1368" w:type="dxa"/>
          </w:tcPr>
          <w:p w14:paraId="2456316C" w14:textId="77777777" w:rsidR="00CA59F7" w:rsidRPr="00566D1C" w:rsidRDefault="00CA59F7" w:rsidP="004030E0">
            <w:pPr>
              <w:pStyle w:val="ListParagraph"/>
              <w:keepNext/>
              <w:numPr>
                <w:ilvl w:val="0"/>
                <w:numId w:val="12"/>
              </w:numPr>
              <w:rPr>
                <w:sz w:val="20"/>
                <w:szCs w:val="20"/>
              </w:rPr>
            </w:pPr>
          </w:p>
        </w:tc>
        <w:tc>
          <w:tcPr>
            <w:tcW w:w="1368" w:type="dxa"/>
          </w:tcPr>
          <w:p w14:paraId="19B2BB40" w14:textId="77777777" w:rsidR="00CA59F7" w:rsidRPr="00566D1C" w:rsidRDefault="00CA59F7" w:rsidP="004030E0">
            <w:pPr>
              <w:pStyle w:val="ListParagraph"/>
              <w:keepNext/>
              <w:numPr>
                <w:ilvl w:val="0"/>
                <w:numId w:val="12"/>
              </w:numPr>
              <w:rPr>
                <w:sz w:val="20"/>
                <w:szCs w:val="20"/>
              </w:rPr>
            </w:pPr>
          </w:p>
        </w:tc>
        <w:tc>
          <w:tcPr>
            <w:tcW w:w="1368" w:type="dxa"/>
          </w:tcPr>
          <w:p w14:paraId="78C656DF" w14:textId="77777777" w:rsidR="00CA59F7" w:rsidRPr="00566D1C" w:rsidRDefault="00CA59F7" w:rsidP="004030E0">
            <w:pPr>
              <w:pStyle w:val="ListParagraph"/>
              <w:keepNext/>
              <w:numPr>
                <w:ilvl w:val="0"/>
                <w:numId w:val="12"/>
              </w:numPr>
              <w:rPr>
                <w:sz w:val="20"/>
                <w:szCs w:val="20"/>
              </w:rPr>
            </w:pPr>
          </w:p>
        </w:tc>
        <w:tc>
          <w:tcPr>
            <w:tcW w:w="1368" w:type="dxa"/>
          </w:tcPr>
          <w:p w14:paraId="6BFF93EF" w14:textId="77777777" w:rsidR="00CA59F7" w:rsidRPr="00566D1C" w:rsidRDefault="00CA59F7" w:rsidP="004030E0">
            <w:pPr>
              <w:pStyle w:val="ListParagraph"/>
              <w:keepNext/>
              <w:numPr>
                <w:ilvl w:val="0"/>
                <w:numId w:val="12"/>
              </w:numPr>
              <w:rPr>
                <w:sz w:val="20"/>
                <w:szCs w:val="20"/>
              </w:rPr>
            </w:pPr>
          </w:p>
        </w:tc>
      </w:tr>
      <w:tr w:rsidR="00CA59F7" w:rsidRPr="00566D1C" w14:paraId="38E13EE9" w14:textId="77777777" w:rsidTr="00CA59F7">
        <w:tc>
          <w:tcPr>
            <w:tcW w:w="2242" w:type="dxa"/>
          </w:tcPr>
          <w:p w14:paraId="5E6C6B0E" w14:textId="77777777" w:rsidR="00CA59F7" w:rsidRPr="00566D1C" w:rsidRDefault="00CA59F7" w:rsidP="00CA59F7">
            <w:pPr>
              <w:keepNext/>
              <w:jc w:val="left"/>
              <w:rPr>
                <w:sz w:val="20"/>
                <w:szCs w:val="20"/>
              </w:rPr>
            </w:pPr>
            <w:r w:rsidRPr="00566D1C">
              <w:rPr>
                <w:sz w:val="20"/>
                <w:szCs w:val="20"/>
              </w:rPr>
              <w:t>In my entity, there is high extent of policy innovation (changes to thinkin</w:t>
            </w:r>
            <w:r>
              <w:rPr>
                <w:sz w:val="20"/>
                <w:szCs w:val="20"/>
              </w:rPr>
              <w:t>g or behavioral intentions)</w:t>
            </w:r>
          </w:p>
        </w:tc>
        <w:tc>
          <w:tcPr>
            <w:tcW w:w="992" w:type="dxa"/>
          </w:tcPr>
          <w:p w14:paraId="0053D1DB" w14:textId="77777777" w:rsidR="00CA59F7" w:rsidRPr="00566D1C" w:rsidRDefault="00CA59F7" w:rsidP="004030E0">
            <w:pPr>
              <w:pStyle w:val="ListParagraph"/>
              <w:keepNext/>
              <w:numPr>
                <w:ilvl w:val="0"/>
                <w:numId w:val="12"/>
              </w:numPr>
              <w:rPr>
                <w:sz w:val="20"/>
                <w:szCs w:val="20"/>
              </w:rPr>
            </w:pPr>
          </w:p>
        </w:tc>
        <w:tc>
          <w:tcPr>
            <w:tcW w:w="877" w:type="dxa"/>
          </w:tcPr>
          <w:p w14:paraId="2AA662E7" w14:textId="77777777" w:rsidR="00CA59F7" w:rsidRPr="00566D1C" w:rsidRDefault="00CA59F7" w:rsidP="004030E0">
            <w:pPr>
              <w:pStyle w:val="ListParagraph"/>
              <w:keepNext/>
              <w:numPr>
                <w:ilvl w:val="0"/>
                <w:numId w:val="12"/>
              </w:numPr>
              <w:rPr>
                <w:sz w:val="20"/>
                <w:szCs w:val="20"/>
              </w:rPr>
            </w:pPr>
          </w:p>
        </w:tc>
        <w:tc>
          <w:tcPr>
            <w:tcW w:w="1368" w:type="dxa"/>
          </w:tcPr>
          <w:p w14:paraId="4C2CEF11" w14:textId="77777777" w:rsidR="00CA59F7" w:rsidRPr="00566D1C" w:rsidRDefault="00CA59F7" w:rsidP="004030E0">
            <w:pPr>
              <w:pStyle w:val="ListParagraph"/>
              <w:keepNext/>
              <w:numPr>
                <w:ilvl w:val="0"/>
                <w:numId w:val="12"/>
              </w:numPr>
              <w:rPr>
                <w:sz w:val="20"/>
                <w:szCs w:val="20"/>
              </w:rPr>
            </w:pPr>
          </w:p>
        </w:tc>
        <w:tc>
          <w:tcPr>
            <w:tcW w:w="1368" w:type="dxa"/>
          </w:tcPr>
          <w:p w14:paraId="72DC3B69" w14:textId="77777777" w:rsidR="00CA59F7" w:rsidRPr="00566D1C" w:rsidRDefault="00CA59F7" w:rsidP="004030E0">
            <w:pPr>
              <w:pStyle w:val="ListParagraph"/>
              <w:keepNext/>
              <w:numPr>
                <w:ilvl w:val="0"/>
                <w:numId w:val="12"/>
              </w:numPr>
              <w:rPr>
                <w:sz w:val="20"/>
                <w:szCs w:val="20"/>
              </w:rPr>
            </w:pPr>
          </w:p>
        </w:tc>
        <w:tc>
          <w:tcPr>
            <w:tcW w:w="1368" w:type="dxa"/>
          </w:tcPr>
          <w:p w14:paraId="05E01BFE" w14:textId="77777777" w:rsidR="00CA59F7" w:rsidRPr="00566D1C" w:rsidRDefault="00CA59F7" w:rsidP="004030E0">
            <w:pPr>
              <w:pStyle w:val="ListParagraph"/>
              <w:keepNext/>
              <w:numPr>
                <w:ilvl w:val="0"/>
                <w:numId w:val="12"/>
              </w:numPr>
              <w:rPr>
                <w:sz w:val="20"/>
                <w:szCs w:val="20"/>
              </w:rPr>
            </w:pPr>
          </w:p>
        </w:tc>
        <w:tc>
          <w:tcPr>
            <w:tcW w:w="1368" w:type="dxa"/>
          </w:tcPr>
          <w:p w14:paraId="019E81AB" w14:textId="77777777" w:rsidR="00CA59F7" w:rsidRPr="00566D1C" w:rsidRDefault="00CA59F7" w:rsidP="004030E0">
            <w:pPr>
              <w:pStyle w:val="ListParagraph"/>
              <w:keepNext/>
              <w:numPr>
                <w:ilvl w:val="0"/>
                <w:numId w:val="12"/>
              </w:numPr>
              <w:rPr>
                <w:sz w:val="20"/>
                <w:szCs w:val="20"/>
              </w:rPr>
            </w:pPr>
          </w:p>
        </w:tc>
      </w:tr>
      <w:tr w:rsidR="00CA59F7" w:rsidRPr="00566D1C" w14:paraId="5D92B7AA" w14:textId="77777777" w:rsidTr="00CA59F7">
        <w:tc>
          <w:tcPr>
            <w:tcW w:w="2242" w:type="dxa"/>
          </w:tcPr>
          <w:p w14:paraId="3437368E" w14:textId="77777777" w:rsidR="00CA59F7" w:rsidRPr="00566D1C" w:rsidRDefault="00CA59F7" w:rsidP="00CA59F7">
            <w:pPr>
              <w:keepNext/>
              <w:jc w:val="left"/>
              <w:rPr>
                <w:sz w:val="20"/>
                <w:szCs w:val="20"/>
              </w:rPr>
            </w:pPr>
            <w:r w:rsidRPr="00566D1C">
              <w:rPr>
                <w:sz w:val="20"/>
                <w:szCs w:val="20"/>
              </w:rPr>
              <w:t xml:space="preserve">In my entity, there is high extent of systemic innovation (new or improved ways of interacting with other organizations and sources of </w:t>
            </w:r>
            <w:r>
              <w:rPr>
                <w:sz w:val="20"/>
                <w:szCs w:val="20"/>
              </w:rPr>
              <w:t>knowledge)</w:t>
            </w:r>
          </w:p>
        </w:tc>
        <w:tc>
          <w:tcPr>
            <w:tcW w:w="992" w:type="dxa"/>
          </w:tcPr>
          <w:p w14:paraId="4534B695" w14:textId="77777777" w:rsidR="00CA59F7" w:rsidRPr="00566D1C" w:rsidRDefault="00CA59F7" w:rsidP="004030E0">
            <w:pPr>
              <w:pStyle w:val="ListParagraph"/>
              <w:keepNext/>
              <w:numPr>
                <w:ilvl w:val="0"/>
                <w:numId w:val="12"/>
              </w:numPr>
              <w:rPr>
                <w:sz w:val="20"/>
                <w:szCs w:val="20"/>
              </w:rPr>
            </w:pPr>
          </w:p>
        </w:tc>
        <w:tc>
          <w:tcPr>
            <w:tcW w:w="877" w:type="dxa"/>
          </w:tcPr>
          <w:p w14:paraId="124D5988" w14:textId="77777777" w:rsidR="00CA59F7" w:rsidRPr="00566D1C" w:rsidRDefault="00CA59F7" w:rsidP="004030E0">
            <w:pPr>
              <w:pStyle w:val="ListParagraph"/>
              <w:keepNext/>
              <w:numPr>
                <w:ilvl w:val="0"/>
                <w:numId w:val="12"/>
              </w:numPr>
              <w:rPr>
                <w:sz w:val="20"/>
                <w:szCs w:val="20"/>
              </w:rPr>
            </w:pPr>
          </w:p>
        </w:tc>
        <w:tc>
          <w:tcPr>
            <w:tcW w:w="1368" w:type="dxa"/>
          </w:tcPr>
          <w:p w14:paraId="3C70835C" w14:textId="77777777" w:rsidR="00CA59F7" w:rsidRPr="00566D1C" w:rsidRDefault="00CA59F7" w:rsidP="004030E0">
            <w:pPr>
              <w:pStyle w:val="ListParagraph"/>
              <w:keepNext/>
              <w:numPr>
                <w:ilvl w:val="0"/>
                <w:numId w:val="12"/>
              </w:numPr>
              <w:rPr>
                <w:sz w:val="20"/>
                <w:szCs w:val="20"/>
              </w:rPr>
            </w:pPr>
          </w:p>
        </w:tc>
        <w:tc>
          <w:tcPr>
            <w:tcW w:w="1368" w:type="dxa"/>
          </w:tcPr>
          <w:p w14:paraId="436C28CD" w14:textId="77777777" w:rsidR="00CA59F7" w:rsidRPr="00566D1C" w:rsidRDefault="00CA59F7" w:rsidP="004030E0">
            <w:pPr>
              <w:pStyle w:val="ListParagraph"/>
              <w:keepNext/>
              <w:numPr>
                <w:ilvl w:val="0"/>
                <w:numId w:val="12"/>
              </w:numPr>
              <w:rPr>
                <w:sz w:val="20"/>
                <w:szCs w:val="20"/>
              </w:rPr>
            </w:pPr>
          </w:p>
        </w:tc>
        <w:tc>
          <w:tcPr>
            <w:tcW w:w="1368" w:type="dxa"/>
          </w:tcPr>
          <w:p w14:paraId="27662C25" w14:textId="77777777" w:rsidR="00CA59F7" w:rsidRPr="00566D1C" w:rsidRDefault="00CA59F7" w:rsidP="004030E0">
            <w:pPr>
              <w:pStyle w:val="ListParagraph"/>
              <w:keepNext/>
              <w:numPr>
                <w:ilvl w:val="0"/>
                <w:numId w:val="12"/>
              </w:numPr>
              <w:rPr>
                <w:sz w:val="20"/>
                <w:szCs w:val="20"/>
              </w:rPr>
            </w:pPr>
          </w:p>
        </w:tc>
        <w:tc>
          <w:tcPr>
            <w:tcW w:w="1368" w:type="dxa"/>
          </w:tcPr>
          <w:p w14:paraId="15B861F5" w14:textId="77777777" w:rsidR="00CA59F7" w:rsidRPr="00566D1C" w:rsidRDefault="00CA59F7" w:rsidP="004030E0">
            <w:pPr>
              <w:pStyle w:val="ListParagraph"/>
              <w:keepNext/>
              <w:numPr>
                <w:ilvl w:val="0"/>
                <w:numId w:val="12"/>
              </w:numPr>
              <w:rPr>
                <w:sz w:val="20"/>
                <w:szCs w:val="20"/>
              </w:rPr>
            </w:pPr>
          </w:p>
        </w:tc>
      </w:tr>
    </w:tbl>
    <w:p w14:paraId="609CCF6B" w14:textId="77777777" w:rsidR="00CA59F7" w:rsidRPr="00566D1C" w:rsidRDefault="00CA59F7" w:rsidP="00CA59F7">
      <w:pPr>
        <w:rPr>
          <w:sz w:val="20"/>
          <w:szCs w:val="20"/>
        </w:rPr>
      </w:pPr>
    </w:p>
    <w:p w14:paraId="7ACE33D4" w14:textId="77777777" w:rsidR="00CA59F7" w:rsidRPr="00566D1C" w:rsidRDefault="00CA59F7" w:rsidP="00CA59F7">
      <w:pPr>
        <w:rPr>
          <w:sz w:val="20"/>
          <w:szCs w:val="20"/>
        </w:rPr>
      </w:pPr>
    </w:p>
    <w:p w14:paraId="53A744CD" w14:textId="77777777" w:rsidR="00CA59F7" w:rsidRDefault="00CA59F7" w:rsidP="00CA59F7">
      <w:pPr>
        <w:keepNext/>
        <w:rPr>
          <w:sz w:val="20"/>
          <w:szCs w:val="20"/>
        </w:rPr>
      </w:pPr>
    </w:p>
    <w:p w14:paraId="53073ED1" w14:textId="77777777" w:rsidR="00CA59F7" w:rsidRDefault="00CA59F7" w:rsidP="00CA59F7">
      <w:pPr>
        <w:keepNext/>
        <w:rPr>
          <w:sz w:val="20"/>
          <w:szCs w:val="20"/>
        </w:rPr>
      </w:pPr>
    </w:p>
    <w:p w14:paraId="5801C9AA" w14:textId="77777777" w:rsidR="00CA59F7" w:rsidRDefault="00CA59F7" w:rsidP="00CA59F7">
      <w:pPr>
        <w:keepNext/>
        <w:rPr>
          <w:sz w:val="20"/>
          <w:szCs w:val="20"/>
        </w:rPr>
      </w:pPr>
    </w:p>
    <w:p w14:paraId="57A2749E" w14:textId="77777777" w:rsidR="00CA59F7" w:rsidRDefault="00CA59F7" w:rsidP="00CA59F7">
      <w:pPr>
        <w:keepNext/>
        <w:rPr>
          <w:sz w:val="20"/>
          <w:szCs w:val="20"/>
        </w:rPr>
      </w:pPr>
    </w:p>
    <w:p w14:paraId="0E60C6E4" w14:textId="77777777" w:rsidR="00CA59F7" w:rsidRDefault="00CA59F7" w:rsidP="00CA59F7">
      <w:pPr>
        <w:keepNext/>
        <w:rPr>
          <w:sz w:val="20"/>
          <w:szCs w:val="20"/>
        </w:rPr>
      </w:pPr>
    </w:p>
    <w:p w14:paraId="31BAC51D" w14:textId="77777777" w:rsidR="00CA59F7" w:rsidRPr="00566D1C" w:rsidRDefault="00CA59F7" w:rsidP="00CA59F7">
      <w:pPr>
        <w:rPr>
          <w:sz w:val="20"/>
          <w:szCs w:val="20"/>
        </w:rPr>
      </w:pPr>
    </w:p>
    <w:p w14:paraId="6528AA6C" w14:textId="77777777" w:rsidR="00CA59F7" w:rsidRPr="00566D1C" w:rsidRDefault="00CA59F7" w:rsidP="00CA59F7">
      <w:pPr>
        <w:keepNext/>
        <w:rPr>
          <w:b/>
          <w:sz w:val="20"/>
          <w:szCs w:val="20"/>
        </w:rPr>
      </w:pPr>
      <w:r w:rsidRPr="00566D1C">
        <w:rPr>
          <w:b/>
          <w:sz w:val="20"/>
          <w:szCs w:val="20"/>
        </w:rPr>
        <w:lastRenderedPageBreak/>
        <w:t>Impact on Quality Performance: Please respond in relation to your government entity</w:t>
      </w:r>
    </w:p>
    <w:tbl>
      <w:tblPr>
        <w:tblStyle w:val="QQuestionTable"/>
        <w:tblW w:w="0" w:type="auto"/>
        <w:tblLook w:val="04A0" w:firstRow="1" w:lastRow="0" w:firstColumn="1" w:lastColumn="0" w:noHBand="0" w:noVBand="1"/>
      </w:tblPr>
      <w:tblGrid>
        <w:gridCol w:w="1931"/>
        <w:gridCol w:w="1445"/>
        <w:gridCol w:w="813"/>
        <w:gridCol w:w="1349"/>
        <w:gridCol w:w="1349"/>
        <w:gridCol w:w="1349"/>
        <w:gridCol w:w="1354"/>
      </w:tblGrid>
      <w:tr w:rsidR="00CA59F7" w:rsidRPr="00566D1C" w14:paraId="4D0FB91F" w14:textId="77777777" w:rsidTr="00CA59F7">
        <w:trPr>
          <w:cnfStyle w:val="100000000000" w:firstRow="1" w:lastRow="0" w:firstColumn="0" w:lastColumn="0" w:oddVBand="0" w:evenVBand="0" w:oddHBand="0" w:evenHBand="0" w:firstRowFirstColumn="0" w:firstRowLastColumn="0" w:lastRowFirstColumn="0" w:lastRowLastColumn="0"/>
        </w:trPr>
        <w:tc>
          <w:tcPr>
            <w:tcW w:w="1931" w:type="dxa"/>
          </w:tcPr>
          <w:p w14:paraId="641ED69C" w14:textId="77777777" w:rsidR="00CA59F7" w:rsidRPr="00566D1C" w:rsidRDefault="00CA59F7" w:rsidP="00CA59F7">
            <w:pPr>
              <w:pStyle w:val="WhiteText"/>
              <w:keepNext/>
              <w:rPr>
                <w:rFonts w:ascii="Times New Roman" w:hAnsi="Times New Roman" w:cs="Times New Roman"/>
              </w:rPr>
            </w:pPr>
          </w:p>
        </w:tc>
        <w:tc>
          <w:tcPr>
            <w:tcW w:w="1445" w:type="dxa"/>
          </w:tcPr>
          <w:p w14:paraId="0E1C15A9"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Agree (5)</w:t>
            </w:r>
          </w:p>
        </w:tc>
        <w:tc>
          <w:tcPr>
            <w:tcW w:w="813" w:type="dxa"/>
          </w:tcPr>
          <w:p w14:paraId="6677B8F4"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Agree (4)</w:t>
            </w:r>
          </w:p>
        </w:tc>
        <w:tc>
          <w:tcPr>
            <w:tcW w:w="1349" w:type="dxa"/>
          </w:tcPr>
          <w:p w14:paraId="19FF4A33"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Neither Agree nor Disagree (3)</w:t>
            </w:r>
          </w:p>
        </w:tc>
        <w:tc>
          <w:tcPr>
            <w:tcW w:w="1349" w:type="dxa"/>
          </w:tcPr>
          <w:p w14:paraId="71CE4D08"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Disagree (2)</w:t>
            </w:r>
          </w:p>
        </w:tc>
        <w:tc>
          <w:tcPr>
            <w:tcW w:w="1349" w:type="dxa"/>
          </w:tcPr>
          <w:p w14:paraId="126E2931"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Disagree (1)</w:t>
            </w:r>
          </w:p>
        </w:tc>
        <w:tc>
          <w:tcPr>
            <w:tcW w:w="1354" w:type="dxa"/>
          </w:tcPr>
          <w:p w14:paraId="272EE4E4"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Not aware / Not applicable (0)</w:t>
            </w:r>
          </w:p>
        </w:tc>
      </w:tr>
      <w:tr w:rsidR="00CA59F7" w:rsidRPr="00566D1C" w14:paraId="29C8B0EB" w14:textId="77777777" w:rsidTr="00CA59F7">
        <w:tc>
          <w:tcPr>
            <w:tcW w:w="1931" w:type="dxa"/>
          </w:tcPr>
          <w:p w14:paraId="6F3DC03D" w14:textId="77777777" w:rsidR="00CA59F7" w:rsidRPr="00566D1C" w:rsidRDefault="00CA59F7" w:rsidP="00CA59F7">
            <w:pPr>
              <w:keepNext/>
              <w:jc w:val="left"/>
              <w:rPr>
                <w:sz w:val="20"/>
                <w:szCs w:val="20"/>
              </w:rPr>
            </w:pPr>
            <w:r w:rsidRPr="00566D1C">
              <w:rPr>
                <w:sz w:val="20"/>
                <w:szCs w:val="20"/>
              </w:rPr>
              <w:t xml:space="preserve">In my entity, the appearance of physical facilities is in line with the services offered and is visually appealing </w:t>
            </w:r>
          </w:p>
        </w:tc>
        <w:tc>
          <w:tcPr>
            <w:tcW w:w="1445" w:type="dxa"/>
          </w:tcPr>
          <w:p w14:paraId="2F04C62B" w14:textId="77777777" w:rsidR="00CA59F7" w:rsidRPr="00566D1C" w:rsidRDefault="00CA59F7" w:rsidP="004030E0">
            <w:pPr>
              <w:pStyle w:val="ListParagraph"/>
              <w:keepNext/>
              <w:numPr>
                <w:ilvl w:val="0"/>
                <w:numId w:val="12"/>
              </w:numPr>
              <w:rPr>
                <w:sz w:val="20"/>
                <w:szCs w:val="20"/>
              </w:rPr>
            </w:pPr>
          </w:p>
        </w:tc>
        <w:tc>
          <w:tcPr>
            <w:tcW w:w="813" w:type="dxa"/>
          </w:tcPr>
          <w:p w14:paraId="65332993" w14:textId="77777777" w:rsidR="00CA59F7" w:rsidRPr="00566D1C" w:rsidRDefault="00CA59F7" w:rsidP="004030E0">
            <w:pPr>
              <w:pStyle w:val="ListParagraph"/>
              <w:keepNext/>
              <w:numPr>
                <w:ilvl w:val="0"/>
                <w:numId w:val="12"/>
              </w:numPr>
              <w:rPr>
                <w:sz w:val="20"/>
                <w:szCs w:val="20"/>
              </w:rPr>
            </w:pPr>
          </w:p>
        </w:tc>
        <w:tc>
          <w:tcPr>
            <w:tcW w:w="1349" w:type="dxa"/>
          </w:tcPr>
          <w:p w14:paraId="76CED0F4" w14:textId="77777777" w:rsidR="00CA59F7" w:rsidRPr="00566D1C" w:rsidRDefault="00CA59F7" w:rsidP="004030E0">
            <w:pPr>
              <w:pStyle w:val="ListParagraph"/>
              <w:keepNext/>
              <w:numPr>
                <w:ilvl w:val="0"/>
                <w:numId w:val="12"/>
              </w:numPr>
              <w:rPr>
                <w:sz w:val="20"/>
                <w:szCs w:val="20"/>
              </w:rPr>
            </w:pPr>
          </w:p>
        </w:tc>
        <w:tc>
          <w:tcPr>
            <w:tcW w:w="1349" w:type="dxa"/>
          </w:tcPr>
          <w:p w14:paraId="773317B3" w14:textId="77777777" w:rsidR="00CA59F7" w:rsidRPr="00566D1C" w:rsidRDefault="00CA59F7" w:rsidP="004030E0">
            <w:pPr>
              <w:pStyle w:val="ListParagraph"/>
              <w:keepNext/>
              <w:numPr>
                <w:ilvl w:val="0"/>
                <w:numId w:val="12"/>
              </w:numPr>
              <w:rPr>
                <w:sz w:val="20"/>
                <w:szCs w:val="20"/>
              </w:rPr>
            </w:pPr>
          </w:p>
        </w:tc>
        <w:tc>
          <w:tcPr>
            <w:tcW w:w="1349" w:type="dxa"/>
          </w:tcPr>
          <w:p w14:paraId="7E211FFD" w14:textId="77777777" w:rsidR="00CA59F7" w:rsidRPr="00566D1C" w:rsidRDefault="00CA59F7" w:rsidP="004030E0">
            <w:pPr>
              <w:pStyle w:val="ListParagraph"/>
              <w:keepNext/>
              <w:numPr>
                <w:ilvl w:val="0"/>
                <w:numId w:val="12"/>
              </w:numPr>
              <w:rPr>
                <w:sz w:val="20"/>
                <w:szCs w:val="20"/>
              </w:rPr>
            </w:pPr>
          </w:p>
        </w:tc>
        <w:tc>
          <w:tcPr>
            <w:tcW w:w="1354" w:type="dxa"/>
          </w:tcPr>
          <w:p w14:paraId="57D537C0" w14:textId="77777777" w:rsidR="00CA59F7" w:rsidRPr="00566D1C" w:rsidRDefault="00CA59F7" w:rsidP="004030E0">
            <w:pPr>
              <w:pStyle w:val="ListParagraph"/>
              <w:keepNext/>
              <w:numPr>
                <w:ilvl w:val="0"/>
                <w:numId w:val="12"/>
              </w:numPr>
              <w:rPr>
                <w:sz w:val="20"/>
                <w:szCs w:val="20"/>
              </w:rPr>
            </w:pPr>
          </w:p>
        </w:tc>
      </w:tr>
      <w:tr w:rsidR="00CA59F7" w:rsidRPr="00566D1C" w14:paraId="5B45E524" w14:textId="77777777" w:rsidTr="00CA59F7">
        <w:tc>
          <w:tcPr>
            <w:tcW w:w="1931" w:type="dxa"/>
          </w:tcPr>
          <w:p w14:paraId="1337FDFE" w14:textId="77777777" w:rsidR="00CA59F7" w:rsidRPr="00566D1C" w:rsidRDefault="00CA59F7" w:rsidP="00CA59F7">
            <w:pPr>
              <w:keepNext/>
              <w:jc w:val="left"/>
              <w:rPr>
                <w:sz w:val="20"/>
                <w:szCs w:val="20"/>
              </w:rPr>
            </w:pPr>
            <w:r w:rsidRPr="00566D1C">
              <w:rPr>
                <w:sz w:val="20"/>
                <w:szCs w:val="20"/>
              </w:rPr>
              <w:t xml:space="preserve">My entity always keeps the promise with </w:t>
            </w:r>
            <w:r>
              <w:rPr>
                <w:sz w:val="20"/>
                <w:szCs w:val="20"/>
              </w:rPr>
              <w:t>regards to the service offered</w:t>
            </w:r>
          </w:p>
        </w:tc>
        <w:tc>
          <w:tcPr>
            <w:tcW w:w="1445" w:type="dxa"/>
          </w:tcPr>
          <w:p w14:paraId="6617ABD9" w14:textId="77777777" w:rsidR="00CA59F7" w:rsidRPr="00566D1C" w:rsidRDefault="00CA59F7" w:rsidP="004030E0">
            <w:pPr>
              <w:pStyle w:val="ListParagraph"/>
              <w:keepNext/>
              <w:numPr>
                <w:ilvl w:val="0"/>
                <w:numId w:val="12"/>
              </w:numPr>
              <w:rPr>
                <w:sz w:val="20"/>
                <w:szCs w:val="20"/>
              </w:rPr>
            </w:pPr>
          </w:p>
        </w:tc>
        <w:tc>
          <w:tcPr>
            <w:tcW w:w="813" w:type="dxa"/>
          </w:tcPr>
          <w:p w14:paraId="352894FA" w14:textId="77777777" w:rsidR="00CA59F7" w:rsidRPr="00566D1C" w:rsidRDefault="00CA59F7" w:rsidP="004030E0">
            <w:pPr>
              <w:pStyle w:val="ListParagraph"/>
              <w:keepNext/>
              <w:numPr>
                <w:ilvl w:val="0"/>
                <w:numId w:val="12"/>
              </w:numPr>
              <w:rPr>
                <w:sz w:val="20"/>
                <w:szCs w:val="20"/>
              </w:rPr>
            </w:pPr>
          </w:p>
        </w:tc>
        <w:tc>
          <w:tcPr>
            <w:tcW w:w="1349" w:type="dxa"/>
          </w:tcPr>
          <w:p w14:paraId="70E7F8EF" w14:textId="77777777" w:rsidR="00CA59F7" w:rsidRPr="00566D1C" w:rsidRDefault="00CA59F7" w:rsidP="004030E0">
            <w:pPr>
              <w:pStyle w:val="ListParagraph"/>
              <w:keepNext/>
              <w:numPr>
                <w:ilvl w:val="0"/>
                <w:numId w:val="12"/>
              </w:numPr>
              <w:rPr>
                <w:sz w:val="20"/>
                <w:szCs w:val="20"/>
              </w:rPr>
            </w:pPr>
          </w:p>
        </w:tc>
        <w:tc>
          <w:tcPr>
            <w:tcW w:w="1349" w:type="dxa"/>
          </w:tcPr>
          <w:p w14:paraId="0E45D8EC" w14:textId="77777777" w:rsidR="00CA59F7" w:rsidRPr="00566D1C" w:rsidRDefault="00CA59F7" w:rsidP="004030E0">
            <w:pPr>
              <w:pStyle w:val="ListParagraph"/>
              <w:keepNext/>
              <w:numPr>
                <w:ilvl w:val="0"/>
                <w:numId w:val="12"/>
              </w:numPr>
              <w:rPr>
                <w:sz w:val="20"/>
                <w:szCs w:val="20"/>
              </w:rPr>
            </w:pPr>
          </w:p>
        </w:tc>
        <w:tc>
          <w:tcPr>
            <w:tcW w:w="1349" w:type="dxa"/>
          </w:tcPr>
          <w:p w14:paraId="289F7F06" w14:textId="77777777" w:rsidR="00CA59F7" w:rsidRPr="00566D1C" w:rsidRDefault="00CA59F7" w:rsidP="004030E0">
            <w:pPr>
              <w:pStyle w:val="ListParagraph"/>
              <w:keepNext/>
              <w:numPr>
                <w:ilvl w:val="0"/>
                <w:numId w:val="12"/>
              </w:numPr>
              <w:rPr>
                <w:sz w:val="20"/>
                <w:szCs w:val="20"/>
              </w:rPr>
            </w:pPr>
          </w:p>
        </w:tc>
        <w:tc>
          <w:tcPr>
            <w:tcW w:w="1354" w:type="dxa"/>
          </w:tcPr>
          <w:p w14:paraId="09D8BFE2" w14:textId="77777777" w:rsidR="00CA59F7" w:rsidRPr="00566D1C" w:rsidRDefault="00CA59F7" w:rsidP="004030E0">
            <w:pPr>
              <w:pStyle w:val="ListParagraph"/>
              <w:keepNext/>
              <w:numPr>
                <w:ilvl w:val="0"/>
                <w:numId w:val="12"/>
              </w:numPr>
              <w:rPr>
                <w:sz w:val="20"/>
                <w:szCs w:val="20"/>
              </w:rPr>
            </w:pPr>
          </w:p>
        </w:tc>
      </w:tr>
      <w:tr w:rsidR="00CA59F7" w:rsidRPr="00566D1C" w14:paraId="34198B27" w14:textId="77777777" w:rsidTr="00CA59F7">
        <w:tc>
          <w:tcPr>
            <w:tcW w:w="1931" w:type="dxa"/>
          </w:tcPr>
          <w:p w14:paraId="23747E15" w14:textId="77777777" w:rsidR="00CA59F7" w:rsidRPr="00566D1C" w:rsidRDefault="00CA59F7" w:rsidP="00CA59F7">
            <w:pPr>
              <w:keepNext/>
              <w:jc w:val="left"/>
              <w:rPr>
                <w:sz w:val="20"/>
                <w:szCs w:val="20"/>
              </w:rPr>
            </w:pPr>
            <w:r w:rsidRPr="00566D1C">
              <w:rPr>
                <w:sz w:val="20"/>
                <w:szCs w:val="20"/>
              </w:rPr>
              <w:t>In my entity, the</w:t>
            </w:r>
            <w:r>
              <w:rPr>
                <w:sz w:val="20"/>
                <w:szCs w:val="20"/>
              </w:rPr>
              <w:t xml:space="preserve"> equipment used are up-to-date</w:t>
            </w:r>
          </w:p>
        </w:tc>
        <w:tc>
          <w:tcPr>
            <w:tcW w:w="1445" w:type="dxa"/>
          </w:tcPr>
          <w:p w14:paraId="4715A39A" w14:textId="77777777" w:rsidR="00CA59F7" w:rsidRPr="00566D1C" w:rsidRDefault="00CA59F7" w:rsidP="004030E0">
            <w:pPr>
              <w:pStyle w:val="ListParagraph"/>
              <w:keepNext/>
              <w:numPr>
                <w:ilvl w:val="0"/>
                <w:numId w:val="12"/>
              </w:numPr>
              <w:rPr>
                <w:sz w:val="20"/>
                <w:szCs w:val="20"/>
              </w:rPr>
            </w:pPr>
          </w:p>
        </w:tc>
        <w:tc>
          <w:tcPr>
            <w:tcW w:w="813" w:type="dxa"/>
          </w:tcPr>
          <w:p w14:paraId="243218B9" w14:textId="77777777" w:rsidR="00CA59F7" w:rsidRPr="00566D1C" w:rsidRDefault="00CA59F7" w:rsidP="004030E0">
            <w:pPr>
              <w:pStyle w:val="ListParagraph"/>
              <w:keepNext/>
              <w:numPr>
                <w:ilvl w:val="0"/>
                <w:numId w:val="12"/>
              </w:numPr>
              <w:rPr>
                <w:sz w:val="20"/>
                <w:szCs w:val="20"/>
              </w:rPr>
            </w:pPr>
          </w:p>
        </w:tc>
        <w:tc>
          <w:tcPr>
            <w:tcW w:w="1349" w:type="dxa"/>
          </w:tcPr>
          <w:p w14:paraId="30EB3984" w14:textId="77777777" w:rsidR="00CA59F7" w:rsidRPr="00566D1C" w:rsidRDefault="00CA59F7" w:rsidP="004030E0">
            <w:pPr>
              <w:pStyle w:val="ListParagraph"/>
              <w:keepNext/>
              <w:numPr>
                <w:ilvl w:val="0"/>
                <w:numId w:val="12"/>
              </w:numPr>
              <w:rPr>
                <w:sz w:val="20"/>
                <w:szCs w:val="20"/>
              </w:rPr>
            </w:pPr>
          </w:p>
        </w:tc>
        <w:tc>
          <w:tcPr>
            <w:tcW w:w="1349" w:type="dxa"/>
          </w:tcPr>
          <w:p w14:paraId="4B0A3B4B" w14:textId="77777777" w:rsidR="00CA59F7" w:rsidRPr="00566D1C" w:rsidRDefault="00CA59F7" w:rsidP="004030E0">
            <w:pPr>
              <w:pStyle w:val="ListParagraph"/>
              <w:keepNext/>
              <w:numPr>
                <w:ilvl w:val="0"/>
                <w:numId w:val="12"/>
              </w:numPr>
              <w:rPr>
                <w:sz w:val="20"/>
                <w:szCs w:val="20"/>
              </w:rPr>
            </w:pPr>
          </w:p>
        </w:tc>
        <w:tc>
          <w:tcPr>
            <w:tcW w:w="1349" w:type="dxa"/>
          </w:tcPr>
          <w:p w14:paraId="62918AE1" w14:textId="77777777" w:rsidR="00CA59F7" w:rsidRPr="00566D1C" w:rsidRDefault="00CA59F7" w:rsidP="004030E0">
            <w:pPr>
              <w:pStyle w:val="ListParagraph"/>
              <w:keepNext/>
              <w:numPr>
                <w:ilvl w:val="0"/>
                <w:numId w:val="12"/>
              </w:numPr>
              <w:rPr>
                <w:sz w:val="20"/>
                <w:szCs w:val="20"/>
              </w:rPr>
            </w:pPr>
          </w:p>
        </w:tc>
        <w:tc>
          <w:tcPr>
            <w:tcW w:w="1354" w:type="dxa"/>
          </w:tcPr>
          <w:p w14:paraId="0489C364" w14:textId="77777777" w:rsidR="00CA59F7" w:rsidRPr="00566D1C" w:rsidRDefault="00CA59F7" w:rsidP="004030E0">
            <w:pPr>
              <w:pStyle w:val="ListParagraph"/>
              <w:keepNext/>
              <w:numPr>
                <w:ilvl w:val="0"/>
                <w:numId w:val="12"/>
              </w:numPr>
              <w:rPr>
                <w:sz w:val="20"/>
                <w:szCs w:val="20"/>
              </w:rPr>
            </w:pPr>
          </w:p>
        </w:tc>
      </w:tr>
      <w:tr w:rsidR="00CA59F7" w:rsidRPr="00566D1C" w14:paraId="10806C42" w14:textId="77777777" w:rsidTr="00CA59F7">
        <w:tc>
          <w:tcPr>
            <w:tcW w:w="1931" w:type="dxa"/>
          </w:tcPr>
          <w:p w14:paraId="52FC1702" w14:textId="77777777" w:rsidR="00CA59F7" w:rsidRPr="00566D1C" w:rsidRDefault="00CA59F7" w:rsidP="00CA59F7">
            <w:pPr>
              <w:keepNext/>
              <w:jc w:val="left"/>
              <w:rPr>
                <w:sz w:val="20"/>
                <w:szCs w:val="20"/>
              </w:rPr>
            </w:pPr>
            <w:r w:rsidRPr="00566D1C">
              <w:rPr>
                <w:sz w:val="20"/>
                <w:szCs w:val="20"/>
              </w:rPr>
              <w:t>My entity always provides cust</w:t>
            </w:r>
            <w:r>
              <w:rPr>
                <w:sz w:val="20"/>
                <w:szCs w:val="20"/>
              </w:rPr>
              <w:t>omers individualized attention</w:t>
            </w:r>
          </w:p>
        </w:tc>
        <w:tc>
          <w:tcPr>
            <w:tcW w:w="1445" w:type="dxa"/>
          </w:tcPr>
          <w:p w14:paraId="2C0B7847" w14:textId="77777777" w:rsidR="00CA59F7" w:rsidRPr="00566D1C" w:rsidRDefault="00CA59F7" w:rsidP="004030E0">
            <w:pPr>
              <w:pStyle w:val="ListParagraph"/>
              <w:keepNext/>
              <w:numPr>
                <w:ilvl w:val="0"/>
                <w:numId w:val="12"/>
              </w:numPr>
              <w:rPr>
                <w:sz w:val="20"/>
                <w:szCs w:val="20"/>
              </w:rPr>
            </w:pPr>
          </w:p>
        </w:tc>
        <w:tc>
          <w:tcPr>
            <w:tcW w:w="813" w:type="dxa"/>
          </w:tcPr>
          <w:p w14:paraId="4F11F962" w14:textId="77777777" w:rsidR="00CA59F7" w:rsidRPr="00566D1C" w:rsidRDefault="00CA59F7" w:rsidP="004030E0">
            <w:pPr>
              <w:pStyle w:val="ListParagraph"/>
              <w:keepNext/>
              <w:numPr>
                <w:ilvl w:val="0"/>
                <w:numId w:val="12"/>
              </w:numPr>
              <w:rPr>
                <w:sz w:val="20"/>
                <w:szCs w:val="20"/>
              </w:rPr>
            </w:pPr>
          </w:p>
        </w:tc>
        <w:tc>
          <w:tcPr>
            <w:tcW w:w="1349" w:type="dxa"/>
          </w:tcPr>
          <w:p w14:paraId="7F990A47" w14:textId="77777777" w:rsidR="00CA59F7" w:rsidRPr="00566D1C" w:rsidRDefault="00CA59F7" w:rsidP="004030E0">
            <w:pPr>
              <w:pStyle w:val="ListParagraph"/>
              <w:keepNext/>
              <w:numPr>
                <w:ilvl w:val="0"/>
                <w:numId w:val="12"/>
              </w:numPr>
              <w:rPr>
                <w:sz w:val="20"/>
                <w:szCs w:val="20"/>
              </w:rPr>
            </w:pPr>
          </w:p>
        </w:tc>
        <w:tc>
          <w:tcPr>
            <w:tcW w:w="1349" w:type="dxa"/>
          </w:tcPr>
          <w:p w14:paraId="2D2C324A" w14:textId="77777777" w:rsidR="00CA59F7" w:rsidRPr="00566D1C" w:rsidRDefault="00CA59F7" w:rsidP="004030E0">
            <w:pPr>
              <w:pStyle w:val="ListParagraph"/>
              <w:keepNext/>
              <w:numPr>
                <w:ilvl w:val="0"/>
                <w:numId w:val="12"/>
              </w:numPr>
              <w:rPr>
                <w:sz w:val="20"/>
                <w:szCs w:val="20"/>
              </w:rPr>
            </w:pPr>
          </w:p>
        </w:tc>
        <w:tc>
          <w:tcPr>
            <w:tcW w:w="1349" w:type="dxa"/>
          </w:tcPr>
          <w:p w14:paraId="13921B53" w14:textId="77777777" w:rsidR="00CA59F7" w:rsidRPr="00566D1C" w:rsidRDefault="00CA59F7" w:rsidP="004030E0">
            <w:pPr>
              <w:pStyle w:val="ListParagraph"/>
              <w:keepNext/>
              <w:numPr>
                <w:ilvl w:val="0"/>
                <w:numId w:val="12"/>
              </w:numPr>
              <w:rPr>
                <w:sz w:val="20"/>
                <w:szCs w:val="20"/>
              </w:rPr>
            </w:pPr>
          </w:p>
        </w:tc>
        <w:tc>
          <w:tcPr>
            <w:tcW w:w="1354" w:type="dxa"/>
          </w:tcPr>
          <w:p w14:paraId="672EFBD8" w14:textId="77777777" w:rsidR="00CA59F7" w:rsidRPr="00566D1C" w:rsidRDefault="00CA59F7" w:rsidP="004030E0">
            <w:pPr>
              <w:pStyle w:val="ListParagraph"/>
              <w:keepNext/>
              <w:numPr>
                <w:ilvl w:val="0"/>
                <w:numId w:val="12"/>
              </w:numPr>
              <w:rPr>
                <w:sz w:val="20"/>
                <w:szCs w:val="20"/>
              </w:rPr>
            </w:pPr>
          </w:p>
        </w:tc>
      </w:tr>
      <w:tr w:rsidR="00CA59F7" w:rsidRPr="00566D1C" w14:paraId="6960A3EA" w14:textId="77777777" w:rsidTr="00CA59F7">
        <w:tc>
          <w:tcPr>
            <w:tcW w:w="1931" w:type="dxa"/>
          </w:tcPr>
          <w:p w14:paraId="29C5CAD6" w14:textId="77777777" w:rsidR="00CA59F7" w:rsidRPr="00566D1C" w:rsidRDefault="00CA59F7" w:rsidP="00CA59F7">
            <w:pPr>
              <w:keepNext/>
              <w:jc w:val="left"/>
              <w:rPr>
                <w:sz w:val="20"/>
                <w:szCs w:val="20"/>
              </w:rPr>
            </w:pPr>
            <w:r w:rsidRPr="00566D1C">
              <w:rPr>
                <w:sz w:val="20"/>
                <w:szCs w:val="20"/>
              </w:rPr>
              <w:t>Customers always feel safe in their transactions with</w:t>
            </w:r>
            <w:r>
              <w:rPr>
                <w:sz w:val="20"/>
                <w:szCs w:val="20"/>
              </w:rPr>
              <w:t xml:space="preserve"> the employees of my entity</w:t>
            </w:r>
          </w:p>
        </w:tc>
        <w:tc>
          <w:tcPr>
            <w:tcW w:w="1445" w:type="dxa"/>
          </w:tcPr>
          <w:p w14:paraId="240349B0" w14:textId="77777777" w:rsidR="00CA59F7" w:rsidRPr="00566D1C" w:rsidRDefault="00CA59F7" w:rsidP="004030E0">
            <w:pPr>
              <w:pStyle w:val="ListParagraph"/>
              <w:keepNext/>
              <w:numPr>
                <w:ilvl w:val="0"/>
                <w:numId w:val="12"/>
              </w:numPr>
              <w:rPr>
                <w:sz w:val="20"/>
                <w:szCs w:val="20"/>
              </w:rPr>
            </w:pPr>
          </w:p>
        </w:tc>
        <w:tc>
          <w:tcPr>
            <w:tcW w:w="813" w:type="dxa"/>
          </w:tcPr>
          <w:p w14:paraId="2D2EA587" w14:textId="77777777" w:rsidR="00CA59F7" w:rsidRPr="00566D1C" w:rsidRDefault="00CA59F7" w:rsidP="004030E0">
            <w:pPr>
              <w:pStyle w:val="ListParagraph"/>
              <w:keepNext/>
              <w:numPr>
                <w:ilvl w:val="0"/>
                <w:numId w:val="12"/>
              </w:numPr>
              <w:rPr>
                <w:sz w:val="20"/>
                <w:szCs w:val="20"/>
              </w:rPr>
            </w:pPr>
          </w:p>
        </w:tc>
        <w:tc>
          <w:tcPr>
            <w:tcW w:w="1349" w:type="dxa"/>
          </w:tcPr>
          <w:p w14:paraId="7190F58C" w14:textId="77777777" w:rsidR="00CA59F7" w:rsidRPr="00566D1C" w:rsidRDefault="00CA59F7" w:rsidP="004030E0">
            <w:pPr>
              <w:pStyle w:val="ListParagraph"/>
              <w:keepNext/>
              <w:numPr>
                <w:ilvl w:val="0"/>
                <w:numId w:val="12"/>
              </w:numPr>
              <w:rPr>
                <w:sz w:val="20"/>
                <w:szCs w:val="20"/>
              </w:rPr>
            </w:pPr>
          </w:p>
        </w:tc>
        <w:tc>
          <w:tcPr>
            <w:tcW w:w="1349" w:type="dxa"/>
          </w:tcPr>
          <w:p w14:paraId="6128DCF7" w14:textId="77777777" w:rsidR="00CA59F7" w:rsidRPr="00566D1C" w:rsidRDefault="00CA59F7" w:rsidP="004030E0">
            <w:pPr>
              <w:pStyle w:val="ListParagraph"/>
              <w:keepNext/>
              <w:numPr>
                <w:ilvl w:val="0"/>
                <w:numId w:val="12"/>
              </w:numPr>
              <w:rPr>
                <w:sz w:val="20"/>
                <w:szCs w:val="20"/>
              </w:rPr>
            </w:pPr>
          </w:p>
        </w:tc>
        <w:tc>
          <w:tcPr>
            <w:tcW w:w="1349" w:type="dxa"/>
          </w:tcPr>
          <w:p w14:paraId="77B1D927" w14:textId="77777777" w:rsidR="00CA59F7" w:rsidRPr="00566D1C" w:rsidRDefault="00CA59F7" w:rsidP="004030E0">
            <w:pPr>
              <w:pStyle w:val="ListParagraph"/>
              <w:keepNext/>
              <w:numPr>
                <w:ilvl w:val="0"/>
                <w:numId w:val="12"/>
              </w:numPr>
              <w:rPr>
                <w:sz w:val="20"/>
                <w:szCs w:val="20"/>
              </w:rPr>
            </w:pPr>
          </w:p>
        </w:tc>
        <w:tc>
          <w:tcPr>
            <w:tcW w:w="1354" w:type="dxa"/>
          </w:tcPr>
          <w:p w14:paraId="7CE49CCF" w14:textId="77777777" w:rsidR="00CA59F7" w:rsidRPr="00566D1C" w:rsidRDefault="00CA59F7" w:rsidP="004030E0">
            <w:pPr>
              <w:pStyle w:val="ListParagraph"/>
              <w:keepNext/>
              <w:numPr>
                <w:ilvl w:val="0"/>
                <w:numId w:val="12"/>
              </w:numPr>
              <w:rPr>
                <w:sz w:val="20"/>
                <w:szCs w:val="20"/>
              </w:rPr>
            </w:pPr>
          </w:p>
        </w:tc>
      </w:tr>
      <w:tr w:rsidR="00CA59F7" w:rsidRPr="00566D1C" w14:paraId="075CC16A" w14:textId="77777777" w:rsidTr="00CA59F7">
        <w:tc>
          <w:tcPr>
            <w:tcW w:w="1931" w:type="dxa"/>
          </w:tcPr>
          <w:p w14:paraId="3B7D2572" w14:textId="77777777" w:rsidR="00CA59F7" w:rsidRPr="00566D1C" w:rsidRDefault="00CA59F7" w:rsidP="00CA59F7">
            <w:pPr>
              <w:keepNext/>
              <w:jc w:val="left"/>
              <w:rPr>
                <w:sz w:val="20"/>
                <w:szCs w:val="20"/>
              </w:rPr>
            </w:pPr>
            <w:r w:rsidRPr="00566D1C">
              <w:rPr>
                <w:sz w:val="20"/>
                <w:szCs w:val="20"/>
              </w:rPr>
              <w:t>My entity always shows wi</w:t>
            </w:r>
            <w:r>
              <w:rPr>
                <w:sz w:val="20"/>
                <w:szCs w:val="20"/>
              </w:rPr>
              <w:t>llingness to help customers</w:t>
            </w:r>
          </w:p>
        </w:tc>
        <w:tc>
          <w:tcPr>
            <w:tcW w:w="1445" w:type="dxa"/>
          </w:tcPr>
          <w:p w14:paraId="4B124D4C" w14:textId="77777777" w:rsidR="00CA59F7" w:rsidRPr="00566D1C" w:rsidRDefault="00CA59F7" w:rsidP="004030E0">
            <w:pPr>
              <w:pStyle w:val="ListParagraph"/>
              <w:keepNext/>
              <w:numPr>
                <w:ilvl w:val="0"/>
                <w:numId w:val="12"/>
              </w:numPr>
              <w:rPr>
                <w:sz w:val="20"/>
                <w:szCs w:val="20"/>
              </w:rPr>
            </w:pPr>
          </w:p>
        </w:tc>
        <w:tc>
          <w:tcPr>
            <w:tcW w:w="813" w:type="dxa"/>
          </w:tcPr>
          <w:p w14:paraId="182C3002" w14:textId="77777777" w:rsidR="00CA59F7" w:rsidRPr="00566D1C" w:rsidRDefault="00CA59F7" w:rsidP="004030E0">
            <w:pPr>
              <w:pStyle w:val="ListParagraph"/>
              <w:keepNext/>
              <w:numPr>
                <w:ilvl w:val="0"/>
                <w:numId w:val="12"/>
              </w:numPr>
              <w:rPr>
                <w:sz w:val="20"/>
                <w:szCs w:val="20"/>
              </w:rPr>
            </w:pPr>
          </w:p>
        </w:tc>
        <w:tc>
          <w:tcPr>
            <w:tcW w:w="1349" w:type="dxa"/>
          </w:tcPr>
          <w:p w14:paraId="723A7692" w14:textId="77777777" w:rsidR="00CA59F7" w:rsidRPr="00566D1C" w:rsidRDefault="00CA59F7" w:rsidP="004030E0">
            <w:pPr>
              <w:pStyle w:val="ListParagraph"/>
              <w:keepNext/>
              <w:numPr>
                <w:ilvl w:val="0"/>
                <w:numId w:val="12"/>
              </w:numPr>
              <w:rPr>
                <w:sz w:val="20"/>
                <w:szCs w:val="20"/>
              </w:rPr>
            </w:pPr>
          </w:p>
        </w:tc>
        <w:tc>
          <w:tcPr>
            <w:tcW w:w="1349" w:type="dxa"/>
          </w:tcPr>
          <w:p w14:paraId="47E3A192" w14:textId="77777777" w:rsidR="00CA59F7" w:rsidRPr="00566D1C" w:rsidRDefault="00CA59F7" w:rsidP="004030E0">
            <w:pPr>
              <w:pStyle w:val="ListParagraph"/>
              <w:keepNext/>
              <w:numPr>
                <w:ilvl w:val="0"/>
                <w:numId w:val="12"/>
              </w:numPr>
              <w:rPr>
                <w:sz w:val="20"/>
                <w:szCs w:val="20"/>
              </w:rPr>
            </w:pPr>
          </w:p>
        </w:tc>
        <w:tc>
          <w:tcPr>
            <w:tcW w:w="1349" w:type="dxa"/>
          </w:tcPr>
          <w:p w14:paraId="02BA327D" w14:textId="77777777" w:rsidR="00CA59F7" w:rsidRPr="00566D1C" w:rsidRDefault="00CA59F7" w:rsidP="004030E0">
            <w:pPr>
              <w:pStyle w:val="ListParagraph"/>
              <w:keepNext/>
              <w:numPr>
                <w:ilvl w:val="0"/>
                <w:numId w:val="12"/>
              </w:numPr>
              <w:rPr>
                <w:sz w:val="20"/>
                <w:szCs w:val="20"/>
              </w:rPr>
            </w:pPr>
          </w:p>
        </w:tc>
        <w:tc>
          <w:tcPr>
            <w:tcW w:w="1354" w:type="dxa"/>
          </w:tcPr>
          <w:p w14:paraId="3C2F8DB9" w14:textId="77777777" w:rsidR="00CA59F7" w:rsidRPr="00566D1C" w:rsidRDefault="00CA59F7" w:rsidP="004030E0">
            <w:pPr>
              <w:pStyle w:val="ListParagraph"/>
              <w:keepNext/>
              <w:numPr>
                <w:ilvl w:val="0"/>
                <w:numId w:val="12"/>
              </w:numPr>
              <w:rPr>
                <w:sz w:val="20"/>
                <w:szCs w:val="20"/>
              </w:rPr>
            </w:pPr>
          </w:p>
        </w:tc>
      </w:tr>
      <w:tr w:rsidR="00CA59F7" w:rsidRPr="00566D1C" w14:paraId="46A2F771" w14:textId="77777777" w:rsidTr="00CA59F7">
        <w:tc>
          <w:tcPr>
            <w:tcW w:w="1931" w:type="dxa"/>
          </w:tcPr>
          <w:p w14:paraId="0C74A367" w14:textId="77777777" w:rsidR="00CA59F7" w:rsidRPr="00566D1C" w:rsidRDefault="00CA59F7" w:rsidP="00CA59F7">
            <w:pPr>
              <w:keepNext/>
              <w:jc w:val="left"/>
              <w:rPr>
                <w:sz w:val="20"/>
                <w:szCs w:val="20"/>
              </w:rPr>
            </w:pPr>
            <w:r w:rsidRPr="00566D1C">
              <w:rPr>
                <w:sz w:val="20"/>
                <w:szCs w:val="20"/>
              </w:rPr>
              <w:t>My entity is always sympathetic and reassuring towa</w:t>
            </w:r>
            <w:r>
              <w:rPr>
                <w:sz w:val="20"/>
                <w:szCs w:val="20"/>
              </w:rPr>
              <w:t>rds customers with problems</w:t>
            </w:r>
          </w:p>
        </w:tc>
        <w:tc>
          <w:tcPr>
            <w:tcW w:w="1445" w:type="dxa"/>
          </w:tcPr>
          <w:p w14:paraId="71AD5A1E" w14:textId="77777777" w:rsidR="00CA59F7" w:rsidRPr="00566D1C" w:rsidRDefault="00CA59F7" w:rsidP="004030E0">
            <w:pPr>
              <w:pStyle w:val="ListParagraph"/>
              <w:keepNext/>
              <w:numPr>
                <w:ilvl w:val="0"/>
                <w:numId w:val="12"/>
              </w:numPr>
              <w:rPr>
                <w:sz w:val="20"/>
                <w:szCs w:val="20"/>
              </w:rPr>
            </w:pPr>
          </w:p>
        </w:tc>
        <w:tc>
          <w:tcPr>
            <w:tcW w:w="813" w:type="dxa"/>
          </w:tcPr>
          <w:p w14:paraId="2267177A" w14:textId="77777777" w:rsidR="00CA59F7" w:rsidRPr="00566D1C" w:rsidRDefault="00CA59F7" w:rsidP="004030E0">
            <w:pPr>
              <w:pStyle w:val="ListParagraph"/>
              <w:keepNext/>
              <w:numPr>
                <w:ilvl w:val="0"/>
                <w:numId w:val="12"/>
              </w:numPr>
              <w:rPr>
                <w:sz w:val="20"/>
                <w:szCs w:val="20"/>
              </w:rPr>
            </w:pPr>
          </w:p>
        </w:tc>
        <w:tc>
          <w:tcPr>
            <w:tcW w:w="1349" w:type="dxa"/>
          </w:tcPr>
          <w:p w14:paraId="67FC706B" w14:textId="77777777" w:rsidR="00CA59F7" w:rsidRPr="00566D1C" w:rsidRDefault="00CA59F7" w:rsidP="004030E0">
            <w:pPr>
              <w:pStyle w:val="ListParagraph"/>
              <w:keepNext/>
              <w:numPr>
                <w:ilvl w:val="0"/>
                <w:numId w:val="12"/>
              </w:numPr>
              <w:rPr>
                <w:sz w:val="20"/>
                <w:szCs w:val="20"/>
              </w:rPr>
            </w:pPr>
          </w:p>
        </w:tc>
        <w:tc>
          <w:tcPr>
            <w:tcW w:w="1349" w:type="dxa"/>
          </w:tcPr>
          <w:p w14:paraId="5A71B58D" w14:textId="77777777" w:rsidR="00CA59F7" w:rsidRPr="00566D1C" w:rsidRDefault="00CA59F7" w:rsidP="004030E0">
            <w:pPr>
              <w:pStyle w:val="ListParagraph"/>
              <w:keepNext/>
              <w:numPr>
                <w:ilvl w:val="0"/>
                <w:numId w:val="12"/>
              </w:numPr>
              <w:rPr>
                <w:sz w:val="20"/>
                <w:szCs w:val="20"/>
              </w:rPr>
            </w:pPr>
          </w:p>
        </w:tc>
        <w:tc>
          <w:tcPr>
            <w:tcW w:w="1349" w:type="dxa"/>
          </w:tcPr>
          <w:p w14:paraId="574EC5A7" w14:textId="77777777" w:rsidR="00CA59F7" w:rsidRPr="00566D1C" w:rsidRDefault="00CA59F7" w:rsidP="004030E0">
            <w:pPr>
              <w:pStyle w:val="ListParagraph"/>
              <w:keepNext/>
              <w:numPr>
                <w:ilvl w:val="0"/>
                <w:numId w:val="12"/>
              </w:numPr>
              <w:rPr>
                <w:sz w:val="20"/>
                <w:szCs w:val="20"/>
              </w:rPr>
            </w:pPr>
          </w:p>
        </w:tc>
        <w:tc>
          <w:tcPr>
            <w:tcW w:w="1354" w:type="dxa"/>
          </w:tcPr>
          <w:p w14:paraId="040172EF" w14:textId="77777777" w:rsidR="00CA59F7" w:rsidRPr="00566D1C" w:rsidRDefault="00CA59F7" w:rsidP="004030E0">
            <w:pPr>
              <w:pStyle w:val="ListParagraph"/>
              <w:keepNext/>
              <w:numPr>
                <w:ilvl w:val="0"/>
                <w:numId w:val="12"/>
              </w:numPr>
              <w:rPr>
                <w:sz w:val="20"/>
                <w:szCs w:val="20"/>
              </w:rPr>
            </w:pPr>
          </w:p>
        </w:tc>
      </w:tr>
    </w:tbl>
    <w:p w14:paraId="74FB81DD" w14:textId="77777777" w:rsidR="00CA59F7" w:rsidRPr="00566D1C" w:rsidRDefault="00CA59F7" w:rsidP="00CA59F7">
      <w:pPr>
        <w:rPr>
          <w:sz w:val="20"/>
          <w:szCs w:val="20"/>
        </w:rPr>
      </w:pPr>
    </w:p>
    <w:p w14:paraId="6FB1F6FD" w14:textId="77777777" w:rsidR="00CA59F7" w:rsidRPr="00566D1C" w:rsidRDefault="00CA59F7" w:rsidP="00CA59F7">
      <w:pPr>
        <w:rPr>
          <w:sz w:val="20"/>
          <w:szCs w:val="20"/>
        </w:rPr>
      </w:pPr>
    </w:p>
    <w:p w14:paraId="195D43EB" w14:textId="77777777" w:rsidR="00CA59F7" w:rsidRDefault="00CA59F7" w:rsidP="00CA59F7">
      <w:pPr>
        <w:keepNext/>
        <w:rPr>
          <w:sz w:val="20"/>
          <w:szCs w:val="20"/>
        </w:rPr>
      </w:pPr>
    </w:p>
    <w:p w14:paraId="2A035987" w14:textId="77777777" w:rsidR="00CA59F7" w:rsidRDefault="00CA59F7" w:rsidP="00CA59F7">
      <w:pPr>
        <w:keepNext/>
        <w:rPr>
          <w:sz w:val="20"/>
          <w:szCs w:val="20"/>
        </w:rPr>
      </w:pPr>
    </w:p>
    <w:p w14:paraId="5D8E4AA3" w14:textId="77777777" w:rsidR="00CA59F7" w:rsidRDefault="00CA59F7" w:rsidP="00CA59F7">
      <w:pPr>
        <w:keepNext/>
        <w:rPr>
          <w:sz w:val="20"/>
          <w:szCs w:val="20"/>
        </w:rPr>
      </w:pPr>
    </w:p>
    <w:p w14:paraId="36D22AB4" w14:textId="77777777" w:rsidR="00CA59F7" w:rsidRDefault="00CA59F7" w:rsidP="00CA59F7">
      <w:pPr>
        <w:keepNext/>
        <w:rPr>
          <w:sz w:val="20"/>
          <w:szCs w:val="20"/>
        </w:rPr>
      </w:pPr>
    </w:p>
    <w:p w14:paraId="37BD0CEA" w14:textId="77777777" w:rsidR="00CA59F7" w:rsidRDefault="00CA59F7" w:rsidP="00CA59F7">
      <w:pPr>
        <w:keepNext/>
        <w:rPr>
          <w:sz w:val="20"/>
          <w:szCs w:val="20"/>
        </w:rPr>
      </w:pPr>
    </w:p>
    <w:p w14:paraId="6AA53875" w14:textId="77777777" w:rsidR="00CA59F7" w:rsidRDefault="00CA59F7" w:rsidP="00CA59F7">
      <w:pPr>
        <w:keepNext/>
        <w:rPr>
          <w:sz w:val="20"/>
          <w:szCs w:val="20"/>
        </w:rPr>
      </w:pPr>
    </w:p>
    <w:p w14:paraId="5F73DD55" w14:textId="77777777" w:rsidR="00CA59F7" w:rsidRDefault="00CA59F7" w:rsidP="00CA59F7">
      <w:pPr>
        <w:keepNext/>
        <w:rPr>
          <w:sz w:val="20"/>
          <w:szCs w:val="20"/>
        </w:rPr>
      </w:pPr>
    </w:p>
    <w:p w14:paraId="7AFEF73E" w14:textId="77777777" w:rsidR="00CA59F7" w:rsidRDefault="00CA59F7" w:rsidP="00CA59F7">
      <w:pPr>
        <w:keepNext/>
        <w:rPr>
          <w:sz w:val="20"/>
          <w:szCs w:val="20"/>
        </w:rPr>
      </w:pPr>
    </w:p>
    <w:p w14:paraId="225FFEE9" w14:textId="77777777" w:rsidR="00CA59F7" w:rsidRPr="00566D1C" w:rsidRDefault="00CA59F7" w:rsidP="00CA59F7">
      <w:pPr>
        <w:rPr>
          <w:sz w:val="20"/>
          <w:szCs w:val="20"/>
        </w:rPr>
      </w:pPr>
    </w:p>
    <w:p w14:paraId="57C2EE02" w14:textId="77777777" w:rsidR="00CA59F7" w:rsidRPr="00566D1C" w:rsidRDefault="00CA59F7" w:rsidP="00CA59F7">
      <w:pPr>
        <w:keepNext/>
        <w:rPr>
          <w:b/>
          <w:sz w:val="20"/>
          <w:szCs w:val="20"/>
        </w:rPr>
      </w:pPr>
      <w:r w:rsidRPr="00566D1C">
        <w:rPr>
          <w:b/>
          <w:sz w:val="20"/>
          <w:szCs w:val="20"/>
        </w:rPr>
        <w:lastRenderedPageBreak/>
        <w:t>Impact on Operational Performance: Please respond in relation to your government entity</w:t>
      </w:r>
    </w:p>
    <w:tbl>
      <w:tblPr>
        <w:tblStyle w:val="QQuestionTable"/>
        <w:tblW w:w="0" w:type="auto"/>
        <w:tblLook w:val="04A0" w:firstRow="1" w:lastRow="0" w:firstColumn="1" w:lastColumn="0" w:noHBand="0" w:noVBand="1"/>
      </w:tblPr>
      <w:tblGrid>
        <w:gridCol w:w="1813"/>
        <w:gridCol w:w="1279"/>
        <w:gridCol w:w="1012"/>
        <w:gridCol w:w="1540"/>
        <w:gridCol w:w="1196"/>
        <w:gridCol w:w="1368"/>
        <w:gridCol w:w="1368"/>
      </w:tblGrid>
      <w:tr w:rsidR="00CA59F7" w:rsidRPr="00566D1C" w14:paraId="782FE3E1" w14:textId="77777777" w:rsidTr="00CA59F7">
        <w:trPr>
          <w:cnfStyle w:val="100000000000" w:firstRow="1" w:lastRow="0" w:firstColumn="0" w:lastColumn="0" w:oddVBand="0" w:evenVBand="0" w:oddHBand="0" w:evenHBand="0" w:firstRowFirstColumn="0" w:firstRowLastColumn="0" w:lastRowFirstColumn="0" w:lastRowLastColumn="0"/>
        </w:trPr>
        <w:tc>
          <w:tcPr>
            <w:tcW w:w="1813" w:type="dxa"/>
          </w:tcPr>
          <w:p w14:paraId="6C31B9DC" w14:textId="77777777" w:rsidR="00CA59F7" w:rsidRPr="00566D1C" w:rsidRDefault="00CA59F7" w:rsidP="00CA59F7">
            <w:pPr>
              <w:pStyle w:val="WhiteText"/>
              <w:keepNext/>
              <w:rPr>
                <w:rFonts w:ascii="Times New Roman" w:hAnsi="Times New Roman" w:cs="Times New Roman"/>
              </w:rPr>
            </w:pPr>
          </w:p>
        </w:tc>
        <w:tc>
          <w:tcPr>
            <w:tcW w:w="1279" w:type="dxa"/>
          </w:tcPr>
          <w:p w14:paraId="4AB425C8"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Agree (5)</w:t>
            </w:r>
          </w:p>
        </w:tc>
        <w:tc>
          <w:tcPr>
            <w:tcW w:w="1012" w:type="dxa"/>
          </w:tcPr>
          <w:p w14:paraId="7C1A430B"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Agree (4)</w:t>
            </w:r>
          </w:p>
        </w:tc>
        <w:tc>
          <w:tcPr>
            <w:tcW w:w="1540" w:type="dxa"/>
          </w:tcPr>
          <w:p w14:paraId="168AF196"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Neither Agree nor Disagree (3)</w:t>
            </w:r>
          </w:p>
        </w:tc>
        <w:tc>
          <w:tcPr>
            <w:tcW w:w="1196" w:type="dxa"/>
          </w:tcPr>
          <w:p w14:paraId="6B62D33E"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Disagree (2)</w:t>
            </w:r>
          </w:p>
        </w:tc>
        <w:tc>
          <w:tcPr>
            <w:tcW w:w="1368" w:type="dxa"/>
          </w:tcPr>
          <w:p w14:paraId="494EE3DD"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Disagree (1)</w:t>
            </w:r>
          </w:p>
        </w:tc>
        <w:tc>
          <w:tcPr>
            <w:tcW w:w="1368" w:type="dxa"/>
          </w:tcPr>
          <w:p w14:paraId="72887651"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Not aware / Not applicable (0)</w:t>
            </w:r>
          </w:p>
        </w:tc>
      </w:tr>
      <w:tr w:rsidR="00CA59F7" w:rsidRPr="00566D1C" w14:paraId="6BFA0DAD" w14:textId="77777777" w:rsidTr="00CA59F7">
        <w:tc>
          <w:tcPr>
            <w:tcW w:w="1813" w:type="dxa"/>
          </w:tcPr>
          <w:p w14:paraId="604622A7" w14:textId="77777777" w:rsidR="00CA59F7" w:rsidRPr="00566D1C" w:rsidRDefault="00CA59F7" w:rsidP="00CA59F7">
            <w:pPr>
              <w:keepNext/>
              <w:jc w:val="left"/>
              <w:rPr>
                <w:sz w:val="20"/>
                <w:szCs w:val="20"/>
              </w:rPr>
            </w:pPr>
            <w:r w:rsidRPr="00566D1C">
              <w:rPr>
                <w:sz w:val="20"/>
                <w:szCs w:val="20"/>
              </w:rPr>
              <w:t>In my entity, day to day operational expenses has been r</w:t>
            </w:r>
            <w:r>
              <w:rPr>
                <w:sz w:val="20"/>
                <w:szCs w:val="20"/>
              </w:rPr>
              <w:t xml:space="preserve">educed over the past period </w:t>
            </w:r>
          </w:p>
        </w:tc>
        <w:tc>
          <w:tcPr>
            <w:tcW w:w="1279" w:type="dxa"/>
          </w:tcPr>
          <w:p w14:paraId="7DAC3A81" w14:textId="77777777" w:rsidR="00CA59F7" w:rsidRPr="00566D1C" w:rsidRDefault="00CA59F7" w:rsidP="004030E0">
            <w:pPr>
              <w:pStyle w:val="ListParagraph"/>
              <w:keepNext/>
              <w:numPr>
                <w:ilvl w:val="0"/>
                <w:numId w:val="12"/>
              </w:numPr>
              <w:rPr>
                <w:sz w:val="20"/>
                <w:szCs w:val="20"/>
              </w:rPr>
            </w:pPr>
          </w:p>
        </w:tc>
        <w:tc>
          <w:tcPr>
            <w:tcW w:w="1012" w:type="dxa"/>
          </w:tcPr>
          <w:p w14:paraId="534D5EE6" w14:textId="77777777" w:rsidR="00CA59F7" w:rsidRPr="00566D1C" w:rsidRDefault="00CA59F7" w:rsidP="004030E0">
            <w:pPr>
              <w:pStyle w:val="ListParagraph"/>
              <w:keepNext/>
              <w:numPr>
                <w:ilvl w:val="0"/>
                <w:numId w:val="12"/>
              </w:numPr>
              <w:rPr>
                <w:sz w:val="20"/>
                <w:szCs w:val="20"/>
              </w:rPr>
            </w:pPr>
          </w:p>
        </w:tc>
        <w:tc>
          <w:tcPr>
            <w:tcW w:w="1540" w:type="dxa"/>
          </w:tcPr>
          <w:p w14:paraId="5A3E7718" w14:textId="77777777" w:rsidR="00CA59F7" w:rsidRPr="00566D1C" w:rsidRDefault="00CA59F7" w:rsidP="004030E0">
            <w:pPr>
              <w:pStyle w:val="ListParagraph"/>
              <w:keepNext/>
              <w:numPr>
                <w:ilvl w:val="0"/>
                <w:numId w:val="12"/>
              </w:numPr>
              <w:rPr>
                <w:sz w:val="20"/>
                <w:szCs w:val="20"/>
              </w:rPr>
            </w:pPr>
          </w:p>
        </w:tc>
        <w:tc>
          <w:tcPr>
            <w:tcW w:w="1196" w:type="dxa"/>
          </w:tcPr>
          <w:p w14:paraId="296BAFE2" w14:textId="77777777" w:rsidR="00CA59F7" w:rsidRPr="00566D1C" w:rsidRDefault="00CA59F7" w:rsidP="004030E0">
            <w:pPr>
              <w:pStyle w:val="ListParagraph"/>
              <w:keepNext/>
              <w:numPr>
                <w:ilvl w:val="0"/>
                <w:numId w:val="12"/>
              </w:numPr>
              <w:rPr>
                <w:sz w:val="20"/>
                <w:szCs w:val="20"/>
              </w:rPr>
            </w:pPr>
          </w:p>
        </w:tc>
        <w:tc>
          <w:tcPr>
            <w:tcW w:w="1368" w:type="dxa"/>
          </w:tcPr>
          <w:p w14:paraId="2347349D" w14:textId="77777777" w:rsidR="00CA59F7" w:rsidRPr="00566D1C" w:rsidRDefault="00CA59F7" w:rsidP="004030E0">
            <w:pPr>
              <w:pStyle w:val="ListParagraph"/>
              <w:keepNext/>
              <w:numPr>
                <w:ilvl w:val="0"/>
                <w:numId w:val="12"/>
              </w:numPr>
              <w:rPr>
                <w:sz w:val="20"/>
                <w:szCs w:val="20"/>
              </w:rPr>
            </w:pPr>
          </w:p>
        </w:tc>
        <w:tc>
          <w:tcPr>
            <w:tcW w:w="1368" w:type="dxa"/>
          </w:tcPr>
          <w:p w14:paraId="7DBA37C2" w14:textId="77777777" w:rsidR="00CA59F7" w:rsidRPr="00566D1C" w:rsidRDefault="00CA59F7" w:rsidP="004030E0">
            <w:pPr>
              <w:pStyle w:val="ListParagraph"/>
              <w:keepNext/>
              <w:numPr>
                <w:ilvl w:val="0"/>
                <w:numId w:val="12"/>
              </w:numPr>
              <w:rPr>
                <w:sz w:val="20"/>
                <w:szCs w:val="20"/>
              </w:rPr>
            </w:pPr>
          </w:p>
        </w:tc>
      </w:tr>
      <w:tr w:rsidR="00CA59F7" w:rsidRPr="00566D1C" w14:paraId="33E0DEEA" w14:textId="77777777" w:rsidTr="00CA59F7">
        <w:tc>
          <w:tcPr>
            <w:tcW w:w="1813" w:type="dxa"/>
          </w:tcPr>
          <w:p w14:paraId="72EB9DF4" w14:textId="77777777" w:rsidR="00CA59F7" w:rsidRPr="00566D1C" w:rsidRDefault="00CA59F7" w:rsidP="00CA59F7">
            <w:pPr>
              <w:keepNext/>
              <w:jc w:val="left"/>
              <w:rPr>
                <w:sz w:val="20"/>
                <w:szCs w:val="20"/>
              </w:rPr>
            </w:pPr>
            <w:r w:rsidRPr="00566D1C">
              <w:rPr>
                <w:sz w:val="20"/>
                <w:szCs w:val="20"/>
              </w:rPr>
              <w:t>In my entity, employees’ productivity has inc</w:t>
            </w:r>
            <w:r>
              <w:rPr>
                <w:sz w:val="20"/>
                <w:szCs w:val="20"/>
              </w:rPr>
              <w:t>reased over the past period</w:t>
            </w:r>
          </w:p>
        </w:tc>
        <w:tc>
          <w:tcPr>
            <w:tcW w:w="1279" w:type="dxa"/>
          </w:tcPr>
          <w:p w14:paraId="5417A070" w14:textId="77777777" w:rsidR="00CA59F7" w:rsidRPr="00566D1C" w:rsidRDefault="00CA59F7" w:rsidP="004030E0">
            <w:pPr>
              <w:pStyle w:val="ListParagraph"/>
              <w:keepNext/>
              <w:numPr>
                <w:ilvl w:val="0"/>
                <w:numId w:val="12"/>
              </w:numPr>
              <w:rPr>
                <w:sz w:val="20"/>
                <w:szCs w:val="20"/>
              </w:rPr>
            </w:pPr>
          </w:p>
        </w:tc>
        <w:tc>
          <w:tcPr>
            <w:tcW w:w="1012" w:type="dxa"/>
          </w:tcPr>
          <w:p w14:paraId="2972B9D6" w14:textId="77777777" w:rsidR="00CA59F7" w:rsidRPr="00566D1C" w:rsidRDefault="00CA59F7" w:rsidP="004030E0">
            <w:pPr>
              <w:pStyle w:val="ListParagraph"/>
              <w:keepNext/>
              <w:numPr>
                <w:ilvl w:val="0"/>
                <w:numId w:val="12"/>
              </w:numPr>
              <w:rPr>
                <w:sz w:val="20"/>
                <w:szCs w:val="20"/>
              </w:rPr>
            </w:pPr>
          </w:p>
        </w:tc>
        <w:tc>
          <w:tcPr>
            <w:tcW w:w="1540" w:type="dxa"/>
          </w:tcPr>
          <w:p w14:paraId="315015B8" w14:textId="77777777" w:rsidR="00CA59F7" w:rsidRPr="00566D1C" w:rsidRDefault="00CA59F7" w:rsidP="004030E0">
            <w:pPr>
              <w:pStyle w:val="ListParagraph"/>
              <w:keepNext/>
              <w:numPr>
                <w:ilvl w:val="0"/>
                <w:numId w:val="12"/>
              </w:numPr>
              <w:rPr>
                <w:sz w:val="20"/>
                <w:szCs w:val="20"/>
              </w:rPr>
            </w:pPr>
          </w:p>
        </w:tc>
        <w:tc>
          <w:tcPr>
            <w:tcW w:w="1196" w:type="dxa"/>
          </w:tcPr>
          <w:p w14:paraId="685DF88D" w14:textId="77777777" w:rsidR="00CA59F7" w:rsidRPr="00566D1C" w:rsidRDefault="00CA59F7" w:rsidP="004030E0">
            <w:pPr>
              <w:pStyle w:val="ListParagraph"/>
              <w:keepNext/>
              <w:numPr>
                <w:ilvl w:val="0"/>
                <w:numId w:val="12"/>
              </w:numPr>
              <w:rPr>
                <w:sz w:val="20"/>
                <w:szCs w:val="20"/>
              </w:rPr>
            </w:pPr>
          </w:p>
        </w:tc>
        <w:tc>
          <w:tcPr>
            <w:tcW w:w="1368" w:type="dxa"/>
          </w:tcPr>
          <w:p w14:paraId="781528B6" w14:textId="77777777" w:rsidR="00CA59F7" w:rsidRPr="00566D1C" w:rsidRDefault="00CA59F7" w:rsidP="004030E0">
            <w:pPr>
              <w:pStyle w:val="ListParagraph"/>
              <w:keepNext/>
              <w:numPr>
                <w:ilvl w:val="0"/>
                <w:numId w:val="12"/>
              </w:numPr>
              <w:rPr>
                <w:sz w:val="20"/>
                <w:szCs w:val="20"/>
              </w:rPr>
            </w:pPr>
          </w:p>
        </w:tc>
        <w:tc>
          <w:tcPr>
            <w:tcW w:w="1368" w:type="dxa"/>
          </w:tcPr>
          <w:p w14:paraId="5EC7D91C" w14:textId="77777777" w:rsidR="00CA59F7" w:rsidRPr="00566D1C" w:rsidRDefault="00CA59F7" w:rsidP="004030E0">
            <w:pPr>
              <w:pStyle w:val="ListParagraph"/>
              <w:keepNext/>
              <w:numPr>
                <w:ilvl w:val="0"/>
                <w:numId w:val="12"/>
              </w:numPr>
              <w:rPr>
                <w:sz w:val="20"/>
                <w:szCs w:val="20"/>
              </w:rPr>
            </w:pPr>
          </w:p>
        </w:tc>
      </w:tr>
      <w:tr w:rsidR="00CA59F7" w:rsidRPr="00566D1C" w14:paraId="3934ACF9" w14:textId="77777777" w:rsidTr="00CA59F7">
        <w:tc>
          <w:tcPr>
            <w:tcW w:w="1813" w:type="dxa"/>
          </w:tcPr>
          <w:p w14:paraId="54D48562" w14:textId="77777777" w:rsidR="00CA59F7" w:rsidRPr="00566D1C" w:rsidRDefault="00CA59F7" w:rsidP="00CA59F7">
            <w:pPr>
              <w:keepNext/>
              <w:jc w:val="left"/>
              <w:rPr>
                <w:sz w:val="20"/>
                <w:szCs w:val="20"/>
              </w:rPr>
            </w:pPr>
            <w:r w:rsidRPr="00566D1C">
              <w:rPr>
                <w:sz w:val="20"/>
                <w:szCs w:val="20"/>
              </w:rPr>
              <w:t>In my entity, service delivery cycle time has been r</w:t>
            </w:r>
            <w:r>
              <w:rPr>
                <w:sz w:val="20"/>
                <w:szCs w:val="20"/>
              </w:rPr>
              <w:t xml:space="preserve">educed over the past period </w:t>
            </w:r>
          </w:p>
        </w:tc>
        <w:tc>
          <w:tcPr>
            <w:tcW w:w="1279" w:type="dxa"/>
          </w:tcPr>
          <w:p w14:paraId="780DDA4A" w14:textId="77777777" w:rsidR="00CA59F7" w:rsidRPr="00566D1C" w:rsidRDefault="00CA59F7" w:rsidP="004030E0">
            <w:pPr>
              <w:pStyle w:val="ListParagraph"/>
              <w:keepNext/>
              <w:numPr>
                <w:ilvl w:val="0"/>
                <w:numId w:val="12"/>
              </w:numPr>
              <w:rPr>
                <w:sz w:val="20"/>
                <w:szCs w:val="20"/>
              </w:rPr>
            </w:pPr>
          </w:p>
        </w:tc>
        <w:tc>
          <w:tcPr>
            <w:tcW w:w="1012" w:type="dxa"/>
          </w:tcPr>
          <w:p w14:paraId="467C32FB" w14:textId="77777777" w:rsidR="00CA59F7" w:rsidRPr="00566D1C" w:rsidRDefault="00CA59F7" w:rsidP="004030E0">
            <w:pPr>
              <w:pStyle w:val="ListParagraph"/>
              <w:keepNext/>
              <w:numPr>
                <w:ilvl w:val="0"/>
                <w:numId w:val="12"/>
              </w:numPr>
              <w:rPr>
                <w:sz w:val="20"/>
                <w:szCs w:val="20"/>
              </w:rPr>
            </w:pPr>
          </w:p>
        </w:tc>
        <w:tc>
          <w:tcPr>
            <w:tcW w:w="1540" w:type="dxa"/>
          </w:tcPr>
          <w:p w14:paraId="25BCA8D1" w14:textId="77777777" w:rsidR="00CA59F7" w:rsidRPr="00566D1C" w:rsidRDefault="00CA59F7" w:rsidP="004030E0">
            <w:pPr>
              <w:pStyle w:val="ListParagraph"/>
              <w:keepNext/>
              <w:numPr>
                <w:ilvl w:val="0"/>
                <w:numId w:val="12"/>
              </w:numPr>
              <w:rPr>
                <w:sz w:val="20"/>
                <w:szCs w:val="20"/>
              </w:rPr>
            </w:pPr>
          </w:p>
        </w:tc>
        <w:tc>
          <w:tcPr>
            <w:tcW w:w="1196" w:type="dxa"/>
          </w:tcPr>
          <w:p w14:paraId="51A52767" w14:textId="77777777" w:rsidR="00CA59F7" w:rsidRPr="00566D1C" w:rsidRDefault="00CA59F7" w:rsidP="004030E0">
            <w:pPr>
              <w:pStyle w:val="ListParagraph"/>
              <w:keepNext/>
              <w:numPr>
                <w:ilvl w:val="0"/>
                <w:numId w:val="12"/>
              </w:numPr>
              <w:rPr>
                <w:sz w:val="20"/>
                <w:szCs w:val="20"/>
              </w:rPr>
            </w:pPr>
          </w:p>
        </w:tc>
        <w:tc>
          <w:tcPr>
            <w:tcW w:w="1368" w:type="dxa"/>
          </w:tcPr>
          <w:p w14:paraId="47E56D37" w14:textId="77777777" w:rsidR="00CA59F7" w:rsidRPr="00566D1C" w:rsidRDefault="00CA59F7" w:rsidP="004030E0">
            <w:pPr>
              <w:pStyle w:val="ListParagraph"/>
              <w:keepNext/>
              <w:numPr>
                <w:ilvl w:val="0"/>
                <w:numId w:val="12"/>
              </w:numPr>
              <w:rPr>
                <w:sz w:val="20"/>
                <w:szCs w:val="20"/>
              </w:rPr>
            </w:pPr>
          </w:p>
        </w:tc>
        <w:tc>
          <w:tcPr>
            <w:tcW w:w="1368" w:type="dxa"/>
          </w:tcPr>
          <w:p w14:paraId="479BA5CE" w14:textId="77777777" w:rsidR="00CA59F7" w:rsidRPr="00566D1C" w:rsidRDefault="00CA59F7" w:rsidP="004030E0">
            <w:pPr>
              <w:pStyle w:val="ListParagraph"/>
              <w:keepNext/>
              <w:numPr>
                <w:ilvl w:val="0"/>
                <w:numId w:val="12"/>
              </w:numPr>
              <w:rPr>
                <w:sz w:val="20"/>
                <w:szCs w:val="20"/>
              </w:rPr>
            </w:pPr>
          </w:p>
        </w:tc>
      </w:tr>
    </w:tbl>
    <w:p w14:paraId="34DC9DD5" w14:textId="77777777" w:rsidR="00CA59F7" w:rsidRPr="00566D1C" w:rsidRDefault="00CA59F7" w:rsidP="00CA59F7">
      <w:pPr>
        <w:rPr>
          <w:sz w:val="20"/>
          <w:szCs w:val="20"/>
        </w:rPr>
      </w:pPr>
    </w:p>
    <w:p w14:paraId="0E9FB1E6" w14:textId="77777777" w:rsidR="00CA59F7" w:rsidRDefault="00CA59F7" w:rsidP="00CA59F7">
      <w:pPr>
        <w:keepNext/>
        <w:rPr>
          <w:b/>
          <w:sz w:val="20"/>
          <w:szCs w:val="20"/>
        </w:rPr>
      </w:pPr>
    </w:p>
    <w:p w14:paraId="1F787CE7" w14:textId="77777777" w:rsidR="00CA59F7" w:rsidRPr="00566D1C" w:rsidRDefault="00CA59F7" w:rsidP="00CA59F7">
      <w:pPr>
        <w:keepNext/>
        <w:rPr>
          <w:b/>
          <w:sz w:val="20"/>
          <w:szCs w:val="20"/>
        </w:rPr>
      </w:pPr>
      <w:r w:rsidRPr="00566D1C">
        <w:rPr>
          <w:b/>
          <w:sz w:val="20"/>
          <w:szCs w:val="20"/>
        </w:rPr>
        <w:t>Impact on Organizational Performance: Please respond in relation to your government entity</w:t>
      </w:r>
    </w:p>
    <w:tbl>
      <w:tblPr>
        <w:tblStyle w:val="QQuestionTable"/>
        <w:tblW w:w="0" w:type="auto"/>
        <w:tblLook w:val="04A0" w:firstRow="1" w:lastRow="0" w:firstColumn="1" w:lastColumn="0" w:noHBand="0" w:noVBand="1"/>
      </w:tblPr>
      <w:tblGrid>
        <w:gridCol w:w="1813"/>
        <w:gridCol w:w="1279"/>
        <w:gridCol w:w="1012"/>
        <w:gridCol w:w="1368"/>
        <w:gridCol w:w="1368"/>
        <w:gridCol w:w="1368"/>
        <w:gridCol w:w="1368"/>
      </w:tblGrid>
      <w:tr w:rsidR="00CA59F7" w:rsidRPr="00566D1C" w14:paraId="513FE020" w14:textId="77777777" w:rsidTr="00CA59F7">
        <w:trPr>
          <w:cnfStyle w:val="100000000000" w:firstRow="1" w:lastRow="0" w:firstColumn="0" w:lastColumn="0" w:oddVBand="0" w:evenVBand="0" w:oddHBand="0" w:evenHBand="0" w:firstRowFirstColumn="0" w:firstRowLastColumn="0" w:lastRowFirstColumn="0" w:lastRowLastColumn="0"/>
        </w:trPr>
        <w:tc>
          <w:tcPr>
            <w:tcW w:w="1813" w:type="dxa"/>
          </w:tcPr>
          <w:p w14:paraId="6C5C742B" w14:textId="77777777" w:rsidR="00CA59F7" w:rsidRPr="00566D1C" w:rsidRDefault="00CA59F7" w:rsidP="00CA59F7">
            <w:pPr>
              <w:pStyle w:val="WhiteText"/>
              <w:keepNext/>
              <w:rPr>
                <w:rFonts w:ascii="Times New Roman" w:hAnsi="Times New Roman" w:cs="Times New Roman"/>
              </w:rPr>
            </w:pPr>
          </w:p>
        </w:tc>
        <w:tc>
          <w:tcPr>
            <w:tcW w:w="1279" w:type="dxa"/>
          </w:tcPr>
          <w:p w14:paraId="31E1960D"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Agree (5)</w:t>
            </w:r>
          </w:p>
        </w:tc>
        <w:tc>
          <w:tcPr>
            <w:tcW w:w="1012" w:type="dxa"/>
          </w:tcPr>
          <w:p w14:paraId="36463116"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Agree (4)</w:t>
            </w:r>
          </w:p>
        </w:tc>
        <w:tc>
          <w:tcPr>
            <w:tcW w:w="1368" w:type="dxa"/>
          </w:tcPr>
          <w:p w14:paraId="3DD5F3F5"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Neither Agree nor Disagree (4)</w:t>
            </w:r>
          </w:p>
        </w:tc>
        <w:tc>
          <w:tcPr>
            <w:tcW w:w="1368" w:type="dxa"/>
          </w:tcPr>
          <w:p w14:paraId="53FCC51C"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Disagree (2)</w:t>
            </w:r>
          </w:p>
        </w:tc>
        <w:tc>
          <w:tcPr>
            <w:tcW w:w="1368" w:type="dxa"/>
          </w:tcPr>
          <w:p w14:paraId="2322AB79"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Strongly Disagree (1)</w:t>
            </w:r>
          </w:p>
        </w:tc>
        <w:tc>
          <w:tcPr>
            <w:tcW w:w="1368" w:type="dxa"/>
          </w:tcPr>
          <w:p w14:paraId="041914CE" w14:textId="77777777" w:rsidR="00CA59F7" w:rsidRPr="00566D1C" w:rsidRDefault="00CA59F7" w:rsidP="00CA59F7">
            <w:pPr>
              <w:pStyle w:val="WhiteText"/>
              <w:keepNext/>
              <w:rPr>
                <w:rFonts w:ascii="Times New Roman" w:hAnsi="Times New Roman" w:cs="Times New Roman"/>
              </w:rPr>
            </w:pPr>
            <w:r w:rsidRPr="00566D1C">
              <w:rPr>
                <w:rFonts w:ascii="Times New Roman" w:hAnsi="Times New Roman" w:cs="Times New Roman"/>
              </w:rPr>
              <w:t>Not aware/Not applicable (0)</w:t>
            </w:r>
          </w:p>
        </w:tc>
      </w:tr>
      <w:tr w:rsidR="00CA59F7" w:rsidRPr="00566D1C" w14:paraId="7BA6EE03" w14:textId="77777777" w:rsidTr="00CA59F7">
        <w:tc>
          <w:tcPr>
            <w:tcW w:w="1813" w:type="dxa"/>
          </w:tcPr>
          <w:p w14:paraId="1A861BCC" w14:textId="77777777" w:rsidR="00CA59F7" w:rsidRPr="00566D1C" w:rsidRDefault="00CA59F7" w:rsidP="00CA59F7">
            <w:pPr>
              <w:keepNext/>
              <w:jc w:val="left"/>
              <w:rPr>
                <w:sz w:val="20"/>
                <w:szCs w:val="20"/>
              </w:rPr>
            </w:pPr>
            <w:r w:rsidRPr="00566D1C">
              <w:rPr>
                <w:sz w:val="20"/>
                <w:szCs w:val="20"/>
              </w:rPr>
              <w:t>In my entity, annual revenues have increased</w:t>
            </w:r>
            <w:r>
              <w:rPr>
                <w:sz w:val="20"/>
                <w:szCs w:val="20"/>
              </w:rPr>
              <w:t xml:space="preserve"> over the past period</w:t>
            </w:r>
          </w:p>
        </w:tc>
        <w:tc>
          <w:tcPr>
            <w:tcW w:w="1279" w:type="dxa"/>
          </w:tcPr>
          <w:p w14:paraId="25E5115D" w14:textId="77777777" w:rsidR="00CA59F7" w:rsidRPr="00566D1C" w:rsidRDefault="00CA59F7" w:rsidP="004030E0">
            <w:pPr>
              <w:pStyle w:val="ListParagraph"/>
              <w:keepNext/>
              <w:numPr>
                <w:ilvl w:val="0"/>
                <w:numId w:val="12"/>
              </w:numPr>
              <w:rPr>
                <w:sz w:val="20"/>
                <w:szCs w:val="20"/>
              </w:rPr>
            </w:pPr>
          </w:p>
        </w:tc>
        <w:tc>
          <w:tcPr>
            <w:tcW w:w="1012" w:type="dxa"/>
          </w:tcPr>
          <w:p w14:paraId="5FD7F5B9" w14:textId="77777777" w:rsidR="00CA59F7" w:rsidRPr="00566D1C" w:rsidRDefault="00CA59F7" w:rsidP="004030E0">
            <w:pPr>
              <w:pStyle w:val="ListParagraph"/>
              <w:keepNext/>
              <w:numPr>
                <w:ilvl w:val="0"/>
                <w:numId w:val="12"/>
              </w:numPr>
              <w:rPr>
                <w:sz w:val="20"/>
                <w:szCs w:val="20"/>
              </w:rPr>
            </w:pPr>
          </w:p>
        </w:tc>
        <w:tc>
          <w:tcPr>
            <w:tcW w:w="1368" w:type="dxa"/>
          </w:tcPr>
          <w:p w14:paraId="7AFAAB58" w14:textId="77777777" w:rsidR="00CA59F7" w:rsidRPr="00566D1C" w:rsidRDefault="00CA59F7" w:rsidP="004030E0">
            <w:pPr>
              <w:pStyle w:val="ListParagraph"/>
              <w:keepNext/>
              <w:numPr>
                <w:ilvl w:val="0"/>
                <w:numId w:val="12"/>
              </w:numPr>
              <w:rPr>
                <w:sz w:val="20"/>
                <w:szCs w:val="20"/>
              </w:rPr>
            </w:pPr>
          </w:p>
        </w:tc>
        <w:tc>
          <w:tcPr>
            <w:tcW w:w="1368" w:type="dxa"/>
          </w:tcPr>
          <w:p w14:paraId="7D8C59CF" w14:textId="77777777" w:rsidR="00CA59F7" w:rsidRPr="00566D1C" w:rsidRDefault="00CA59F7" w:rsidP="004030E0">
            <w:pPr>
              <w:pStyle w:val="ListParagraph"/>
              <w:keepNext/>
              <w:numPr>
                <w:ilvl w:val="0"/>
                <w:numId w:val="12"/>
              </w:numPr>
              <w:rPr>
                <w:sz w:val="20"/>
                <w:szCs w:val="20"/>
              </w:rPr>
            </w:pPr>
          </w:p>
        </w:tc>
        <w:tc>
          <w:tcPr>
            <w:tcW w:w="1368" w:type="dxa"/>
          </w:tcPr>
          <w:p w14:paraId="0C5E4A5F" w14:textId="77777777" w:rsidR="00CA59F7" w:rsidRPr="00566D1C" w:rsidRDefault="00CA59F7" w:rsidP="004030E0">
            <w:pPr>
              <w:pStyle w:val="ListParagraph"/>
              <w:keepNext/>
              <w:numPr>
                <w:ilvl w:val="0"/>
                <w:numId w:val="12"/>
              </w:numPr>
              <w:rPr>
                <w:sz w:val="20"/>
                <w:szCs w:val="20"/>
              </w:rPr>
            </w:pPr>
          </w:p>
        </w:tc>
        <w:tc>
          <w:tcPr>
            <w:tcW w:w="1368" w:type="dxa"/>
          </w:tcPr>
          <w:p w14:paraId="1857CED8" w14:textId="77777777" w:rsidR="00CA59F7" w:rsidRPr="00566D1C" w:rsidRDefault="00CA59F7" w:rsidP="004030E0">
            <w:pPr>
              <w:pStyle w:val="ListParagraph"/>
              <w:keepNext/>
              <w:numPr>
                <w:ilvl w:val="0"/>
                <w:numId w:val="12"/>
              </w:numPr>
              <w:rPr>
                <w:sz w:val="20"/>
                <w:szCs w:val="20"/>
              </w:rPr>
            </w:pPr>
          </w:p>
        </w:tc>
      </w:tr>
      <w:tr w:rsidR="00CA59F7" w:rsidRPr="00566D1C" w14:paraId="27552945" w14:textId="77777777" w:rsidTr="00CA59F7">
        <w:tc>
          <w:tcPr>
            <w:tcW w:w="1813" w:type="dxa"/>
          </w:tcPr>
          <w:p w14:paraId="4E05D61C" w14:textId="77777777" w:rsidR="00CA59F7" w:rsidRPr="00566D1C" w:rsidRDefault="00CA59F7" w:rsidP="00CA59F7">
            <w:pPr>
              <w:keepNext/>
              <w:jc w:val="left"/>
              <w:rPr>
                <w:sz w:val="20"/>
                <w:szCs w:val="20"/>
              </w:rPr>
            </w:pPr>
            <w:r w:rsidRPr="00566D1C">
              <w:rPr>
                <w:sz w:val="20"/>
                <w:szCs w:val="20"/>
              </w:rPr>
              <w:t>In my entity, annual profits have in</w:t>
            </w:r>
            <w:r>
              <w:rPr>
                <w:sz w:val="20"/>
                <w:szCs w:val="20"/>
              </w:rPr>
              <w:t>creased over the past period</w:t>
            </w:r>
          </w:p>
        </w:tc>
        <w:tc>
          <w:tcPr>
            <w:tcW w:w="1279" w:type="dxa"/>
          </w:tcPr>
          <w:p w14:paraId="50F3D519" w14:textId="77777777" w:rsidR="00CA59F7" w:rsidRPr="00566D1C" w:rsidRDefault="00CA59F7" w:rsidP="004030E0">
            <w:pPr>
              <w:pStyle w:val="ListParagraph"/>
              <w:keepNext/>
              <w:numPr>
                <w:ilvl w:val="0"/>
                <w:numId w:val="12"/>
              </w:numPr>
              <w:rPr>
                <w:sz w:val="20"/>
                <w:szCs w:val="20"/>
              </w:rPr>
            </w:pPr>
          </w:p>
        </w:tc>
        <w:tc>
          <w:tcPr>
            <w:tcW w:w="1012" w:type="dxa"/>
          </w:tcPr>
          <w:p w14:paraId="3543139F" w14:textId="77777777" w:rsidR="00CA59F7" w:rsidRPr="00566D1C" w:rsidRDefault="00CA59F7" w:rsidP="004030E0">
            <w:pPr>
              <w:pStyle w:val="ListParagraph"/>
              <w:keepNext/>
              <w:numPr>
                <w:ilvl w:val="0"/>
                <w:numId w:val="12"/>
              </w:numPr>
              <w:rPr>
                <w:sz w:val="20"/>
                <w:szCs w:val="20"/>
              </w:rPr>
            </w:pPr>
          </w:p>
        </w:tc>
        <w:tc>
          <w:tcPr>
            <w:tcW w:w="1368" w:type="dxa"/>
          </w:tcPr>
          <w:p w14:paraId="6954980C" w14:textId="77777777" w:rsidR="00CA59F7" w:rsidRPr="00566D1C" w:rsidRDefault="00CA59F7" w:rsidP="004030E0">
            <w:pPr>
              <w:pStyle w:val="ListParagraph"/>
              <w:keepNext/>
              <w:numPr>
                <w:ilvl w:val="0"/>
                <w:numId w:val="12"/>
              </w:numPr>
              <w:rPr>
                <w:sz w:val="20"/>
                <w:szCs w:val="20"/>
              </w:rPr>
            </w:pPr>
          </w:p>
        </w:tc>
        <w:tc>
          <w:tcPr>
            <w:tcW w:w="1368" w:type="dxa"/>
          </w:tcPr>
          <w:p w14:paraId="6D59E3AA" w14:textId="77777777" w:rsidR="00CA59F7" w:rsidRPr="00566D1C" w:rsidRDefault="00CA59F7" w:rsidP="004030E0">
            <w:pPr>
              <w:pStyle w:val="ListParagraph"/>
              <w:keepNext/>
              <w:numPr>
                <w:ilvl w:val="0"/>
                <w:numId w:val="12"/>
              </w:numPr>
              <w:rPr>
                <w:sz w:val="20"/>
                <w:szCs w:val="20"/>
              </w:rPr>
            </w:pPr>
          </w:p>
        </w:tc>
        <w:tc>
          <w:tcPr>
            <w:tcW w:w="1368" w:type="dxa"/>
          </w:tcPr>
          <w:p w14:paraId="2C7FF2C3" w14:textId="77777777" w:rsidR="00CA59F7" w:rsidRPr="00566D1C" w:rsidRDefault="00CA59F7" w:rsidP="004030E0">
            <w:pPr>
              <w:pStyle w:val="ListParagraph"/>
              <w:keepNext/>
              <w:numPr>
                <w:ilvl w:val="0"/>
                <w:numId w:val="12"/>
              </w:numPr>
              <w:rPr>
                <w:sz w:val="20"/>
                <w:szCs w:val="20"/>
              </w:rPr>
            </w:pPr>
          </w:p>
        </w:tc>
        <w:tc>
          <w:tcPr>
            <w:tcW w:w="1368" w:type="dxa"/>
          </w:tcPr>
          <w:p w14:paraId="4390DC03" w14:textId="77777777" w:rsidR="00CA59F7" w:rsidRPr="00566D1C" w:rsidRDefault="00CA59F7" w:rsidP="004030E0">
            <w:pPr>
              <w:pStyle w:val="ListParagraph"/>
              <w:keepNext/>
              <w:numPr>
                <w:ilvl w:val="0"/>
                <w:numId w:val="12"/>
              </w:numPr>
              <w:rPr>
                <w:sz w:val="20"/>
                <w:szCs w:val="20"/>
              </w:rPr>
            </w:pPr>
          </w:p>
        </w:tc>
      </w:tr>
      <w:tr w:rsidR="00CA59F7" w:rsidRPr="00566D1C" w14:paraId="4F053EA8" w14:textId="77777777" w:rsidTr="00CA59F7">
        <w:tc>
          <w:tcPr>
            <w:tcW w:w="1813" w:type="dxa"/>
          </w:tcPr>
          <w:p w14:paraId="091D0F2A" w14:textId="77777777" w:rsidR="00CA59F7" w:rsidRPr="00566D1C" w:rsidRDefault="00CA59F7" w:rsidP="00CA59F7">
            <w:pPr>
              <w:keepNext/>
              <w:jc w:val="left"/>
              <w:rPr>
                <w:sz w:val="20"/>
                <w:szCs w:val="20"/>
              </w:rPr>
            </w:pPr>
            <w:r w:rsidRPr="00566D1C">
              <w:rPr>
                <w:sz w:val="20"/>
                <w:szCs w:val="20"/>
              </w:rPr>
              <w:t>In my entity, annual returns on investment have increased</w:t>
            </w:r>
            <w:r>
              <w:rPr>
                <w:sz w:val="20"/>
                <w:szCs w:val="20"/>
              </w:rPr>
              <w:t xml:space="preserve"> over the past period</w:t>
            </w:r>
          </w:p>
        </w:tc>
        <w:tc>
          <w:tcPr>
            <w:tcW w:w="1279" w:type="dxa"/>
          </w:tcPr>
          <w:p w14:paraId="3ADB8298" w14:textId="77777777" w:rsidR="00CA59F7" w:rsidRPr="00566D1C" w:rsidRDefault="00CA59F7" w:rsidP="004030E0">
            <w:pPr>
              <w:pStyle w:val="ListParagraph"/>
              <w:keepNext/>
              <w:numPr>
                <w:ilvl w:val="0"/>
                <w:numId w:val="12"/>
              </w:numPr>
              <w:rPr>
                <w:sz w:val="20"/>
                <w:szCs w:val="20"/>
              </w:rPr>
            </w:pPr>
          </w:p>
        </w:tc>
        <w:tc>
          <w:tcPr>
            <w:tcW w:w="1012" w:type="dxa"/>
          </w:tcPr>
          <w:p w14:paraId="122DCDE0" w14:textId="77777777" w:rsidR="00CA59F7" w:rsidRPr="00566D1C" w:rsidRDefault="00CA59F7" w:rsidP="004030E0">
            <w:pPr>
              <w:pStyle w:val="ListParagraph"/>
              <w:keepNext/>
              <w:numPr>
                <w:ilvl w:val="0"/>
                <w:numId w:val="12"/>
              </w:numPr>
              <w:rPr>
                <w:sz w:val="20"/>
                <w:szCs w:val="20"/>
              </w:rPr>
            </w:pPr>
          </w:p>
        </w:tc>
        <w:tc>
          <w:tcPr>
            <w:tcW w:w="1368" w:type="dxa"/>
          </w:tcPr>
          <w:p w14:paraId="023FB6E3" w14:textId="77777777" w:rsidR="00CA59F7" w:rsidRPr="00566D1C" w:rsidRDefault="00CA59F7" w:rsidP="004030E0">
            <w:pPr>
              <w:pStyle w:val="ListParagraph"/>
              <w:keepNext/>
              <w:numPr>
                <w:ilvl w:val="0"/>
                <w:numId w:val="12"/>
              </w:numPr>
              <w:rPr>
                <w:sz w:val="20"/>
                <w:szCs w:val="20"/>
              </w:rPr>
            </w:pPr>
          </w:p>
        </w:tc>
        <w:tc>
          <w:tcPr>
            <w:tcW w:w="1368" w:type="dxa"/>
          </w:tcPr>
          <w:p w14:paraId="6157D1E5" w14:textId="77777777" w:rsidR="00CA59F7" w:rsidRPr="00566D1C" w:rsidRDefault="00CA59F7" w:rsidP="004030E0">
            <w:pPr>
              <w:pStyle w:val="ListParagraph"/>
              <w:keepNext/>
              <w:numPr>
                <w:ilvl w:val="0"/>
                <w:numId w:val="12"/>
              </w:numPr>
              <w:rPr>
                <w:sz w:val="20"/>
                <w:szCs w:val="20"/>
              </w:rPr>
            </w:pPr>
          </w:p>
        </w:tc>
        <w:tc>
          <w:tcPr>
            <w:tcW w:w="1368" w:type="dxa"/>
          </w:tcPr>
          <w:p w14:paraId="011C1736" w14:textId="77777777" w:rsidR="00CA59F7" w:rsidRPr="00566D1C" w:rsidRDefault="00CA59F7" w:rsidP="004030E0">
            <w:pPr>
              <w:pStyle w:val="ListParagraph"/>
              <w:keepNext/>
              <w:numPr>
                <w:ilvl w:val="0"/>
                <w:numId w:val="12"/>
              </w:numPr>
              <w:rPr>
                <w:sz w:val="20"/>
                <w:szCs w:val="20"/>
              </w:rPr>
            </w:pPr>
          </w:p>
        </w:tc>
        <w:tc>
          <w:tcPr>
            <w:tcW w:w="1368" w:type="dxa"/>
          </w:tcPr>
          <w:p w14:paraId="2DB33501" w14:textId="77777777" w:rsidR="00CA59F7" w:rsidRPr="00566D1C" w:rsidRDefault="00CA59F7" w:rsidP="004030E0">
            <w:pPr>
              <w:pStyle w:val="ListParagraph"/>
              <w:keepNext/>
              <w:numPr>
                <w:ilvl w:val="0"/>
                <w:numId w:val="12"/>
              </w:numPr>
              <w:rPr>
                <w:sz w:val="20"/>
                <w:szCs w:val="20"/>
              </w:rPr>
            </w:pPr>
          </w:p>
        </w:tc>
      </w:tr>
    </w:tbl>
    <w:p w14:paraId="17418977" w14:textId="77777777" w:rsidR="00CA59F7" w:rsidRPr="00566D1C" w:rsidRDefault="00CA59F7" w:rsidP="00CA59F7">
      <w:pPr>
        <w:rPr>
          <w:sz w:val="20"/>
          <w:szCs w:val="20"/>
        </w:rPr>
      </w:pPr>
    </w:p>
    <w:p w14:paraId="48434E88" w14:textId="77777777" w:rsidR="00CA59F7" w:rsidRPr="00566D1C" w:rsidRDefault="00CA59F7" w:rsidP="00CA59F7">
      <w:pPr>
        <w:rPr>
          <w:sz w:val="20"/>
          <w:szCs w:val="20"/>
        </w:rPr>
      </w:pPr>
    </w:p>
    <w:p w14:paraId="59288900" w14:textId="77777777" w:rsidR="00CA59F7" w:rsidRPr="00566D1C" w:rsidRDefault="00CA59F7" w:rsidP="00CA59F7">
      <w:pPr>
        <w:rPr>
          <w:sz w:val="20"/>
          <w:szCs w:val="20"/>
        </w:rPr>
      </w:pPr>
      <w:r w:rsidRPr="00566D1C">
        <w:rPr>
          <w:sz w:val="20"/>
          <w:szCs w:val="20"/>
        </w:rPr>
        <w:br w:type="page"/>
      </w:r>
    </w:p>
    <w:p w14:paraId="031CBDCA" w14:textId="77777777" w:rsidR="00CA59F7" w:rsidRPr="00566D1C" w:rsidRDefault="00CA59F7" w:rsidP="00CA59F7">
      <w:pPr>
        <w:rPr>
          <w:sz w:val="20"/>
          <w:szCs w:val="20"/>
        </w:rPr>
      </w:pPr>
    </w:p>
    <w:p w14:paraId="00A99A5F" w14:textId="77777777" w:rsidR="00CA59F7" w:rsidRPr="00566D1C" w:rsidRDefault="00CA59F7" w:rsidP="00CA59F7">
      <w:pPr>
        <w:keepNext/>
        <w:rPr>
          <w:sz w:val="20"/>
          <w:szCs w:val="20"/>
        </w:rPr>
      </w:pPr>
      <w:r w:rsidRPr="00566D1C">
        <w:rPr>
          <w:sz w:val="20"/>
          <w:szCs w:val="20"/>
        </w:rPr>
        <w:t>Your designation/role in the organization is?</w:t>
      </w:r>
      <w:r>
        <w:rPr>
          <w:sz w:val="20"/>
          <w:szCs w:val="20"/>
        </w:rPr>
        <w:t xml:space="preserve"> ……………………………………………..</w:t>
      </w:r>
    </w:p>
    <w:p w14:paraId="0593D388" w14:textId="77777777" w:rsidR="00CA59F7" w:rsidRPr="00566D1C" w:rsidRDefault="00CA59F7" w:rsidP="00CA59F7">
      <w:pPr>
        <w:rPr>
          <w:sz w:val="20"/>
          <w:szCs w:val="20"/>
        </w:rPr>
      </w:pPr>
    </w:p>
    <w:p w14:paraId="1326C88B" w14:textId="77777777" w:rsidR="00CA59F7" w:rsidRPr="00566D1C" w:rsidRDefault="00CA59F7" w:rsidP="00CA59F7">
      <w:pPr>
        <w:keepNext/>
        <w:rPr>
          <w:sz w:val="20"/>
          <w:szCs w:val="20"/>
        </w:rPr>
      </w:pPr>
      <w:proofErr w:type="gramStart"/>
      <w:r w:rsidRPr="00566D1C">
        <w:rPr>
          <w:sz w:val="20"/>
          <w:szCs w:val="20"/>
        </w:rPr>
        <w:t>Your total work experience?</w:t>
      </w:r>
      <w:proofErr w:type="gramEnd"/>
    </w:p>
    <w:p w14:paraId="51E82F6E"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0-2 years (1)</w:t>
      </w:r>
    </w:p>
    <w:p w14:paraId="53705E11"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2 to 5 years (2)</w:t>
      </w:r>
    </w:p>
    <w:p w14:paraId="18D58CB1"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5 to 10 years (3)</w:t>
      </w:r>
    </w:p>
    <w:p w14:paraId="538325F6"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Greater than 10 years (4)</w:t>
      </w:r>
    </w:p>
    <w:p w14:paraId="69542907" w14:textId="77777777" w:rsidR="00CA59F7" w:rsidRPr="00566D1C" w:rsidRDefault="00CA59F7" w:rsidP="00CA59F7">
      <w:pPr>
        <w:rPr>
          <w:sz w:val="20"/>
          <w:szCs w:val="20"/>
        </w:rPr>
      </w:pPr>
    </w:p>
    <w:p w14:paraId="5CB6E980" w14:textId="77777777" w:rsidR="00CA59F7" w:rsidRPr="00566D1C" w:rsidRDefault="00CA59F7" w:rsidP="00CA59F7">
      <w:pPr>
        <w:keepNext/>
        <w:rPr>
          <w:sz w:val="20"/>
          <w:szCs w:val="20"/>
        </w:rPr>
      </w:pPr>
      <w:r w:rsidRPr="00566D1C">
        <w:rPr>
          <w:sz w:val="20"/>
          <w:szCs w:val="20"/>
        </w:rPr>
        <w:t>The total number of years that you have been working in the present organization is?</w:t>
      </w:r>
    </w:p>
    <w:p w14:paraId="7028CC48"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0-2 years (1)</w:t>
      </w:r>
    </w:p>
    <w:p w14:paraId="6831DEDD"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2 to 5 years (2)</w:t>
      </w:r>
    </w:p>
    <w:p w14:paraId="5C3FB61A"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5 to 10 years (3)</w:t>
      </w:r>
    </w:p>
    <w:p w14:paraId="1339D9EA" w14:textId="77777777" w:rsidR="00CA59F7" w:rsidRPr="00566D1C" w:rsidRDefault="00CA59F7" w:rsidP="004030E0">
      <w:pPr>
        <w:pStyle w:val="ListParagraph"/>
        <w:keepNext/>
        <w:numPr>
          <w:ilvl w:val="0"/>
          <w:numId w:val="12"/>
        </w:numPr>
        <w:spacing w:line="276" w:lineRule="auto"/>
        <w:rPr>
          <w:sz w:val="20"/>
          <w:szCs w:val="20"/>
        </w:rPr>
      </w:pPr>
      <w:r w:rsidRPr="00566D1C">
        <w:rPr>
          <w:sz w:val="20"/>
          <w:szCs w:val="20"/>
        </w:rPr>
        <w:t>Greater than 10 years (4)</w:t>
      </w:r>
    </w:p>
    <w:p w14:paraId="2D69B103" w14:textId="77777777" w:rsidR="00CA59F7" w:rsidRPr="00566D1C" w:rsidRDefault="00CA59F7" w:rsidP="00CA59F7">
      <w:pPr>
        <w:rPr>
          <w:sz w:val="20"/>
          <w:szCs w:val="20"/>
        </w:rPr>
      </w:pPr>
    </w:p>
    <w:p w14:paraId="4AB8931C" w14:textId="77777777" w:rsidR="00CA59F7" w:rsidRPr="00566D1C" w:rsidRDefault="00CA59F7" w:rsidP="00CA59F7">
      <w:pPr>
        <w:keepNext/>
        <w:rPr>
          <w:sz w:val="20"/>
          <w:szCs w:val="20"/>
        </w:rPr>
      </w:pPr>
      <w:r w:rsidRPr="00566D1C">
        <w:rPr>
          <w:sz w:val="20"/>
          <w:szCs w:val="20"/>
        </w:rPr>
        <w:t>Please provide your comments/suggestions in general or regarding the survey</w:t>
      </w:r>
    </w:p>
    <w:p w14:paraId="25F07CE7" w14:textId="77777777" w:rsidR="00CA59F7" w:rsidRDefault="00CA59F7" w:rsidP="00CA59F7">
      <w:pPr>
        <w:rPr>
          <w:sz w:val="20"/>
          <w:szCs w:val="20"/>
        </w:rPr>
      </w:pPr>
    </w:p>
    <w:p w14:paraId="15F47AB2" w14:textId="77777777" w:rsidR="00CA59F7" w:rsidRPr="00566D1C" w:rsidRDefault="00CA59F7" w:rsidP="00CA59F7">
      <w:pPr>
        <w:rPr>
          <w:sz w:val="20"/>
          <w:szCs w:val="20"/>
        </w:rPr>
      </w:pPr>
      <w:r>
        <w:rPr>
          <w:sz w:val="20"/>
          <w:szCs w:val="20"/>
        </w:rPr>
        <w:t>……………………………………………………………………………….</w:t>
      </w:r>
    </w:p>
    <w:p w14:paraId="074DCA1F" w14:textId="77777777" w:rsidR="00D51989" w:rsidRPr="00D51989" w:rsidRDefault="00D51989" w:rsidP="00D51989"/>
    <w:p w14:paraId="0627E089" w14:textId="77777777" w:rsidR="00D51989" w:rsidRPr="007F4A97" w:rsidRDefault="00D51989" w:rsidP="00780F65">
      <w:pPr>
        <w:spacing w:line="360" w:lineRule="auto"/>
        <w:jc w:val="both"/>
      </w:pPr>
    </w:p>
    <w:sectPr w:rsidR="00D51989" w:rsidRPr="007F4A9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21F3" w14:textId="77777777" w:rsidR="00C07813" w:rsidRDefault="00C07813">
      <w:r>
        <w:separator/>
      </w:r>
    </w:p>
  </w:endnote>
  <w:endnote w:type="continuationSeparator" w:id="0">
    <w:p w14:paraId="15176AFD" w14:textId="77777777" w:rsidR="00C07813" w:rsidRDefault="00C0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dvP1491">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742039"/>
      <w:docPartObj>
        <w:docPartGallery w:val="Page Numbers (Bottom of Page)"/>
        <w:docPartUnique/>
      </w:docPartObj>
    </w:sdtPr>
    <w:sdtEndPr>
      <w:rPr>
        <w:noProof/>
      </w:rPr>
    </w:sdtEndPr>
    <w:sdtContent>
      <w:p w14:paraId="5E4EB2D6" w14:textId="39286C5C" w:rsidR="0040020E" w:rsidRDefault="0040020E">
        <w:pPr>
          <w:pStyle w:val="Footer"/>
          <w:jc w:val="right"/>
        </w:pPr>
        <w:r>
          <w:fldChar w:fldCharType="begin"/>
        </w:r>
        <w:r>
          <w:instrText xml:space="preserve"> PAGE   \* MERGEFORMAT </w:instrText>
        </w:r>
        <w:r>
          <w:fldChar w:fldCharType="separate"/>
        </w:r>
        <w:r w:rsidR="007E6388">
          <w:rPr>
            <w:noProof/>
          </w:rPr>
          <w:t>3</w:t>
        </w:r>
        <w:r>
          <w:rPr>
            <w:noProof/>
          </w:rPr>
          <w:fldChar w:fldCharType="end"/>
        </w:r>
      </w:p>
    </w:sdtContent>
  </w:sdt>
  <w:p w14:paraId="0C2FA039" w14:textId="77777777" w:rsidR="0040020E" w:rsidRDefault="004002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A8342" w14:textId="77777777" w:rsidR="00C07813" w:rsidRDefault="00C07813">
      <w:r>
        <w:separator/>
      </w:r>
    </w:p>
  </w:footnote>
  <w:footnote w:type="continuationSeparator" w:id="0">
    <w:p w14:paraId="5ADAADCE" w14:textId="77777777" w:rsidR="00C07813" w:rsidRDefault="00C078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0FC76BFF"/>
    <w:multiLevelType w:val="hybridMultilevel"/>
    <w:tmpl w:val="34E23A4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5FF05BA"/>
    <w:multiLevelType w:val="multilevel"/>
    <w:tmpl w:val="D6368D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196784"/>
    <w:multiLevelType w:val="hybridMultilevel"/>
    <w:tmpl w:val="661C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A2EFB"/>
    <w:multiLevelType w:val="hybridMultilevel"/>
    <w:tmpl w:val="3CAE2AF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2857B17"/>
    <w:multiLevelType w:val="hybridMultilevel"/>
    <w:tmpl w:val="EE3E8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4784F"/>
    <w:multiLevelType w:val="hybridMultilevel"/>
    <w:tmpl w:val="EAEABAB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73606DC"/>
    <w:multiLevelType w:val="hybridMultilevel"/>
    <w:tmpl w:val="BFA6CE1C"/>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AFA54B4"/>
    <w:multiLevelType w:val="hybridMultilevel"/>
    <w:tmpl w:val="E9562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CF310B"/>
    <w:multiLevelType w:val="hybridMultilevel"/>
    <w:tmpl w:val="888CF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194761"/>
    <w:multiLevelType w:val="hybridMultilevel"/>
    <w:tmpl w:val="CCDA55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ECE1A2C"/>
    <w:multiLevelType w:val="hybridMultilevel"/>
    <w:tmpl w:val="A4169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09544E7"/>
    <w:multiLevelType w:val="hybridMultilevel"/>
    <w:tmpl w:val="151C3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C867E74"/>
    <w:multiLevelType w:val="hybridMultilevel"/>
    <w:tmpl w:val="18FCBFE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2BE678C"/>
    <w:multiLevelType w:val="hybridMultilevel"/>
    <w:tmpl w:val="40C2AF2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BF3151D"/>
    <w:multiLevelType w:val="hybridMultilevel"/>
    <w:tmpl w:val="6B866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6DE6DBD"/>
    <w:multiLevelType w:val="hybridMultilevel"/>
    <w:tmpl w:val="94B2EB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9C41AE3"/>
    <w:multiLevelType w:val="hybridMultilevel"/>
    <w:tmpl w:val="2098C0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2"/>
  </w:num>
  <w:num w:numId="3">
    <w:abstractNumId w:val="15"/>
  </w:num>
  <w:num w:numId="4">
    <w:abstractNumId w:val="14"/>
  </w:num>
  <w:num w:numId="5">
    <w:abstractNumId w:val="4"/>
  </w:num>
  <w:num w:numId="6">
    <w:abstractNumId w:val="7"/>
  </w:num>
  <w:num w:numId="7">
    <w:abstractNumId w:val="5"/>
  </w:num>
  <w:num w:numId="8">
    <w:abstractNumId w:val="12"/>
  </w:num>
  <w:num w:numId="9">
    <w:abstractNumId w:val="11"/>
  </w:num>
  <w:num w:numId="10">
    <w:abstractNumId w:val="16"/>
  </w:num>
  <w:num w:numId="11">
    <w:abstractNumId w:val="13"/>
  </w:num>
  <w:num w:numId="12">
    <w:abstractNumId w:val="0"/>
  </w:num>
  <w:num w:numId="13">
    <w:abstractNumId w:val="3"/>
  </w:num>
  <w:num w:numId="14">
    <w:abstractNumId w:val="9"/>
  </w:num>
  <w:num w:numId="15">
    <w:abstractNumId w:val="8"/>
  </w:num>
  <w:num w:numId="16">
    <w:abstractNumId w:val="1"/>
  </w:num>
  <w:num w:numId="17">
    <w:abstractNumId w:val="18"/>
  </w:num>
  <w:num w:numId="18">
    <w:abstractNumId w:val="6"/>
  </w:num>
  <w:num w:numId="1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AZCS0MjI1MLMwtjExMzcyUdpeDU4uLM/DyQAkOjWgB35jRRLQAAAA=="/>
  </w:docVars>
  <w:rsids>
    <w:rsidRoot w:val="00780F65"/>
    <w:rsid w:val="00014AD6"/>
    <w:rsid w:val="000235AB"/>
    <w:rsid w:val="00023AAD"/>
    <w:rsid w:val="000307C3"/>
    <w:rsid w:val="0004205E"/>
    <w:rsid w:val="00047F31"/>
    <w:rsid w:val="000758B9"/>
    <w:rsid w:val="00082C8E"/>
    <w:rsid w:val="00083995"/>
    <w:rsid w:val="00094E52"/>
    <w:rsid w:val="000A20EB"/>
    <w:rsid w:val="000A3091"/>
    <w:rsid w:val="000A7CD5"/>
    <w:rsid w:val="000B1BD9"/>
    <w:rsid w:val="000B26B3"/>
    <w:rsid w:val="000B6251"/>
    <w:rsid w:val="000B688A"/>
    <w:rsid w:val="000C2773"/>
    <w:rsid w:val="000D289F"/>
    <w:rsid w:val="000E12F2"/>
    <w:rsid w:val="000E1FB2"/>
    <w:rsid w:val="001004D7"/>
    <w:rsid w:val="00106F13"/>
    <w:rsid w:val="0011056C"/>
    <w:rsid w:val="001172F3"/>
    <w:rsid w:val="00121596"/>
    <w:rsid w:val="00142700"/>
    <w:rsid w:val="00146A9E"/>
    <w:rsid w:val="00154B22"/>
    <w:rsid w:val="0016608D"/>
    <w:rsid w:val="00181696"/>
    <w:rsid w:val="0018368C"/>
    <w:rsid w:val="00185F65"/>
    <w:rsid w:val="001909A4"/>
    <w:rsid w:val="00197808"/>
    <w:rsid w:val="001A2D21"/>
    <w:rsid w:val="001A5840"/>
    <w:rsid w:val="001B1945"/>
    <w:rsid w:val="001B3E77"/>
    <w:rsid w:val="001B47F6"/>
    <w:rsid w:val="001D1623"/>
    <w:rsid w:val="001D3BDF"/>
    <w:rsid w:val="001E2CEF"/>
    <w:rsid w:val="001F1936"/>
    <w:rsid w:val="001F2C53"/>
    <w:rsid w:val="001F5042"/>
    <w:rsid w:val="001F6EFF"/>
    <w:rsid w:val="002002DB"/>
    <w:rsid w:val="00203E7B"/>
    <w:rsid w:val="002057B1"/>
    <w:rsid w:val="00221732"/>
    <w:rsid w:val="00227D0A"/>
    <w:rsid w:val="0023425C"/>
    <w:rsid w:val="00235B89"/>
    <w:rsid w:val="00237883"/>
    <w:rsid w:val="00246552"/>
    <w:rsid w:val="00247B10"/>
    <w:rsid w:val="00247DF9"/>
    <w:rsid w:val="00260D05"/>
    <w:rsid w:val="00266663"/>
    <w:rsid w:val="00277D0D"/>
    <w:rsid w:val="00293DB7"/>
    <w:rsid w:val="002A09DE"/>
    <w:rsid w:val="002C34B7"/>
    <w:rsid w:val="002C422C"/>
    <w:rsid w:val="002C4C86"/>
    <w:rsid w:val="002C5F98"/>
    <w:rsid w:val="002D55C9"/>
    <w:rsid w:val="002F3217"/>
    <w:rsid w:val="002F44E3"/>
    <w:rsid w:val="002F4CC3"/>
    <w:rsid w:val="003013E7"/>
    <w:rsid w:val="0031419F"/>
    <w:rsid w:val="003173FB"/>
    <w:rsid w:val="003216B3"/>
    <w:rsid w:val="0032478A"/>
    <w:rsid w:val="00356023"/>
    <w:rsid w:val="003851D2"/>
    <w:rsid w:val="003A6FF7"/>
    <w:rsid w:val="003B40A8"/>
    <w:rsid w:val="003C1065"/>
    <w:rsid w:val="003C17F9"/>
    <w:rsid w:val="003C1DB6"/>
    <w:rsid w:val="003C2842"/>
    <w:rsid w:val="003D09E4"/>
    <w:rsid w:val="003F3DA5"/>
    <w:rsid w:val="003F703E"/>
    <w:rsid w:val="0040020E"/>
    <w:rsid w:val="004030E0"/>
    <w:rsid w:val="0040391E"/>
    <w:rsid w:val="00404E8D"/>
    <w:rsid w:val="00406017"/>
    <w:rsid w:val="0041364D"/>
    <w:rsid w:val="00413DB7"/>
    <w:rsid w:val="0041459F"/>
    <w:rsid w:val="0044021E"/>
    <w:rsid w:val="00442FCA"/>
    <w:rsid w:val="0045250E"/>
    <w:rsid w:val="00454175"/>
    <w:rsid w:val="0045648D"/>
    <w:rsid w:val="004610E9"/>
    <w:rsid w:val="00464D22"/>
    <w:rsid w:val="00466B08"/>
    <w:rsid w:val="00473524"/>
    <w:rsid w:val="004751FC"/>
    <w:rsid w:val="004949CB"/>
    <w:rsid w:val="0049536A"/>
    <w:rsid w:val="004A1166"/>
    <w:rsid w:val="004A69A2"/>
    <w:rsid w:val="004C4017"/>
    <w:rsid w:val="004C62D7"/>
    <w:rsid w:val="004C77F0"/>
    <w:rsid w:val="004E5695"/>
    <w:rsid w:val="00501607"/>
    <w:rsid w:val="00511A83"/>
    <w:rsid w:val="00523875"/>
    <w:rsid w:val="00523A9F"/>
    <w:rsid w:val="0053567D"/>
    <w:rsid w:val="00537476"/>
    <w:rsid w:val="005513AF"/>
    <w:rsid w:val="00562629"/>
    <w:rsid w:val="00562C3A"/>
    <w:rsid w:val="00582E3C"/>
    <w:rsid w:val="005B3157"/>
    <w:rsid w:val="005B4528"/>
    <w:rsid w:val="005D6026"/>
    <w:rsid w:val="005E09D9"/>
    <w:rsid w:val="005F7368"/>
    <w:rsid w:val="00653839"/>
    <w:rsid w:val="00653DFD"/>
    <w:rsid w:val="0065406E"/>
    <w:rsid w:val="00654CF8"/>
    <w:rsid w:val="00664554"/>
    <w:rsid w:val="00666C4A"/>
    <w:rsid w:val="006768E7"/>
    <w:rsid w:val="00676FB6"/>
    <w:rsid w:val="00682F20"/>
    <w:rsid w:val="00682FDA"/>
    <w:rsid w:val="00687ECD"/>
    <w:rsid w:val="00695B23"/>
    <w:rsid w:val="006977EF"/>
    <w:rsid w:val="006A041B"/>
    <w:rsid w:val="006A29A0"/>
    <w:rsid w:val="006B2212"/>
    <w:rsid w:val="006B2D14"/>
    <w:rsid w:val="006B347E"/>
    <w:rsid w:val="006B383D"/>
    <w:rsid w:val="006C2149"/>
    <w:rsid w:val="006D2FA8"/>
    <w:rsid w:val="006F1580"/>
    <w:rsid w:val="006F3A64"/>
    <w:rsid w:val="0070177E"/>
    <w:rsid w:val="00706BEF"/>
    <w:rsid w:val="0071529A"/>
    <w:rsid w:val="00716551"/>
    <w:rsid w:val="007324EE"/>
    <w:rsid w:val="007337AA"/>
    <w:rsid w:val="00737FC3"/>
    <w:rsid w:val="0074604E"/>
    <w:rsid w:val="00756B11"/>
    <w:rsid w:val="007631B5"/>
    <w:rsid w:val="00780F65"/>
    <w:rsid w:val="00793324"/>
    <w:rsid w:val="00797D7E"/>
    <w:rsid w:val="007A05BE"/>
    <w:rsid w:val="007C528E"/>
    <w:rsid w:val="007C6A84"/>
    <w:rsid w:val="007E2D99"/>
    <w:rsid w:val="007E47AF"/>
    <w:rsid w:val="007E6388"/>
    <w:rsid w:val="007F10B1"/>
    <w:rsid w:val="007F4A97"/>
    <w:rsid w:val="00800FD7"/>
    <w:rsid w:val="00806F6C"/>
    <w:rsid w:val="008147E5"/>
    <w:rsid w:val="00821F0F"/>
    <w:rsid w:val="008226C4"/>
    <w:rsid w:val="00822C9F"/>
    <w:rsid w:val="008246BC"/>
    <w:rsid w:val="0082519A"/>
    <w:rsid w:val="0083370E"/>
    <w:rsid w:val="00847101"/>
    <w:rsid w:val="00870681"/>
    <w:rsid w:val="00877BCD"/>
    <w:rsid w:val="00880AF3"/>
    <w:rsid w:val="00887572"/>
    <w:rsid w:val="00895692"/>
    <w:rsid w:val="008A5065"/>
    <w:rsid w:val="008B3375"/>
    <w:rsid w:val="008B4335"/>
    <w:rsid w:val="008B72B1"/>
    <w:rsid w:val="008C4A71"/>
    <w:rsid w:val="008C773C"/>
    <w:rsid w:val="008D7F71"/>
    <w:rsid w:val="008F1B65"/>
    <w:rsid w:val="008F1D2B"/>
    <w:rsid w:val="008F3E7C"/>
    <w:rsid w:val="008F421E"/>
    <w:rsid w:val="0090183D"/>
    <w:rsid w:val="00914009"/>
    <w:rsid w:val="00915AEA"/>
    <w:rsid w:val="00922CB0"/>
    <w:rsid w:val="00925ED2"/>
    <w:rsid w:val="009273A7"/>
    <w:rsid w:val="00944960"/>
    <w:rsid w:val="00950D5B"/>
    <w:rsid w:val="00963A3C"/>
    <w:rsid w:val="0097069E"/>
    <w:rsid w:val="009731A0"/>
    <w:rsid w:val="00977F03"/>
    <w:rsid w:val="00984BFA"/>
    <w:rsid w:val="009B048C"/>
    <w:rsid w:val="009B298D"/>
    <w:rsid w:val="009C52F8"/>
    <w:rsid w:val="009D62D9"/>
    <w:rsid w:val="009E3C11"/>
    <w:rsid w:val="009E4695"/>
    <w:rsid w:val="009F0597"/>
    <w:rsid w:val="009F0748"/>
    <w:rsid w:val="00A13D7E"/>
    <w:rsid w:val="00A13F9B"/>
    <w:rsid w:val="00A23673"/>
    <w:rsid w:val="00A23814"/>
    <w:rsid w:val="00A36D94"/>
    <w:rsid w:val="00A37A9E"/>
    <w:rsid w:val="00A42A2F"/>
    <w:rsid w:val="00A4348C"/>
    <w:rsid w:val="00A443E2"/>
    <w:rsid w:val="00A456E8"/>
    <w:rsid w:val="00A54209"/>
    <w:rsid w:val="00A62467"/>
    <w:rsid w:val="00A6577A"/>
    <w:rsid w:val="00A75001"/>
    <w:rsid w:val="00A9322E"/>
    <w:rsid w:val="00A95A40"/>
    <w:rsid w:val="00A97524"/>
    <w:rsid w:val="00AB3647"/>
    <w:rsid w:val="00AC336C"/>
    <w:rsid w:val="00AC6A98"/>
    <w:rsid w:val="00AF6623"/>
    <w:rsid w:val="00B00EB4"/>
    <w:rsid w:val="00B23AD2"/>
    <w:rsid w:val="00B258DC"/>
    <w:rsid w:val="00B27545"/>
    <w:rsid w:val="00B37408"/>
    <w:rsid w:val="00B37DFC"/>
    <w:rsid w:val="00B41D2D"/>
    <w:rsid w:val="00B447EA"/>
    <w:rsid w:val="00B44F2B"/>
    <w:rsid w:val="00B47835"/>
    <w:rsid w:val="00B56141"/>
    <w:rsid w:val="00B65941"/>
    <w:rsid w:val="00B719EF"/>
    <w:rsid w:val="00B72F30"/>
    <w:rsid w:val="00B81D3F"/>
    <w:rsid w:val="00B829EE"/>
    <w:rsid w:val="00B85D2C"/>
    <w:rsid w:val="00B90DBB"/>
    <w:rsid w:val="00BA1D03"/>
    <w:rsid w:val="00BA7EB3"/>
    <w:rsid w:val="00BD0E2B"/>
    <w:rsid w:val="00BD7F0C"/>
    <w:rsid w:val="00BE1433"/>
    <w:rsid w:val="00BE3FC0"/>
    <w:rsid w:val="00BE6F73"/>
    <w:rsid w:val="00BE7DA6"/>
    <w:rsid w:val="00C00D76"/>
    <w:rsid w:val="00C064EC"/>
    <w:rsid w:val="00C06B46"/>
    <w:rsid w:val="00C07813"/>
    <w:rsid w:val="00C12B84"/>
    <w:rsid w:val="00C1554D"/>
    <w:rsid w:val="00C158EB"/>
    <w:rsid w:val="00C15A21"/>
    <w:rsid w:val="00C17D5F"/>
    <w:rsid w:val="00C25EDE"/>
    <w:rsid w:val="00C3532D"/>
    <w:rsid w:val="00C3774E"/>
    <w:rsid w:val="00C45F01"/>
    <w:rsid w:val="00C65503"/>
    <w:rsid w:val="00C67D37"/>
    <w:rsid w:val="00C70819"/>
    <w:rsid w:val="00C87833"/>
    <w:rsid w:val="00C976CB"/>
    <w:rsid w:val="00CA1ABC"/>
    <w:rsid w:val="00CA59F7"/>
    <w:rsid w:val="00CC1F5B"/>
    <w:rsid w:val="00CC7268"/>
    <w:rsid w:val="00CD2EA1"/>
    <w:rsid w:val="00CD4C4B"/>
    <w:rsid w:val="00CD550E"/>
    <w:rsid w:val="00CD6BBA"/>
    <w:rsid w:val="00CE02D3"/>
    <w:rsid w:val="00CE66C8"/>
    <w:rsid w:val="00CE7068"/>
    <w:rsid w:val="00CF1FD6"/>
    <w:rsid w:val="00CF7429"/>
    <w:rsid w:val="00D04A17"/>
    <w:rsid w:val="00D05EE2"/>
    <w:rsid w:val="00D06967"/>
    <w:rsid w:val="00D20921"/>
    <w:rsid w:val="00D32F74"/>
    <w:rsid w:val="00D46725"/>
    <w:rsid w:val="00D50650"/>
    <w:rsid w:val="00D51989"/>
    <w:rsid w:val="00D51AF5"/>
    <w:rsid w:val="00D54530"/>
    <w:rsid w:val="00D554B0"/>
    <w:rsid w:val="00D647DD"/>
    <w:rsid w:val="00D75D94"/>
    <w:rsid w:val="00D83A33"/>
    <w:rsid w:val="00D85350"/>
    <w:rsid w:val="00D876E6"/>
    <w:rsid w:val="00D92232"/>
    <w:rsid w:val="00DB491C"/>
    <w:rsid w:val="00DB6D18"/>
    <w:rsid w:val="00DC3441"/>
    <w:rsid w:val="00DF5106"/>
    <w:rsid w:val="00E05EFC"/>
    <w:rsid w:val="00E1135D"/>
    <w:rsid w:val="00E15B2D"/>
    <w:rsid w:val="00E177F4"/>
    <w:rsid w:val="00E25505"/>
    <w:rsid w:val="00E26B6C"/>
    <w:rsid w:val="00E419DA"/>
    <w:rsid w:val="00E52481"/>
    <w:rsid w:val="00E6644D"/>
    <w:rsid w:val="00E679F6"/>
    <w:rsid w:val="00E837F8"/>
    <w:rsid w:val="00E83B9F"/>
    <w:rsid w:val="00E84CB5"/>
    <w:rsid w:val="00E85958"/>
    <w:rsid w:val="00E8661D"/>
    <w:rsid w:val="00E901D1"/>
    <w:rsid w:val="00E9390C"/>
    <w:rsid w:val="00E97FC8"/>
    <w:rsid w:val="00EA721C"/>
    <w:rsid w:val="00EB5641"/>
    <w:rsid w:val="00EC09C7"/>
    <w:rsid w:val="00EC26B8"/>
    <w:rsid w:val="00EC5BCB"/>
    <w:rsid w:val="00EC7D48"/>
    <w:rsid w:val="00ED7458"/>
    <w:rsid w:val="00EE0B16"/>
    <w:rsid w:val="00EE4EEC"/>
    <w:rsid w:val="00EF6F9B"/>
    <w:rsid w:val="00EF7783"/>
    <w:rsid w:val="00F04AA9"/>
    <w:rsid w:val="00F361F2"/>
    <w:rsid w:val="00F42B8A"/>
    <w:rsid w:val="00F47AB0"/>
    <w:rsid w:val="00F47AEA"/>
    <w:rsid w:val="00F52FFB"/>
    <w:rsid w:val="00F55E8E"/>
    <w:rsid w:val="00F564FF"/>
    <w:rsid w:val="00F60165"/>
    <w:rsid w:val="00F774EF"/>
    <w:rsid w:val="00F77CE4"/>
    <w:rsid w:val="00F80613"/>
    <w:rsid w:val="00F845E2"/>
    <w:rsid w:val="00F862DE"/>
    <w:rsid w:val="00F96DDC"/>
    <w:rsid w:val="00FA19A7"/>
    <w:rsid w:val="00FB57D5"/>
    <w:rsid w:val="00FE1647"/>
    <w:rsid w:val="00FF096E"/>
    <w:rsid w:val="00FF479F"/>
    <w:rsid w:val="00FF5314"/>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E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F6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80F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0F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0F6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780F6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65"/>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780F65"/>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780F65"/>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780F65"/>
    <w:rPr>
      <w:rFonts w:asciiTheme="majorHAnsi" w:eastAsiaTheme="majorEastAsia" w:hAnsiTheme="majorHAnsi" w:cstheme="majorBidi"/>
      <w:i/>
      <w:iCs/>
      <w:color w:val="2E74B5" w:themeColor="accent1" w:themeShade="BF"/>
      <w:sz w:val="24"/>
      <w:szCs w:val="24"/>
      <w:lang w:val="en-US"/>
    </w:rPr>
  </w:style>
  <w:style w:type="paragraph" w:styleId="ListParagraph">
    <w:name w:val="List Paragraph"/>
    <w:basedOn w:val="Normal"/>
    <w:uiPriority w:val="34"/>
    <w:qFormat/>
    <w:rsid w:val="00780F65"/>
    <w:pPr>
      <w:ind w:left="720"/>
      <w:contextualSpacing/>
    </w:pPr>
  </w:style>
  <w:style w:type="table" w:styleId="TableGrid">
    <w:name w:val="Table Grid"/>
    <w:basedOn w:val="TableNormal"/>
    <w:uiPriority w:val="39"/>
    <w:qFormat/>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780F65"/>
    <w:pPr>
      <w:spacing w:before="100" w:beforeAutospacing="1" w:after="100" w:afterAutospacing="1"/>
    </w:pPr>
    <w:rPr>
      <w:lang w:eastAsia="en-GB"/>
    </w:rPr>
  </w:style>
  <w:style w:type="character" w:customStyle="1" w:styleId="normalchar">
    <w:name w:val="normal__char"/>
    <w:basedOn w:val="DefaultParagraphFont"/>
    <w:rsid w:val="00780F65"/>
  </w:style>
  <w:style w:type="character" w:customStyle="1" w:styleId="apple-converted-space">
    <w:name w:val="apple-converted-space"/>
    <w:basedOn w:val="DefaultParagraphFont"/>
    <w:rsid w:val="00780F65"/>
  </w:style>
  <w:style w:type="paragraph" w:styleId="BalloonText">
    <w:name w:val="Balloon Text"/>
    <w:basedOn w:val="Normal"/>
    <w:link w:val="BalloonTextChar"/>
    <w:uiPriority w:val="99"/>
    <w:semiHidden/>
    <w:unhideWhenUsed/>
    <w:rsid w:val="00780F65"/>
    <w:rPr>
      <w:rFonts w:ascii="Tahoma" w:hAnsi="Tahoma" w:cs="Tahoma"/>
      <w:sz w:val="20"/>
      <w:szCs w:val="16"/>
    </w:rPr>
  </w:style>
  <w:style w:type="character" w:customStyle="1" w:styleId="BalloonTextChar">
    <w:name w:val="Balloon Text Char"/>
    <w:basedOn w:val="DefaultParagraphFont"/>
    <w:link w:val="BalloonText"/>
    <w:uiPriority w:val="99"/>
    <w:semiHidden/>
    <w:rsid w:val="00780F65"/>
    <w:rPr>
      <w:rFonts w:ascii="Tahoma" w:eastAsia="Times New Roman" w:hAnsi="Tahoma" w:cs="Tahoma"/>
      <w:sz w:val="20"/>
      <w:szCs w:val="16"/>
      <w:lang w:val="en-US"/>
    </w:rPr>
  </w:style>
  <w:style w:type="paragraph" w:styleId="Header">
    <w:name w:val="header"/>
    <w:basedOn w:val="Normal"/>
    <w:link w:val="HeaderChar"/>
    <w:uiPriority w:val="99"/>
    <w:unhideWhenUsed/>
    <w:rsid w:val="00780F65"/>
    <w:pPr>
      <w:tabs>
        <w:tab w:val="center" w:pos="4680"/>
        <w:tab w:val="right" w:pos="9360"/>
      </w:tabs>
    </w:pPr>
  </w:style>
  <w:style w:type="character" w:customStyle="1" w:styleId="HeaderChar">
    <w:name w:val="Header Char"/>
    <w:basedOn w:val="DefaultParagraphFont"/>
    <w:link w:val="Header"/>
    <w:uiPriority w:val="99"/>
    <w:rsid w:val="00780F6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80F65"/>
    <w:pPr>
      <w:tabs>
        <w:tab w:val="center" w:pos="4680"/>
        <w:tab w:val="right" w:pos="9360"/>
      </w:tabs>
    </w:pPr>
  </w:style>
  <w:style w:type="character" w:customStyle="1" w:styleId="FooterChar">
    <w:name w:val="Footer Char"/>
    <w:basedOn w:val="DefaultParagraphFont"/>
    <w:link w:val="Footer"/>
    <w:uiPriority w:val="99"/>
    <w:rsid w:val="00780F65"/>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80F65"/>
    <w:rPr>
      <w:sz w:val="16"/>
      <w:szCs w:val="16"/>
    </w:rPr>
  </w:style>
  <w:style w:type="paragraph" w:styleId="CommentText">
    <w:name w:val="annotation text"/>
    <w:basedOn w:val="Normal"/>
    <w:link w:val="CommentTextChar"/>
    <w:uiPriority w:val="99"/>
    <w:semiHidden/>
    <w:unhideWhenUsed/>
    <w:rsid w:val="00780F65"/>
    <w:rPr>
      <w:sz w:val="20"/>
      <w:szCs w:val="20"/>
    </w:rPr>
  </w:style>
  <w:style w:type="character" w:customStyle="1" w:styleId="CommentTextChar">
    <w:name w:val="Comment Text Char"/>
    <w:basedOn w:val="DefaultParagraphFont"/>
    <w:link w:val="CommentText"/>
    <w:uiPriority w:val="99"/>
    <w:semiHidden/>
    <w:rsid w:val="00780F6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80F65"/>
    <w:rPr>
      <w:b/>
      <w:bCs/>
    </w:rPr>
  </w:style>
  <w:style w:type="character" w:customStyle="1" w:styleId="CommentSubjectChar">
    <w:name w:val="Comment Subject Char"/>
    <w:basedOn w:val="CommentTextChar"/>
    <w:link w:val="CommentSubject"/>
    <w:uiPriority w:val="99"/>
    <w:semiHidden/>
    <w:rsid w:val="00780F65"/>
    <w:rPr>
      <w:rFonts w:ascii="Times New Roman" w:eastAsia="Times New Roman" w:hAnsi="Times New Roman" w:cs="Times New Roman"/>
      <w:b/>
      <w:bCs/>
      <w:sz w:val="20"/>
      <w:szCs w:val="20"/>
      <w:lang w:val="en-US"/>
    </w:rPr>
  </w:style>
  <w:style w:type="paragraph" w:customStyle="1" w:styleId="Normal2">
    <w:name w:val="Normal2"/>
    <w:basedOn w:val="Normal"/>
    <w:rsid w:val="00780F65"/>
    <w:pPr>
      <w:spacing w:before="100" w:beforeAutospacing="1" w:after="100" w:afterAutospacing="1"/>
    </w:pPr>
  </w:style>
  <w:style w:type="numbering" w:customStyle="1" w:styleId="NoList1">
    <w:name w:val="No List1"/>
    <w:next w:val="NoList"/>
    <w:uiPriority w:val="99"/>
    <w:semiHidden/>
    <w:unhideWhenUsed/>
    <w:rsid w:val="00780F65"/>
  </w:style>
  <w:style w:type="table" w:customStyle="1" w:styleId="TableGrid2">
    <w:name w:val="Table Grid2"/>
    <w:basedOn w:val="TableNormal"/>
    <w:next w:val="TableGrid"/>
    <w:uiPriority w:val="39"/>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80F65"/>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80F65"/>
    <w:rPr>
      <w:color w:val="0563C1" w:themeColor="hyperlink"/>
      <w:u w:val="single"/>
    </w:rPr>
  </w:style>
  <w:style w:type="table" w:customStyle="1" w:styleId="TableGrid3">
    <w:name w:val="Table Grid3"/>
    <w:basedOn w:val="TableNormal"/>
    <w:next w:val="TableGrid"/>
    <w:uiPriority w:val="39"/>
    <w:qFormat/>
    <w:rsid w:val="00780F65"/>
    <w:pPr>
      <w:spacing w:after="0" w:line="240" w:lineRule="auto"/>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80F65"/>
    <w:pPr>
      <w:spacing w:line="259" w:lineRule="auto"/>
      <w:outlineLvl w:val="9"/>
    </w:pPr>
  </w:style>
  <w:style w:type="paragraph" w:styleId="TOC1">
    <w:name w:val="toc 1"/>
    <w:basedOn w:val="Normal"/>
    <w:next w:val="Normal"/>
    <w:autoRedefine/>
    <w:uiPriority w:val="39"/>
    <w:unhideWhenUsed/>
    <w:rsid w:val="00780F65"/>
    <w:pPr>
      <w:spacing w:after="100"/>
    </w:pPr>
  </w:style>
  <w:style w:type="paragraph" w:styleId="TOC2">
    <w:name w:val="toc 2"/>
    <w:basedOn w:val="Normal"/>
    <w:next w:val="Normal"/>
    <w:autoRedefine/>
    <w:uiPriority w:val="39"/>
    <w:unhideWhenUsed/>
    <w:rsid w:val="00780F65"/>
    <w:pPr>
      <w:spacing w:after="100"/>
      <w:ind w:left="240"/>
    </w:pPr>
  </w:style>
  <w:style w:type="paragraph" w:styleId="TOC3">
    <w:name w:val="toc 3"/>
    <w:basedOn w:val="Normal"/>
    <w:next w:val="Normal"/>
    <w:autoRedefine/>
    <w:uiPriority w:val="39"/>
    <w:unhideWhenUsed/>
    <w:rsid w:val="00780F65"/>
    <w:pPr>
      <w:spacing w:after="100"/>
      <w:ind w:left="480"/>
    </w:pPr>
  </w:style>
  <w:style w:type="character" w:customStyle="1" w:styleId="il">
    <w:name w:val="il"/>
    <w:basedOn w:val="DefaultParagraphFont"/>
    <w:rsid w:val="00780F65"/>
  </w:style>
  <w:style w:type="paragraph" w:styleId="Caption">
    <w:name w:val="caption"/>
    <w:basedOn w:val="Normal"/>
    <w:next w:val="Normal"/>
    <w:qFormat/>
    <w:rsid w:val="00780F65"/>
    <w:pPr>
      <w:spacing w:before="240"/>
      <w:jc w:val="center"/>
    </w:pPr>
    <w:rPr>
      <w:lang w:val="en-GB"/>
    </w:rPr>
  </w:style>
  <w:style w:type="paragraph" w:styleId="Title">
    <w:name w:val="Title"/>
    <w:basedOn w:val="Normal"/>
    <w:next w:val="Normal"/>
    <w:link w:val="TitleChar"/>
    <w:uiPriority w:val="10"/>
    <w:qFormat/>
    <w:rsid w:val="000A7CD5"/>
    <w:pPr>
      <w:spacing w:before="240" w:after="60"/>
      <w:jc w:val="center"/>
      <w:outlineLvl w:val="0"/>
    </w:pPr>
    <w:rPr>
      <w:rFonts w:eastAsiaTheme="majorEastAsia"/>
      <w:b/>
      <w:bCs/>
      <w:kern w:val="28"/>
      <w:sz w:val="32"/>
      <w:szCs w:val="32"/>
      <w:lang w:bidi="en-US"/>
    </w:rPr>
  </w:style>
  <w:style w:type="character" w:customStyle="1" w:styleId="TitleChar">
    <w:name w:val="Title Char"/>
    <w:basedOn w:val="DefaultParagraphFont"/>
    <w:link w:val="Title"/>
    <w:uiPriority w:val="10"/>
    <w:rsid w:val="000A7CD5"/>
    <w:rPr>
      <w:rFonts w:ascii="Times New Roman" w:eastAsiaTheme="majorEastAsia" w:hAnsi="Times New Roman" w:cs="Times New Roman"/>
      <w:b/>
      <w:bCs/>
      <w:kern w:val="28"/>
      <w:sz w:val="32"/>
      <w:szCs w:val="32"/>
      <w:lang w:val="en-US" w:bidi="en-US"/>
    </w:rPr>
  </w:style>
  <w:style w:type="table" w:customStyle="1" w:styleId="QQuestionTable">
    <w:name w:val="QQuestionTable"/>
    <w:uiPriority w:val="99"/>
    <w:qFormat/>
    <w:rsid w:val="00CA59F7"/>
    <w:pPr>
      <w:spacing w:after="0" w:line="240" w:lineRule="auto"/>
      <w:jc w:val="center"/>
    </w:pPr>
    <w:rPr>
      <w:rFonts w:eastAsiaTheme="minorEastAsia"/>
      <w:sz w:val="20"/>
      <w:szCs w:val="20"/>
      <w:lang w:val="en-US" w:eastAsia="en-AU"/>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CA59F7"/>
    <w:pPr>
      <w:spacing w:after="0" w:line="240" w:lineRule="auto"/>
    </w:pPr>
    <w:rPr>
      <w:rFonts w:eastAsiaTheme="minorEastAsia"/>
      <w:color w:val="FFFFFF" w:themeColor="background1"/>
      <w:lang w:val="en-US"/>
    </w:rPr>
  </w:style>
  <w:style w:type="numbering" w:customStyle="1" w:styleId="Singlepunch">
    <w:name w:val="Single punch"/>
    <w:rsid w:val="00CA59F7"/>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F6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80F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0F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0F6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780F6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65"/>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780F65"/>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780F65"/>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780F65"/>
    <w:rPr>
      <w:rFonts w:asciiTheme="majorHAnsi" w:eastAsiaTheme="majorEastAsia" w:hAnsiTheme="majorHAnsi" w:cstheme="majorBidi"/>
      <w:i/>
      <w:iCs/>
      <w:color w:val="2E74B5" w:themeColor="accent1" w:themeShade="BF"/>
      <w:sz w:val="24"/>
      <w:szCs w:val="24"/>
      <w:lang w:val="en-US"/>
    </w:rPr>
  </w:style>
  <w:style w:type="paragraph" w:styleId="ListParagraph">
    <w:name w:val="List Paragraph"/>
    <w:basedOn w:val="Normal"/>
    <w:uiPriority w:val="34"/>
    <w:qFormat/>
    <w:rsid w:val="00780F65"/>
    <w:pPr>
      <w:ind w:left="720"/>
      <w:contextualSpacing/>
    </w:pPr>
  </w:style>
  <w:style w:type="table" w:styleId="TableGrid">
    <w:name w:val="Table Grid"/>
    <w:basedOn w:val="TableNormal"/>
    <w:uiPriority w:val="39"/>
    <w:qFormat/>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780F65"/>
    <w:pPr>
      <w:spacing w:before="100" w:beforeAutospacing="1" w:after="100" w:afterAutospacing="1"/>
    </w:pPr>
    <w:rPr>
      <w:lang w:eastAsia="en-GB"/>
    </w:rPr>
  </w:style>
  <w:style w:type="character" w:customStyle="1" w:styleId="normalchar">
    <w:name w:val="normal__char"/>
    <w:basedOn w:val="DefaultParagraphFont"/>
    <w:rsid w:val="00780F65"/>
  </w:style>
  <w:style w:type="character" w:customStyle="1" w:styleId="apple-converted-space">
    <w:name w:val="apple-converted-space"/>
    <w:basedOn w:val="DefaultParagraphFont"/>
    <w:rsid w:val="00780F65"/>
  </w:style>
  <w:style w:type="paragraph" w:styleId="BalloonText">
    <w:name w:val="Balloon Text"/>
    <w:basedOn w:val="Normal"/>
    <w:link w:val="BalloonTextChar"/>
    <w:uiPriority w:val="99"/>
    <w:semiHidden/>
    <w:unhideWhenUsed/>
    <w:rsid w:val="00780F65"/>
    <w:rPr>
      <w:rFonts w:ascii="Tahoma" w:hAnsi="Tahoma" w:cs="Tahoma"/>
      <w:sz w:val="20"/>
      <w:szCs w:val="16"/>
    </w:rPr>
  </w:style>
  <w:style w:type="character" w:customStyle="1" w:styleId="BalloonTextChar">
    <w:name w:val="Balloon Text Char"/>
    <w:basedOn w:val="DefaultParagraphFont"/>
    <w:link w:val="BalloonText"/>
    <w:uiPriority w:val="99"/>
    <w:semiHidden/>
    <w:rsid w:val="00780F65"/>
    <w:rPr>
      <w:rFonts w:ascii="Tahoma" w:eastAsia="Times New Roman" w:hAnsi="Tahoma" w:cs="Tahoma"/>
      <w:sz w:val="20"/>
      <w:szCs w:val="16"/>
      <w:lang w:val="en-US"/>
    </w:rPr>
  </w:style>
  <w:style w:type="paragraph" w:styleId="Header">
    <w:name w:val="header"/>
    <w:basedOn w:val="Normal"/>
    <w:link w:val="HeaderChar"/>
    <w:uiPriority w:val="99"/>
    <w:unhideWhenUsed/>
    <w:rsid w:val="00780F65"/>
    <w:pPr>
      <w:tabs>
        <w:tab w:val="center" w:pos="4680"/>
        <w:tab w:val="right" w:pos="9360"/>
      </w:tabs>
    </w:pPr>
  </w:style>
  <w:style w:type="character" w:customStyle="1" w:styleId="HeaderChar">
    <w:name w:val="Header Char"/>
    <w:basedOn w:val="DefaultParagraphFont"/>
    <w:link w:val="Header"/>
    <w:uiPriority w:val="99"/>
    <w:rsid w:val="00780F6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80F65"/>
    <w:pPr>
      <w:tabs>
        <w:tab w:val="center" w:pos="4680"/>
        <w:tab w:val="right" w:pos="9360"/>
      </w:tabs>
    </w:pPr>
  </w:style>
  <w:style w:type="character" w:customStyle="1" w:styleId="FooterChar">
    <w:name w:val="Footer Char"/>
    <w:basedOn w:val="DefaultParagraphFont"/>
    <w:link w:val="Footer"/>
    <w:uiPriority w:val="99"/>
    <w:rsid w:val="00780F65"/>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80F65"/>
    <w:rPr>
      <w:sz w:val="16"/>
      <w:szCs w:val="16"/>
    </w:rPr>
  </w:style>
  <w:style w:type="paragraph" w:styleId="CommentText">
    <w:name w:val="annotation text"/>
    <w:basedOn w:val="Normal"/>
    <w:link w:val="CommentTextChar"/>
    <w:uiPriority w:val="99"/>
    <w:semiHidden/>
    <w:unhideWhenUsed/>
    <w:rsid w:val="00780F65"/>
    <w:rPr>
      <w:sz w:val="20"/>
      <w:szCs w:val="20"/>
    </w:rPr>
  </w:style>
  <w:style w:type="character" w:customStyle="1" w:styleId="CommentTextChar">
    <w:name w:val="Comment Text Char"/>
    <w:basedOn w:val="DefaultParagraphFont"/>
    <w:link w:val="CommentText"/>
    <w:uiPriority w:val="99"/>
    <w:semiHidden/>
    <w:rsid w:val="00780F6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80F65"/>
    <w:rPr>
      <w:b/>
      <w:bCs/>
    </w:rPr>
  </w:style>
  <w:style w:type="character" w:customStyle="1" w:styleId="CommentSubjectChar">
    <w:name w:val="Comment Subject Char"/>
    <w:basedOn w:val="CommentTextChar"/>
    <w:link w:val="CommentSubject"/>
    <w:uiPriority w:val="99"/>
    <w:semiHidden/>
    <w:rsid w:val="00780F65"/>
    <w:rPr>
      <w:rFonts w:ascii="Times New Roman" w:eastAsia="Times New Roman" w:hAnsi="Times New Roman" w:cs="Times New Roman"/>
      <w:b/>
      <w:bCs/>
      <w:sz w:val="20"/>
      <w:szCs w:val="20"/>
      <w:lang w:val="en-US"/>
    </w:rPr>
  </w:style>
  <w:style w:type="paragraph" w:customStyle="1" w:styleId="Normal2">
    <w:name w:val="Normal2"/>
    <w:basedOn w:val="Normal"/>
    <w:rsid w:val="00780F65"/>
    <w:pPr>
      <w:spacing w:before="100" w:beforeAutospacing="1" w:after="100" w:afterAutospacing="1"/>
    </w:pPr>
  </w:style>
  <w:style w:type="numbering" w:customStyle="1" w:styleId="NoList1">
    <w:name w:val="No List1"/>
    <w:next w:val="NoList"/>
    <w:uiPriority w:val="99"/>
    <w:semiHidden/>
    <w:unhideWhenUsed/>
    <w:rsid w:val="00780F65"/>
  </w:style>
  <w:style w:type="table" w:customStyle="1" w:styleId="TableGrid2">
    <w:name w:val="Table Grid2"/>
    <w:basedOn w:val="TableNormal"/>
    <w:next w:val="TableGrid"/>
    <w:uiPriority w:val="39"/>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780F6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80F65"/>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80F65"/>
    <w:rPr>
      <w:color w:val="0563C1" w:themeColor="hyperlink"/>
      <w:u w:val="single"/>
    </w:rPr>
  </w:style>
  <w:style w:type="table" w:customStyle="1" w:styleId="TableGrid3">
    <w:name w:val="Table Grid3"/>
    <w:basedOn w:val="TableNormal"/>
    <w:next w:val="TableGrid"/>
    <w:uiPriority w:val="39"/>
    <w:qFormat/>
    <w:rsid w:val="00780F65"/>
    <w:pPr>
      <w:spacing w:after="0" w:line="240" w:lineRule="auto"/>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80F65"/>
    <w:pPr>
      <w:spacing w:line="259" w:lineRule="auto"/>
      <w:outlineLvl w:val="9"/>
    </w:pPr>
  </w:style>
  <w:style w:type="paragraph" w:styleId="TOC1">
    <w:name w:val="toc 1"/>
    <w:basedOn w:val="Normal"/>
    <w:next w:val="Normal"/>
    <w:autoRedefine/>
    <w:uiPriority w:val="39"/>
    <w:unhideWhenUsed/>
    <w:rsid w:val="00780F65"/>
    <w:pPr>
      <w:spacing w:after="100"/>
    </w:pPr>
  </w:style>
  <w:style w:type="paragraph" w:styleId="TOC2">
    <w:name w:val="toc 2"/>
    <w:basedOn w:val="Normal"/>
    <w:next w:val="Normal"/>
    <w:autoRedefine/>
    <w:uiPriority w:val="39"/>
    <w:unhideWhenUsed/>
    <w:rsid w:val="00780F65"/>
    <w:pPr>
      <w:spacing w:after="100"/>
      <w:ind w:left="240"/>
    </w:pPr>
  </w:style>
  <w:style w:type="paragraph" w:styleId="TOC3">
    <w:name w:val="toc 3"/>
    <w:basedOn w:val="Normal"/>
    <w:next w:val="Normal"/>
    <w:autoRedefine/>
    <w:uiPriority w:val="39"/>
    <w:unhideWhenUsed/>
    <w:rsid w:val="00780F65"/>
    <w:pPr>
      <w:spacing w:after="100"/>
      <w:ind w:left="480"/>
    </w:pPr>
  </w:style>
  <w:style w:type="character" w:customStyle="1" w:styleId="il">
    <w:name w:val="il"/>
    <w:basedOn w:val="DefaultParagraphFont"/>
    <w:rsid w:val="00780F65"/>
  </w:style>
  <w:style w:type="paragraph" w:styleId="Caption">
    <w:name w:val="caption"/>
    <w:basedOn w:val="Normal"/>
    <w:next w:val="Normal"/>
    <w:qFormat/>
    <w:rsid w:val="00780F65"/>
    <w:pPr>
      <w:spacing w:before="240"/>
      <w:jc w:val="center"/>
    </w:pPr>
    <w:rPr>
      <w:lang w:val="en-GB"/>
    </w:rPr>
  </w:style>
  <w:style w:type="paragraph" w:styleId="Title">
    <w:name w:val="Title"/>
    <w:basedOn w:val="Normal"/>
    <w:next w:val="Normal"/>
    <w:link w:val="TitleChar"/>
    <w:uiPriority w:val="10"/>
    <w:qFormat/>
    <w:rsid w:val="000A7CD5"/>
    <w:pPr>
      <w:spacing w:before="240" w:after="60"/>
      <w:jc w:val="center"/>
      <w:outlineLvl w:val="0"/>
    </w:pPr>
    <w:rPr>
      <w:rFonts w:eastAsiaTheme="majorEastAsia"/>
      <w:b/>
      <w:bCs/>
      <w:kern w:val="28"/>
      <w:sz w:val="32"/>
      <w:szCs w:val="32"/>
      <w:lang w:bidi="en-US"/>
    </w:rPr>
  </w:style>
  <w:style w:type="character" w:customStyle="1" w:styleId="TitleChar">
    <w:name w:val="Title Char"/>
    <w:basedOn w:val="DefaultParagraphFont"/>
    <w:link w:val="Title"/>
    <w:uiPriority w:val="10"/>
    <w:rsid w:val="000A7CD5"/>
    <w:rPr>
      <w:rFonts w:ascii="Times New Roman" w:eastAsiaTheme="majorEastAsia" w:hAnsi="Times New Roman" w:cs="Times New Roman"/>
      <w:b/>
      <w:bCs/>
      <w:kern w:val="28"/>
      <w:sz w:val="32"/>
      <w:szCs w:val="32"/>
      <w:lang w:val="en-US" w:bidi="en-US"/>
    </w:rPr>
  </w:style>
  <w:style w:type="table" w:customStyle="1" w:styleId="QQuestionTable">
    <w:name w:val="QQuestionTable"/>
    <w:uiPriority w:val="99"/>
    <w:qFormat/>
    <w:rsid w:val="00CA59F7"/>
    <w:pPr>
      <w:spacing w:after="0" w:line="240" w:lineRule="auto"/>
      <w:jc w:val="center"/>
    </w:pPr>
    <w:rPr>
      <w:rFonts w:eastAsiaTheme="minorEastAsia"/>
      <w:sz w:val="20"/>
      <w:szCs w:val="20"/>
      <w:lang w:val="en-US" w:eastAsia="en-AU"/>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CA59F7"/>
    <w:pPr>
      <w:spacing w:after="0" w:line="240" w:lineRule="auto"/>
    </w:pPr>
    <w:rPr>
      <w:rFonts w:eastAsiaTheme="minorEastAsia"/>
      <w:color w:val="FFFFFF" w:themeColor="background1"/>
      <w:lang w:val="en-US"/>
    </w:rPr>
  </w:style>
  <w:style w:type="numbering" w:customStyle="1" w:styleId="Singlepunch">
    <w:name w:val="Single punch"/>
    <w:rsid w:val="00CA59F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www.cisco.com/web/strategy/docs/gov/operational_efficiencies_public_sector.pdf" TargetMode="Externa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7.pn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uaecabinet.ae/en/uae-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
  <b:Source>
    <b:Tag>Von98</b:Tag>
    <b:SourceType>JournalArticle</b:SourceType>
    <b:Guid>{B6FD0868-2ACB-4B47-9AC5-8797460B7C33}</b:Guid>
    <b:Author>
      <b:Author>
        <b:NameList>
          <b:Person>
            <b:Last>Von Krogh</b:Last>
            <b:First>G.</b:First>
          </b:Person>
        </b:NameList>
      </b:Author>
    </b:Author>
    <b:Title>Care in Knowledge Creation</b:Title>
    <b:Year>1998</b:Year>
    <b:Volume>40</b:Volume>
    <b:Issue>3</b:Issue>
    <b:Pages>133-153</b:Pages>
    <b:JournalName>California Management Review</b:JournalName>
    <b:RefOrder>10</b:RefOrder>
  </b:Source>
</b:Sources>
</file>

<file path=customXml/itemProps1.xml><?xml version="1.0" encoding="utf-8"?>
<ds:datastoreItem xmlns:ds="http://schemas.openxmlformats.org/officeDocument/2006/customXml" ds:itemID="{7DA9B480-0F28-412C-B408-3AF242F2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121</Pages>
  <Words>35942</Words>
  <Characters>204876</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Sultan Al-Ahbabi</dc:creator>
  <cp:lastModifiedBy>Sultan Alhahbabi</cp:lastModifiedBy>
  <cp:revision>3</cp:revision>
  <cp:lastPrinted>2017-05-01T08:36:00Z</cp:lastPrinted>
  <dcterms:created xsi:type="dcterms:W3CDTF">2017-06-04T09:09:00Z</dcterms:created>
  <dcterms:modified xsi:type="dcterms:W3CDTF">2017-06-04T09:43:00Z</dcterms:modified>
</cp:coreProperties>
</file>